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shd w:fill="00000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FICHA DE CARGO: </w:t>
            </w:r>
            <w:r>
              <w:rPr>
                <w:rFonts w:ascii="Arial" w:cs="Arial" w:eastAsia="Arial" w:hAnsi="Arial"/>
                <w:i/>
                <w:iCs/>
                <w:color w:val="FFFFFF"/>
                <w:sz w:val="22"/>
                <w:szCs w:val="22"/>
              </w:rPr>
              <w:t xml:space="preserve">[DENOMINACIÓN DEL CARGO]</w:t>
            </w:r>
          </w:p>
        </w:tc>
      </w:tr>
    </w:tbl>
    <w:p>
      <w:pPr>
        <w:spacing w:after="60" w:before="0"/>
      </w:pP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INSTRUCCIÓN DE USO: </w:t>
            </w: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diligencie una ficha por cada cargo de la planta de personal. Redacte las funciones iniciando con un verbo en infinitivo + objeto + condición + resultado esperado. Esta ficha hace parte integral del Manual de Funciones y Competencias Laborales (MF-TH-001). Elimine esta nota en la versión final.</w:t>
            </w:r>
          </w:p>
        </w:tc>
      </w:tr>
    </w:tbl>
    <w:p>
      <w:pPr>
        <w:pStyle w:val="Heading2"/>
      </w:pPr>
      <w:r>
        <w:t xml:space="preserve">1. Identificación del cargo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400"/>
        <w:gridCol w:w="2586"/>
        <w:gridCol w:w="2400"/>
        <w:gridCol w:w="2586"/>
      </w:tblGrid>
      <w:tr>
        <w:trPr>
          <w:cantSplit/>
          <w:tblHeader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Denominación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[Nombre del cargo]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Código del cargo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[C-000]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Nivel jerárquico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[Nivel]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No. de puestos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[No.]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Área / Proceso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[Área]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Centro de trabajo / Sede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[Sede]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Jefe inmediato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[Cargo del jefe]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Cargos que supervisa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[Cargos o "Ninguno"]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Modalidad de trabajo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[Presencial / Trabajo en casa / Remoto / Teletrabajo / Híbrido]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Jornada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[Ordinaria máx. 42 h/sem. / Dirección, confianza y manejo]</w:t>
            </w:r>
          </w:p>
        </w:tc>
      </w:tr>
      <w:tr>
        <w:trPr>
          <w:cantSplit/>
          <w:tblHeader w:val="false"/>
        </w:trPr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Clase de riesgo ARL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[I / II / III / IV / V]</w:t>
            </w:r>
          </w:p>
        </w:tc>
        <w:tc>
          <w:tcPr>
            <w:tcW w:type="dxa" w:w="2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Tipo de vinculación de referencia</w:t>
            </w:r>
          </w:p>
        </w:tc>
        <w:tc>
          <w:tcPr>
            <w:tcW w:type="dxa" w:w="25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[Término indefinido / fijo / obra o labor]</w:t>
            </w:r>
          </w:p>
        </w:tc>
      </w:tr>
    </w:tbl>
    <w:p>
      <w:pPr>
        <w:pStyle w:val="Heading2"/>
      </w:pPr>
      <w:r>
        <w:t xml:space="preserve">2. Propósito principal del cargo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[Describa en un solo enunciado la razón de ser del cargo: verbo + objeto + condición + finalidad. Ej.: "Planear, ejecutar y controlar ... con el fin de ..."]</w:t>
            </w:r>
          </w:p>
        </w:tc>
      </w:tr>
    </w:tbl>
    <w:p>
      <w:pPr>
        <w:pStyle w:val="Heading2"/>
      </w:pPr>
      <w:r>
        <w:t xml:space="preserve">3. Funciones esenciales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00"/>
        <w:gridCol w:w="6272"/>
        <w:gridCol w:w="1700"/>
        <w:gridCol w:w="1400"/>
      </w:tblGrid>
      <w:tr>
        <w:trPr>
          <w:cantSplit/>
          <w:tblHeader/>
        </w:trPr>
        <w:tc>
          <w:tcPr>
            <w:tcW w:type="dxa" w:w="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627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 de la función</w:t>
            </w:r>
          </w:p>
        </w:tc>
        <w:tc>
          <w:tcPr>
            <w:tcW w:type="dxa" w:w="17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</w:t>
            </w:r>
          </w:p>
        </w:tc>
        <w:tc>
          <w:tcPr>
            <w:tcW w:type="dxa" w:w="1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% de tiempo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[Verbo en infinitivo + objeto + condición + resultado]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 / S / M / E]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[%]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62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Las demás funciones asignadas por el jefe inmediato, acordes con la naturaleza, el nivel y el propósito del cargo.</w:t>
            </w:r>
          </w:p>
        </w:tc>
        <w:tc>
          <w:tcPr>
            <w:tcW w:type="dxa" w:w="17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4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0"/>
      </w:pP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[Frecuencia: D = diaria, S = semanal, M = mensual, E = eventual. La suma del % de tiempo debe ser 100 %.]</w:t>
      </w:r>
    </w:p>
    <w:p>
      <w:pPr>
        <w:pStyle w:val="Heading2"/>
      </w:pPr>
      <w:r>
        <w:t xml:space="preserve">4. Responsabilidades específicas en el SG-SST</w:t>
      </w: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[Además de las responsabilidades comunes del numeral 8.1 del Manual de Funciones, registre las propias del cargo según su nivel (Decreto 1072 de 2015 y Resolución 0312 de 2019). Indique si el cargo tiene un rol especial.]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600"/>
        <w:gridCol w:w="9372"/>
      </w:tblGrid>
      <w:tr>
        <w:trPr>
          <w:cantSplit/>
          <w:tblHeader/>
        </w:trPr>
        <w:tc>
          <w:tcPr>
            <w:tcW w:type="dxa" w:w="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No.</w:t>
            </w:r>
          </w:p>
        </w:tc>
        <w:tc>
          <w:tcPr>
            <w:tcW w:type="dxa" w:w="937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Responsabilidad en seguridad y salud en el trabajo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9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60" w:before="0"/>
      </w:pP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986"/>
        <w:gridCol w:w="4986"/>
      </w:tblGrid>
      <w:tr>
        <w:trPr>
          <w:cantSplit/>
          <w:tblHeader/>
        </w:trPr>
        <w:tc>
          <w:tcPr>
            <w:tcW w:type="dxa" w:w="9972"/>
            <w:gridSpan w:val="2"/>
            <w:shd w:fill="BFBFBF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Roles especiales en SST (marque con X)</w:t>
            </w:r>
          </w:p>
        </w:tc>
      </w:tr>
      <w:tr>
        <w:trPr>
          <w:cantSplit/>
          <w:tblHeader w:val="false"/>
        </w:trPr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Responsable del SG-SST</w:t>
            </w:r>
          </w:p>
        </w:tc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Miembro del COPASST / Vigía de SST</w:t>
            </w:r>
          </w:p>
        </w:tc>
      </w:tr>
      <w:tr>
        <w:trPr>
          <w:cantSplit/>
          <w:tblHeader w:val="false"/>
        </w:trPr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Miembro del Comité de Convivencia Laboral</w:t>
            </w:r>
          </w:p>
        </w:tc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Brigadista de emergencias</w:t>
            </w:r>
          </w:p>
        </w:tc>
      </w:tr>
      <w:tr>
        <w:trPr>
          <w:cantSplit/>
          <w:tblHeader w:val="false"/>
        </w:trPr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Coordinador de trabajo en alturas</w:t>
            </w:r>
          </w:p>
        </w:tc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(   ) Líder del PESV</w:t>
            </w:r>
          </w:p>
        </w:tc>
      </w:tr>
    </w:tbl>
    <w:p>
      <w:pPr>
        <w:pStyle w:val="Heading2"/>
      </w:pPr>
      <w:r>
        <w:t xml:space="preserve">5. Responsabilidades en otros sistemas de gestión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800"/>
        <w:gridCol w:w="7172"/>
      </w:tblGrid>
      <w:tr>
        <w:trPr>
          <w:cantSplit/>
          <w:tblHeader/>
        </w:trPr>
        <w:tc>
          <w:tcPr>
            <w:tcW w:type="dxa" w:w="28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Sistema</w:t>
            </w:r>
          </w:p>
        </w:tc>
        <w:tc>
          <w:tcPr>
            <w:tcW w:type="dxa" w:w="71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Responsabilidad específica del cargo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Calidad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[Describir o indicar "No aplica"]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Gestión ambiental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[Describir o indicar "No aplica"]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Seguridad vial (PESV)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[Describir o indicar "No aplica"]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Seguridad de la información / Datos personales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[Describir o indicar "No aplica"]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SAGRILAFT / PTEE</w:t>
            </w:r>
          </w:p>
        </w:tc>
        <w:tc>
          <w:tcPr>
            <w:tcW w:type="dxa" w:w="71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[Describir o indicar "No aplica"]</w:t>
            </w:r>
          </w:p>
        </w:tc>
      </w:tr>
    </w:tbl>
    <w:p>
      <w:pPr>
        <w:pStyle w:val="Heading2"/>
      </w:pPr>
      <w:r>
        <w:t xml:space="preserve">6. Autoridad y toma de decisiones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5972"/>
        <w:gridCol w:w="4000"/>
      </w:tblGrid>
      <w:tr>
        <w:trPr>
          <w:cantSplit/>
          <w:tblHeader/>
        </w:trPr>
        <w:tc>
          <w:tcPr>
            <w:tcW w:type="dxa" w:w="59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Decisiones que toma el cargo</w:t>
            </w:r>
          </w:p>
        </w:tc>
        <w:tc>
          <w:tcPr>
            <w:tcW w:type="dxa" w:w="40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Nivel de autonomía</w:t>
            </w:r>
          </w:p>
        </w:tc>
      </w:tr>
      <w:tr>
        <w:trPr>
          <w:cantSplit/>
          <w:tblHeader w:val="false"/>
        </w:trPr>
        <w:tc>
          <w:tcPr>
            <w:tcW w:type="dxa" w:w="5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aprobar compras hasta $___]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[Autónoma / Consulta previa / Requiere aprobación]</w:t>
            </w:r>
          </w:p>
        </w:tc>
      </w:tr>
      <w:tr>
        <w:trPr>
          <w:cantSplit/>
          <w:tblHeader w:val="false"/>
        </w:trPr>
        <w:tc>
          <w:tcPr>
            <w:tcW w:type="dxa" w:w="5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5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 xml:space="preserve">7. Responsabilidad por recursos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400"/>
        <w:gridCol w:w="1143"/>
        <w:gridCol w:w="1143"/>
        <w:gridCol w:w="1143"/>
        <w:gridCol w:w="3143"/>
      </w:tblGrid>
      <w:tr>
        <w:trPr>
          <w:cantSplit/>
          <w:tblHeader/>
        </w:trPr>
        <w:tc>
          <w:tcPr>
            <w:tcW w:type="dxa" w:w="34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Tipo de recurso</w:t>
            </w:r>
          </w:p>
        </w:tc>
        <w:tc>
          <w:tcPr>
            <w:tcW w:type="dxa" w:w="1143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Alta</w:t>
            </w:r>
          </w:p>
        </w:tc>
        <w:tc>
          <w:tcPr>
            <w:tcW w:type="dxa" w:w="1143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Media</w:t>
            </w:r>
          </w:p>
        </w:tc>
        <w:tc>
          <w:tcPr>
            <w:tcW w:type="dxa" w:w="1143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Baja</w:t>
            </w:r>
          </w:p>
        </w:tc>
        <w:tc>
          <w:tcPr>
            <w:tcW w:type="dxa" w:w="3143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Personas a cargo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[Detalle]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Dinero, valores o títulos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[Detalle]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Equipos, herramientas y vehículos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[Detalle]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Información confidencial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[Detalle]</w:t>
            </w:r>
          </w:p>
        </w:tc>
      </w:tr>
      <w:tr>
        <w:trPr>
          <w:cantSplit/>
          <w:tblHeader w:val="false"/>
        </w:trPr>
        <w:tc>
          <w:tcPr>
            <w:tcW w:type="dxa" w:w="34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Materiales e inventarios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143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[Detalle]</w:t>
            </w:r>
          </w:p>
        </w:tc>
      </w:tr>
    </w:tbl>
    <w:p>
      <w:pPr>
        <w:pStyle w:val="Heading2"/>
      </w:pPr>
      <w:r>
        <w:t xml:space="preserve">8. Relaciones de trabajo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800"/>
        <w:gridCol w:w="3600"/>
        <w:gridCol w:w="4572"/>
      </w:tblGrid>
      <w:tr>
        <w:trPr>
          <w:cantSplit/>
          <w:tblHeader w:val="false"/>
        </w:trPr>
        <w:tc>
          <w:tcPr>
            <w:tcW w:type="dxa" w:w="18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6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Con quién (cargos / entidades)</w:t>
            </w:r>
          </w:p>
        </w:tc>
        <w:tc>
          <w:tcPr>
            <w:tcW w:type="dxa" w:w="45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Propósito de la relación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Internas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[Áreas o cargos]</w:t>
            </w:r>
          </w:p>
        </w:tc>
        <w:tc>
          <w:tcPr>
            <w:tcW w:type="dxa" w:w="4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[Para qué]</w:t>
            </w:r>
          </w:p>
        </w:tc>
      </w:tr>
      <w:tr>
        <w:trPr>
          <w:cantSplit/>
          <w:tblHeader w:val="false"/>
        </w:trPr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Externas</w:t>
            </w:r>
          </w:p>
        </w:tc>
        <w:tc>
          <w:tcPr>
            <w:tcW w:type="dxa" w:w="3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[Clientes, proveedores, entidades]</w:t>
            </w:r>
          </w:p>
        </w:tc>
        <w:tc>
          <w:tcPr>
            <w:tcW w:type="dxa" w:w="4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[Para qué]</w:t>
            </w:r>
          </w:p>
        </w:tc>
      </w:tr>
    </w:tbl>
    <w:p>
      <w:pPr>
        <w:pStyle w:val="Heading2"/>
      </w:pPr>
      <w:r>
        <w:t xml:space="preserve">9. Requisitos del cargo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00"/>
        <w:gridCol w:w="6772"/>
      </w:tblGrid>
      <w:tr>
        <w:trPr>
          <w:cantSplit/>
          <w:tblHeader/>
        </w:trPr>
        <w:tc>
          <w:tcPr>
            <w:tcW w:type="dxa" w:w="3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Requisito</w:t>
            </w:r>
          </w:p>
        </w:tc>
        <w:tc>
          <w:tcPr>
            <w:tcW w:type="dxa" w:w="67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Educación formal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[Nivel educativo y núcleo básico de conocimiento / título]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Tarjeta o matrícula profesional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[Cuando la profesión está reglamentada, o "No aplica"]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Formación complementaria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[Cursos, diplomados, especializaciones deseables]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Certificaciones obligatorias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curso 50 h SG-SST, trabajo en alturas, licencia de conducción, manipulación de alimentos, o "No aplica"]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Experiencia general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[No. de meses]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Experiencia específica / relacionada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[No. de meses y en qué funciones]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Equivalencias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título de tecnólogo por ___ meses de experiencia específica adicional]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Otros requisitos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[Idiomas, herramientas informáticas, disponibilidad para viajar, etc.]</w:t>
            </w:r>
          </w:p>
        </w:tc>
      </w:tr>
    </w:tbl>
    <w:p>
      <w:pPr>
        <w:pStyle w:val="Heading2"/>
      </w:pPr>
      <w:r>
        <w:t xml:space="preserve">10. Competencias requeridas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00"/>
        <w:gridCol w:w="5572"/>
        <w:gridCol w:w="1200"/>
      </w:tblGrid>
      <w:tr>
        <w:trPr>
          <w:cantSplit/>
          <w:tblHeader/>
        </w:trPr>
        <w:tc>
          <w:tcPr>
            <w:tcW w:type="dxa" w:w="3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55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Competencia</w:t>
            </w:r>
          </w:p>
        </w:tc>
        <w:tc>
          <w:tcPr>
            <w:tcW w:type="dxa" w:w="1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Nivel (1-4)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restart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Organizacionales</w:t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[Según numeral 7.1 del Manual]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continue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restart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Comportamentales del cargo</w:t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liderazgo, toma de decisiones]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continue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restart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Técnicas / Conocimientos</w:t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normatividad, software, procesos técnicos]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3200"/>
            <w:vMerge w:val="continue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55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 xml:space="preserve">11. Condiciones de trabajo y exposición a peligros (GTC 45)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300"/>
        <w:gridCol w:w="3200"/>
        <w:gridCol w:w="2472"/>
        <w:gridCol w:w="2000"/>
      </w:tblGrid>
      <w:tr>
        <w:trPr>
          <w:cantSplit/>
          <w:tblHeader/>
        </w:trPr>
        <w:tc>
          <w:tcPr>
            <w:tcW w:type="dxa" w:w="23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Clasificación del peligro</w:t>
            </w:r>
          </w:p>
        </w:tc>
        <w:tc>
          <w:tcPr>
            <w:tcW w:type="dxa" w:w="3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Descripción / fuente</w:t>
            </w:r>
          </w:p>
        </w:tc>
        <w:tc>
          <w:tcPr>
            <w:tcW w:type="dxa" w:w="24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Controles existentes</w:t>
            </w:r>
          </w:p>
        </w:tc>
        <w:tc>
          <w:tcPr>
            <w:tcW w:type="dxa" w:w="20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EPP requerido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Biológico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Físico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Químico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Psicosocial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Biomecánico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Condiciones de seguridad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3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Fenómenos naturales</w:t>
            </w:r>
          </w:p>
        </w:tc>
        <w:tc>
          <w:tcPr>
            <w:tcW w:type="dxa" w:w="32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4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0"/>
      </w:pP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[La información debe coincidir con la matriz de identificación de peligros, evaluación y valoración de riesgos vigente de la empresa.]</w:t>
      </w:r>
    </w:p>
    <w:p>
      <w:pPr>
        <w:pStyle w:val="Heading2"/>
      </w:pPr>
      <w:r>
        <w:t xml:space="preserve">12. Evaluaciones médicas ocupacionales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3200"/>
        <w:gridCol w:w="6772"/>
      </w:tblGrid>
      <w:tr>
        <w:trPr>
          <w:cantSplit/>
          <w:tblHeader/>
        </w:trPr>
        <w:tc>
          <w:tcPr>
            <w:tcW w:type="dxa" w:w="3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Tipo de evaluación</w:t>
            </w:r>
          </w:p>
        </w:tc>
        <w:tc>
          <w:tcPr>
            <w:tcW w:type="dxa" w:w="6772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Énfasis / pruebas complementarias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Preocupacional o de ingreso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[Ej.: osteomuscular, visiometría, audiometría]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Periódica (frecuencia)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[Anual / según profesiograma]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Post-incapacidad o reintegro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[Cuando aplique]</w:t>
            </w:r>
          </w:p>
        </w:tc>
      </w:tr>
      <w:tr>
        <w:trPr>
          <w:cantSplit/>
          <w:tblHeader w:val="false"/>
        </w:trPr>
        <w:tc>
          <w:tcPr>
            <w:tcW w:type="dxa" w:w="3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 egreso</w:t>
            </w:r>
          </w:p>
        </w:tc>
        <w:tc>
          <w:tcPr>
            <w:tcW w:type="dxa" w:w="67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[Énfasis]</w:t>
            </w:r>
          </w:p>
        </w:tc>
      </w:tr>
    </w:tbl>
    <w:p>
      <w:pPr>
        <w:spacing w:after="40" w:before="0"/>
      </w:pPr>
    </w:p>
    <w:p>
      <w:pPr>
        <w:keepNext w:val="false"/>
        <w:spacing w:after="120" w:before="40" w:line="260"/>
        <w:jc w:val="both"/>
      </w:pPr>
      <w:r>
        <w:rPr>
          <w:rFonts w:ascii="Arial" w:cs="Arial" w:eastAsia="Arial" w:hAnsi="Arial"/>
          <w:i/>
          <w:iCs/>
          <w:color w:val="7F7F7F"/>
          <w:sz w:val="20"/>
          <w:szCs w:val="20"/>
        </w:rPr>
        <w:t xml:space="preserve">[Diligencie según el profesiograma elaborado por el médico especialista en SST, conforme a la Resolución 1843 de 2025.]</w:t>
      </w:r>
    </w:p>
    <w:p>
      <w:pPr>
        <w:pStyle w:val="Heading2"/>
      </w:pPr>
      <w:r>
        <w:t xml:space="preserve">13. Inclusión laboral y ajustes razonables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[Describa las condiciones del puesto que podrían requerir ajustes razonables para personas con discapacidad (accesibilidad física, tecnológica, de comunicación, flexibilidad horaria, etc.). Evite requisitos que resulten discriminatorios y no sean esenciales para el cargo.]</w:t>
            </w:r>
          </w:p>
        </w:tc>
      </w:tr>
    </w:tbl>
    <w:p>
      <w:pPr>
        <w:pStyle w:val="Heading2"/>
      </w:pPr>
      <w:r>
        <w:t xml:space="preserve">14. Indicadores de desempeño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800"/>
        <w:gridCol w:w="3372"/>
        <w:gridCol w:w="1900"/>
        <w:gridCol w:w="1900"/>
      </w:tblGrid>
      <w:tr>
        <w:trPr>
          <w:cantSplit/>
          <w:tblHeader/>
        </w:trPr>
        <w:tc>
          <w:tcPr>
            <w:tcW w:type="dxa" w:w="2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Indicador</w:t>
            </w:r>
          </w:p>
        </w:tc>
        <w:tc>
          <w:tcPr>
            <w:tcW w:type="dxa" w:w="337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Fórmula</w:t>
            </w:r>
          </w:p>
        </w:tc>
        <w:tc>
          <w:tcPr>
            <w:tcW w:type="dxa" w:w="19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Meta</w:t>
            </w:r>
          </w:p>
        </w:tc>
        <w:tc>
          <w:tcPr>
            <w:tcW w:type="dxa" w:w="19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Frecuencia de medición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[Nombre del indicador]</w:t>
            </w:r>
          </w:p>
        </w:tc>
        <w:tc>
          <w:tcPr>
            <w:tcW w:type="dxa" w:w="3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[(Numerador / Denominador) x 100]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[≥ 90 %]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[Mensual]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337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9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 xml:space="preserve">15. Dotación, elementos y herramientas de trabajo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4986"/>
        <w:gridCol w:w="4986"/>
      </w:tblGrid>
      <w:tr>
        <w:trPr>
          <w:cantSplit/>
          <w:tblHeader w:val="false"/>
        </w:trPr>
        <w:tc>
          <w:tcPr>
            <w:tcW w:type="dxa" w:w="4986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Dotación (art. 230 CST)</w:t>
            </w:r>
          </w:p>
        </w:tc>
        <w:tc>
          <w:tcPr>
            <w:tcW w:type="dxa" w:w="4986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Equipos y herramientas asignados</w:t>
            </w:r>
          </w:p>
        </w:tc>
      </w:tr>
      <w:tr>
        <w:trPr>
          <w:cantSplit/>
          <w:tblHeader w:val="false"/>
        </w:trPr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[Calzado y vestido de labor, si aplica]</w:t>
            </w:r>
          </w:p>
        </w:tc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[Computador, vehículo, herramientas, software, etc.]</w:t>
            </w:r>
          </w:p>
        </w:tc>
      </w:tr>
      <w:tr>
        <w:trPr>
          <w:cantSplit/>
          <w:tblHeader w:val="false"/>
        </w:trPr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986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 xml:space="preserve">16. Constancia de recibido y aceptación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9972"/>
      </w:tblGrid>
      <w:tr>
        <w:trPr>
          <w:cantSplit/>
          <w:tblHeader w:val="false"/>
        </w:trPr>
        <w:tc>
          <w:tcPr>
            <w:tcW w:type="dxa" w:w="9972"/>
            <w:shd w:fill="F2F2F2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both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Declaro que he recibido, leído y comprendido la presente ficha de cargo, incluidas las responsabilidades comunes del numeral 8 del Manual de Funciones y Competencias Laborales, y me comprometo a cumplirlas. Manifiesto que he tenido la oportunidad de resolver mis dudas sobre su contenido.</w:t>
            </w:r>
          </w:p>
        </w:tc>
      </w:tr>
    </w:tbl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2200"/>
        <w:gridCol w:w="2590"/>
        <w:gridCol w:w="2591"/>
        <w:gridCol w:w="2591"/>
      </w:tblGrid>
      <w:tr>
        <w:trPr>
          <w:cantSplit/>
          <w:tblHeader/>
        </w:trPr>
        <w:tc>
          <w:tcPr>
            <w:tcW w:type="dxa" w:w="220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590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Trabajador</w:t>
            </w:r>
          </w:p>
        </w:tc>
        <w:tc>
          <w:tcPr>
            <w:tcW w:type="dxa" w:w="2591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Jefe inmediato</w:t>
            </w:r>
          </w:p>
        </w:tc>
        <w:tc>
          <w:tcPr>
            <w:tcW w:type="dxa" w:w="2591"/>
            <w:shd w:fill="404040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8"/>
                <w:szCs w:val="18"/>
              </w:rPr>
              <w:t xml:space="preserve">Talento humano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Nombre</w:t>
            </w:r>
          </w:p>
        </w:tc>
        <w:tc>
          <w:tcPr>
            <w:tcW w:type="dxa" w:w="2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Documento de identidad</w:t>
            </w:r>
          </w:p>
        </w:tc>
        <w:tc>
          <w:tcPr>
            <w:tcW w:type="dxa" w:w="2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Firma</w:t>
            </w:r>
          </w:p>
        </w:tc>
        <w:tc>
          <w:tcPr>
            <w:tcW w:type="dxa" w:w="2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500" w:before="0"/>
            </w:pP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500" w:before="0"/>
            </w:pP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500" w:before="0"/>
            </w:pPr>
          </w:p>
        </w:tc>
      </w:tr>
      <w:tr>
        <w:trPr>
          <w:cantSplit/>
          <w:tblHeader w:val="false"/>
        </w:trPr>
        <w:tc>
          <w:tcPr>
            <w:tcW w:type="dxa" w:w="22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259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2591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p>
      <w:pPr>
        <w:pStyle w:val="Heading2"/>
      </w:pPr>
      <w:r>
        <w:t xml:space="preserve">17. Control de cambios de la ficha</w:t>
      </w:r>
    </w:p>
    <w:tbl>
      <w:tblPr>
        <w:tblW w:type="dxa" w:w="9972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  <w:tblLayout w:type="fixed"/>
      </w:tblPr>
      <w:tblGrid>
        <w:gridCol w:w="1000"/>
        <w:gridCol w:w="1550"/>
        <w:gridCol w:w="4022"/>
        <w:gridCol w:w="1800"/>
        <w:gridCol w:w="1600"/>
      </w:tblGrid>
      <w:tr>
        <w:trPr>
          <w:cantSplit/>
          <w:tblHeader/>
        </w:trPr>
        <w:tc>
          <w:tcPr>
            <w:tcW w:type="dxa" w:w="10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Versión</w:t>
            </w:r>
          </w:p>
        </w:tc>
        <w:tc>
          <w:tcPr>
            <w:tcW w:type="dxa" w:w="155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Fecha</w:t>
            </w:r>
          </w:p>
        </w:tc>
        <w:tc>
          <w:tcPr>
            <w:tcW w:type="dxa" w:w="4022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Descripción del cambio</w:t>
            </w:r>
          </w:p>
        </w:tc>
        <w:tc>
          <w:tcPr>
            <w:tcW w:type="dxa" w:w="18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Numerales afectados</w:t>
            </w:r>
          </w:p>
        </w:tc>
        <w:tc>
          <w:tcPr>
            <w:tcW w:type="dxa" w:w="1600"/>
            <w:shd w:fill="E7E6E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Aprobado por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01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[DD/MM/AAAA]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Emisión inicial de la ficha.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center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Todos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i/>
                <w:iCs/>
                <w:color w:val="7F7F7F"/>
                <w:sz w:val="18"/>
                <w:szCs w:val="18"/>
              </w:rPr>
              <w:t xml:space="preserve">[Cargo]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blHeader w:val="false"/>
        </w:trPr>
        <w:tc>
          <w:tcPr>
            <w:tcW w:type="dxa" w:w="10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55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4022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8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type="dxa" w:w="1600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keepNext w:val="false"/>
              <w:spacing w:after="40" w:before="40" w:line="260"/>
              <w:jc w:val="left"/>
            </w:pPr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 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134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0000" w:sz="4" w:space="4"/>
      </w:pBdr>
      <w:spacing w:after="0" w:before="0"/>
      <w:jc w:val="center"/>
    </w:pPr>
    <w:r>
      <w:rPr>
        <w:rFonts w:ascii="Arial" w:cs="Arial" w:eastAsia="Arial" w:hAnsi="Arial"/>
        <w:color w:val="595959"/>
        <w:sz w:val="14"/>
        <w:szCs w:val="14"/>
      </w:rPr>
      <w:t xml:space="preserve">Documento controlado. Toda copia impresa o descargada se considera COPIA NO CONTROLADA; verifique la versión vigente en el listado maestro de documentos.</w:t>
    </w:r>
  </w:p>
  <w:p>
    <w:pPr>
      <w:spacing w:after="0" w:before="0"/>
      <w:jc w:val="center"/>
    </w:pPr>
    <w:r>
      <w:rPr>
        <w:rFonts w:ascii="Arial" w:cs="Arial" w:eastAsia="Arial" w:hAnsi="Arial"/>
        <w:i/>
        <w:iCs/>
        <w:color w:val="7F7F7F"/>
        <w:sz w:val="14"/>
        <w:szCs w:val="14"/>
      </w:rPr>
      <w:t xml:space="preserve">[Dirección · Teléfono · Correo electrónico · Sitio web]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972"/>
      <w:tblBorders>
        <w:top w:val="single" w:color="000000" w:sz="4"/>
        <w:left w:val="single" w:color="000000" w:sz="4"/>
        <w:bottom w:val="single" w:color="000000" w:sz="4"/>
        <w:right w:val="single" w:color="000000" w:sz="4"/>
        <w:insideH w:val="single" w:color="000000" w:sz="4"/>
        <w:insideV w:val="single" w:color="000000" w:sz="4"/>
      </w:tblBorders>
      <w:tblLayout w:type="fixed"/>
    </w:tblPr>
    <w:tblGrid>
      <w:gridCol w:w="2200"/>
      <w:gridCol w:w="5272"/>
      <w:gridCol w:w="2500"/>
    </w:tblGrid>
    <w:tr>
      <w:trPr>
        <w:cantSplit/>
        <w:tblHeader/>
      </w:trPr>
      <w:tc>
        <w:tcPr>
          <w:tcW w:type="dxa" w:w="2200"/>
          <w:vMerge w:val="restart"/>
          <w:vAlign w:val="center"/>
        </w:tcPr>
        <w:p>
          <w:pPr>
            <w:keepNext w:val="false"/>
            <w:spacing w:after="0" w:before="0" w:line="260"/>
            <w:jc w:val="center"/>
          </w:pP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ESPACIO PARA</w:t>
          </w:r>
        </w:p>
        <w:p>
          <w:pPr>
            <w:keepNext w:val="false"/>
            <w:spacing w:after="0" w:before="0" w:line="260"/>
            <w:jc w:val="center"/>
          </w:pP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LOGO DE LA EMPRESA</w:t>
          </w:r>
        </w:p>
      </w:tc>
      <w:tc>
        <w:tcPr>
          <w:tcW w:type="dxa" w:w="5272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center"/>
          </w:pPr>
          <w:r>
            <w:rPr>
              <w:rFonts w:ascii="Arial" w:cs="Arial" w:eastAsia="Arial" w:hAnsi="Arial"/>
              <w:i/>
              <w:iCs/>
              <w:color w:val="7F7F7F"/>
              <w:sz w:val="18"/>
              <w:szCs w:val="18"/>
            </w:rPr>
            <w:t xml:space="preserve">[RAZÓN SOCIAL DE LA EMPRESA]</w:t>
          </w:r>
        </w:p>
      </w:tc>
      <w:tc>
        <w:tcPr>
          <w:tcW w:type="dxa" w:w="2500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Código: </w:t>
          </w: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FT-TH-001</w:t>
          </w:r>
        </w:p>
      </w:tc>
    </w:tr>
    <w:tr>
      <w:trPr>
        <w:cantSplit/>
        <w:tblHeader w:val="false"/>
      </w:trPr>
      <w:tc>
        <w:tcPr>
          <w:tcW w:type="dxa" w:w="2200"/>
          <w:vMerge w:val="continue"/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color w:val="000000"/>
              <w:sz w:val="18"/>
              <w:szCs w:val="18"/>
            </w:rPr>
            <w:t xml:space="preserve"/>
          </w:r>
        </w:p>
      </w:tc>
      <w:tc>
        <w:tcPr>
          <w:tcW w:type="dxa" w:w="5272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center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NIT: </w:t>
          </w: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000.000.000-0</w:t>
          </w:r>
        </w:p>
      </w:tc>
      <w:tc>
        <w:tcPr>
          <w:tcW w:type="dxa" w:w="2500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Versión: </w:t>
          </w: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01</w:t>
          </w:r>
        </w:p>
      </w:tc>
    </w:tr>
    <w:tr>
      <w:trPr>
        <w:cantSplit/>
        <w:tblHeader w:val="false"/>
      </w:trPr>
      <w:tc>
        <w:tcPr>
          <w:tcW w:type="dxa" w:w="2200"/>
          <w:vMerge w:val="continue"/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color w:val="000000"/>
              <w:sz w:val="18"/>
              <w:szCs w:val="18"/>
            </w:rPr>
            <w:t xml:space="preserve"/>
          </w:r>
        </w:p>
      </w:tc>
      <w:tc>
        <w:tcPr>
          <w:tcW w:type="dxa" w:w="5272"/>
          <w:shd w:fill="E7E6E6" w:color="auto" w:val="clear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center"/>
          </w:pPr>
          <w:r>
            <w:rPr>
              <w:rFonts w:ascii="Arial" w:cs="Arial" w:eastAsia="Arial" w:hAnsi="Arial"/>
              <w:b/>
              <w:bCs/>
              <w:color w:val="000000"/>
              <w:sz w:val="20"/>
              <w:szCs w:val="20"/>
            </w:rPr>
            <w:t xml:space="preserve">FICHA DE DESCRIPCIÓN DE CARGO</w:t>
          </w:r>
        </w:p>
      </w:tc>
      <w:tc>
        <w:tcPr>
          <w:tcW w:type="dxa" w:w="2500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Fecha: </w:t>
          </w:r>
          <w:r>
            <w:rPr>
              <w:rFonts w:ascii="Arial" w:cs="Arial" w:eastAsia="Arial" w:hAnsi="Arial"/>
              <w:i/>
              <w:iCs/>
              <w:color w:val="7F7F7F"/>
              <w:sz w:val="16"/>
              <w:szCs w:val="16"/>
            </w:rPr>
            <w:t xml:space="preserve">DD/MM/AAAA</w:t>
          </w:r>
        </w:p>
      </w:tc>
    </w:tr>
    <w:tr>
      <w:trPr>
        <w:cantSplit/>
        <w:tblHeader w:val="false"/>
      </w:trPr>
      <w:tc>
        <w:tcPr>
          <w:tcW w:type="dxa" w:w="2200"/>
          <w:vMerge w:val="continue"/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color w:val="000000"/>
              <w:sz w:val="18"/>
              <w:szCs w:val="18"/>
            </w:rPr>
            <w:t xml:space="preserve"/>
          </w:r>
        </w:p>
      </w:tc>
      <w:tc>
        <w:tcPr>
          <w:tcW w:type="dxa" w:w="5272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center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Proceso: </w:t>
          </w:r>
          <w:r>
            <w:rPr>
              <w:rFonts w:ascii="Arial" w:cs="Arial" w:eastAsia="Arial" w:hAnsi="Arial"/>
              <w:color w:val="000000"/>
              <w:sz w:val="16"/>
              <w:szCs w:val="16"/>
            </w:rPr>
            <w:t xml:space="preserve">Gestión del Talento Humano</w:t>
          </w:r>
        </w:p>
      </w:tc>
      <w:tc>
        <w:tcPr>
          <w:tcW w:type="dxa" w:w="2500"/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keepNext w:val="false"/>
            <w:spacing w:after="40" w:before="40" w:line="260"/>
            <w:jc w:val="left"/>
          </w:pP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Página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Arial" w:cs="Arial" w:eastAsia="Arial" w:hAnsi="Arial"/>
              <w:b/>
              <w:bCs/>
              <w:color w:val="000000"/>
              <w:sz w:val="16"/>
              <w:szCs w:val="16"/>
            </w:rPr>
            <w:t xml:space="preserve"> de </w:t>
          </w:r>
          <w:r>
            <w:rPr>
              <w:rFonts w:ascii="Arial" w:cs="Arial" w:eastAsia="Arial" w:hAnsi="Arial"/>
              <w:sz w:val="16"/>
              <w:szCs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120" w:before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540" w:hanging="270"/>
      </w:pPr>
      <w:rPr>
        <w:rFonts w:ascii="Arial" w:cs="Arial" w:eastAsia="Arial" w:hAnsi="Arial"/>
        <w:color w:val="404040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00000" w:sz="12" w:space="2"/>
      </w:pBdr>
      <w:spacing w:after="120" w:before="280"/>
      <w:outlineLvl w:val="0"/>
    </w:pPr>
    <w:rPr>
      <w:rFonts w:ascii="Arial" w:cs="Arial" w:eastAsia="Arial" w:hAnsi="Arial"/>
      <w:b/>
      <w:bCs/>
      <w:color w:val="000000"/>
      <w:sz w:val="22"/>
      <w:szCs w:val="22"/>
    </w:rPr>
  </w:style>
  <w:style w:type="paragraph" w:styleId="Heading2">
    <w:name w:val="Heading 2"/>
    <w:basedOn w:val="Normal"/>
    <w:next w:val="Normal"/>
    <w:qFormat/>
    <w:pPr>
      <w:keepNext/>
      <w:spacing w:after="80" w:before="200"/>
      <w:outlineLvl w:val="1"/>
    </w:pPr>
    <w:rPr>
      <w:rFonts w:ascii="Arial" w:cs="Arial" w:eastAsia="Arial" w:hAnsi="Arial"/>
      <w:b/>
      <w:bCs/>
      <w:color w:val="262626"/>
      <w:sz w:val="20"/>
      <w:szCs w:val="20"/>
    </w:rPr>
  </w:style>
  <w:style w:type="paragraph" w:styleId="Heading3">
    <w:name w:val="Heading 3"/>
    <w:basedOn w:val="Normal"/>
    <w:next w:val="Normal"/>
    <w:qFormat/>
    <w:pPr>
      <w:keepNext/>
      <w:spacing w:after="60" w:before="140"/>
      <w:outlineLvl w:val="2"/>
    </w:pPr>
    <w:rPr>
      <w:rFonts w:ascii="Arial" w:cs="Arial" w:eastAsia="Arial" w:hAnsi="Arial"/>
      <w:b/>
      <w:bCs/>
      <w:color w:val="404040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Ficha de Descripción de Cargo</dc:title>
  <dc:creator>Gestión del Talento Humano</dc:creator>
  <cp:lastModifiedBy>Un-named</cp:lastModifiedBy>
  <cp:revision>1</cp:revision>
  <dcterms:created xsi:type="dcterms:W3CDTF">2026-09-23T20:20:55.345Z</dcterms:created>
  <dcterms:modified xsi:type="dcterms:W3CDTF">2026-09-23T20:20:55.354Z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