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b520862397c4a16377b9b3004275bda54faa95c"/>
    <w:p>
      <w:pPr>
        <w:pStyle w:val="Heading1"/>
      </w:pPr>
      <w:r>
        <w:t xml:space="preserve">Bài nói: Ôn tập trọng tâm Chương 1 đến Chương 3, Quản lý quỹ đầu tư (71FINC40153)</w:t>
      </w:r>
    </w:p>
    <w:p>
      <w:pPr>
        <w:pStyle w:val="FirstParagraph"/>
      </w:pPr>
      <w:r>
        <w:t xml:space="preserve">Bài nói đi kèm bộ slide</w:t>
      </w:r>
      <w:r>
        <w:t xml:space="preserve"> </w:t>
      </w:r>
      <w:r>
        <w:t xml:space="preserve">“Ôn tập Chương 1 đến 3”</w:t>
      </w:r>
      <w:r>
        <w:t xml:space="preserve">. Mỗi mục ứng với một slide theo thứ tự trong file. Trong ngoặc là số trang in trên slide, vì số trang in lệch một đơn vị so với thứ tự slide (xem Nhật ký đối chiếu ở cuối).</w:t>
      </w:r>
    </w:p>
    <w:p>
      <w:pPr>
        <w:pStyle w:val="BodyText"/>
      </w:pPr>
      <w:r>
        <w:t xml:space="preserve">Quy ước đọc:</w:t>
      </w:r>
    </w:p>
    <w:p>
      <w:pPr>
        <w:pStyle w:val="Compact"/>
        <w:numPr>
          <w:ilvl w:val="0"/>
          <w:numId w:val="1001"/>
        </w:numPr>
      </w:pPr>
      <w:r>
        <w:t xml:space="preserve">Câu</w:t>
      </w:r>
      <w:r>
        <w:t xml:space="preserve"> </w:t>
      </w:r>
      <w:r>
        <w:rPr>
          <w:b/>
          <w:bCs/>
        </w:rPr>
        <w:t xml:space="preserve">in đậm</w:t>
      </w:r>
      <w:r>
        <w:t xml:space="preserve"> </w:t>
      </w:r>
      <w:r>
        <w:t xml:space="preserve">là câu chốt, chỗ giảng viên dừng lại nhấn giọng.</w:t>
      </w:r>
    </w:p>
    <w:p>
      <w:pPr>
        <w:pStyle w:val="Compact"/>
        <w:numPr>
          <w:ilvl w:val="0"/>
          <w:numId w:val="1001"/>
        </w:numPr>
      </w:pPr>
      <w:r>
        <w:rPr>
          <w:i/>
          <w:iCs/>
        </w:rPr>
        <w:t xml:space="preserve">[Chuyển ý]</w:t>
      </w:r>
      <w:r>
        <w:t xml:space="preserve"> </w:t>
      </w:r>
      <w:r>
        <w:t xml:space="preserve">là câu nối sang slide kế tiếp.</w:t>
      </w:r>
    </w:p>
    <w:p>
      <w:pPr>
        <w:pStyle w:val="Compact"/>
        <w:numPr>
          <w:ilvl w:val="0"/>
          <w:numId w:val="1001"/>
        </w:numPr>
      </w:pPr>
      <w:r>
        <w:t xml:space="preserve">Mọi tình huống</w:t>
      </w:r>
      <w:r>
        <w:t xml:space="preserve"> </w:t>
      </w:r>
      <w:r>
        <w:t xml:space="preserve">“thử hình dung”</w:t>
      </w:r>
      <w:r>
        <w:t xml:space="preserve">,</w:t>
      </w:r>
      <w:r>
        <w:t xml:space="preserve"> </w:t>
      </w:r>
      <w:r>
        <w:t xml:space="preserve">“giả sử”</w:t>
      </w:r>
      <w:r>
        <w:t xml:space="preserve"> </w:t>
      </w:r>
      <w:r>
        <w:t xml:space="preserve">là tình huống sư phạm giả định, không phải trải nghiệm thật. Giảng viên có thể thay bằng trải nghiệm của mình.</w:t>
      </w:r>
    </w:p>
    <w:p>
      <w:pPr>
        <w:pStyle w:val="Compact"/>
        <w:numPr>
          <w:ilvl w:val="0"/>
          <w:numId w:val="1001"/>
        </w:numPr>
      </w:pPr>
      <w:r>
        <w:t xml:space="preserve">Số liệu trong ba bộ bài tập là số liệu do giảng viên xây dựng để luyện tập, không phải số liệu thật của quỹ nào.</w:t>
      </w:r>
    </w:p>
    <w:p>
      <w:r>
        <w:pict>
          <v:rect style="width:0;height:1.5pt" o:hralign="center" o:hrstd="t" o:hr="t"/>
        </w:pict>
      </w:r>
    </w:p>
    <w:bookmarkStart w:id="23" w:name="phần-i.-lý-thuyết-trọng-tâm"/>
    <w:p>
      <w:pPr>
        <w:pStyle w:val="Heading2"/>
      </w:pPr>
      <w:r>
        <w:t xml:space="preserve">PHẦN I. LÝ THUYẾT TRỌNG TÂM</w:t>
      </w:r>
    </w:p>
    <w:bookmarkStart w:id="9" w:name="Xd2ed9277026fb24a3718cc235b98ba1739de6a7"/>
    <w:p>
      <w:pPr>
        <w:pStyle w:val="Heading3"/>
      </w:pPr>
      <w:r>
        <w:t xml:space="preserve">Slide 1. Trang bìa: Ôn tập trọng tâm Chương 1 đến Chương 3</w:t>
      </w:r>
    </w:p>
    <w:p>
      <w:pPr>
        <w:pStyle w:val="FirstParagraph"/>
      </w:pPr>
      <w:r>
        <w:t xml:space="preserve">Chào các em. Hôm nay mình không học bài mới. Hôm nay thầy muốn các em nhìn lại ba chương đầu theo một cách khác: không phải đọc lại giáo trình từ đầu, mà đi theo đúng những câu hỏi đã từng ra trong Đề 1, Đề 2 và bộ câu hỏi trắc nghiệm tổng hợp. Những câu thuộc Chương 4 đến Chương 6 thầy đã lọc ra, để các em dồn sức cho đúng phạm vi.</w:t>
      </w:r>
    </w:p>
    <w:p>
      <w:pPr>
        <w:pStyle w:val="BodyText"/>
      </w:pPr>
      <w:r>
        <w:t xml:space="preserve">Buổi ôn có hai phần. Phần một là lý thuyết, mỗi slide gắn với một nhóm câu hỏi đã ra thi. Phần hai là ba bộ bài tập gồm trắc nghiệm và tự luận, lời giải đặt ở cuối cùng. Vì sao thầy không để đáp án ngay sau mỗi đề? Bởi vì khi đáp án nằm ngay bên cạnh, các em sẽ vô thức liếc sang và cảm giác</w:t>
      </w:r>
      <w:r>
        <w:t xml:space="preserve"> </w:t>
      </w:r>
      <w:r>
        <w:t xml:space="preserve">“à cái này mình biết”</w:t>
      </w:r>
      <w:r>
        <w:t xml:space="preserve"> </w:t>
      </w:r>
      <w:r>
        <w:t xml:space="preserve">là cảm giác rất dễ đánh lừa. Chỉ khi các em tự làm trên giấy rồi mới đối chiếu thì các em mới biết mình thật sự hiểu tới đâu.</w:t>
      </w:r>
    </w:p>
    <w:p>
      <w:pPr>
        <w:pStyle w:val="BodyText"/>
      </w:pPr>
      <w:r>
        <w:t xml:space="preserve">Các em nhìn ba ô chương trên slide. Ba chương này không phải ba mảnh rời. Chương 1 trả lời câu hỏi quỹ tương hỗ là gì và được định giá ra sao. Chương 2 trả lời quỹ vận hành thế nào: mua bán theo giá nào, thuế ra sao, ai giám sát ai. Chương 3 trả lời nhà đầu tư lấy thông tin ở đâu để tự kiểm chứng tất cả những điều đó. Nói gọn lại:</w:t>
      </w:r>
    </w:p>
    <w:p>
      <w:pPr>
        <w:pStyle w:val="BodyText"/>
      </w:pPr>
      <w:r>
        <w:rPr>
          <w:b/>
          <w:bCs/>
        </w:rPr>
        <w:t xml:space="preserve">Chương 1 cho các em biết quỹ là gì, Chương 2 cho các em biết quỹ chạy như thế nào, còn Chương 3 cho các em biết làm sao để kiểm tra rằng quỹ đang chạy đúng.</w:t>
      </w:r>
    </w:p>
    <w:p>
      <w:pPr>
        <w:pStyle w:val="BodyText"/>
      </w:pPr>
      <w:r>
        <w:rPr>
          <w:i/>
          <w:iCs/>
        </w:rPr>
        <w:t xml:space="preserve">[Chuyển ý]</w:t>
      </w:r>
      <w:r>
        <w:t xml:space="preserve"> </w:t>
      </w:r>
      <w:r>
        <w:t xml:space="preserve">Vậy mình bắt đầu từ gốc: quỹ tương hỗ thực chất là một cơ chế gì.</w:t>
      </w:r>
    </w:p>
    <w:p>
      <w:r>
        <w:pict>
          <v:rect style="width:0;height:1.5pt" o:hralign="center" o:hrstd="t" o:hr="t"/>
        </w:pict>
      </w:r>
    </w:p>
    <w:bookmarkEnd w:id="9"/>
    <w:bookmarkStart w:id="10" w:name="X4d2910a656a31614971b3bc58781733d6c2efe3"/>
    <w:p>
      <w:pPr>
        <w:pStyle w:val="Heading3"/>
      </w:pPr>
      <w:r>
        <w:t xml:space="preserve">Slide 2 (trang 3). Chương 1: Bản chất quỹ tương hỗ</w:t>
      </w:r>
    </w:p>
    <w:p>
      <w:pPr>
        <w:pStyle w:val="FirstParagraph"/>
      </w:pPr>
      <w:r>
        <w:t xml:space="preserve">Các em đọc tiêu đề slide rồi, thầy chỉ muốn các em dừng lại ở một chữ:</w:t>
      </w:r>
      <w:r>
        <w:t xml:space="preserve"> </w:t>
      </w:r>
      <w:r>
        <w:t xml:space="preserve">“đổi”</w:t>
      </w:r>
      <w:r>
        <w:t xml:space="preserve">. Nhà đầu tư</w:t>
      </w:r>
      <w:r>
        <w:t xml:space="preserve"> </w:t>
      </w:r>
      <w:r>
        <w:rPr>
          <w:b/>
          <w:bCs/>
        </w:rPr>
        <w:t xml:space="preserve">đổi</w:t>
      </w:r>
      <w:r>
        <w:t xml:space="preserve"> </w:t>
      </w:r>
      <w:r>
        <w:t xml:space="preserve">quyền kiểm soát lấy đa dạng hóa và quản lý chuyên nghiệp. Tức là mua chứng chỉ quỹ không phải chuyện được thêm mà không mất gì. Đây là một cuộc trao đổi và hiểu được cuộc trao đổi này thì các em giải được gần hết câu hỏi so sánh quỹ với tự đầu tư.</w:t>
      </w:r>
    </w:p>
    <w:p>
      <w:pPr>
        <w:pStyle w:val="BodyText"/>
      </w:pPr>
      <w:r>
        <w:t xml:space="preserve">Trước hết các em nhìn sơ đồ dòng tiền ở bên trái. Ở đây các em cần hiểu một chuyện: trong sơ đồ này, người ra quyết định đầu tư và người giữ tài sản là hai bên khác nhau. Công ty quản lý quỹ quyết định mua bán gì nhưng tiền và chứng khoán lại nằm ở ngân hàng giám sát, tách biệt khỏi tài sản của chính công ty quản lý quỹ. Vì sao phải tách như vậy? Thử hình dung ngược lại: nếu công ty quản lý vừa quyết định đầu tư vừa cầm luôn tài sản, thì khi công ty đó gặp khó khăn tài chính hoặc có người bên trong muốn rút tiền của quỹ, nhà đầu tư gần như không có lớp bảo vệ nào. Việc tách người quyết định khỏi người giữ tài sản chính là cơ chế kiểm soát chéo đầu tiên của quỹ.</w:t>
      </w:r>
    </w:p>
    <w:p>
      <w:pPr>
        <w:pStyle w:val="BodyText"/>
      </w:pPr>
      <w:r>
        <w:t xml:space="preserve">Điểm thứ hai trong ô</w:t>
      </w:r>
      <w:r>
        <w:t xml:space="preserve"> </w:t>
      </w:r>
      <w:r>
        <w:t xml:space="preserve">“Điểm mấu chốt”</w:t>
      </w:r>
      <w:r>
        <w:t xml:space="preserve"> </w:t>
      </w:r>
      <w:r>
        <w:t xml:space="preserve">là: giá trị các em nhận lại phụ thuộc NAV của cả danh mục, không phải một con số cam kết. Điều này tách quỹ tương hỗ khỏi tiền gửi ngân hàng. Gửi tiết kiệm thì ngân hàng hứa trả một lãi suất. Góp vốn vào quỹ thì các em sở hữu một phần danh mục, danh mục lên thì phần của các em lên, danh mục xuống thì phần của các em xuống. Không có ai hứa gì cả.</w:t>
      </w:r>
    </w:p>
    <w:p>
      <w:pPr>
        <w:pStyle w:val="BodyText"/>
      </w:pPr>
      <w:r>
        <w:t xml:space="preserve">Bây giờ các em nhìn bảng so sánh bên phải. Thầy không đọc từng dòng, thầy chỉ muốn các em thấy logic của hai cột. Cột</w:t>
      </w:r>
      <w:r>
        <w:t xml:space="preserve"> </w:t>
      </w:r>
      <w:r>
        <w:t xml:space="preserve">“Quỹ mạnh hơn”</w:t>
      </w:r>
      <w:r>
        <w:t xml:space="preserve"> </w:t>
      </w:r>
      <w:r>
        <w:t xml:space="preserve">gồm năm lợi thế: đa dạng hóa với vốn nhỏ, quản lý chuyên nghiệp, thanh khoản nhờ quỹ mở mua lại theo NAV, tiếp cận tài sản đòi vốn lớn và sự minh bạch cùng bảo vệ từ ngân hàng giám sát và Ủy ban Chứng khoán Nhà nước. Tất cả năm lợi thế này đều đến từ việc</w:t>
      </w:r>
      <w:r>
        <w:t xml:space="preserve"> </w:t>
      </w:r>
      <w:r>
        <w:rPr>
          <w:b/>
          <w:bCs/>
        </w:rPr>
        <w:t xml:space="preserve">gộp vốn</w:t>
      </w:r>
      <w:r>
        <w:t xml:space="preserve">. Cột</w:t>
      </w:r>
      <w:r>
        <w:t xml:space="preserve"> </w:t>
      </w:r>
      <w:r>
        <w:t xml:space="preserve">“Tự đầu tư mạnh hơn”</w:t>
      </w:r>
      <w:r>
        <w:t xml:space="preserve"> </w:t>
      </w:r>
      <w:r>
        <w:t xml:space="preserve">gồm bốn lợi thế: tự quyết mua bán, tự chọn thời điểm ghi nhận lãi lỗ để tối ưu thuế, tự loại mã không muốn giữ và không phải trả phí quản lý năm. Ba lợi thế đầu đều xoay quanh một chữ:</w:t>
      </w:r>
      <w:r>
        <w:t xml:space="preserve"> </w:t>
      </w:r>
      <w:r>
        <w:rPr>
          <w:b/>
          <w:bCs/>
        </w:rPr>
        <w:t xml:space="preserve">kiểm soát</w:t>
      </w:r>
      <w:r>
        <w:t xml:space="preserve">. Lợi thế thứ tư về phí thực chất cũng là hệ quả của việc tự làm lấy.</w:t>
      </w:r>
    </w:p>
    <w:p>
      <w:pPr>
        <w:pStyle w:val="BodyText"/>
      </w:pPr>
      <w:r>
        <w:t xml:space="preserve">Vì vậy ô</w:t>
      </w:r>
      <w:r>
        <w:t xml:space="preserve"> </w:t>
      </w:r>
      <w:r>
        <w:t xml:space="preserve">“Bẫy đề thi”</w:t>
      </w:r>
      <w:r>
        <w:t xml:space="preserve"> </w:t>
      </w:r>
      <w:r>
        <w:t xml:space="preserve">ở cuối slide mới quan trọng. Khi đề hỏi lợi thế của tự đầu tư, các em chỉ cần hỏi lại mình: phương án này có phải là một dạng kiểm soát không? Nếu phương án nói</w:t>
      </w:r>
      <w:r>
        <w:t xml:space="preserve"> </w:t>
      </w:r>
      <w:r>
        <w:t xml:space="preserve">“được quản lý chuyên nghiệp”</w:t>
      </w:r>
      <w:r>
        <w:t xml:space="preserve"> </w:t>
      </w:r>
      <w:r>
        <w:t xml:space="preserve">hay</w:t>
      </w:r>
      <w:r>
        <w:t xml:space="preserve"> </w:t>
      </w:r>
      <w:r>
        <w:t xml:space="preserve">“tiếp cận tài sản vốn lớn”</w:t>
      </w:r>
      <w:r>
        <w:t xml:space="preserve">, đó là lợi thế của quỹ, tức là đề đang đặt nhiễu. Còn</w:t>
      </w:r>
      <w:r>
        <w:t xml:space="preserve"> </w:t>
      </w:r>
      <w:r>
        <w:t xml:space="preserve">“chi phí thấp hơn”</w:t>
      </w:r>
      <w:r>
        <w:t xml:space="preserve"> </w:t>
      </w:r>
      <w:r>
        <w:t xml:space="preserve">thì phải cẩn thận: tự đầu tư không có phí quản lý năm nhưng vẫn có phí giao dịch và với vốn nhỏ, phí giao dịch trên nhiều mã có thể không hề rẻ.</w:t>
      </w:r>
    </w:p>
    <w:p>
      <w:pPr>
        <w:pStyle w:val="BodyText"/>
      </w:pPr>
      <w:r>
        <w:rPr>
          <w:b/>
          <w:bCs/>
        </w:rPr>
        <w:t xml:space="preserve">Quỹ bán cho các em sự tiện lợi của việc gộp vốn, còn tự đầu tư giữ lại cho các em quyền kiểm soát. Đề hỏi bên nào thì các em tìm đúng chữ đó.</w:t>
      </w:r>
    </w:p>
    <w:p>
      <w:pPr>
        <w:pStyle w:val="BodyText"/>
      </w:pPr>
      <w:r>
        <w:rPr>
          <w:i/>
          <w:iCs/>
        </w:rPr>
        <w:t xml:space="preserve">[Chuyển ý]</w:t>
      </w:r>
      <w:r>
        <w:t xml:space="preserve"> </w:t>
      </w:r>
      <w:r>
        <w:t xml:space="preserve">Đã hiểu quỹ là gì, câu hỏi tiếp theo là: quỹ bỏ tiền vào đâu và nhà đầu tư mua bán quỹ ở đâu. Đó là chuyện loại quỹ và cấu trúc quỹ.</w:t>
      </w:r>
    </w:p>
    <w:p>
      <w:r>
        <w:pict>
          <v:rect style="width:0;height:1.5pt" o:hralign="center" o:hrstd="t" o:hr="t"/>
        </w:pict>
      </w:r>
    </w:p>
    <w:bookmarkEnd w:id="10"/>
    <w:bookmarkStart w:id="11" w:name="X9a764905b480b2f835d8dba31963d47023f8686"/>
    <w:p>
      <w:pPr>
        <w:pStyle w:val="Heading3"/>
      </w:pPr>
      <w:r>
        <w:t xml:space="preserve">Slide 3 (trang 4). Chương 1 và 2: Loại quỹ và cấu trúc quỹ</w:t>
      </w:r>
    </w:p>
    <w:p>
      <w:pPr>
        <w:pStyle w:val="FirstParagraph"/>
      </w:pPr>
      <w:r>
        <w:t xml:space="preserve">Slide này có hai câu hỏi khác nhau mà sinh viên hay trộn vào làm một. Câu thứ nhất: quỹ đầu tư vào</w:t>
      </w:r>
      <w:r>
        <w:t xml:space="preserve"> </w:t>
      </w:r>
      <w:r>
        <w:rPr>
          <w:b/>
          <w:bCs/>
        </w:rPr>
        <w:t xml:space="preserve">cái gì</w:t>
      </w:r>
      <w:r>
        <w:t xml:space="preserve">? Câu thứ hai: nhà đầu tư giao dịch quỹ</w:t>
      </w:r>
      <w:r>
        <w:t xml:space="preserve"> </w:t>
      </w:r>
      <w:r>
        <w:rPr>
          <w:b/>
          <w:bCs/>
        </w:rPr>
        <w:t xml:space="preserve">ở đâu và theo giá nào</w:t>
      </w:r>
      <w:r>
        <w:t xml:space="preserve">? Câu thứ nhất quyết định loại quỹ theo tài sản. Câu thứ hai quyết định cấu trúc quỹ. Một quỹ có thể vừa là quỹ cổ phiếu vừa là quỹ mở, hoặc vừa là quỹ cổ phiếu vừa là ETF. Hai trục này độc lập với nhau.</w:t>
      </w:r>
    </w:p>
    <w:p>
      <w:pPr>
        <w:pStyle w:val="BodyText"/>
      </w:pPr>
      <w:r>
        <w:t xml:space="preserve">Trục thứ nhất là thang rủi ro ở phía trên. Bốn nhóm quỹ đi từ an toàn đến biến động: quỹ thị trường tiền tệ, quỹ trái phiếu, quỹ cân bằng, quỹ cổ phiếu. Các em đừng học thuộc bốn nhóm này như bốn định nghĩa. Hãy học nó như một cái thang: đi lên một bậc là chấp nhận biến động nhiều hơn để đổi lấy lợi nhuận kỳ vọng cao hơn. Từ đó, câu hỏi chọn quỹ cho một nhà đầu tư cụ thể trở thành bài toán ghép: nhà đầu tư này đứng ở bậc nào của thang? Người trẻ, khẩu vị rủi ro cao, mục tiêu tăng trưởng dài hạn thì đứng ở bậc trên cùng, tức quỹ cổ phiếu. Người cần rút tiền sớm và ưu tiên an toàn thì đứng ở bậc dưới cùng, tức quỹ thị trường tiền tệ. Đề 2 câu 8 và MCQ 7 hỏi đúng kiểu ghép này.</w:t>
      </w:r>
    </w:p>
    <w:p>
      <w:pPr>
        <w:pStyle w:val="BodyText"/>
      </w:pPr>
      <w:r>
        <w:t xml:space="preserve">Trục thứ hai là bảng bốn cấu trúc. Cột quan trọng nhất trong bảng là cột</w:t>
      </w:r>
      <w:r>
        <w:t xml:space="preserve"> </w:t>
      </w:r>
      <w:r>
        <w:t xml:space="preserve">“Theo giá nào”</w:t>
      </w:r>
      <w:r>
        <w:t xml:space="preserve">. Vì sao? Vì chính cột này quyết định rủi ro mà nhà đầu tư phải gánh. Quỹ mở giao dịch trực tiếp với quỹ, theo NAV cộng hoặc trừ phí, nên giá các em trả luôn bám sát giá trị thật của danh mục. Quỹ đóng thì khác hẳn: quỹ không mua lại, các em phải bán cho một nhà đầu tư khác trên sàn theo giá thị trường và giá đó có thể thấp hơn NAV rất xa. ETF cũng giao dịch trên sàn nhưng có thêm cơ chế hoán đổi rổ chứng khoán hiện vật, cơ chế này cho phép các thành viên lập quỹ tạo mới hoặc rút bớt chứng chỉ khi giá lệch NAV, nhờ vậy giá ETF thường không lệch NAV lâu. Quỹ thành viên là quỹ đóng dành cho nhà đầu tư chứng khoán chuyên nghiệp, số thành viên có giới hạn, vốn tối thiểu 50 tỷ đồng. Về giới hạn số thành viên, các em lưu ý Luật Chứng khoán 2019 quy định từ 2 đến 99 thành viên; con số</w:t>
      </w:r>
      <w:r>
        <w:t xml:space="preserve"> </w:t>
      </w:r>
      <w:r>
        <w:t xml:space="preserve">“tối đa 30”</w:t>
      </w:r>
      <w:r>
        <w:t xml:space="preserve"> </w:t>
      </w:r>
      <w:r>
        <w:t xml:space="preserve">trên slide là theo quy định cũ, thầy sẽ nói rõ ở phần ghi chú.</w:t>
      </w:r>
    </w:p>
    <w:p>
      <w:pPr>
        <w:pStyle w:val="BodyText"/>
      </w:pPr>
      <w:r>
        <w:t xml:space="preserve">Ba dòng mã câu hỏi ở cuối slide cho các em thấy đề hỏi kiểu gì. Thấy cụm</w:t>
      </w:r>
      <w:r>
        <w:t xml:space="preserve"> </w:t>
      </w:r>
      <w:r>
        <w:t xml:space="preserve">“mô phỏng sự thay đổi của một chỉ số”</w:t>
      </w:r>
      <w:r>
        <w:t xml:space="preserve"> </w:t>
      </w:r>
      <w:r>
        <w:t xml:space="preserve">là ETF. Thấy</w:t>
      </w:r>
      <w:r>
        <w:t xml:space="preserve"> </w:t>
      </w:r>
      <w:r>
        <w:t xml:space="preserve">“khẩu vị rủi ro cao, tăng trưởng dài hạn”</w:t>
      </w:r>
      <w:r>
        <w:t xml:space="preserve"> </w:t>
      </w:r>
      <w:r>
        <w:t xml:space="preserve">là quỹ cổ phiếu. Thấy</w:t>
      </w:r>
      <w:r>
        <w:t xml:space="preserve"> </w:t>
      </w:r>
      <w:r>
        <w:t xml:space="preserve">“hoán đổi danh mục hiện vật”</w:t>
      </w:r>
      <w:r>
        <w:t xml:space="preserve"> </w:t>
      </w:r>
      <w:r>
        <w:t xml:space="preserve">là ETF.</w:t>
      </w:r>
    </w:p>
    <w:p>
      <w:pPr>
        <w:pStyle w:val="BodyText"/>
      </w:pPr>
      <w:r>
        <w:rPr>
          <w:b/>
          <w:bCs/>
        </w:rPr>
        <w:t xml:space="preserve">Loại quỹ trả lời câu hỏi tiền đi vào đâu, còn cấu trúc quỹ trả lời câu hỏi các em mua bán với ai và theo giá nào.</w:t>
      </w:r>
    </w:p>
    <w:p>
      <w:pPr>
        <w:pStyle w:val="BodyText"/>
      </w:pPr>
      <w:r>
        <w:rPr>
          <w:i/>
          <w:iCs/>
        </w:rPr>
        <w:t xml:space="preserve">[Chuyển ý]</w:t>
      </w:r>
      <w:r>
        <w:t xml:space="preserve"> </w:t>
      </w:r>
      <w:r>
        <w:t xml:space="preserve">Cả bốn cấu trúc đều nhắc tới NAV. Vậy NAV được tính ra sao và vì sao gần như mọi câu tính toán trong đề đều bắt đầu từ con số này?</w:t>
      </w:r>
    </w:p>
    <w:p>
      <w:r>
        <w:pict>
          <v:rect style="width:0;height:1.5pt" o:hralign="center" o:hrstd="t" o:hr="t"/>
        </w:pict>
      </w:r>
    </w:p>
    <w:bookmarkEnd w:id="11"/>
    <w:bookmarkStart w:id="12" w:name="X565154e8e26f554dac46c8d30a8085d167c9be7"/>
    <w:p>
      <w:pPr>
        <w:pStyle w:val="Heading3"/>
      </w:pPr>
      <w:r>
        <w:t xml:space="preserve">Slide 4 (trang 5). Chương 1: Cơ chế định giá NAV</w:t>
      </w:r>
    </w:p>
    <w:p>
      <w:pPr>
        <w:pStyle w:val="FirstParagraph"/>
      </w:pPr>
      <w:r>
        <w:t xml:space="preserve">Nếu phải chọn một công thức duy nhất của ba chương thì thầy chọn công thức trên slide này. Các em nhìn dải công thức ở trên: tổng tài sản theo giá thị trường, trừ nợ phải trả, chia số chứng chỉ đang lưu hành. Ba thành phần, ba phép tính. Nhưng mỗi thành phần có một chi tiết mà đề hay khai thác.</w:t>
      </w:r>
    </w:p>
    <w:p>
      <w:pPr>
        <w:pStyle w:val="BodyText"/>
      </w:pPr>
      <w:r>
        <w:t xml:space="preserve">Thành phần thứ nhất là tổng tài sản tính theo</w:t>
      </w:r>
      <w:r>
        <w:t xml:space="preserve"> </w:t>
      </w:r>
      <w:r>
        <w:rPr>
          <w:b/>
          <w:bCs/>
        </w:rPr>
        <w:t xml:space="preserve">giá thị trường</w:t>
      </w:r>
      <w:r>
        <w:t xml:space="preserve">, cụ thể là giá đóng cửa và tính lại mỗi ngày làm việc. Vì sao phải theo giá thị trường mà không theo giá mua vào? Vì NAV là giá mà nhà đầu tư mới vào và nhà đầu tư cũ ra giao dịch với nhau thông qua quỹ. Nếu dùng giá mua vào đã cũ, người vào và người ra sẽ bị định giá sai và một bên sẽ được lợi trên lưng bên kia.</w:t>
      </w:r>
    </w:p>
    <w:p>
      <w:pPr>
        <w:pStyle w:val="BodyText"/>
      </w:pPr>
      <w:r>
        <w:t xml:space="preserve">Thành phần thứ hai là nợ phải trả, chủ yếu là phí quản lý dồn tích và các khoản phí phải trả khác. Điểm này nối với MCQ 10: nợ tăng thì NAV giảm. Nghe hiển nhiên nhưng ý nghĩa sâu hơn là: phí quản lý không được trừ vào tài khoản của từng người, mà được trừ ngay vào NAV dưới dạng một khoản nợ. Đó là lý do phí quản lý</w:t>
      </w:r>
      <w:r>
        <w:t xml:space="preserve"> </w:t>
      </w:r>
      <w:r>
        <w:t xml:space="preserve">“vô hình”</w:t>
      </w:r>
      <w:r>
        <w:t xml:space="preserve"> </w:t>
      </w:r>
      <w:r>
        <w:t xml:space="preserve">với nhà đầu tư, điều thầy sẽ quay lại ở slide sau.</w:t>
      </w:r>
    </w:p>
    <w:p>
      <w:pPr>
        <w:pStyle w:val="BodyText"/>
      </w:pPr>
      <w:r>
        <w:t xml:space="preserve">Thành phần thứ ba là số chứng chỉ đang lưu hành, không phải số chứng chỉ được phép phát hành.</w:t>
      </w:r>
    </w:p>
    <w:p>
      <w:pPr>
        <w:pStyle w:val="BodyText"/>
      </w:pPr>
      <w:r>
        <w:t xml:space="preserve">Bây giờ các em nhìn ba ô dạng bài. Dạng 1 là tính NAV từ danh mục, đi đúng ba bước: nhân số lượng với giá từng mã rồi cộng lại, trừ nợ, chia số chứng chỉ. Ví dụ trên slide ra 13,75 USD. Hai lỗi phổ biến nhất ở dạng này là quên trừ nợ, hoặc trừ nợ hai lần. Trong các bộ đề phía sau, phương án nhiễu được thiết kế đúng theo hai lỗi đó.</w:t>
      </w:r>
    </w:p>
    <w:p>
      <w:pPr>
        <w:pStyle w:val="BodyText"/>
      </w:pPr>
      <w:r>
        <w:t xml:space="preserve">Dạng 2 là thặng dư giá bán. Các em phải tính NAV trước, sau đó lấy giá bán trừ NAV rồi</w:t>
      </w:r>
      <w:r>
        <w:t xml:space="preserve"> </w:t>
      </w:r>
      <w:r>
        <w:rPr>
          <w:b/>
          <w:bCs/>
        </w:rPr>
        <w:t xml:space="preserve">chia cho NAV</w:t>
      </w:r>
      <w:r>
        <w:t xml:space="preserve">. Ví dụ trên slide: NAV 22,5, giá bán 23,5, thặng dư 4,44%. Thặng dư dương chính là phần phí mua mà nhà đầu tư trả thêm trên giá trị thật.</w:t>
      </w:r>
    </w:p>
    <w:p>
      <w:pPr>
        <w:pStyle w:val="BodyText"/>
      </w:pPr>
      <w:r>
        <w:t xml:space="preserve">Ô bẫy ở cuối slide là chỗ thầy muốn các em khắc vào đầu. Vì sao phải chia cho NAV mà không chia cho giá bán? Vì câu hỏi thặng dư đang hỏi: so với</w:t>
      </w:r>
      <w:r>
        <w:t xml:space="preserve"> </w:t>
      </w:r>
      <w:r>
        <w:rPr>
          <w:b/>
          <w:bCs/>
        </w:rPr>
        <w:t xml:space="preserve">giá trị thật</w:t>
      </w:r>
      <w:r>
        <w:t xml:space="preserve"> </w:t>
      </w:r>
      <w:r>
        <w:t xml:space="preserve">của chứng chỉ, các em trả thêm bao nhiêu phần trăm. Giá trị thật là NAV, nên NAV là mẫu số. Phương án âm 4,26% trong Đề 1 là kết quả của việc làm ngược cả hai chỗ: lấy NAV trừ giá bán rồi chia cho giá bán. Một phép tính sai cả dấu lẫn mẫu số nhưng nếu không cẩn thận thì rất dễ khoanh.</w:t>
      </w:r>
    </w:p>
    <w:p>
      <w:pPr>
        <w:pStyle w:val="BodyText"/>
      </w:pPr>
      <w:r>
        <w:t xml:space="preserve">Ô ví dụ Việt Nam có một mục đích khác: tập cho các em quen đơn vị. Tài sản tính bằng tỷ, số chứng chỉ tính bằng triệu, kết quả ra đồng trên mỗi chứng chỉ. 169,5 tỷ chia 100 triệu chứng chỉ bằng 1.695 đồng. Nhiều bạn sai không phải vì không biết công thức mà vì lệch một ba số không khi đổi đơn vị.</w:t>
      </w:r>
    </w:p>
    <w:p>
      <w:pPr>
        <w:pStyle w:val="BodyText"/>
      </w:pPr>
      <w:r>
        <w:rPr>
          <w:b/>
          <w:bCs/>
        </w:rPr>
        <w:t xml:space="preserve">NAV là giá trị thật của một chứng chỉ quỹ, vì vậy mọi thứ khác, từ thặng dư đến giá mua và giá bán, đều phải lấy NAV làm mốc so sánh.</w:t>
      </w:r>
    </w:p>
    <w:p>
      <w:pPr>
        <w:pStyle w:val="BodyText"/>
      </w:pPr>
      <w:r>
        <w:rPr>
          <w:i/>
          <w:iCs/>
        </w:rPr>
        <w:t xml:space="preserve">[Chuyển ý]</w:t>
      </w:r>
      <w:r>
        <w:t xml:space="preserve"> </w:t>
      </w:r>
      <w:r>
        <w:t xml:space="preserve">Đã có NAV, bây giờ mình xem giá mà nhà đầu tư thật sự trả và thật sự nhận khác NAV thế nào, tức là câu chuyện về phí.</w:t>
      </w:r>
    </w:p>
    <w:p>
      <w:r>
        <w:pict>
          <v:rect style="width:0;height:1.5pt" o:hralign="center" o:hrstd="t" o:hr="t"/>
        </w:pict>
      </w:r>
    </w:p>
    <w:bookmarkEnd w:id="12"/>
    <w:bookmarkStart w:id="13" w:name="X2f75c5c477b8cd623f0fac7b468f9fd9d106c6c"/>
    <w:p>
      <w:pPr>
        <w:pStyle w:val="Heading3"/>
      </w:pPr>
      <w:r>
        <w:t xml:space="preserve">Slide 5 (trang 6). Chương 2 và 3: Giá giao dịch và biểu phí</w:t>
      </w:r>
    </w:p>
    <w:p>
      <w:pPr>
        <w:pStyle w:val="FirstParagraph"/>
      </w:pPr>
      <w:r>
        <w:t xml:space="preserve">Các em nhìn cái bậc giá bên trái. NAV nằm ở giữa. Phía trên là giá mua, bằng NAV nhân một cộng phí mua. Phía dưới là giá bán lại, bằng NAV nhân một trừ phí mua lại. Hình ảnh này nói một điều rất đơn giản: nhà đầu tư luôn mua cao hơn giá trị thật và bán thấp hơn giá trị thật. Khoảng cách giữa hai bậc chính là cái giá của việc ra vào quỹ.</w:t>
      </w:r>
    </w:p>
    <w:p>
      <w:pPr>
        <w:pStyle w:val="BodyText"/>
      </w:pPr>
      <w:r>
        <w:t xml:space="preserve">Ô Đề 2 câu 5 nhắc các em: giá mua là NAV cộng phí, không phải giá niêm yết, không phải giá quỹ tự quyết. Vì sao lại có hai phương án nhiễu đó? Vì sinh viên quen với cổ phiếu, nơi giá do thị trường quyết định. Với quỹ mở, không có thị trường nào cả. Giá được tính ra từ NAV theo một công thức đã công bố.</w:t>
      </w:r>
    </w:p>
    <w:p>
      <w:pPr>
        <w:pStyle w:val="BodyText"/>
      </w:pPr>
      <w:r>
        <w:t xml:space="preserve">Bây giờ phần quan trọng hơn là hai nhóm phí ở giữa slide. Thầy không đọc lại từng loại phí, thầy chỉ muốn các em thấy vì sao giáo trình chia thành hai nhóm. Nhóm thứ nhất là phí một lần, gồm phí mua, phí mua lại và phí chuyển đổi. Nhóm này các em nhìn thấy ngay trên phiếu lệnh, trả một lần rồi thôi. Nhóm thứ hai là phí liên tục, gồm phí quản lý và phí hiệu quả. Nhóm này không bao giờ xuất hiện trên phiếu lệnh của các em, vì nó được trích mỗi ngày vào NAV. Các em không thấy nó nhưng năm nào nó cũng lấy đi một phần lợi nhuận. MCQ 6 hỏi đúng sự khác biệt này.</w:t>
      </w:r>
    </w:p>
    <w:p>
      <w:pPr>
        <w:pStyle w:val="BodyText"/>
      </w:pPr>
      <w:r>
        <w:t xml:space="preserve">Vậy nhóm nào đáng lo hơn? Đây là lúc các em nhìn sang ô MCQ 18 bên phải. Đề cho 100 triệu, nắm giữ 3 năm, lợi nhuận gộp 8% một năm. Đọc từ con số trên slide, quỹ A thu phí mua 1% nên chỉ còn 99 triệu được đầu tư, rồi tăng 6,5% mỗi năm, tức phí quản lý 1,5%. Quỹ B không thu phí mua nhưng chỉ tăng 6% mỗi năm, tức phí quản lý 2%. Kết quả: quỹ A để lại khoảng 119,587 triệu, quỹ B khoảng 119,102 triệu. Quỹ A thắng khoảng 485 nghìn đồng.</w:t>
      </w:r>
    </w:p>
    <w:p>
      <w:pPr>
        <w:pStyle w:val="BodyText"/>
      </w:pPr>
      <w:r>
        <w:t xml:space="preserve">Cái thầy muốn nói là: trực giác của phần lớn nhà đầu tư sẽ chọn quỹ B, vì</w:t>
      </w:r>
      <w:r>
        <w:t xml:space="preserve"> </w:t>
      </w:r>
      <w:r>
        <w:t xml:space="preserve">“không mất phí mua”</w:t>
      </w:r>
      <w:r>
        <w:t xml:space="preserve">. Nhưng 1% phí mua chỉ trừ một lần, còn 0,5% chênh lệch phí quản lý bị trừ mỗi năm và cộng dồn theo lãi kép. Thời gian nắm giữ càng dài, phí liên tục càng thắng thế. Ở Bộ 3 phía sau, các em sẽ tính được điểm hòa vốn cụ thể giữa hai loại phí này.</w:t>
      </w:r>
    </w:p>
    <w:p>
      <w:pPr>
        <w:pStyle w:val="BodyText"/>
      </w:pPr>
      <w:r>
        <w:rPr>
          <w:b/>
          <w:bCs/>
        </w:rPr>
        <w:t xml:space="preserve">Phí mua là cú cắt một lần các em nhìn thấy, còn phí quản lý là khoản rò rỉ mỗi ngày các em không thấy. Nắm giữ càng lâu thì khoản rò rỉ càng quan trọng hơn cú cắt.</w:t>
      </w:r>
    </w:p>
    <w:p>
      <w:pPr>
        <w:pStyle w:val="BodyText"/>
      </w:pPr>
      <w:r>
        <w:rPr>
          <w:i/>
          <w:iCs/>
        </w:rPr>
        <w:t xml:space="preserve">[Chuyển ý]</w:t>
      </w:r>
      <w:r>
        <w:t xml:space="preserve"> </w:t>
      </w:r>
      <w:r>
        <w:t xml:space="preserve">Slide này nói giá bằng NAV cộng phí. Nhưng NAV của ngày nào? NAV hôm qua hay NAV hôm nay? Câu hỏi tưởng nhỏ này đã từng gây ra một trong những vụ bê bối lớn nhất của ngành quỹ Mỹ.</w:t>
      </w:r>
    </w:p>
    <w:p>
      <w:r>
        <w:pict>
          <v:rect style="width:0;height:1.5pt" o:hralign="center" o:hrstd="t" o:hr="t"/>
        </w:pict>
      </w:r>
    </w:p>
    <w:bookmarkEnd w:id="13"/>
    <w:bookmarkStart w:id="14" w:name="Xae5a99c61671b2a10064cf9dda53c0d6298c9bf"/>
    <w:p>
      <w:pPr>
        <w:pStyle w:val="Heading3"/>
      </w:pPr>
      <w:r>
        <w:t xml:space="preserve">Slide 6 (trang 7). Chương 2: Mua bán chứng chỉ quỹ và forward pricing</w:t>
      </w:r>
    </w:p>
    <w:p>
      <w:pPr>
        <w:pStyle w:val="FirstParagraph"/>
      </w:pPr>
      <w:r>
        <w:t xml:space="preserve">Các em nhìn hành trình năm bước trên slide: đặt lệnh, đóng sổ lệnh, tính NAV cuối ngày T, khớp lệnh, thanh toán. Thầy không đi lại từng bước, thầy chỉ hỏi các em một câu: tại thời điểm các em đặt lệnh, các em có biết mình sẽ mua ở giá nào không? Câu trả lời là</w:t>
      </w:r>
      <w:r>
        <w:t xml:space="preserve"> </w:t>
      </w:r>
      <w:r>
        <w:rPr>
          <w:b/>
          <w:bCs/>
        </w:rPr>
        <w:t xml:space="preserve">không</w:t>
      </w:r>
      <w:r>
        <w:t xml:space="preserve">. Vì NAV ngày T chỉ được tính sau khi thị trường đóng cửa, trong khi lệnh phải vào trước giờ cắt lệnh. Các em đặt lệnh trước, giá được tính sau. Đó chính là forward pricing, định giá theo NAV kế tiếp.</w:t>
      </w:r>
    </w:p>
    <w:p>
      <w:pPr>
        <w:pStyle w:val="BodyText"/>
      </w:pPr>
      <w:r>
        <w:t xml:space="preserve">Vì sao phải thiết kế ngược với trực giác như vậy? Các em nhìn hai cột so sánh ở giữa. Trước năm 1968, quỹ Mỹ dùng backward pricing, tức khớp theo NAV đã công bố. Thử hình dung: NAV hôm nay đã chốt theo giá đóng cửa. Sau giờ đóng cửa, một doanh nghiệp lớn trong danh mục công bố tin rất tốt. Ai biết tin này có thể đặt lệnh mua ngay theo NAV đã chốt, tức giá cũ chưa phản ánh tin tốt, rồi hôm sau bán ra theo NAV mới cao hơn. Người đó không tạo ra giá trị gì cả. Phần lợi nhuận họ nhận được là phần bị lấy từ những nhà đầu tư đang nắm giữ quỹ, vì tiền mới vào mua giá cũ rồi cùng chia phần tăng giá. Hiện tượng này gọi là pha loãng, dilution. Forward pricing chặn đúng lỗ hổng đó: khi không ai biết giá lúc đặt lệnh, không ai lợi dụng được thông tin đã biết.</w:t>
      </w:r>
    </w:p>
    <w:p>
      <w:pPr>
        <w:pStyle w:val="BodyText"/>
      </w:pPr>
      <w:r>
        <w:t xml:space="preserve">Case Canary Capital năm 2003 cho thấy lỗ hổng này có thể mở lại khi quy trình bị vi phạm. Canary đặt lệnh sau 16 giờ, giờ chốt NAV nhưng vẫn được khớp theo NAV của chính ngày hôm đó, tức là giao dịch khi đã biết tin sau giờ đóng cửa. Đó là late trading. Hệ quả vẫn là chuyển giá trị từ nhà đầu tư dài hạn sang người giao dịch cơ hội. Sau vụ này, SEC tăng cường thực thi nguyên tắc forward pricing theo Rule 22c-1 và ban hành quy định buộc quỹ có giám đốc tuân thủ báo cáo trực tiếp hội đồng quản trị. Các em lưu ý: quy định về giám đốc tuân thủ nằm ở Rule 38a-1, ban hành cuối năm 2003.</w:t>
      </w:r>
    </w:p>
    <w:p>
      <w:pPr>
        <w:pStyle w:val="BodyText"/>
      </w:pPr>
      <w:r>
        <w:t xml:space="preserve">Ở Việt Nam, Thông tư 98/2020/TT-BTC áp dụng cùng nguyên lý, còn giờ cắt lệnh cụ thể do Điều lệ từng quỹ quy định. Các ví dụ trên slide như VCBF 14 giờ hay Techcombank trước 14 giờ 45 là để các em thấy mỗi quỹ một giờ khác nhau, khi làm bài thì các em phải lấy giờ cắt lệnh mà đề cho.</w:t>
      </w:r>
    </w:p>
    <w:p>
      <w:pPr>
        <w:pStyle w:val="BodyText"/>
      </w:pPr>
      <w:r>
        <w:t xml:space="preserve">Và dòng màu cam giữa slide là quy tắc làm bài: lệnh đến sau giờ cắt lệnh tự chuyển sang NAV của ngày làm việc kế tiếp. Không phải NAV hôm trước, không phải giá nhà đầu tư chọn.</w:t>
      </w:r>
    </w:p>
    <w:p>
      <w:pPr>
        <w:pStyle w:val="BodyText"/>
      </w:pPr>
      <w:r>
        <w:rPr>
          <w:b/>
          <w:bCs/>
        </w:rPr>
        <w:t xml:space="preserve">Giờ cắt lệnh không phải một chi tiết hành chính. Đó là ranh giới giữa giao dịch công bằng và việc lấy tiền của nhà đầu tư dài hạn.</w:t>
      </w:r>
    </w:p>
    <w:p>
      <w:pPr>
        <w:pStyle w:val="BodyText"/>
      </w:pPr>
      <w:r>
        <w:rPr>
          <w:i/>
          <w:iCs/>
        </w:rPr>
        <w:t xml:space="preserve">[Chuyển ý]</w:t>
      </w:r>
      <w:r>
        <w:t xml:space="preserve"> </w:t>
      </w:r>
      <w:r>
        <w:t xml:space="preserve">Forward pricing bảo vệ nhà đầu tư khi mua bán. Nhưng quỹ mở còn một lời hứa lớn hơn: mua lại chứng chỉ bất cứ ngày nào nhà đầu tư muốn. Lời hứa đó ràng buộc cách quỹ chọn tài sản ra sao?</w:t>
      </w:r>
    </w:p>
    <w:p>
      <w:r>
        <w:pict>
          <v:rect style="width:0;height:1.5pt" o:hralign="center" o:hrstd="t" o:hr="t"/>
        </w:pict>
      </w:r>
    </w:p>
    <w:bookmarkEnd w:id="14"/>
    <w:bookmarkStart w:id="15" w:name="X9d94ba46ee8adf8cc6d1abbffe1f0ce4d21648b"/>
    <w:p>
      <w:pPr>
        <w:pStyle w:val="Heading3"/>
      </w:pPr>
      <w:r>
        <w:t xml:space="preserve">Slide 7 (trang 8). Chương 1 và 2: Nghĩa vụ mua lại và thanh khoản</w:t>
      </w:r>
    </w:p>
    <w:p>
      <w:pPr>
        <w:pStyle w:val="FirstParagraph"/>
      </w:pPr>
      <w:r>
        <w:t xml:space="preserve">Ở đây các em cần hiểu một chuyện: quỹ mở có nghĩa vụ mua lại chứng chỉ theo NAV mỗi kỳ giao dịch. Nghĩa là quỹ không chọn được lúc nào nhà đầu tư rút tiền. Nhà đầu tư rút thì quỹ phải có tiền trả. Và tiền đó phải lấy từ danh mục. Vì vậy câu hỏi cốt lõi của slide này là: tài sản nào trong danh mục có thể đổi ra tiền nhanh mà không bị lỗ?</w:t>
      </w:r>
    </w:p>
    <w:p>
      <w:pPr>
        <w:pStyle w:val="BodyText"/>
      </w:pPr>
      <w:r>
        <w:t xml:space="preserve">Các em nhìn phổ thanh khoản ở trên, đi từ trái sang phải: tiền, chứng chỉ tiền gửi khả nhượng, trái phiếu niêm yết, cổ phiếu niêm yết và cuối cùng là cổ phiếu chưa niêm yết. Đi về bên phải là đi về phía khó bán. Cổ phiếu chưa niêm yết nằm ở tận cùng vì không có sàn, muốn bán phải tự tìm người mua và khi cần bán gấp thì thường phải giảm giá sâu.</w:t>
      </w:r>
    </w:p>
    <w:p>
      <w:pPr>
        <w:pStyle w:val="BodyText"/>
      </w:pPr>
      <w:r>
        <w:t xml:space="preserve">Từ phổ này mới ra quy tắc làm bài bên trái cho Đề 1 câu 3, câu 5 và MCQ 14. Đề hỏi quỹ mở nên hạn chế tài sản nào thì các em tìm tài sản nằm xa nhất bên phải, thường là cổ phiếu chưa niêm yết. Đề hỏi cơ cấu nào có thanh khoản cao nhất thì các em làm hai bước: loại hết phương án có tài sản chưa niêm yết, sau đó trong các phương án còn lại chọn phương án có tỷ trọng tiền cao nhất. Ví dụ Đề 1 câu 5: phương án có 5% tiền thắng phương án chỉ có 3% tiền khi các phần còn lại đều niêm yết.</w:t>
      </w:r>
    </w:p>
    <w:p>
      <w:pPr>
        <w:pStyle w:val="BodyText"/>
      </w:pPr>
      <w:r>
        <w:t xml:space="preserve">Bây giờ các em nhìn ô MCQ 12 về năm 1929. Vì sao quỹ đóng sụp mạnh hơn? Slide nêu ba lý do. Thứ nhất, đòn bẩy trong cấu trúc công ty xếp chồng lên nhau, tức một quỹ vay nợ để đầu tư vào một quỹ khác cũng vay nợ, nên thua lỗ bị khuếch đại nhiều tầng. Thứ hai, thiếu minh bạch, danh mục và NAV hiếm khi được công bố, nên khi hoảng loạn nhà đầu tư không biết tài sản thật còn bao nhiêu. Thứ ba và đây là lý do nối trực tiếp với slide này, quỹ đóng không mua lại theo NAV. Nhà đầu tư muốn thoát chỉ có thể bán trên sàn và khi ai cũng muốn bán thì giá rơi xa dưới NAV.</w:t>
      </w:r>
    </w:p>
    <w:p>
      <w:pPr>
        <w:pStyle w:val="BodyText"/>
      </w:pPr>
      <w:r>
        <w:t xml:space="preserve">Bằng chứng Việt Nam cho các em thấy hai mặt của cùng một vấn đề. VF1 năm 2009 là quỹ đóng, chiết khấu tới 42,8% so với NAV, tức nhà đầu tư muốn thoát phải chấp nhận bán với giá chỉ khoảng sáu phần mười giá trị thật. Sau đó quỹ chuyển thành quỹ mở năm 2013. TCBF tháng 10 năm 2022 là quỹ mở, bị rút ròng hơn 3.200 tỷ đồng trong ba tuần. Quỹ vẫn chi trả được vì dùng tiền gửi và chứng chỉ tiền gửi trước, tức là dùng đúng những tài sản ở phía trái của phổ thanh khoản.</w:t>
      </w:r>
    </w:p>
    <w:p>
      <w:pPr>
        <w:pStyle w:val="BodyText"/>
      </w:pPr>
      <w:r>
        <w:rPr>
          <w:b/>
          <w:bCs/>
        </w:rPr>
        <w:t xml:space="preserve">Quỹ hứa thanh khoản với nhà đầu tư bao nhiêu thì tài sản bên trong quỹ phải thanh khoản bấy nhiêu. Với quỹ mở, thanh khoản đi trước kỳ vọng lợi nhuận.</w:t>
      </w:r>
    </w:p>
    <w:p>
      <w:pPr>
        <w:pStyle w:val="BodyText"/>
      </w:pPr>
      <w:r>
        <w:rPr>
          <w:i/>
          <w:iCs/>
        </w:rPr>
        <w:t xml:space="preserve">[Chuyển ý]</w:t>
      </w:r>
      <w:r>
        <w:t xml:space="preserve"> </w:t>
      </w:r>
      <w:r>
        <w:t xml:space="preserve">Đến đây mình đã nói về giá và thanh khoản. Chủ đề tiếp theo cũng ảnh hưởng trực tiếp đến tiền nhà đầu tư nhận về nhưng ít được để ý hơn: thuế.</w:t>
      </w:r>
    </w:p>
    <w:p>
      <w:r>
        <w:pict>
          <v:rect style="width:0;height:1.5pt" o:hralign="center" o:hrstd="t" o:hr="t"/>
        </w:pict>
      </w:r>
    </w:p>
    <w:bookmarkEnd w:id="15"/>
    <w:bookmarkStart w:id="16" w:name="X59cc75706a035ba3e8dc2d2799f865ecb76a289"/>
    <w:p>
      <w:pPr>
        <w:pStyle w:val="Heading3"/>
      </w:pPr>
      <w:r>
        <w:t xml:space="preserve">Slide 8 (trang 9). Chương 2: Tình trạng thuế chuyển tiếp</w:t>
      </w:r>
    </w:p>
    <w:p>
      <w:pPr>
        <w:pStyle w:val="FirstParagraph"/>
      </w:pPr>
      <w:r>
        <w:t xml:space="preserve">Các em nhìn hai sơ đồ song song ở trên. Bên trái là doanh nghiệp thông thường: có lãi thì nộp thuế thu nhập doanh nghiệp, chia cổ tức thì cổ đông lại nộp thuế thu nhập cá nhân. Cùng một đồng lợi nhuận bị đánh thuế hai lần. Bên phải là quỹ tương hỗ: có lãi nhưng không nộp thuế thu nhập doanh nghiệp, lợi nhuận được chuyển tiếp thẳng xuống nhà đầu tư và nhà đầu tư nộp thuế một lần.</w:t>
      </w:r>
    </w:p>
    <w:p>
      <w:pPr>
        <w:pStyle w:val="BodyText"/>
      </w:pPr>
      <w:r>
        <w:t xml:space="preserve">Vì sao pháp luật cho quỹ được hưởng cơ chế này? Vì quỹ tương hỗ về bản chất chỉ là cái túi gộp vốn của nhiều người. Nếu đánh thuế cái túi rồi đánh thuế tiếp từng người, thì đầu tư qua quỹ sẽ luôn thua tự đầu tư và lợi ích của việc gộp vốn mà mình nói ở slide 2 sẽ bị thuế ăn mất.</w:t>
      </w:r>
    </w:p>
    <w:p>
      <w:pPr>
        <w:pStyle w:val="BodyText"/>
      </w:pPr>
      <w:r>
        <w:t xml:space="preserve">Nhưng ở đây các em cần hiểu chính xác: đây là</w:t>
      </w:r>
      <w:r>
        <w:t xml:space="preserve"> </w:t>
      </w:r>
      <w:r>
        <w:rPr>
          <w:b/>
          <w:bCs/>
        </w:rPr>
        <w:t xml:space="preserve">dời</w:t>
      </w:r>
      <w:r>
        <w:t xml:space="preserve"> </w:t>
      </w:r>
      <w:r>
        <w:t xml:space="preserve">nghĩa vụ thuế, không phải</w:t>
      </w:r>
      <w:r>
        <w:t xml:space="preserve"> </w:t>
      </w:r>
      <w:r>
        <w:rPr>
          <w:b/>
          <w:bCs/>
        </w:rPr>
        <w:t xml:space="preserve">miễn</w:t>
      </w:r>
      <w:r>
        <w:t xml:space="preserve"> </w:t>
      </w:r>
      <w:r>
        <w:t xml:space="preserve">thuế. Và muốn được dời thì quỹ phải đáp ứng điều kiện. Ô</w:t>
      </w:r>
      <w:r>
        <w:t xml:space="preserve"> </w:t>
      </w:r>
      <w:r>
        <w:t xml:space="preserve">“Điều kiện đổi lại”</w:t>
      </w:r>
      <w:r>
        <w:t xml:space="preserve"> </w:t>
      </w:r>
      <w:r>
        <w:t xml:space="preserve">nêu ba điều kiện ở Mỹ: phân phối tối thiểu 90% thu nhập cho nhà đầu tư, đạt kiểm tra đa dạng hóa và ít nhất 90% thu nhập đến từ chứng khoán. Logic của ba điều kiện này là: nhà nước chỉ không đánh thuế quỹ khi chắc chắn thu nhập được chuyển xuống nhà đầu tư để đánh thuế ở đó và quỹ đúng là một quỹ đầu tư chứng khoán đa dạng, không phải một doanh nghiệp kinh doanh đội lốt quỹ.</w:t>
      </w:r>
    </w:p>
    <w:p>
      <w:pPr>
        <w:pStyle w:val="BodyText"/>
      </w:pPr>
      <w:r>
        <w:t xml:space="preserve">Ô Đề 1 câu 7 hỏi vì sao quỹ bị động có lợi thế thuế. Các em đi theo chuỗi nhân quả trên slide: chiến lược thụ động ít mua bán, nên vòng quay danh mục thấp, nên ít hiện thực hóa lãi vốn, nên ít khoản phân phối lãi vốn chịu thuế cho nhà đầu tư. Các phương án như</w:t>
      </w:r>
      <w:r>
        <w:t xml:space="preserve"> </w:t>
      </w:r>
      <w:r>
        <w:t xml:space="preserve">“hiệu suất ổn định”</w:t>
      </w:r>
      <w:r>
        <w:t xml:space="preserve"> </w:t>
      </w:r>
      <w:r>
        <w:t xml:space="preserve">hay</w:t>
      </w:r>
      <w:r>
        <w:t xml:space="preserve"> </w:t>
      </w:r>
      <w:r>
        <w:t xml:space="preserve">“chu kỳ hiệu suất”</w:t>
      </w:r>
      <w:r>
        <w:t xml:space="preserve"> </w:t>
      </w:r>
      <w:r>
        <w:t xml:space="preserve">nghe hợp lý nhưng không nói gì về thuế cả. Đề hỏi về thuế thì đáp án phải nằm trong chuỗi nhân quả về thuế.</w:t>
      </w:r>
    </w:p>
    <w:p>
      <w:pPr>
        <w:pStyle w:val="BodyText"/>
      </w:pPr>
      <w:r>
        <w:t xml:space="preserve">Ô Việt Nam cho MCQ 16 là phần các em phải cập nhật. Trước ngày 01/07/2026, mỗi lần bán chứng chỉ quỹ chịu thuế 0,1% trên giá trị chuyển nhượng, không phụ thuộc lãi hay lỗ. Từ ngày 01/07/2026, theo Luật Thuế thu nhập cá nhân 109/2025/QH15, chuyển nhượng chứng chỉ quỹ mở được miễn thuế nếu nắm giữ từ 2 năm trở lên. Điều kiện nằm ở</w:t>
      </w:r>
      <w:r>
        <w:t xml:space="preserve"> </w:t>
      </w:r>
      <w:r>
        <w:rPr>
          <w:b/>
          <w:bCs/>
        </w:rPr>
        <w:t xml:space="preserve">thời gian nắm giữ</w:t>
      </w:r>
      <w:r>
        <w:t xml:space="preserve">, không nằm ở ngày bán. Bán sau 01/07/2026 mà giữ chưa đủ 2 năm thì vẫn chưa được miễn. Chi tiết này sẽ quay lại trong Bộ 3.</w:t>
      </w:r>
    </w:p>
    <w:p>
      <w:pPr>
        <w:pStyle w:val="BodyText"/>
      </w:pPr>
      <w:r>
        <w:rPr>
          <w:b/>
          <w:bCs/>
        </w:rPr>
        <w:t xml:space="preserve">Thuế chuyển tiếp không xóa nghĩa vụ thuế mà chuyển nghĩa vụ đó từ quỹ xuống nhà đầu tư và quỹ chỉ được chuyển khi đáp ứng điều kiện.</w:t>
      </w:r>
    </w:p>
    <w:p>
      <w:pPr>
        <w:pStyle w:val="BodyText"/>
      </w:pPr>
      <w:r>
        <w:rPr>
          <w:i/>
          <w:iCs/>
        </w:rPr>
        <w:t xml:space="preserve">[Chuyển ý]</w:t>
      </w:r>
      <w:r>
        <w:t xml:space="preserve"> </w:t>
      </w:r>
      <w:r>
        <w:t xml:space="preserve">Mình vừa nói quỹ chỉ là</w:t>
      </w:r>
      <w:r>
        <w:t xml:space="preserve"> </w:t>
      </w:r>
      <w:r>
        <w:t xml:space="preserve">“cái túi”</w:t>
      </w:r>
      <w:r>
        <w:t xml:space="preserve"> </w:t>
      </w:r>
      <w:r>
        <w:t xml:space="preserve">gộp vốn. Vậy cái túi đó được vận hành bởi ai, khi bản thân quỹ gần như không có nhân viên?</w:t>
      </w:r>
    </w:p>
    <w:p>
      <w:r>
        <w:pict>
          <v:rect style="width:0;height:1.5pt" o:hralign="center" o:hrstd="t" o:hr="t"/>
        </w:pict>
      </w:r>
    </w:p>
    <w:bookmarkEnd w:id="16"/>
    <w:bookmarkStart w:id="17" w:name="Xa42785263acee120fbf3fbcacbdc54ddef76c32"/>
    <w:p>
      <w:pPr>
        <w:pStyle w:val="Heading3"/>
      </w:pPr>
      <w:r>
        <w:t xml:space="preserve">Slide 9 (trang 10). Chương 2: Quỹ là doanh nghiệp ảo</w:t>
      </w:r>
    </w:p>
    <w:p>
      <w:pPr>
        <w:pStyle w:val="FirstParagraph"/>
      </w:pPr>
      <w:r>
        <w:t xml:space="preserve">Đây là một khái niệm mà thầy nghĩ các em nên hiểu bằng hình ảnh trước. Thử hình dung một công ty không có văn phòng, không có nhân viên, mọi việc từ đầu tư, giữ tiền, bán hàng, kế toán đến kiểm toán đều thuê bên ngoài làm. Công ty đó chỉ có một hội đồng đứng ra ký hợp đồng và giám sát các bên được thuê. Đó chính là quỹ tương hỗ và vì vậy giáo trình gọi quỹ là</w:t>
      </w:r>
      <w:r>
        <w:t xml:space="preserve"> </w:t>
      </w:r>
      <w:r>
        <w:t xml:space="preserve">“doanh nghiệp ảo”</w:t>
      </w:r>
      <w:r>
        <w:t xml:space="preserve">.</w:t>
      </w:r>
    </w:p>
    <w:p>
      <w:pPr>
        <w:pStyle w:val="BodyText"/>
      </w:pPr>
      <w:r>
        <w:t xml:space="preserve">Các em nhìn sơ đồ: Ban đại diện quỹ ở giữa, xung quanh là sáu nhà cung cấp dịch vụ. Thầy không đọc lại mô tả từng ô, thầy chỉ nhóm chúng lại cho các em dễ nhớ. Nhóm làm ra giá trị là công ty quản lý quỹ, bên chọn chứng khoán. Nhóm giữ và ghi chép tài sản gồm ngân hàng giám sát, kế toán quỹ và đại lý chuyển nhượng, bên giữ sổ đăng ký sở hữu của nhà đầu tư. Nhóm đưa quỹ đến nhà đầu tư là đại lý phân phối. Nhóm xác thực là kiểm toán và tư vấn pháp lý. Sáu bên, bốn chức năng.</w:t>
      </w:r>
    </w:p>
    <w:p>
      <w:pPr>
        <w:pStyle w:val="BodyText"/>
      </w:pPr>
      <w:r>
        <w:t xml:space="preserve">Vì sao cấu trúc này đặt ra vấn đề quản trị? Vì công ty quản lý quỹ thường là bên lập ra quỹ, đề xuất nhân sự Ban đại diện và lại là bên được quỹ trả phí. Tức là bên được thuê có ảnh hưởng lớn đến bên thuê. Khi đó ai bảo vệ nhà đầu tư trong việc đàm phán mức phí? Câu trả lời của tòa án Mỹ trong vụ Gartenberg kiện Merrill Lynch năm 1982 là một bộ sáu yếu tố mà Ban đại diện phải xem xét khi duyệt hợp đồng quản lý, các em nhìn ô bên phải.</w:t>
      </w:r>
    </w:p>
    <w:p>
      <w:pPr>
        <w:pStyle w:val="BodyText"/>
      </w:pPr>
      <w:r>
        <w:t xml:space="preserve">Sáu yếu tố đó là: chất lượng dịch vụ, lợi nhuận công ty quản lý thu được từ quỹ, lợi ích phụ trợ công ty quản lý nhận thêm nhờ quản lý quỹ, hiệu quả kinh tế theo quy mô tức là quỹ lớn lên thì phí có giảm tương ứng không, mức phí của các quỹ tương đương và cuối cùng là sự độc lập và năng lực của chính Ban đại diện. Các em để ý: cả sáu yếu tố đều trả lời một câu hỏi duy nhất,</w:t>
      </w:r>
      <w:r>
        <w:t xml:space="preserve"> </w:t>
      </w:r>
      <w:r>
        <w:rPr>
          <w:b/>
          <w:bCs/>
        </w:rPr>
        <w:t xml:space="preserve">mức phí này có tương xứng với giá trị nhà đầu tư nhận được không</w:t>
      </w:r>
      <w:r>
        <w:t xml:space="preserve">. Vì vậy</w:t>
      </w:r>
      <w:r>
        <w:t xml:space="preserve"> </w:t>
      </w:r>
      <w:r>
        <w:t xml:space="preserve">“mức tăng giá chứng chỉ quỹ trong một ngày”</w:t>
      </w:r>
      <w:r>
        <w:t xml:space="preserve"> </w:t>
      </w:r>
      <w:r>
        <w:t xml:space="preserve">không thể là một yếu tố Gartenberg, vì một ngày giá tăng không nói gì về việc phí có hợp lý hay không.</w:t>
      </w:r>
    </w:p>
    <w:p>
      <w:pPr>
        <w:pStyle w:val="BodyText"/>
      </w:pPr>
      <w:r>
        <w:t xml:space="preserve">Ô Việt Nam cho biết Ban đại diện có từ 3 đến 11 thành viên, tối thiểu hai phần ba độc lập, do Đại hội nhà đầu tư bầu. Vì sao phải hai phần ba độc lập? Vì chỉ khi phần lớn thành viên không phụ thuộc vào công ty quản lý thì Ban đại diện mới thật sự đứng về phía nhà đầu tư khi biểu quyết.</w:t>
      </w:r>
    </w:p>
    <w:p>
      <w:pPr>
        <w:pStyle w:val="BodyText"/>
      </w:pPr>
      <w:r>
        <w:rPr>
          <w:b/>
          <w:bCs/>
        </w:rPr>
        <w:t xml:space="preserve">Quỹ thuê người khác làm gần như mọi việc, vì vậy giá trị của quỹ phụ thuộc vào việc Ban đại diện giám sát những người được thuê chặt đến đâu.</w:t>
      </w:r>
    </w:p>
    <w:p>
      <w:pPr>
        <w:pStyle w:val="BodyText"/>
      </w:pPr>
      <w:r>
        <w:rPr>
          <w:i/>
          <w:iCs/>
        </w:rPr>
        <w:t xml:space="preserve">[Chuyển ý]</w:t>
      </w:r>
      <w:r>
        <w:t xml:space="preserve"> </w:t>
      </w:r>
      <w:r>
        <w:t xml:space="preserve">Nói Ban đại diện phải giám sát thì dễ. Nhưng giám sát cụ thể là làm gì khi có vấn đề xảy ra? Slide tiếp theo trả lời bằng một tình huống thật ở Việt Nam.</w:t>
      </w:r>
    </w:p>
    <w:p>
      <w:r>
        <w:pict>
          <v:rect style="width:0;height:1.5pt" o:hralign="center" o:hrstd="t" o:hr="t"/>
        </w:pict>
      </w:r>
    </w:p>
    <w:bookmarkEnd w:id="17"/>
    <w:bookmarkStart w:id="18" w:name="Xcbfa695f4b9114fde88d90be6eb41d46c7811d8"/>
    <w:p>
      <w:pPr>
        <w:pStyle w:val="Heading3"/>
      </w:pPr>
      <w:r>
        <w:t xml:space="preserve">Slide 10 (trang 11). Chương 2: Ban đại diện hành động và đạo đức nghề nghiệp</w:t>
      </w:r>
    </w:p>
    <w:p>
      <w:pPr>
        <w:pStyle w:val="FirstParagraph"/>
      </w:pPr>
      <w:r>
        <w:t xml:space="preserve">Các em nhìn ô MCQ 20 ở trên. Tình huống là: tỷ trọng một trái phiếu trong quỹ vượt trần 20%. Câu hỏi là thành viên độc lập Ban đại diện phản hồi thế nào cho đúng. Đáp án đúng gồm bốn việc: tìm nguyên nhân, kiểm tra phương pháp định giá, yêu cầu kế hoạch khắc phục và đặt thời hạn.</w:t>
      </w:r>
    </w:p>
    <w:p>
      <w:pPr>
        <w:pStyle w:val="BodyText"/>
      </w:pPr>
      <w:r>
        <w:t xml:space="preserve">Vì sao phải là cả bốn việc mà không dừng ở việc nghe công ty quản lý giải thích? Các em xét từng việc. Nguyên nhân quan trọng vì vượt trần do chủ động mua thêm khác với vượt trần do giá trái phiếu đó tăng tương đối, cái thứ nhất có thể là vi phạm cố ý. Phương pháp định giá quan trọng vì nếu trái phiếu được định giá không đúng sổ tay định giá đã duyệt, thì chính con số 20% cũng không đáng tin. Kế hoạch khắc phục quan trọng vì dù nguyên nhân là gì, quỹ vẫn phải quay về dưới trần. Và thời hạn quan trọng vì một kế hoạch không có mốc hoàn thành thì có thể kéo dài mãi.</w:t>
      </w:r>
    </w:p>
    <w:p>
      <w:pPr>
        <w:pStyle w:val="BodyText"/>
      </w:pPr>
      <w:r>
        <w:t xml:space="preserve">Case MBBOND chính là minh chứng cho việc thiếu cái thứ tư. Theo slide, trái phiếu NVL122001 chiếm 21,11% vào tháng 11 năm 2022, rồi lên tới 87,04% tổng tài sản vào tháng 9 năm 2024. Quy định cho 3 tháng để điều chỉnh nhưng vi phạm kéo dài gần 2 năm. Các em thử nghĩ: một quỹ trái phiếu mà gần chín phần mười tài sản nằm ở một mã trái phiếu duy nhất thì còn gì là đa dạng hóa? Kết quả là quỹ bị phạt 92,5 triệu đồng và buộc tái cơ cấu trong 30 ngày.</w:t>
      </w:r>
    </w:p>
    <w:p>
      <w:pPr>
        <w:pStyle w:val="BodyText"/>
      </w:pPr>
      <w:r>
        <w:t xml:space="preserve">Phần dưới slide chuyển sang đạo đức nghề nghiệp. Fiduciary duty, nghĩa vụ ủy thác, nói rằng người quản lý tiền của người khác phải đặt lợi ích của người đó lên trước. Nghe thì chung chung, nên SEC cụ thể hóa bằng năm tiêu chuẩn. TC1 là ứng xử kinh doanh chung: trung thực, cẩn trọng, công bằng. TC2 là bảo vệ thông tin chưa công bố. TC3 là hạn chế giao dịch cá nhân, phải xin phép trước và giữ tối thiểu một thời gian. TC4 là hạn chế quà tặng và giải trí, có mức trần cụ thể, ví dụ 100 USD. TC5 là báo cáo vi phạm cho giám đốc tuân thủ.</w:t>
      </w:r>
    </w:p>
    <w:p>
      <w:pPr>
        <w:pStyle w:val="BodyText"/>
      </w:pPr>
      <w:r>
        <w:t xml:space="preserve">Vì sao phải có năm tiêu chuẩn cụ thể thay vì một câu</w:t>
      </w:r>
      <w:r>
        <w:t xml:space="preserve"> </w:t>
      </w:r>
      <w:r>
        <w:t xml:space="preserve">“hãy trung thực”</w:t>
      </w:r>
      <w:r>
        <w:t xml:space="preserve">? Vì một nguyên tắc chung không thể dùng để xử phạt. Chỉ khi có quy tắc cụ thể, ví dụ quà trên 100 USD là vi phạm, thì mới đo được ai vi phạm và vi phạm bao nhiêu.</w:t>
      </w:r>
    </w:p>
    <w:p>
      <w:pPr>
        <w:pStyle w:val="BodyText"/>
      </w:pPr>
      <w:r>
        <w:t xml:space="preserve">Ô MCQ 15 cuối slide là bài tập nhận diện. Chuyên viên biết trước quỹ sắp mua một cổ phiếu rồi mua cho tài khoản người thân. Hành vi này vi phạm cùng lúc hai tiêu chuẩn: dùng thông tin chưa công bố là TC2 và giao dịch cá nhân đi trước lệnh của quỹ là TC3. Case Putnam năm 2003 bổ sung một bài học: quy tắc chỉ có giá trị khi có giám sát và chế tài đi kèm.</w:t>
      </w:r>
    </w:p>
    <w:p>
      <w:pPr>
        <w:pStyle w:val="BodyText"/>
      </w:pPr>
      <w:r>
        <w:rPr>
          <w:b/>
          <w:bCs/>
        </w:rPr>
        <w:t xml:space="preserve">Thành viên độc lập không chấp nhận lời giải thích thay cho bằng chứng. Họ đòi nguyên nhân, cách định giá, kế hoạch và thời hạn.</w:t>
      </w:r>
    </w:p>
    <w:p>
      <w:pPr>
        <w:pStyle w:val="BodyText"/>
      </w:pPr>
      <w:r>
        <w:rPr>
          <w:i/>
          <w:iCs/>
        </w:rPr>
        <w:t xml:space="preserve">[Chuyển ý]</w:t>
      </w:r>
      <w:r>
        <w:t xml:space="preserve"> </w:t>
      </w:r>
      <w:r>
        <w:t xml:space="preserve">Ban đại diện giám sát từ bên trong. Còn nhà đầu tư ở bên ngoài thì dựa vào đâu để biết quỹ đang làm gì? Đó là toàn bộ nội dung Chương 3: công bố thông tin.</w:t>
      </w:r>
    </w:p>
    <w:p>
      <w:r>
        <w:pict>
          <v:rect style="width:0;height:1.5pt" o:hralign="center" o:hrstd="t" o:hr="t"/>
        </w:pict>
      </w:r>
    </w:p>
    <w:bookmarkEnd w:id="18"/>
    <w:bookmarkStart w:id="19" w:name="Xbc783d4f723b2ab77db1c9d37106f462635403b"/>
    <w:p>
      <w:pPr>
        <w:pStyle w:val="Heading3"/>
      </w:pPr>
      <w:r>
        <w:t xml:space="preserve">Slide 11 (trang 12). Chương 3: Công bố thông tin và bản cáo bạch ba tầng</w:t>
      </w:r>
    </w:p>
    <w:p>
      <w:pPr>
        <w:pStyle w:val="FirstParagraph"/>
      </w:pPr>
      <w:r>
        <w:t xml:space="preserve">Các em nhìn ba mốc ở trên cùng: đăng ký phát hành với Ủy ban Chứng khoán Nhà nước trước khi huy động vốn, cung cấp bản cáo bạch trước hoặc tại thời điểm chào bán và báo cáo định kỳ suốt thời gian quỹ hoạt động. Điều thầy muốn các em rút ra là: công bố thông tin không phải việc làm một lần khi ra mắt quỹ. Nó là một nghĩa vụ kéo dài từ trước khi nhận đồng vốn đầu tiên cho đến khi quỹ đóng cửa.</w:t>
      </w:r>
    </w:p>
    <w:p>
      <w:pPr>
        <w:pStyle w:val="BodyText"/>
      </w:pPr>
      <w:r>
        <w:t xml:space="preserve">Phần giữa slide là ba tầng tài liệu. Vì sao phải chia tầng? Vì không phải nhà đầu tư nào cũng cần cùng một độ sâu thông tin. Một nhà đầu tư phổ thông muốn biết trong vài phút: quỹ này đầu tư vào đâu, rủi ro thế nào, phí bao nhiêu, mua ra sao. Họ đọc bản cáo bạch tóm tắt 4 đến 5 trang. Một nhà đầu tư muốn hiểu đầy đủ thì đọc bản cáo bạch, tài liệu đầy đủ nhất dành cho mọi nhà đầu tư, theo mẫu của Thông tư 98/2020. Một nhà đầu tư tổ chức cần đọc sâu hơn nữa, ví dụ tiểu sử Ban đại diện, các hợp đồng dịch vụ, lịch sử sáp nhập, thì tìm tới tầng</w:t>
      </w:r>
      <w:r>
        <w:t xml:space="preserve"> </w:t>
      </w:r>
      <w:r>
        <w:t xml:space="preserve">“Thông tin đầu tư khác”</w:t>
      </w:r>
      <w:r>
        <w:t xml:space="preserve">.</w:t>
      </w:r>
    </w:p>
    <w:p>
      <w:pPr>
        <w:pStyle w:val="BodyText"/>
      </w:pPr>
      <w:r>
        <w:t xml:space="preserve">Đề 1 câu 6 hỏi tài liệu nào đầy đủ nhất cho mọi nhà đầu tư, đáp án là bản cáo bạch. Bẫy nằm ở chữ</w:t>
      </w:r>
      <w:r>
        <w:t xml:space="preserve"> </w:t>
      </w:r>
      <w:r>
        <w:t xml:space="preserve">“tóm tắt”</w:t>
      </w:r>
      <w:r>
        <w:t xml:space="preserve">: tóm tắt thì không thể là đầy đủ nhất. MCQ 3 hỏi nhà đầu tư tổ chức cần đọc sâu thì tìm ở đâu, đáp án là tầng thông tin đầu tư khác.</w:t>
      </w:r>
    </w:p>
    <w:p>
      <w:pPr>
        <w:pStyle w:val="BodyText"/>
      </w:pPr>
      <w:r>
        <w:t xml:space="preserve">Phía dưới có hai ô về trách nhiệm pháp lý mà thầy muốn các em đọc chậm. Ô thứ nhất là khuyến cáo trên trang bìa: Ủy ban Chứng khoán Nhà nước cấp phép</w:t>
      </w:r>
      <w:r>
        <w:t xml:space="preserve"> </w:t>
      </w:r>
      <w:r>
        <w:rPr>
          <w:b/>
          <w:bCs/>
        </w:rPr>
        <w:t xml:space="preserve">không hàm ý bảo đảm</w:t>
      </w:r>
      <w:r>
        <w:t xml:space="preserve"> </w:t>
      </w:r>
      <w:r>
        <w:t xml:space="preserve">nội dung bản cáo bạch. Tức là cơ quan quản lý kiểm tra hồ sơ đủ thủ tục, không đứng ra bảo lãnh rằng mọi thông tin trong đó đúng hay quỹ sẽ có lãi. Ô thứ hai là</w:t>
      </w:r>
      <w:r>
        <w:t xml:space="preserve"> </w:t>
      </w:r>
      <w:r>
        <w:t xml:space="preserve">“Ai phải chứng minh gì”</w:t>
      </w:r>
      <w:r>
        <w:t xml:space="preserve">. Theo khung của giáo trình, nhà đầu tư muốn kiện phải chứng minh hai điều: nhà phát hành cố ý trình bày sai và chính nhà đầu tư đã dựa vào tài liệu đó khi mua. Giá chứng chỉ giảm, dù giảm bao nhiêu, tự bản thân không đủ để thắng kiện. Vì sao? Vì đầu tư vào quỹ vốn có rủi ro và rủi ro đó đã được công bố. Giá giảm là rủi ro xảy ra, không phải bằng chứng của gian dối.</w:t>
      </w:r>
    </w:p>
    <w:p>
      <w:pPr>
        <w:pStyle w:val="BodyText"/>
      </w:pPr>
      <w:r>
        <w:t xml:space="preserve">Dòng cuối nhắc rằng tài liệu marketing cũng phải trung thực. Trường hợp SEC phạt Invesco 17,5 triệu USD tháng 11 năm 2024 cho thấy nghĩa vụ trung thực không chỉ nằm trong bản cáo bạch mà còn trong mọi tài liệu quảng bá.</w:t>
      </w:r>
    </w:p>
    <w:p>
      <w:pPr>
        <w:pStyle w:val="BodyText"/>
      </w:pPr>
      <w:r>
        <w:rPr>
          <w:b/>
          <w:bCs/>
        </w:rPr>
        <w:t xml:space="preserve">Công bố thông tin chia thành tầng để mỗi nhà đầu tư đọc đúng độ sâu mình cần nhưng tầng nào cũng phải trung thực và cơ quan cấp phép không đứng ra bảo đảm thay cho quỹ.</w:t>
      </w:r>
    </w:p>
    <w:p>
      <w:pPr>
        <w:pStyle w:val="BodyText"/>
      </w:pPr>
      <w:r>
        <w:rPr>
          <w:i/>
          <w:iCs/>
        </w:rPr>
        <w:t xml:space="preserve">[Chuyển ý]</w:t>
      </w:r>
      <w:r>
        <w:t xml:space="preserve"> </w:t>
      </w:r>
      <w:r>
        <w:t xml:space="preserve">Slide này nói bản cáo bạch là tài liệu đầy đủ nhất. Vậy</w:t>
      </w:r>
      <w:r>
        <w:t xml:space="preserve"> </w:t>
      </w:r>
      <w:r>
        <w:t xml:space="preserve">“đầy đủ”</w:t>
      </w:r>
      <w:r>
        <w:t xml:space="preserve"> </w:t>
      </w:r>
      <w:r>
        <w:t xml:space="preserve">cụ thể là gồm những gì và sau khi mua thì nhà đầu tư kiểm chứng lời hứa trong bản cáo bạch bằng cách nào?</w:t>
      </w:r>
    </w:p>
    <w:p>
      <w:r>
        <w:pict>
          <v:rect style="width:0;height:1.5pt" o:hralign="center" o:hrstd="t" o:hr="t"/>
        </w:pict>
      </w:r>
    </w:p>
    <w:bookmarkEnd w:id="19"/>
    <w:bookmarkStart w:id="20" w:name="X85a507e370200c5dca13be8e54094a5dbcf23d0"/>
    <w:p>
      <w:pPr>
        <w:pStyle w:val="Heading3"/>
      </w:pPr>
      <w:r>
        <w:t xml:space="preserve">Slide 12 (trang 13). Chương 3: Nội dung bản cáo bạch và báo cáo định kỳ</w:t>
      </w:r>
    </w:p>
    <w:p>
      <w:pPr>
        <w:pStyle w:val="FirstParagraph"/>
      </w:pPr>
      <w:r>
        <w:t xml:space="preserve">Các em nhìn tám phần của bản cáo bạch ở trên. Thầy sẽ không đọc lại tám dòng, vì slide đã làm một việc rất hay: đặt bên cạnh mỗi phần một câu hỏi mà nhà đầu tư thật sự muốn hỏi. Thầy chỉ gom tám phần thành bốn nhóm để các em nhớ theo logic.</w:t>
      </w:r>
    </w:p>
    <w:p>
      <w:pPr>
        <w:pStyle w:val="BodyText"/>
      </w:pPr>
      <w:r>
        <w:t xml:space="preserve">Nhóm một là nhận diện: phần 1 tiêu đề, cho biết quỹ nào, mã gì, ngày nào. Nhóm hai là quỹ làm gì: phần 2 mục tiêu đầu tư và phần 4 đầu tư, rủi ro, hiệu suất. Nhóm ba là nhà đầu tư trả gì và giao dịch ra sao: phần 3 biểu phí, phần 6 giao dịch chứng chỉ quỹ, phần 7 chính sách thuế. Nhóm bốn là ai điều hành và có xung đột gì không: phần 5 công ty quản lý và phần 8 xung đột lợi ích.</w:t>
      </w:r>
    </w:p>
    <w:p>
      <w:pPr>
        <w:pStyle w:val="BodyText"/>
      </w:pPr>
      <w:r>
        <w:t xml:space="preserve">Nếu phải chọn phần quan trọng nhất cho người mới, thầy chọn phần 3 biểu phí, vì như slide 5 đã cho thấy, phí quản lý lặng lẽ quyết định rất nhiều tiền các em nhận về. Còn nếu hỏi phần nào hay bị bỏ qua nhất, thầy chọn phần 8. Phần 8 cho biết quỹ trả bao nhiêu cho bên trung gian phân phối. Điều này quan trọng vì người đang tư vấn cho các em mua quỹ có thể đang nhận hoa hồng từ chính quỹ đó.</w:t>
      </w:r>
    </w:p>
    <w:p>
      <w:pPr>
        <w:pStyle w:val="BodyText"/>
      </w:pPr>
      <w:r>
        <w:t xml:space="preserve">Phần dưới slide nói về sau khi mua. Nhà đầu tư nhận tối thiểu hai báo cáo mỗi năm. Báo cáo bán niên cho thấy hiệu suất, chi phí thực tế so với biểu phí và danh mục hiện tại. Báo cáo năm, liên quan MCQ 9, có bốn nội dung: báo cáo tài chính đã kiểm toán độc lập, giải trình việc tái ký hợp đồng với công ty quản lý, danh mục nắm giữ và nhận định của Ban quản lý cùng thư Chủ tịch.</w:t>
      </w:r>
    </w:p>
    <w:p>
      <w:pPr>
        <w:pStyle w:val="BodyText"/>
      </w:pPr>
      <w:r>
        <w:t xml:space="preserve">Các em để ý dòng</w:t>
      </w:r>
      <w:r>
        <w:t xml:space="preserve"> </w:t>
      </w:r>
      <w:r>
        <w:t xml:space="preserve">“giải trình tái ký hợp đồng”</w:t>
      </w:r>
      <w:r>
        <w:t xml:space="preserve">. Đây chính là chỗ sáu yếu tố Gartenberg ở slide 9 hiện ra trên giấy. Tức là Ban đại diện phải viết ra được vì sao họ vẫn tiếp tục thuê công ty quản lý với mức phí đó.</w:t>
      </w:r>
    </w:p>
    <w:p>
      <w:pPr>
        <w:pStyle w:val="BodyText"/>
      </w:pPr>
      <w:r>
        <w:t xml:space="preserve">Dòng cuối slide là lời khuyên thực hành: trong bốn nội dung của báo cáo năm, hai nguồn khách quan nhất là danh mục nắm giữ và báo cáo tài chính đã kiểm toán. Vì sao? Vì thư Chủ tịch và nhận định Ban quản lý do chính người điều hành viết về mình. Còn danh mục nắm giữ cho phép các em tự đối chiếu: bản cáo bạch nói quỹ đầu tư trái phiếu đa dạng, danh mục thực tế có đúng như vậy không? Nếu có một nhà đầu tư MBBOND đọc danh mục nắm giữ kỹ, họ đã có thể thấy một mã trái phiếu chiếm tỷ trọng bất thường.</w:t>
      </w:r>
    </w:p>
    <w:p>
      <w:pPr>
        <w:pStyle w:val="BodyText"/>
      </w:pPr>
      <w:r>
        <w:rPr>
          <w:b/>
          <w:bCs/>
        </w:rPr>
        <w:t xml:space="preserve">Bản cáo bạch là lời hứa trước khi mua, báo cáo năm đã kiểm toán là bằng chứng sau khi mua. Nhà đầu tư thông minh đọc cả hai và so chúng với nhau.</w:t>
      </w:r>
    </w:p>
    <w:p>
      <w:pPr>
        <w:pStyle w:val="BodyText"/>
      </w:pPr>
      <w:r>
        <w:rPr>
          <w:i/>
          <w:iCs/>
        </w:rPr>
        <w:t xml:space="preserve">[Chuyển ý]</w:t>
      </w:r>
      <w:r>
        <w:t xml:space="preserve"> </w:t>
      </w:r>
      <w:r>
        <w:t xml:space="preserve">Mình đã đi hết nội dung ba chương. Hai slide cuối của Phần I không thêm kiến thức mới mà giúp các em làm bài nhanh hơn: nhận ra phương án nhiễu và nắm lại các công thức.</w:t>
      </w:r>
    </w:p>
    <w:p>
      <w:r>
        <w:pict>
          <v:rect style="width:0;height:1.5pt" o:hralign="center" o:hrstd="t" o:hr="t"/>
        </w:pict>
      </w:r>
    </w:p>
    <w:bookmarkEnd w:id="20"/>
    <w:bookmarkStart w:id="21" w:name="X0098a57a3d610c8549376d0f4eb319bf175bac4"/>
    <w:p>
      <w:pPr>
        <w:pStyle w:val="Heading3"/>
      </w:pPr>
      <w:r>
        <w:t xml:space="preserve">Slide 13 (trang 14). Tổng hợp: Phương án nhiễu thường gặp</w:t>
      </w:r>
    </w:p>
    <w:p>
      <w:pPr>
        <w:pStyle w:val="FirstParagraph"/>
      </w:pPr>
      <w:r>
        <w:t xml:space="preserve">Tiêu đề slide nói mười phương án nhiễu lặp lại trong ba đề. Thầy muốn giải thích vì sao nhận ra nhiễu lại nhanh hơn nhớ lại định nghĩa. Khi làm trắc nghiệm, các em có bốn phương án. Nếu các em đi tìm đáp án đúng bằng cách nhớ lại định nghĩa, các em phải tái tạo cả một khái niệm trong đầu. Nhưng nếu các em đã quen mặt các kiểu nhiễu, các em loại được hai ba phương án gần như ngay lập tức và phần còn lại trở nên rất rõ.</w:t>
      </w:r>
    </w:p>
    <w:p>
      <w:pPr>
        <w:pStyle w:val="BodyText"/>
      </w:pPr>
      <w:r>
        <w:t xml:space="preserve">Mười chủ đề trong bảng là: NAV, giá mua, forward pricing, tự đầu tư, thanh khoản, thuế chuyển tiếp, quỹ bị động, Gartenberg, bản cáo bạch và Ban đại diện. Thầy không đọc lại từng dòng mà chia chúng thành ba kiểu nhiễu, vì mỗi kiểu cần một phản xạ khác nhau.</w:t>
      </w:r>
    </w:p>
    <w:p>
      <w:pPr>
        <w:pStyle w:val="BodyText"/>
      </w:pPr>
      <w:r>
        <w:t xml:space="preserve">Kiểu thứ nhất là</w:t>
      </w:r>
      <w:r>
        <w:t xml:space="preserve"> </w:t>
      </w:r>
      <w:r>
        <w:rPr>
          <w:b/>
          <w:bCs/>
        </w:rPr>
        <w:t xml:space="preserve">nhiễu tính toán</w:t>
      </w:r>
      <w:r>
        <w:t xml:space="preserve">, tức làm sai một bước công thức. Ví dụ chia thặng dư cho giá bán thay vì chia cho NAV. Phản xạ: hỏi lại mẫu số là giá trị thật hay giá giao dịch.</w:t>
      </w:r>
    </w:p>
    <w:p>
      <w:pPr>
        <w:pStyle w:val="BodyText"/>
      </w:pPr>
      <w:r>
        <w:t xml:space="preserve">Kiểu thứ hai là</w:t>
      </w:r>
      <w:r>
        <w:t xml:space="preserve"> </w:t>
      </w:r>
      <w:r>
        <w:rPr>
          <w:b/>
          <w:bCs/>
        </w:rPr>
        <w:t xml:space="preserve">nhiễu tráo bên</w:t>
      </w:r>
      <w:r>
        <w:t xml:space="preserve">, tức lấy lợi thế hoặc chức năng của bên này gán cho bên kia. Ví dụ gán</w:t>
      </w:r>
      <w:r>
        <w:t xml:space="preserve"> </w:t>
      </w:r>
      <w:r>
        <w:t xml:space="preserve">“quản lý chuyên nghiệp”</w:t>
      </w:r>
      <w:r>
        <w:t xml:space="preserve"> </w:t>
      </w:r>
      <w:r>
        <w:t xml:space="preserve">cho tự đầu tư, gán</w:t>
      </w:r>
      <w:r>
        <w:t xml:space="preserve"> </w:t>
      </w:r>
      <w:r>
        <w:t xml:space="preserve">“đầy đủ nhất”</w:t>
      </w:r>
      <w:r>
        <w:t xml:space="preserve"> </w:t>
      </w:r>
      <w:r>
        <w:t xml:space="preserve">cho bản cáo bạch tóm tắt, gán việc khớp theo NAV hôm trước cho forward pricing, hay hạn chế chứng chỉ tiền gửi khả nhượng thay vì cổ phiếu chưa niêm yết. Phản xạ: hỏi lại đặc điểm này thuộc về bên nào.</w:t>
      </w:r>
    </w:p>
    <w:p>
      <w:pPr>
        <w:pStyle w:val="BodyText"/>
      </w:pPr>
      <w:r>
        <w:t xml:space="preserve">Kiểu thứ ba là</w:t>
      </w:r>
      <w:r>
        <w:t xml:space="preserve"> </w:t>
      </w:r>
      <w:r>
        <w:rPr>
          <w:b/>
          <w:bCs/>
        </w:rPr>
        <w:t xml:space="preserve">nhiễu tuyệt đối hóa hoặc lạc đề</w:t>
      </w:r>
      <w:r>
        <w:t xml:space="preserve">, tức phương án nghe hợp lý nhưng hoặc nói quá lên, hoặc không trả lời đúng câu hỏi. Ví dụ</w:t>
      </w:r>
      <w:r>
        <w:t xml:space="preserve"> </w:t>
      </w:r>
      <w:r>
        <w:t xml:space="preserve">“miễn thuế mọi trường hợp”</w:t>
      </w:r>
      <w:r>
        <w:t xml:space="preserve"> </w:t>
      </w:r>
      <w:r>
        <w:t xml:space="preserve">là tuyệt đối hóa, còn</w:t>
      </w:r>
      <w:r>
        <w:t xml:space="preserve"> </w:t>
      </w:r>
      <w:r>
        <w:t xml:space="preserve">“hiệu suất ổn định”</w:t>
      </w:r>
      <w:r>
        <w:t xml:space="preserve"> </w:t>
      </w:r>
      <w:r>
        <w:t xml:space="preserve">khi đề hỏi về thuế, hay</w:t>
      </w:r>
      <w:r>
        <w:t xml:space="preserve"> </w:t>
      </w:r>
      <w:r>
        <w:t xml:space="preserve">“mức tăng giá trong một ngày”</w:t>
      </w:r>
      <w:r>
        <w:t xml:space="preserve"> </w:t>
      </w:r>
      <w:r>
        <w:t xml:space="preserve">khi đề hỏi về Gartenberg, là lạc đề. Và dòng Ban đại diện</w:t>
      </w:r>
      <w:r>
        <w:t xml:space="preserve"> </w:t>
      </w:r>
      <w:r>
        <w:t xml:space="preserve">“chấp thuận vì công ty đã giải thích”</w:t>
      </w:r>
      <w:r>
        <w:t xml:space="preserve"> </w:t>
      </w:r>
      <w:r>
        <w:t xml:space="preserve">là dạng lạc đề về vai trò: giải thích không thay được bằng chứng. Phản xạ: thấy chữ</w:t>
      </w:r>
      <w:r>
        <w:t xml:space="preserve"> </w:t>
      </w:r>
      <w:r>
        <w:t xml:space="preserve">“luôn”</w:t>
      </w:r>
      <w:r>
        <w:t xml:space="preserve">,</w:t>
      </w:r>
      <w:r>
        <w:t xml:space="preserve"> </w:t>
      </w:r>
      <w:r>
        <w:t xml:space="preserve">“mọi”</w:t>
      </w:r>
      <w:r>
        <w:t xml:space="preserve">,</w:t>
      </w:r>
      <w:r>
        <w:t xml:space="preserve"> </w:t>
      </w:r>
      <w:r>
        <w:t xml:space="preserve">“không bao giờ”</w:t>
      </w:r>
      <w:r>
        <w:t xml:space="preserve"> </w:t>
      </w:r>
      <w:r>
        <w:t xml:space="preserve">thì dè chừng và kiểm tra phương án có nói đúng chủ đề đề hỏi không.</w:t>
      </w:r>
    </w:p>
    <w:p>
      <w:pPr>
        <w:pStyle w:val="BodyText"/>
      </w:pPr>
      <w:r>
        <w:rPr>
          <w:b/>
          <w:bCs/>
        </w:rPr>
        <w:t xml:space="preserve">Khi chưa chắc đáp án đúng, các em hãy loại phương án sai trước. Ba câu hỏi ngược lại đủ để loại phần lớn nhiễu: mẫu số là gì, đặc điểm này thuộc bên nào và phương án có đang nói quá hay nói lạc đề không.</w:t>
      </w:r>
    </w:p>
    <w:p>
      <w:pPr>
        <w:pStyle w:val="BodyText"/>
      </w:pPr>
      <w:r>
        <w:rPr>
          <w:i/>
          <w:iCs/>
        </w:rPr>
        <w:t xml:space="preserve">[Chuyển ý]</w:t>
      </w:r>
      <w:r>
        <w:t xml:space="preserve"> </w:t>
      </w:r>
      <w:r>
        <w:t xml:space="preserve">Nhiễu thì giúp các em loại. Còn để tính đúng thì các em cần một thẻ công thức gọn trong đầu.</w:t>
      </w:r>
    </w:p>
    <w:p>
      <w:r>
        <w:pict>
          <v:rect style="width:0;height:1.5pt" o:hralign="center" o:hrstd="t" o:hr="t"/>
        </w:pict>
      </w:r>
    </w:p>
    <w:bookmarkEnd w:id="21"/>
    <w:bookmarkStart w:id="22" w:name="Xad48a8c262bf3a62958a189c113675f20983e91"/>
    <w:p>
      <w:pPr>
        <w:pStyle w:val="Heading3"/>
      </w:pPr>
      <w:r>
        <w:t xml:space="preserve">Slide 14 (trang 15). Tổng hợp: Thẻ công thức và từ khóa</w:t>
      </w:r>
    </w:p>
    <w:p>
      <w:pPr>
        <w:pStyle w:val="FirstParagraph"/>
      </w:pPr>
      <w:r>
        <w:t xml:space="preserve">Slide này có sáu công thức. Thầy nhắc lại tên cho đủ: NAV trên mỗi chứng chỉ, thặng dư giá bán, giá mua và giá bán lại, tỷ suất sinh lợi theo NAV, giá trị sau n năm và tỷ suất sinh lợi thực nhận. Nhưng thầy không muốn các em học sáu công thức như sáu thứ rời. Các em nhìn chúng như một chuỗi.</w:t>
      </w:r>
    </w:p>
    <w:p>
      <w:pPr>
        <w:pStyle w:val="BodyText"/>
      </w:pPr>
      <w:r>
        <w:t xml:space="preserve">NAV là gốc. Thặng dư đo giá bán lệch NAV bao nhiêu. Giá mua và giá bán lại cho biết nhà đầu tư thật sự trả và nhận bao nhiêu quanh NAV. Tỷ suất sinh lợi theo NAV là con số quỹ công bố, đo hiệu quả của người quản lý. Tỷ suất sinh lợi thực nhận là con số chảy vào túi nhà đầu tư, sau khi đã trừ mọi phí. Và công thức giá trị sau n năm gói tất cả lại: vốn bị cắt một lần bởi phí mua, rồi mỗi năm tăng theo lợi nhuận gộp trừ phí quản lý.</w:t>
      </w:r>
    </w:p>
    <w:p>
      <w:pPr>
        <w:pStyle w:val="BodyText"/>
      </w:pPr>
      <w:r>
        <w:t xml:space="preserve">Chỗ thầy muốn các em để ý là khoảng cách giữa hai tỷ suất sinh lợi. Quỹ công bố tăng 12% không có nghĩa các em lời 12%. Các em sẽ thấy rõ điều này trong lời giải Bộ 1 và Bộ 2. Một lưu ý nhỏ về công thức giá trị sau n năm: việc lấy lợi nhuận gộp trừ thẳng phí quản lý là cách tính xấp xỉ mà các đề đang dùng, nên khi làm bài các em dùng đúng dạng này.</w:t>
      </w:r>
    </w:p>
    <w:p>
      <w:pPr>
        <w:pStyle w:val="BodyText"/>
      </w:pPr>
      <w:r>
        <w:t xml:space="preserve">Phần dưới là mười từ khóa: pooled investment tức gộp vốn, NAV, forward pricing, giờ cắt lệnh, nghĩa vụ mua lại, dilution tức pha loãng, pass-through tức thuế chuyển tiếp, doanh nghiệp ảo, fiduciary duty tức nghĩa vụ ủy thác và công bố phân tầng. Yêu cầu của slide là</w:t>
      </w:r>
      <w:r>
        <w:t xml:space="preserve"> </w:t>
      </w:r>
      <w:r>
        <w:t xml:space="preserve">“nói lại được bằng lời của mình”</w:t>
      </w:r>
      <w:r>
        <w:t xml:space="preserve">. Vì sao? Vì câu tự luận không hỏi định nghĩa, câu tự luận hỏi các em vận dụng. Nếu các em chỉ thuộc lòng câu chữ, các em sẽ không nhận ra khái niệm khi nó xuất hiện dưới dạng một tình huống. Một cách tự kiểm tra rất đơn giản: thử giải thích từng từ khóa cho một người bạn không học tài chính trong hai câu. Chỗ nào các em vấp thì đó là chỗ cần ôn lại.</w:t>
      </w:r>
    </w:p>
    <w:p>
      <w:pPr>
        <w:pStyle w:val="BodyText"/>
      </w:pPr>
      <w:r>
        <w:t xml:space="preserve">Và dòng cuối slide là chuỗi tư duy của cả ba chương. Thầy đọc chậm câu này vì đây là bản tóm tắt ngắn nhất của cả Phần I: gộp vốn tạo ra quỹ, NAV định giá quỹ, forward pricing giữ công bằng khi giao dịch, Ban đại diện giám sát người vận hành, bản cáo bạch cho nhà đầu tư công cụ kiểm chứng.</w:t>
      </w:r>
    </w:p>
    <w:p>
      <w:pPr>
        <w:pStyle w:val="BodyText"/>
      </w:pPr>
      <w:r>
        <w:rPr>
          <w:b/>
          <w:bCs/>
        </w:rPr>
        <w:t xml:space="preserve">Sáu công thức là một chuỗi đi từ giá trị thật của quỹ đến số tiền thật trong túi nhà đầu tư. Khoảng cách giữa hai đầu chuỗi chính là biểu phí.</w:t>
      </w:r>
    </w:p>
    <w:p>
      <w:pPr>
        <w:pStyle w:val="BodyText"/>
      </w:pPr>
      <w:r>
        <w:rPr>
          <w:i/>
          <w:iCs/>
        </w:rPr>
        <w:t xml:space="preserve">[Chuyển ý]</w:t>
      </w:r>
      <w:r>
        <w:t xml:space="preserve"> </w:t>
      </w:r>
      <w:r>
        <w:t xml:space="preserve">Lý thuyết đến đây là đủ. Bây giờ các em chuyển sang làm bài.</w:t>
      </w:r>
    </w:p>
    <w:p>
      <w:r>
        <w:pict>
          <v:rect style="width:0;height:1.5pt" o:hralign="center" o:hrstd="t" o:hr="t"/>
        </w:pict>
      </w:r>
    </w:p>
    <w:bookmarkEnd w:id="22"/>
    <w:bookmarkEnd w:id="23"/>
    <w:bookmarkStart w:id="38" w:name="phần-ii.-ba-bộ-bài-tập"/>
    <w:p>
      <w:pPr>
        <w:pStyle w:val="Heading2"/>
      </w:pPr>
      <w:r>
        <w:t xml:space="preserve">PHẦN II. BA BỘ BÀI TẬP</w:t>
      </w:r>
    </w:p>
    <w:bookmarkStart w:id="24" w:name="slide-15-trang-16.-trang-mở-đầu-phần-ii"/>
    <w:p>
      <w:pPr>
        <w:pStyle w:val="Heading3"/>
      </w:pPr>
      <w:r>
        <w:t xml:space="preserve">Slide 15 (trang 16). Trang mở đầu Phần II</w:t>
      </w:r>
    </w:p>
    <w:p>
      <w:pPr>
        <w:pStyle w:val="FirstParagraph"/>
      </w:pPr>
      <w:r>
        <w:t xml:space="preserve">Phần hai có ba bộ bài tập theo cấu trúc đề thi. Yêu cầu thầy đặt ra ở đây rất rõ: các em làm hết cả ba bộ trước rồi mới xem lời giải. Không làm xong bộ 1 rồi lật lời giải bộ 1.</w:t>
      </w:r>
    </w:p>
    <w:p>
      <w:pPr>
        <w:pStyle w:val="BodyText"/>
      </w:pPr>
      <w:r>
        <w:t xml:space="preserve">Vì sao? Vì trong phòng thi các em sẽ không có phản hồi ngay sau mỗi câu. Các em phải làm liên tục, tự quản lý thời gian và tự chịu trách nhiệm với từng lựa chọn. Làm liền ba bộ là cách các em luyện đúng điều kiện đó. Và khi đối chiếu cả ba bộ một lúc, các em sẽ thấy lỗi của mình có lặp lại theo một kiểu hay không, điều mà xem từng câu riêng lẻ sẽ không thấy được.</w:t>
      </w:r>
    </w:p>
    <w:p>
      <w:pPr>
        <w:pStyle w:val="BodyText"/>
      </w:pPr>
      <w:r>
        <w:t xml:space="preserve">Thầy nhắc lại: tất cả bài tập do giảng viên xây dựng, cùng năng lực với câu gốc nhưng không sao chép đề cũ và số liệu chỉ phục vụ luyện tập.</w:t>
      </w:r>
    </w:p>
    <w:p>
      <w:pPr>
        <w:pStyle w:val="BodyText"/>
      </w:pPr>
      <w:r>
        <w:rPr>
          <w:b/>
          <w:bCs/>
        </w:rPr>
        <w:t xml:space="preserve">Đừng kiểm tra từng câu. Hãy làm hết như trong phòng thi rồi mới đối chiếu, vì chỉ như vậy các em mới thấy được kiểu lỗi của chính mình.</w:t>
      </w:r>
    </w:p>
    <w:p>
      <w:r>
        <w:pict>
          <v:rect style="width:0;height:1.5pt" o:hralign="center" o:hrstd="t" o:hr="t"/>
        </w:pict>
      </w:r>
    </w:p>
    <w:bookmarkEnd w:id="24"/>
    <w:bookmarkStart w:id="25" w:name="slide-16-trang-17.-bộ-1-đề-trắc-nghiệm"/>
    <w:p>
      <w:pPr>
        <w:pStyle w:val="Heading3"/>
      </w:pPr>
      <w:r>
        <w:t xml:space="preserve">Slide 16 (trang 17). Bộ 1: Đề trắc nghiệm</w:t>
      </w:r>
    </w:p>
    <w:p>
      <w:pPr>
        <w:pStyle w:val="FirstParagraph"/>
      </w:pPr>
      <w:r>
        <w:t xml:space="preserve">Bộ 1 có bảy câu trắc nghiệm, thời gian gợi ý 35 phút cho cả trắc nghiệm và tự luận. Thầy không giải ở đây, thầy chỉ chỉ cho các em mỗi câu đang kiểm tra slide nào để các em biết cần gọi lại kiến thức gì.</w:t>
      </w:r>
    </w:p>
    <w:p>
      <w:pPr>
        <w:pStyle w:val="BodyText"/>
      </w:pPr>
      <w:r>
        <w:t xml:space="preserve">Câu 1 và câu 2 kiểm tra slide 4, tức tính NAV và thặng dư. Câu 3 và câu 5 kiểm tra slide 7 về phổ thanh khoản. Câu 4 kiểm tra slide 2 về lợi thế của tự đầu tư. Câu 6 kiểm tra slide 11 về ba tầng tài liệu. Câu 7 kiểm tra slide 8 về lợi thế thuế của quỹ bị động.</w:t>
      </w:r>
    </w:p>
    <w:p>
      <w:pPr>
        <w:pStyle w:val="BodyText"/>
      </w:pPr>
      <w:r>
        <w:t xml:space="preserve">Riêng câu 5, thầy nhắc lại quy trình hai bước ở slide 7: loại phương án có cổ phiếu chưa niêm yết trước, rồi mới so tỷ trọng tiền.</w:t>
      </w:r>
    </w:p>
    <w:p>
      <w:pPr>
        <w:pStyle w:val="BodyText"/>
      </w:pPr>
      <w:r>
        <w:t xml:space="preserve">Dòng</w:t>
      </w:r>
      <w:r>
        <w:t xml:space="preserve"> </w:t>
      </w:r>
      <w:r>
        <w:t xml:space="preserve">“Tự kiểm tra”</w:t>
      </w:r>
      <w:r>
        <w:t xml:space="preserve"> </w:t>
      </w:r>
      <w:r>
        <w:t xml:space="preserve">cuối slide yêu cầu các em ghi đáp án ra giấy và câu tính toán phải viết công thức. Vì sao phải viết công thức ở câu trắc nghiệm? Vì khi sai, công thức viết ra cho các em biết mình sai ở bước nào: quên trừ nợ, chia nhầm mẫu số, hay đổi nhầm đơn vị. Chỉ khoanh chữ cái thì sai rồi cũng không biết vì sao sai.</w:t>
      </w:r>
    </w:p>
    <w:p>
      <w:pPr>
        <w:pStyle w:val="BodyText"/>
      </w:pPr>
      <w:r>
        <w:rPr>
          <w:b/>
          <w:bCs/>
        </w:rPr>
        <w:t xml:space="preserve">Viết công thức ra giấy không phải để lấy điểm trình bày, mà để khi sai các em biết chính xác mình sai ở bước nào.</w:t>
      </w:r>
    </w:p>
    <w:p>
      <w:r>
        <w:pict>
          <v:rect style="width:0;height:1.5pt" o:hralign="center" o:hrstd="t" o:hr="t"/>
        </w:pict>
      </w:r>
    </w:p>
    <w:bookmarkEnd w:id="25"/>
    <w:bookmarkStart w:id="26" w:name="slide-17-trang-18.-bộ-1-đề-tự-luận"/>
    <w:p>
      <w:pPr>
        <w:pStyle w:val="Heading3"/>
      </w:pPr>
      <w:r>
        <w:t xml:space="preserve">Slide 17 (trang 18). Bộ 1: Đề tự luận</w:t>
      </w:r>
    </w:p>
    <w:p>
      <w:pPr>
        <w:pStyle w:val="FirstParagraph"/>
      </w:pPr>
      <w:r>
        <w:t xml:space="preserve">Hai câu tự luận của Bộ 1 đi theo đúng chuỗi công thức ở slide 14.</w:t>
      </w:r>
    </w:p>
    <w:p>
      <w:pPr>
        <w:pStyle w:val="BodyText"/>
      </w:pPr>
      <w:r>
        <w:t xml:space="preserve">Câu 1 về quỹ mở MNO kiểm tra NAV và thặng dư nhưng với đơn vị tiền Việt Nam, tức tỷ đồng và triệu chứng chỉ. Ý b không chỉ hỏi con số mà hỏi khoản chênh lệch phản ánh điều gì. Nghĩa là các em phải giải thích, không chỉ tính.</w:t>
      </w:r>
    </w:p>
    <w:p>
      <w:pPr>
        <w:pStyle w:val="BodyText"/>
      </w:pPr>
      <w:r>
        <w:t xml:space="preserve">Câu 2 về chị An là câu thầy muốn các em dành thời gian nhất, vì bốn ý của câu đi đúng bốn bước từ NAV đến tiền thật. Ý a hỏi số chứng chỉ, các em phải nhớ phí mua trừ vào số tiền đầu tư trước. Ý b hỏi tỷ suất sinh lợi theo NAV, tức con số quỹ công bố. Ý c hỏi tiền và tỷ suất sinh lợi thực nhận khi bán ở ngày 360, lúc này vẫn còn trong 12 tháng nên phải chịu phí mua lại. Ý d là câu ra quyết định: bán ngay hay chờ thêm và phải giải thích bằng số liệu.</w:t>
      </w:r>
    </w:p>
    <w:p>
      <w:pPr>
        <w:pStyle w:val="BodyText"/>
      </w:pPr>
      <w:r>
        <w:t xml:space="preserve">Các em để ý ô</w:t>
      </w:r>
      <w:r>
        <w:t xml:space="preserve"> </w:t>
      </w:r>
      <w:r>
        <w:t xml:space="preserve">“Kiến thức cần gọi lại”</w:t>
      </w:r>
      <w:r>
        <w:t xml:space="preserve"> </w:t>
      </w:r>
      <w:r>
        <w:t xml:space="preserve">liệt kê năm khái niệm: NAV, thặng dư, phí mua, phí mua lại và tỷ suất sinh lợi thực nhận. Đó chính là năm khái niệm của slide 4, slide 5 và slide 14.</w:t>
      </w:r>
    </w:p>
    <w:p>
      <w:pPr>
        <w:pStyle w:val="BodyText"/>
      </w:pPr>
      <w:r>
        <w:rPr>
          <w:b/>
          <w:bCs/>
        </w:rPr>
        <w:t xml:space="preserve">Câu tự luận luôn có một ý hỏi</w:t>
      </w:r>
      <w:r>
        <w:rPr>
          <w:b/>
          <w:bCs/>
        </w:rPr>
        <w:t xml:space="preserve"> </w:t>
      </w:r>
      <w:r>
        <w:rPr>
          <w:b/>
          <w:bCs/>
        </w:rPr>
        <w:t xml:space="preserve">“nên làm gì”</w:t>
      </w:r>
      <w:r>
        <w:rPr>
          <w:b/>
          <w:bCs/>
        </w:rPr>
        <w:t xml:space="preserve">. Con số chỉ là nửa câu trả lời, nửa còn lại là quyết định dựa trên con số đó.</w:t>
      </w:r>
    </w:p>
    <w:p>
      <w:r>
        <w:pict>
          <v:rect style="width:0;height:1.5pt" o:hralign="center" o:hrstd="t" o:hr="t"/>
        </w:pict>
      </w:r>
    </w:p>
    <w:bookmarkEnd w:id="26"/>
    <w:bookmarkStart w:id="27" w:name="slide-18-trang-19.-bộ-2-đề-trắc-nghiệm"/>
    <w:p>
      <w:pPr>
        <w:pStyle w:val="Heading3"/>
      </w:pPr>
      <w:r>
        <w:t xml:space="preserve">Slide 18 (trang 19). Bộ 2: Đề trắc nghiệm</w:t>
      </w:r>
    </w:p>
    <w:p>
      <w:pPr>
        <w:pStyle w:val="FirstParagraph"/>
      </w:pPr>
      <w:r>
        <w:t xml:space="preserve">Bộ 2 có cấu trúc giống Bộ 1: bảy câu trắc nghiệm, thời gian gợi ý 35 phút.</w:t>
      </w:r>
    </w:p>
    <w:p>
      <w:pPr>
        <w:pStyle w:val="BodyText"/>
      </w:pPr>
      <w:r>
        <w:t xml:space="preserve">Câu 1 và câu 2 lại là NAV và thặng dư, lần này để các em tự kiểm tra xem lỗi ở Bộ 1 có lặp lại không. Câu 3 và câu 4 là một cặp đối xứng: câu 3 hỏi ưu điểm của quỹ, câu 4 hỏi lợi thế của tự sở hữu. Đây là lúc áp dụng phản xạ ở slide 2: gộp vốn thuộc về quỹ, kiểm soát thuộc về tự đầu tư. Câu 5 kiểm tra forward pricing ở slide 5 và slide 6. Câu 6 và câu 7 kiểm tra slide 3: một câu về cấu trúc quỹ, một câu ghép nhà đầu tư với bậc thang rủi ro.</w:t>
      </w:r>
    </w:p>
    <w:p>
      <w:pPr>
        <w:pStyle w:val="BodyText"/>
      </w:pPr>
      <w:r>
        <w:t xml:space="preserve">Riêng câu 7, các em đọc kỹ hai chi tiết của nhà đầu tư: ưu tiên bảo toàn vốn và có thể cần rút tiền trong 6 tháng. Hai chi tiết này cùng chỉ về một bậc của thang rủi ro.</w:t>
      </w:r>
    </w:p>
    <w:p>
      <w:pPr>
        <w:pStyle w:val="BodyText"/>
      </w:pPr>
      <w:r>
        <w:rPr>
          <w:b/>
          <w:bCs/>
        </w:rPr>
        <w:t xml:space="preserve">Bộ 2 cố tình lặp lại dạng bài của Bộ 1. Nếu các em sai cùng một kiểu ở cả hai bộ thì đó không phải sơ suất mà là một lỗ hổng cần vá.</w:t>
      </w:r>
    </w:p>
    <w:p>
      <w:r>
        <w:pict>
          <v:rect style="width:0;height:1.5pt" o:hralign="center" o:hrstd="t" o:hr="t"/>
        </w:pict>
      </w:r>
    </w:p>
    <w:bookmarkEnd w:id="27"/>
    <w:bookmarkStart w:id="28" w:name="slide-19-trang-20.-bộ-2-đề-tự-luận"/>
    <w:p>
      <w:pPr>
        <w:pStyle w:val="Heading3"/>
      </w:pPr>
      <w:r>
        <w:t xml:space="preserve">Slide 19 (trang 20). Bộ 2: Đề tự luận</w:t>
      </w:r>
    </w:p>
    <w:p>
      <w:pPr>
        <w:pStyle w:val="FirstParagraph"/>
      </w:pPr>
      <w:r>
        <w:t xml:space="preserve">Câu 1 về anh Bình kiểm tra phí mua lại bậc thang. Điểm mấu chốt là các em phải xác định anh Bình giữ 400 ngày thì rơi vào bậc phí nào trong ba bậc: dưới 365 ngày, từ 365 đến 730 ngày, hay trên 730 ngày. Sau đó so tỷ suất sinh lợi thực nhận với tỷ suất sinh lợi theo NAV, giống logic câu 2 của Bộ 1.</w:t>
      </w:r>
    </w:p>
    <w:p>
      <w:pPr>
        <w:pStyle w:val="BodyText"/>
      </w:pPr>
      <w:r>
        <w:t xml:space="preserve">Câu 2 về quỹ ABC là câu thầy đánh giá cao nhất trong ba bộ, vì nó biến case Canary Capital ở slide 6 thành một bài tính cụ thể. Bốn ý đi theo bốn bước. Ý a: lệnh đặt trước giờ cắt lệnh khớp theo NAV nào. Ý b: lệnh đặt sau giờ cắt lệnh khớp theo NAV nào và vì sao. Ý c: nếu đại lý gian lận, ghi lệnh 16 giờ thành lệnh 14 giờ 30, người đặt lệnh lợi bao nhiêu và ai chịu thiệt. Ý d: đề xuất hai biện pháp kiểm soát.</w:t>
      </w:r>
    </w:p>
    <w:p>
      <w:pPr>
        <w:pStyle w:val="BodyText"/>
      </w:pPr>
      <w:r>
        <w:t xml:space="preserve">Ý c là ý mà thầy muốn các em trả lời đầy đủ cả hai vế. Vế</w:t>
      </w:r>
      <w:r>
        <w:t xml:space="preserve"> </w:t>
      </w:r>
      <w:r>
        <w:t xml:space="preserve">“lợi bao nhiêu”</w:t>
      </w:r>
      <w:r>
        <w:t xml:space="preserve"> </w:t>
      </w:r>
      <w:r>
        <w:t xml:space="preserve">là phép tính. Vế</w:t>
      </w:r>
      <w:r>
        <w:t xml:space="preserve"> </w:t>
      </w:r>
      <w:r>
        <w:t xml:space="preserve">“ai chịu thiệt”</w:t>
      </w:r>
      <w:r>
        <w:t xml:space="preserve"> </w:t>
      </w:r>
      <w:r>
        <w:t xml:space="preserve">mới là bản chất: đó chính là khái niệm dilution.</w:t>
      </w:r>
    </w:p>
    <w:p>
      <w:pPr>
        <w:pStyle w:val="BodyText"/>
      </w:pPr>
      <w:r>
        <w:rPr>
          <w:b/>
          <w:bCs/>
        </w:rPr>
        <w:t xml:space="preserve">Câu 2 Bộ 2 là case Canary Capital viết lại thành con số. Làm được câu này nghĩa là các em hiểu forward pricing, không chỉ thuộc định nghĩa.</w:t>
      </w:r>
    </w:p>
    <w:p>
      <w:r>
        <w:pict>
          <v:rect style="width:0;height:1.5pt" o:hralign="center" o:hrstd="t" o:hr="t"/>
        </w:pict>
      </w:r>
    </w:p>
    <w:bookmarkEnd w:id="28"/>
    <w:bookmarkStart w:id="29" w:name="X65ef9c821aca88e2433633186c6aacb16c08bf5"/>
    <w:p>
      <w:pPr>
        <w:pStyle w:val="Heading3"/>
      </w:pPr>
      <w:r>
        <w:t xml:space="preserve">Slide 20 (trang 21). Bộ 3: Đề trắc nghiệm, câu 1 đến 6</w:t>
      </w:r>
    </w:p>
    <w:p>
      <w:pPr>
        <w:pStyle w:val="FirstParagraph"/>
      </w:pPr>
      <w:r>
        <w:t xml:space="preserve">Bộ 3 mô phỏng bộ câu hỏi trắc nghiệm tổng hợp, có mười câu trắc nghiệm và hai câu tự luận, thời gian gợi ý 30 phút. Bộ này rải đều qua gần như mọi slide lý thuyết, nên nó là bài kiểm tra độ phủ.</w:t>
      </w:r>
    </w:p>
    <w:p>
      <w:pPr>
        <w:pStyle w:val="BodyText"/>
      </w:pPr>
      <w:r>
        <w:t xml:space="preserve">Sáu câu đầu đi như sau. Câu 1 về lệnh sau giờ cắt lệnh, gọi lại slide 6. Câu 2 về nơi giữ tài sản quỹ, gọi lại slide 2 và slide 9. Câu 3 về tỷ lệ phân phối để giữ thuế chuyển tiếp, gọi lại slide 8. Câu 4 về bà Mai và luật thuế mới, cũng là slide 8. Câu 5 về bên chọn chứng khoán trong doanh nghiệp ảo, gọi lại slide 9. Câu 6 về chuẩn Gartenberg, cũng là slide 9.</w:t>
      </w:r>
    </w:p>
    <w:p>
      <w:pPr>
        <w:pStyle w:val="BodyText"/>
      </w:pPr>
      <w:r>
        <w:t xml:space="preserve">Câu 4 là câu thầy muốn các em cẩn thận nhất. Các em sẽ bị hút vào ngày bán 20/08/2026, vì ngày này sau mốc 01/07/2026. Nhưng như thầy đã nói ở slide 8, điều kiện miễn thuế là</w:t>
      </w:r>
      <w:r>
        <w:t xml:space="preserve"> </w:t>
      </w:r>
      <w:r>
        <w:rPr>
          <w:b/>
          <w:bCs/>
        </w:rPr>
        <w:t xml:space="preserve">thời gian nắm giữ</w:t>
      </w:r>
      <w:r>
        <w:t xml:space="preserve">. Các em phải đếm từ ngày mua đến ngày bán.</w:t>
      </w:r>
    </w:p>
    <w:p>
      <w:pPr>
        <w:pStyle w:val="BodyText"/>
      </w:pPr>
      <w:r>
        <w:rPr>
          <w:b/>
          <w:bCs/>
        </w:rPr>
        <w:t xml:space="preserve">Ngày luật có hiệu lực chỉ cho biết luật nào được áp dụng. Còn được miễn thuế hay không thì phụ thuộc thời gian nắm giữ.</w:t>
      </w:r>
    </w:p>
    <w:p>
      <w:r>
        <w:pict>
          <v:rect style="width:0;height:1.5pt" o:hralign="center" o:hrstd="t" o:hr="t"/>
        </w:pict>
      </w:r>
    </w:p>
    <w:bookmarkEnd w:id="29"/>
    <w:bookmarkStart w:id="30" w:name="X66fae0cd5d1a37360f12479fa9b6c2a487534e2"/>
    <w:p>
      <w:pPr>
        <w:pStyle w:val="Heading3"/>
      </w:pPr>
      <w:r>
        <w:t xml:space="preserve">Slide 21 (trang 22). Bộ 3: Đề trắc nghiệm, câu 7 đến 10</w:t>
      </w:r>
    </w:p>
    <w:p>
      <w:pPr>
        <w:pStyle w:val="FirstParagraph"/>
      </w:pPr>
      <w:r>
        <w:t xml:space="preserve">Bốn câu tiếp theo tập trung vào slide 10 và slide 11.</w:t>
      </w:r>
    </w:p>
    <w:p>
      <w:pPr>
        <w:pStyle w:val="BodyText"/>
      </w:pPr>
      <w:r>
        <w:t xml:space="preserve">Câu 7 về nhân viên nhận chuyến du lịch 30 triệu đồng từ công ty chứng khoán đang môi giới cho quỹ. Các em phải nhận diện tiêu chuẩn đạo đức nào bị vi phạm trực tiếp trong năm tiêu chuẩn: ứng xử chung, bảo vệ thông tin, giao dịch cá nhân, quà tặng và giải trí, báo cáo vi phạm. Câu 8 về anh Hùng chỉ có 5 phút, gọi lại ba tầng tài liệu. Câu 9 về vụ kiện khi giá giảm 18%, gọi lại ô</w:t>
      </w:r>
      <w:r>
        <w:t xml:space="preserve"> </w:t>
      </w:r>
      <w:r>
        <w:t xml:space="preserve">“Ai phải chứng minh gì”</w:t>
      </w:r>
      <w:r>
        <w:t xml:space="preserve">. Câu 10 so rủi ro của quỹ đóng với quỹ mở, gọi lại slide 3 và case VF1 ở slide 7.</w:t>
      </w:r>
    </w:p>
    <w:p>
      <w:pPr>
        <w:pStyle w:val="BodyText"/>
      </w:pPr>
      <w:r>
        <w:t xml:space="preserve">Với câu 9, các em để ý phương án nào dựa vào mức giảm giá. Như thầy đã nói ở slide 11, giá giảm tự bản thân không phải bằng chứng gian dối.</w:t>
      </w:r>
    </w:p>
    <w:p>
      <w:pPr>
        <w:pStyle w:val="BodyText"/>
      </w:pPr>
      <w:r>
        <w:rPr>
          <w:b/>
          <w:bCs/>
        </w:rPr>
        <w:t xml:space="preserve">Bốn câu cuối không hỏi con số mà hỏi phán đoán: ai vi phạm, ai cần đọc gì, ai phải chứng minh gì, ai gánh rủi ro gì.</w:t>
      </w:r>
    </w:p>
    <w:p>
      <w:r>
        <w:pict>
          <v:rect style="width:0;height:1.5pt" o:hralign="center" o:hrstd="t" o:hr="t"/>
        </w:pict>
      </w:r>
    </w:p>
    <w:bookmarkEnd w:id="30"/>
    <w:bookmarkStart w:id="31" w:name="slide-22-trang-23.-bộ-3-đề-tự-luận"/>
    <w:p>
      <w:pPr>
        <w:pStyle w:val="Heading3"/>
      </w:pPr>
      <w:r>
        <w:t xml:space="preserve">Slide 22 (trang 23). Bộ 3: Đề tự luận</w:t>
      </w:r>
    </w:p>
    <w:p>
      <w:pPr>
        <w:pStyle w:val="FirstParagraph"/>
      </w:pPr>
      <w:r>
        <w:t xml:space="preserve">Câu 1 về anh Khoa là phiên bản mở rộng của MCQ 18 ở slide 5. Quỹ E thu phí mua 1,5% nhưng phí quản lý chỉ 1,2%, quỹ F không thu phí mua nhưng phí quản lý 1,9%. Ý b có hai vế: nắm giữ 4 năm thì chọn quỹ nào và nếu chỉ giữ 1 năm thì kết luận có đổi không. Vế thứ hai chính là chỗ đề muốn các em phát hiện ra rằng không có quỹ nào rẻ hơn tuyệt đối. Quỹ nào rẻ hơn phụ thuộc vào việc các em giữ bao lâu.</w:t>
      </w:r>
    </w:p>
    <w:p>
      <w:pPr>
        <w:pStyle w:val="BodyText"/>
      </w:pPr>
      <w:r>
        <w:t xml:space="preserve">Câu 2 về quỹ trái phiếu GHI là câu tổng hợp slide 9, slide 10 và slide 12. Tình huống có hai vấn đề đan vào nhau: trái phiếu doanh nghiệp K vượt trần 20% và quỹ trả phí môi giới cao hơn thị trường cho một công ty chứng khoán cùng tập đoàn. Ý b hỏi hai điều: thành viên độc lập hành động thế nào và thông tin phải được công bố ở đâu.</w:t>
      </w:r>
    </w:p>
    <w:p>
      <w:pPr>
        <w:pStyle w:val="BodyText"/>
      </w:pPr>
      <w:r>
        <w:t xml:space="preserve">Các em để ý năm khái niệm trong ô</w:t>
      </w:r>
      <w:r>
        <w:t xml:space="preserve"> </w:t>
      </w:r>
      <w:r>
        <w:t xml:space="preserve">“Kiến thức cần gọi lại”</w:t>
      </w:r>
      <w:r>
        <w:t xml:space="preserve">: phí mua và phí quản lý, giới hạn đa dạng hóa, Gartenberg, xung đột lợi ích và Phần 8 của bản cáo bạch. Câu 2 cần bốn khái niệm cuối cùng lúc.</w:t>
      </w:r>
    </w:p>
    <w:p>
      <w:pPr>
        <w:pStyle w:val="BodyText"/>
      </w:pPr>
      <w:r>
        <w:rPr>
          <w:b/>
          <w:bCs/>
        </w:rPr>
        <w:t xml:space="preserve">Câu 2 Bộ 3 kiểm tra xem các em có dám đóng vai thành viên độc lập hay không, tức là đòi bằng chứng thay vì chấp nhận lời giải thích.</w:t>
      </w:r>
    </w:p>
    <w:p>
      <w:pPr>
        <w:pStyle w:val="BodyText"/>
      </w:pPr>
      <w:r>
        <w:rPr>
          <w:i/>
          <w:iCs/>
        </w:rPr>
        <w:t xml:space="preserve">[Chuyển ý]</w:t>
      </w:r>
      <w:r>
        <w:t xml:space="preserve"> </w:t>
      </w:r>
      <w:r>
        <w:t xml:space="preserve">Đến đây là hết đề. Nếu các em chưa làm xong cả ba bộ trên giấy thì thầy đề nghị các em dừng lại ở đây. Phần tiếp theo là lời giải.</w:t>
      </w:r>
    </w:p>
    <w:p>
      <w:r>
        <w:pict>
          <v:rect style="width:0;height:1.5pt" o:hralign="center" o:hrstd="t" o:hr="t"/>
        </w:pict>
      </w:r>
    </w:p>
    <w:bookmarkEnd w:id="31"/>
    <w:bookmarkStart w:id="32" w:name="Xa73de8548bf8c48fad36fe48afabe8fdb154290"/>
    <w:p>
      <w:pPr>
        <w:pStyle w:val="Heading3"/>
      </w:pPr>
      <w:r>
        <w:t xml:space="preserve">Slide 23 (trang 24). Bộ 1: Lời giải trắc nghiệm</w:t>
      </w:r>
    </w:p>
    <w:p>
      <w:pPr>
        <w:pStyle w:val="FirstParagraph"/>
      </w:pPr>
      <w:r>
        <w:t xml:space="preserve">Đáp án Bộ 1 là 1A, 2B, 3C, 4D, 5B, 6C, 7A. Thầy không đọc lại cả bảng, thầy chỉ nói vì sao cột</w:t>
      </w:r>
      <w:r>
        <w:t xml:space="preserve"> </w:t>
      </w:r>
      <w:r>
        <w:t xml:space="preserve">“Nhiễu cần tránh”</w:t>
      </w:r>
      <w:r>
        <w:t xml:space="preserve"> </w:t>
      </w:r>
      <w:r>
        <w:t xml:space="preserve">là cột quan trọng nhất.</w:t>
      </w:r>
    </w:p>
    <w:p>
      <w:pPr>
        <w:pStyle w:val="BodyText"/>
      </w:pPr>
      <w:r>
        <w:t xml:space="preserve">Câu 1 ra 17,00 USD. Các em nhìn hai phương án nhiễu: B bằng 18,33 là quên trừ nợ, C bằng 15,67 là trừ nợ hai lần. Tức là đề được thiết kế sao cho mỗi lỗi quen thuộc đều có sẵn một đáp án chờ các em. Nếu các em khoanh B hoặc C, các em biết ngay mình sai ở bước nào của slide 4.</w:t>
      </w:r>
    </w:p>
    <w:p>
      <w:pPr>
        <w:pStyle w:val="BodyText"/>
      </w:pPr>
      <w:r>
        <w:t xml:space="preserve">Câu 2 ra 4,00%. NAV bằng 225.000 chia 9.000 bằng 25, thặng dư bằng 1 chia 25. Phương án 3,85% và âm 3,85% đều là chia cho giá bán 26. Đây chính là cái bẫy mẫu số thầy nhấn ở slide 4.</w:t>
      </w:r>
    </w:p>
    <w:p>
      <w:pPr>
        <w:pStyle w:val="BodyText"/>
      </w:pPr>
      <w:r>
        <w:t xml:space="preserve">Câu 3 và câu 5 áp dụng phổ thanh khoản ở slide 7. Câu 5 các em nhìn kỹ: phương án C cũng toàn tài sản niêm yết nhưng chỉ có 5% tiền, còn B có 10% tiền.</w:t>
      </w:r>
    </w:p>
    <w:p>
      <w:pPr>
        <w:pStyle w:val="BodyText"/>
      </w:pPr>
      <w:r>
        <w:t xml:space="preserve">Câu 4 đáp án D,</w:t>
      </w:r>
      <w:r>
        <w:t xml:space="preserve"> </w:t>
      </w:r>
      <w:r>
        <w:t xml:space="preserve">“tự quyết thời điểm ghi nhận lãi lỗ”</w:t>
      </w:r>
      <w:r>
        <w:t xml:space="preserve">, vì ba phương án còn lại đều là lợi thế của quỹ. Đúng như phản xạ ở slide 2: tìm chữ kiểm soát.</w:t>
      </w:r>
    </w:p>
    <w:p>
      <w:pPr>
        <w:pStyle w:val="BodyText"/>
      </w:pPr>
      <w:r>
        <w:t xml:space="preserve">Câu 6 đáp án C, bản cáo bạch. Câu 7 đáp án A, hiệu quả thuế, vì vòng quay danh mục thấp nên ít phân phối lãi vốn chịu thuế. Phương án</w:t>
      </w:r>
      <w:r>
        <w:t xml:space="preserve"> </w:t>
      </w:r>
      <w:r>
        <w:t xml:space="preserve">“chủ động chọn thời điểm”</w:t>
      </w:r>
      <w:r>
        <w:t xml:space="preserve"> </w:t>
      </w:r>
      <w:r>
        <w:t xml:space="preserve">thực ra là đặc điểm của quỹ chủ động, tức là một kiểu nhiễu tráo bên.</w:t>
      </w:r>
    </w:p>
    <w:p>
      <w:pPr>
        <w:pStyle w:val="BodyText"/>
      </w:pPr>
      <w:r>
        <w:rPr>
          <w:b/>
          <w:bCs/>
        </w:rPr>
        <w:t xml:space="preserve">Mỗi phương án sai trong đề thi thường là một lỗi phổ biến được đóng gói sẵn. Biết mình chọn nhiễu nào là biết mình cần sửa gì.</w:t>
      </w:r>
    </w:p>
    <w:p>
      <w:r>
        <w:pict>
          <v:rect style="width:0;height:1.5pt" o:hralign="center" o:hrstd="t" o:hr="t"/>
        </w:pict>
      </w:r>
    </w:p>
    <w:bookmarkEnd w:id="32"/>
    <w:bookmarkStart w:id="33" w:name="slide-24-trang-25.-bộ-1-lời-giải-tự-luận"/>
    <w:p>
      <w:pPr>
        <w:pStyle w:val="Heading3"/>
      </w:pPr>
      <w:r>
        <w:t xml:space="preserve">Slide 24 (trang 25). Bộ 1: Lời giải tự luận</w:t>
      </w:r>
    </w:p>
    <w:p>
      <w:pPr>
        <w:pStyle w:val="FirstParagraph"/>
      </w:pPr>
      <w:r>
        <w:t xml:space="preserve">Tiêu đề slide này là một câu các em nên nhớ: tỷ suất sinh lợi quỹ công bố cao hơn tỷ suất sinh lợi nhà đầu tư thực nhận và khoảng cách đó chính là biểu phí.</w:t>
      </w:r>
    </w:p>
    <w:p>
      <w:pPr>
        <w:pStyle w:val="BodyText"/>
      </w:pPr>
      <w:r>
        <w:t xml:space="preserve">Câu 1. Tổng tài sản bằng 180 cộng 60 cộng 12, bằng 252 tỷ. Trừ 2 tỷ nợ, còn 250 tỷ, chia 12,5 triệu chứng chỉ, ra 20.000 đồng. Thặng dư bằng 600 chia 20.000, bằng 3%. Nhưng phần ăn điểm nằm ở dòng</w:t>
      </w:r>
      <w:r>
        <w:t xml:space="preserve"> </w:t>
      </w:r>
      <w:r>
        <w:t xml:space="preserve">“Diễn giải”</w:t>
      </w:r>
      <w:r>
        <w:t xml:space="preserve">. 600 đồng đó không phải giá trị tài sản tăng thêm, đó là phí mua các em trả thêm. Nói cách khác, ngay sau khi mua, NAV phải tăng 3% thì các em mới hòa vốn khoản phí này. Vì vậy quyết định đúng là so thặng dư giữa các quỹ cùng loại trước khi mua, vì thặng dư là chi phí vào cửa.</w:t>
      </w:r>
    </w:p>
    <w:p>
      <w:pPr>
        <w:pStyle w:val="BodyText"/>
      </w:pPr>
      <w:r>
        <w:t xml:space="preserve">Câu 2 là chuỗi bốn bước. Ý a: phí mua 1% trừ vào 500 triệu, còn 495 triệu được đầu tư, chia NAV 20.000, được 24.750 chứng chỉ. Ý b: NAV từ 20.000 lên 22.400, tỷ suất sinh lợi theo NAV là 12%. Ý c: giá trị chứng chỉ bằng 24.750 nhân 22.400, bằng 554,4 triệu. Vì bán ở ngày 360, vẫn trong 12 tháng, nên chịu phí mua lại 1%, còn 548,856 triệu. Tỷ suất sinh lợi thực nhận là 9,77%.</w:t>
      </w:r>
    </w:p>
    <w:p>
      <w:pPr>
        <w:pStyle w:val="BodyText"/>
      </w:pPr>
      <w:r>
        <w:t xml:space="preserve">Các em nhìn hai con số 12% và 9,77%. Quỹ làm tốt 12% nhưng chị An chỉ nhận 9,77%. Khoảng cách 2,23 điểm phần trăm đến từ đúng hai khoản phí một lần: phí mua khi vào và phí mua lại khi ra.</w:t>
      </w:r>
    </w:p>
    <w:p>
      <w:pPr>
        <w:pStyle w:val="BodyText"/>
      </w:pPr>
      <w:r>
        <w:t xml:space="preserve">Ý d là câu quyết định. Lời giải giả định NAV không đổi nếu chờ thêm vài ngày để qua mốc 12 tháng. Khi đó phí mua lại về 0% và chị An nhận đủ 554,4 triệu, nhiều hơn 5,544 triệu. Tức là chỉ vì bán sớm vài ngày mà mất hơn 5 triệu đồng. Lời giải còn gợi ý thêm một mốc nữa: nếu giữ đủ 2 năm thì được miễn thuế chuyển nhượng theo luật mới. Các em lưu ý giả định</w:t>
      </w:r>
      <w:r>
        <w:t xml:space="preserve"> </w:t>
      </w:r>
      <w:r>
        <w:t xml:space="preserve">“NAV không đổi”</w:t>
      </w:r>
      <w:r>
        <w:t xml:space="preserve"> </w:t>
      </w:r>
      <w:r>
        <w:t xml:space="preserve">chỉ để cô lập tác động của phí. Trong thực tế NAV có thể lên hoặc xuống trong những ngày chờ đó.</w:t>
      </w:r>
    </w:p>
    <w:p>
      <w:pPr>
        <w:pStyle w:val="BodyText"/>
      </w:pPr>
      <w:r>
        <w:rPr>
          <w:b/>
          <w:bCs/>
        </w:rPr>
        <w:t xml:space="preserve">Trước khi bán chứng chỉ quỹ, các em hãy nhìn lịch phí trước khi nhìn NAV. Vài ngày chờ có thể đáng giá hơn nhiều so với vài phần trăm biến động giá.</w:t>
      </w:r>
    </w:p>
    <w:p>
      <w:r>
        <w:pict>
          <v:rect style="width:0;height:1.5pt" o:hralign="center" o:hrstd="t" o:hr="t"/>
        </w:pict>
      </w:r>
    </w:p>
    <w:bookmarkEnd w:id="33"/>
    <w:bookmarkStart w:id="34" w:name="X111a8edf93f38e3b5675810fd03c1d8ca61471c"/>
    <w:p>
      <w:pPr>
        <w:pStyle w:val="Heading3"/>
      </w:pPr>
      <w:r>
        <w:t xml:space="preserve">Slide 25 (trang 26). Bộ 2: Lời giải trắc nghiệm</w:t>
      </w:r>
    </w:p>
    <w:p>
      <w:pPr>
        <w:pStyle w:val="FirstParagraph"/>
      </w:pPr>
      <w:r>
        <w:t xml:space="preserve">Đáp án Bộ 2 là 1C, 2D, 3B, 4C, 5A, 6D, 7B.</w:t>
      </w:r>
    </w:p>
    <w:p>
      <w:pPr>
        <w:pStyle w:val="BodyText"/>
      </w:pPr>
      <w:r>
        <w:t xml:space="preserve">Câu 1 và câu 2 lặp lại đúng cấu trúc nhiễu của Bộ 1. Câu 1 ra 10,60. Phương án 11,20 là quên trừ nợ, phương án 10,00 là trừ nợ hai lần. Câu 2 ra 3,00%, phương án 2,91% là chia cho giá bán 30,90. Nếu các em sai lại ở đây sau khi đã sai ở Bộ 1, đó chính là lỗ hổng thầy nói ở slide 18.</w:t>
      </w:r>
    </w:p>
    <w:p>
      <w:pPr>
        <w:pStyle w:val="BodyText"/>
      </w:pPr>
      <w:r>
        <w:t xml:space="preserve">Câu 3 và câu 4 là cặp đối xứng. Câu 3 chọn</w:t>
      </w:r>
      <w:r>
        <w:t xml:space="preserve"> </w:t>
      </w:r>
      <w:r>
        <w:t xml:space="preserve">“quản lý chuyên nghiệp, đa dạng hóa”</w:t>
      </w:r>
      <w:r>
        <w:t xml:space="preserve"> </w:t>
      </w:r>
      <w:r>
        <w:t xml:space="preserve">vì đó là lợi ích của gộp vốn. Các phương án còn lại sai vì quỹ không cam kết lợi nhuận, không mua lại cao hơn NAV và vẫn có phí. Câu 4 chọn</w:t>
      </w:r>
      <w:r>
        <w:t xml:space="preserve"> </w:t>
      </w:r>
      <w:r>
        <w:t xml:space="preserve">“tự loại mã không muốn giữ”</w:t>
      </w:r>
      <w:r>
        <w:t xml:space="preserve"> </w:t>
      </w:r>
      <w:r>
        <w:t xml:space="preserve">vì đó là quyền kiểm soát.</w:t>
      </w:r>
    </w:p>
    <w:p>
      <w:pPr>
        <w:pStyle w:val="BodyText"/>
      </w:pPr>
      <w:r>
        <w:t xml:space="preserve">Câu 5 chọn NAV kỳ giao dịch cộng phí mua. Cột nhiễu ở đây rất có giá trị: phương án</w:t>
      </w:r>
      <w:r>
        <w:t xml:space="preserve"> </w:t>
      </w:r>
      <w:r>
        <w:t xml:space="preserve">“NAV đã công bố kỳ trước”</w:t>
      </w:r>
      <w:r>
        <w:t xml:space="preserve"> </w:t>
      </w:r>
      <w:r>
        <w:t xml:space="preserve">là backward pricing, còn</w:t>
      </w:r>
      <w:r>
        <w:t xml:space="preserve"> </w:t>
      </w:r>
      <w:r>
        <w:t xml:space="preserve">“giá khớp lệnh trên sàn HOSE”</w:t>
      </w:r>
      <w:r>
        <w:t xml:space="preserve"> </w:t>
      </w:r>
      <w:r>
        <w:t xml:space="preserve">là cách mua ETF hoặc quỹ đóng, không phải quỹ mở.</w:t>
      </w:r>
    </w:p>
    <w:p>
      <w:pPr>
        <w:pStyle w:val="BodyText"/>
      </w:pPr>
      <w:r>
        <w:t xml:space="preserve">Câu 6 chọn ETF. Cột nhiễu trên slide ghi quỹ thành viên</w:t>
      </w:r>
      <w:r>
        <w:t xml:space="preserve"> </w:t>
      </w:r>
      <w:r>
        <w:t xml:space="preserve">“tối đa 30 nhà đầu tư chuyên nghiệp”</w:t>
      </w:r>
      <w:r>
        <w:t xml:space="preserve">. Thầy nhắc lại: theo Luật Chứng khoán 2019, quỹ thành viên có từ 2 đến 99 thành viên là nhà đầu tư chứng khoán chuyên nghiệp. Dù con số nào thì kết luận không đổi: quỹ thành viên không giao dịch trên sàn như cổ phiếu nên không phải đáp án.</w:t>
      </w:r>
    </w:p>
    <w:p>
      <w:pPr>
        <w:pStyle w:val="BodyText"/>
      </w:pPr>
      <w:r>
        <w:t xml:space="preserve">Câu 7 chọn quỹ thị trường tiền tệ, vì bảo toàn vốn và cần tiền trong 6 tháng đều chỉ về bậc thấp nhất của thang rủi ro.</w:t>
      </w:r>
    </w:p>
    <w:p>
      <w:pPr>
        <w:pStyle w:val="BodyText"/>
      </w:pPr>
      <w:r>
        <w:rPr>
          <w:b/>
          <w:bCs/>
        </w:rPr>
        <w:t xml:space="preserve">Bộ 2 là bài kiểm tra xem các em đã rút kinh nghiệm từ Bộ 1 hay chưa. Cùng một kiểu nhiễu mà sai hai lần thì cần quay lại slide lý thuyết tương ứng.</w:t>
      </w:r>
    </w:p>
    <w:p>
      <w:r>
        <w:pict>
          <v:rect style="width:0;height:1.5pt" o:hralign="center" o:hrstd="t" o:hr="t"/>
        </w:pict>
      </w:r>
    </w:p>
    <w:bookmarkEnd w:id="34"/>
    <w:bookmarkStart w:id="35" w:name="slide-26-trang-27.-bộ-2-lời-giải-tự-luận"/>
    <w:p>
      <w:pPr>
        <w:pStyle w:val="Heading3"/>
      </w:pPr>
      <w:r>
        <w:t xml:space="preserve">Slide 26 (trang 27). Bộ 2: Lời giải tự luận</w:t>
      </w:r>
    </w:p>
    <w:p>
      <w:pPr>
        <w:pStyle w:val="FirstParagraph"/>
      </w:pPr>
      <w:r>
        <w:t xml:space="preserve">Tiêu đề slide là câu chốt của cả phần forward pricing: late trading không tạo thêm tài sản cho quỹ, nó chỉ chuyển giá trị từ nhà đầu tư dài hạn sang người biết tin trước.</w:t>
      </w:r>
    </w:p>
    <w:p>
      <w:pPr>
        <w:pStyle w:val="BodyText"/>
      </w:pPr>
      <w:r>
        <w:t xml:space="preserve">Câu 1. Giá mua bằng 25.000 nhân 1,005, bằng 25.125 đồng. Anh Bình bỏ 100 triệu nên nhận khoảng 3.980,10 chứng chỉ. Sau 400 ngày, anh Bình rơi vào bậc phí mua lại thứ hai, từ 365 đến 730 ngày, phí 0,5%. Giá bán bằng 27.000 nhân 0,995, bằng 26.865 đồng. Tiền nhận khoảng 106,93 triệu. Tỷ suất sinh lợi thực nhận khoảng 6,93% so với 8% theo NAV. Chênh 1,07 điểm phần trăm do phí mua 0,5% và phí mua lại 0,5%.</w:t>
      </w:r>
    </w:p>
    <w:p>
      <w:pPr>
        <w:pStyle w:val="BodyText"/>
      </w:pPr>
      <w:r>
        <w:t xml:space="preserve">Dòng</w:t>
      </w:r>
      <w:r>
        <w:t xml:space="preserve"> </w:t>
      </w:r>
      <w:r>
        <w:t xml:space="preserve">“Quyết định”</w:t>
      </w:r>
      <w:r>
        <w:t xml:space="preserve"> </w:t>
      </w:r>
      <w:r>
        <w:t xml:space="preserve">nói rằng người tư vấn phải hỏi nhu cầu thanh khoản của khách hàng trước khi tư vấn. Vì sao? Vì với phí bậc thang, cùng một quỹ nhưng chi phí thật phụ thuộc hoàn toàn vào việc khách giữ bao lâu. Khách có thể cần tiền sau 6 tháng thì chịu 1,5%, khách giữ trên 2 năm thì không chịu gì.</w:t>
      </w:r>
    </w:p>
    <w:p>
      <w:pPr>
        <w:pStyle w:val="BodyText"/>
      </w:pPr>
      <w:r>
        <w:t xml:space="preserve">Câu 2 là câu thầy muốn các em đọc chậm. Ý a: lệnh 14 giờ 30 trước giờ cắt lệnh 14 giờ 45 nên khớp NAV ngày T, tức 18.900 đồng, được khoảng 28.571,43 chứng chỉ. Ý b: lệnh 16 giờ sau giờ cắt lệnh nên khớp NAV ngày T+1. Vì sao? Vì theo forward pricing, lệnh sau giờ cắt lệnh chuyển sang NAV kế tiếp, một mức giá chưa biết khi đặt lệnh, nên người đặt lệnh không thể lợi dụng tin tốt vừa công bố sau 15 giờ.</w:t>
      </w:r>
    </w:p>
    <w:p>
      <w:pPr>
        <w:pStyle w:val="BodyText"/>
      </w:pPr>
      <w:r>
        <w:t xml:space="preserve">Ý c là trọng tâm. Nếu đại lý ghi lệnh 16 giờ như lệnh 14 giờ 30, người đặt lệnh mua được 28.571,43 chứng chỉ ở giá 18.900, sáng hôm sau số chứng chỉ đó trị giá 567 triệu. Lợi 27 triệu, tức 5%, gần như không chịu rủi ro. Nhưng ở đây các em cần hiểu: quỹ không hề tạo ra thêm 27 triệu. Người đặt lệnh mang tiền mới vào mua ở giá cũ, rồi cùng chia phần tăng giá với những nhà đầu tư đã nắm giữ từ trước. Vì vậy người chịu thiệt là nhà đầu tư hiện hữu. Đó là pha loãng.</w:t>
      </w:r>
    </w:p>
    <w:p>
      <w:pPr>
        <w:pStyle w:val="BodyText"/>
      </w:pPr>
      <w:r>
        <w:t xml:space="preserve">Ý d đề xuất hai lớp kiểm soát. Lớp thứ nhất là kỹ thuật: gắn dấu thời gian điện tử không sửa được cho mọi lệnh và đối chiếu với ngân hàng giám sát. Lớp thứ hai là quản trị: giám đốc tuân thủ báo cáo trực tiếp Ban đại diện và chấm dứt hợp đồng với đại lý vi phạm. Vì sao cần cả hai? Vì dấu thời gian chỉ phát hiện được vi phạm, còn chế tài mới làm người khác không dám vi phạm.</w:t>
      </w:r>
    </w:p>
    <w:p>
      <w:pPr>
        <w:pStyle w:val="BodyText"/>
      </w:pPr>
      <w:r>
        <w:rPr>
          <w:b/>
          <w:bCs/>
        </w:rPr>
        <w:t xml:space="preserve">Forward pricing là quy tắc, dấu thời gian lệnh là công cụ thực thi quy tắc. Thiếu một trong hai thì nhà đầu tư dài hạn vẫn có thể bị lấy tiền.</w:t>
      </w:r>
    </w:p>
    <w:p>
      <w:r>
        <w:pict>
          <v:rect style="width:0;height:1.5pt" o:hralign="center" o:hrstd="t" o:hr="t"/>
        </w:pict>
      </w:r>
    </w:p>
    <w:bookmarkEnd w:id="35"/>
    <w:bookmarkStart w:id="36" w:name="Xacb5513d8ca7dd8219b55189457ee4b3b1ab1fb"/>
    <w:p>
      <w:pPr>
        <w:pStyle w:val="Heading3"/>
      </w:pPr>
      <w:r>
        <w:t xml:space="preserve">Slide 27 (trang 28). Bộ 3: Lời giải trắc nghiệm</w:t>
      </w:r>
    </w:p>
    <w:p>
      <w:pPr>
        <w:pStyle w:val="FirstParagraph"/>
      </w:pPr>
      <w:r>
        <w:t xml:space="preserve">Đáp án Bộ 3 là 1C, 2B, 3C, 4B, 5C, 6A, 7C, 8A, 9B, 10A.</w:t>
      </w:r>
    </w:p>
    <w:p>
      <w:pPr>
        <w:pStyle w:val="BodyText"/>
      </w:pPr>
      <w:r>
        <w:t xml:space="preserve">Thầy chỉ dừng ở bốn câu có bẫy rõ nhất.</w:t>
      </w:r>
    </w:p>
    <w:p>
      <w:pPr>
        <w:pStyle w:val="BodyText"/>
      </w:pPr>
      <w:r>
        <w:t xml:space="preserve">Câu 3, đáp án 90%, không phải 100%. Vì sao đề đặt 100% làm nhiễu? Vì sinh viên nghe</w:t>
      </w:r>
      <w:r>
        <w:t xml:space="preserve"> </w:t>
      </w:r>
      <w:r>
        <w:t xml:space="preserve">“chuyển tiếp thu nhập”</w:t>
      </w:r>
      <w:r>
        <w:t xml:space="preserve"> </w:t>
      </w:r>
      <w:r>
        <w:t xml:space="preserve">thì nghĩ phải chuyển hết. Điều kiện thật là tối thiểu 90%.</w:t>
      </w:r>
    </w:p>
    <w:p>
      <w:pPr>
        <w:pStyle w:val="BodyText"/>
      </w:pPr>
      <w:r>
        <w:t xml:space="preserve">Câu 4, đáp án</w:t>
      </w:r>
      <w:r>
        <w:t xml:space="preserve"> </w:t>
      </w:r>
      <w:r>
        <w:t xml:space="preserve">“Không, vì giữ chưa đủ 2 năm”</w:t>
      </w:r>
      <w:r>
        <w:t xml:space="preserve">. Từ 15/03/2025 đến 20/08/2026 chỉ khoảng 17 tháng. Phương án</w:t>
      </w:r>
      <w:r>
        <w:t xml:space="preserve"> </w:t>
      </w:r>
      <w:r>
        <w:t xml:space="preserve">“Có, vì bán sau 01/07/2026”</w:t>
      </w:r>
      <w:r>
        <w:t xml:space="preserve"> </w:t>
      </w:r>
      <w:r>
        <w:t xml:space="preserve">là nhiễu mà thầy đã cảnh báo ở slide 20.</w:t>
      </w:r>
    </w:p>
    <w:p>
      <w:pPr>
        <w:pStyle w:val="BodyText"/>
      </w:pPr>
      <w:r>
        <w:t xml:space="preserve">Câu 5, đáp án công ty quản lý quỹ. Nhiễu là Ban đại diện quỹ. Các em nhớ lại slide 9: Ban đại diện thuê và giám sát, không tự chọn chứng khoán.</w:t>
      </w:r>
    </w:p>
    <w:p>
      <w:pPr>
        <w:pStyle w:val="BodyText"/>
      </w:pPr>
      <w:r>
        <w:t xml:space="preserve">Câu 9, đáp án là phải chứng minh cố ý nêu sai và đã dựa vào tài liệu khi mua. Phương án</w:t>
      </w:r>
      <w:r>
        <w:t xml:space="preserve"> </w:t>
      </w:r>
      <w:r>
        <w:t xml:space="preserve">“giá giảm trên 10%”</w:t>
      </w:r>
      <w:r>
        <w:t xml:space="preserve"> </w:t>
      </w:r>
      <w:r>
        <w:t xml:space="preserve">hay</w:t>
      </w:r>
      <w:r>
        <w:t xml:space="preserve"> </w:t>
      </w:r>
      <w:r>
        <w:t xml:space="preserve">“Ủy ban duyệt nên phải bồi thường”</w:t>
      </w:r>
      <w:r>
        <w:t xml:space="preserve"> </w:t>
      </w:r>
      <w:r>
        <w:t xml:space="preserve">đều sai vì đúng như slide 11, giá giảm không phải bằng chứng gian dối và cấp phép không phải bảo đảm.</w:t>
      </w:r>
    </w:p>
    <w:p>
      <w:pPr>
        <w:pStyle w:val="BodyText"/>
      </w:pPr>
      <w:r>
        <w:t xml:space="preserve">Sáu câu còn lại các em tự đối chiếu với cột lời giải. Câu 10 có một chi tiết đáng nhớ: case VF1 chiết khấu 42,8% là minh họa sống cho rủi ro chiết khấu mà nhà đầu tư quỹ đóng phải gánh.</w:t>
      </w:r>
    </w:p>
    <w:p>
      <w:pPr>
        <w:pStyle w:val="BodyText"/>
      </w:pPr>
      <w:r>
        <w:rPr>
          <w:b/>
          <w:bCs/>
        </w:rPr>
        <w:t xml:space="preserve">Ở Bộ 3, phần lớn phương án nhiễu đến từ việc nhầm vai: nhầm người giám sát với người đầu tư, nhầm ngày luật có hiệu lực với thời gian nắm giữ, nhầm cấp phép với bảo đảm.</w:t>
      </w:r>
    </w:p>
    <w:p>
      <w:r>
        <w:pict>
          <v:rect style="width:0;height:1.5pt" o:hralign="center" o:hrstd="t" o:hr="t"/>
        </w:pict>
      </w:r>
    </w:p>
    <w:bookmarkEnd w:id="36"/>
    <w:bookmarkStart w:id="37" w:name="slide-28-trang-29.-bộ-3-lời-giải-tự-luận"/>
    <w:p>
      <w:pPr>
        <w:pStyle w:val="Heading3"/>
      </w:pPr>
      <w:r>
        <w:t xml:space="preserve">Slide 28 (trang 29). Bộ 3: Lời giải tự luận</w:t>
      </w:r>
    </w:p>
    <w:p>
      <w:pPr>
        <w:pStyle w:val="FirstParagraph"/>
      </w:pPr>
      <w:r>
        <w:t xml:space="preserve">Tiêu đề slide khép lại cả buổi ôn: thành viên độc lập không dừng ở lời giải thích mà đòi bằng chứng, kế hoạch và thời hạn.</w:t>
      </w:r>
    </w:p>
    <w:p>
      <w:pPr>
        <w:pStyle w:val="BodyText"/>
      </w:pPr>
      <w:r>
        <w:t xml:space="preserve">Câu 1. Quỹ E: 300 triệu nhân 0,985 vì phí mua 1,5%, rồi tăng 7,8% mỗi năm trong 4 năm, tức 9% gộp trừ 1,2% phí quản lý, ra khoảng 399,05 triệu. Quỹ F: 300 triệu tăng 7,1% mỗi năm trong 4 năm, ra khoảng 394,71 triệu. Giữ 4 năm thì quỹ E hơn khoảng 4,34 triệu. Nhưng nếu chỉ giữ 1 năm, quỹ E ra 318,55 triệu còn quỹ F ra 321,30 triệu, quỹ F lại tốt hơn.</w:t>
      </w:r>
    </w:p>
    <w:p>
      <w:pPr>
        <w:pStyle w:val="BodyText"/>
      </w:pPr>
      <w:r>
        <w:t xml:space="preserve">Vì sao kết luận đảo chiều? Vì như thầy đã nói ở slide 5, phí mua là cú cắt một lần còn phí quản lý là rò rỉ mỗi năm. Giữ ngắn thì cú cắt một lần nặng hơn. Giữ dài thì rò rỉ tích lũy nặng hơn. Ô</w:t>
      </w:r>
      <w:r>
        <w:t xml:space="preserve"> </w:t>
      </w:r>
      <w:r>
        <w:t xml:space="preserve">“Điểm hòa vốn”</w:t>
      </w:r>
      <w:r>
        <w:t xml:space="preserve"> </w:t>
      </w:r>
      <w:r>
        <w:t xml:space="preserve">tính ra thời điểm hai quỹ ngang nhau là khoảng 2,3 năm. Đây là phần kiến thức vượt ra ngoài yêu cầu tối thiểu của đề nhưng nó biến một câu tính toán thành một quy tắc ra quyết định: giữ ngắn hơn khoảng 2,3 năm thì ưu tiên phí mua thấp, giữ dài hơn thì ưu tiên phí quản lý thấp.</w:t>
      </w:r>
    </w:p>
    <w:p>
      <w:pPr>
        <w:pStyle w:val="BodyText"/>
      </w:pPr>
      <w:r>
        <w:t xml:space="preserve">Câu 2. Ý a có hai vấn đề. Vấn đề 1 là vượt trần đa dạng hóa 4 điểm phần trăm, từ 18% lên 24% so với trần 20%. Công ty quản lý giải thích do định giá lại. Nhưng dù nguyên nhân là gì, quỹ vẫn phải có kế hoạch đưa về dưới trần trong thời hạn quy định. Đây chính là bài học MBBOND. Vấn đề 2 là giao dịch với bên liên quan, trả phí môi giới cho công ty cùng tập đoàn cao hơn thị trường 25%. Vấn đề này chạm vào hai yếu tố Gartenberg là</w:t>
      </w:r>
      <w:r>
        <w:t xml:space="preserve"> </w:t>
      </w:r>
      <w:r>
        <w:t xml:space="preserve">“lợi ích phụ trợ”</w:t>
      </w:r>
      <w:r>
        <w:t xml:space="preserve"> </w:t>
      </w:r>
      <w:r>
        <w:t xml:space="preserve">và</w:t>
      </w:r>
      <w:r>
        <w:t xml:space="preserve"> </w:t>
      </w:r>
      <w:r>
        <w:t xml:space="preserve">“phí tương đương”</w:t>
      </w:r>
      <w:r>
        <w:t xml:space="preserve"> </w:t>
      </w:r>
      <w:r>
        <w:t xml:space="preserve">và vi phạm TC1 về công bằng của fiduciary duty. Phần trả thêm tính được bằng 1,5 tỷ trừ 1,5 tỷ chia 1,25, tức khoảng 0,3 tỷ đồng tiền của nhà đầu tư chảy sang một công ty cùng tập đoàn với công ty quản lý.</w:t>
      </w:r>
    </w:p>
    <w:p>
      <w:pPr>
        <w:pStyle w:val="BodyText"/>
      </w:pPr>
      <w:r>
        <w:t xml:space="preserve">Ý b có hai phần. Về hành động, thành viên độc lập làm đúng bốn việc ở slide 10: yêu cầu xem lệnh mua trong kỳ để biết có mua thêm hay không, so giá định giá với giá thị trường, yêu cầu kế hoạch và thời hạn tái cơ cấu. Với khoản phí môi giới, yêu cầu báo giá độc lập và chưa thông qua khi chưa đủ bằng chứng. Về công bố, xung đột lợi ích phải nằm ở Phần 8 của bản cáo bạch và giải trình của Ban đại diện phải xuất hiện trong báo cáo năm, chính là chỗ slide 12 nói Gartenberg được thể hiện bằng văn bản.</w:t>
      </w:r>
    </w:p>
    <w:p>
      <w:pPr>
        <w:pStyle w:val="BodyText"/>
      </w:pPr>
      <w:r>
        <w:t xml:space="preserve">Câu 2 này gom lại gần như toàn bộ Chương 2 và Chương 3: doanh nghiệp ảo, Ban đại diện, Gartenberg, fiduciary duty, bản cáo bạch và báo cáo năm.</w:t>
      </w:r>
    </w:p>
    <w:p>
      <w:pPr>
        <w:pStyle w:val="BodyText"/>
      </w:pPr>
      <w:r>
        <w:rPr>
          <w:b/>
          <w:bCs/>
        </w:rPr>
        <w:t xml:space="preserve">Biểu quyết</w:t>
      </w:r>
      <w:r>
        <w:rPr>
          <w:b/>
          <w:bCs/>
        </w:rPr>
        <w:t xml:space="preserve"> </w:t>
      </w:r>
      <w:r>
        <w:rPr>
          <w:b/>
          <w:bCs/>
        </w:rPr>
        <w:t xml:space="preserve">“chưa thông qua”</w:t>
      </w:r>
      <w:r>
        <w:rPr>
          <w:b/>
          <w:bCs/>
        </w:rPr>
        <w:t xml:space="preserve"> </w:t>
      </w:r>
      <w:r>
        <w:rPr>
          <w:b/>
          <w:bCs/>
        </w:rPr>
        <w:t xml:space="preserve">không phải là gây khó dễ. Đó là cách duy nhất để thành viên độc lập buộc người vận hành đưa ra bằng chứng, kế hoạch và thời hạn.</w:t>
      </w:r>
    </w:p>
    <w:p>
      <w:pPr>
        <w:pStyle w:val="BodyText"/>
      </w:pPr>
      <w:r>
        <w:t xml:space="preserve">Thầy kết thúc buổi ôn ở đây. Nếu các em chỉ nhớ một câu, hãy nhớ chuỗi tư duy ở slide 14: gộp vốn tạo ra quỹ, NAV định giá quỹ, forward pricing giữ công bằng khi giao dịch, Ban đại diện giám sát người vận hành, bản cáo bạch cho nhà đầu tư công cụ kiểm chứng. Mỗi câu hỏi trong đề thi, dù trắc nghiệm hay tự luận, đều nằm ở một mắt xích nào đó trong chuỗi này.</w:t>
      </w:r>
    </w:p>
    <w:p>
      <w:r>
        <w:pict>
          <v:rect style="width:0;height:1.5pt" o:hralign="center" o:hrstd="t" o:hr="t"/>
        </w:pict>
      </w:r>
    </w:p>
    <w:bookmarkEnd w:id="37"/>
    <w:bookmarkEnd w:id="38"/>
    <w:bookmarkStart w:id="49" w:name="nhật-ký-đối-chiếu-và-chỉnh-sửa"/>
    <w:p>
      <w:pPr>
        <w:pStyle w:val="Heading2"/>
      </w:pPr>
      <w:r>
        <w:t xml:space="preserve">NHẬT KÝ ĐỐI CHIẾU VÀ CHỈNH SỬA</w:t>
      </w:r>
    </w:p>
    <w:p>
      <w:pPr>
        <w:pStyle w:val="FirstParagraph"/>
      </w:pPr>
      <w:r>
        <w:t xml:space="preserve">Phần này ghi lại những chỗ đã kiểm tra, những chỗ bài nói lệch có chủ ý so với slide và những chỗ giảng viên nên tự xác minh thêm.</w:t>
      </w:r>
    </w:p>
    <w:bookmarkStart w:id="39" w:name="a.-các-phép-tính-đã-kiểm-tra-lại"/>
    <w:p>
      <w:pPr>
        <w:pStyle w:val="Heading3"/>
      </w:pPr>
      <w:r>
        <w:t xml:space="preserve">A. Các phép tính đã kiểm tra lại</w:t>
      </w:r>
    </w:p>
    <w:p>
      <w:pPr>
        <w:pStyle w:val="FirstParagraph"/>
      </w:pPr>
      <w:r>
        <w:t xml:space="preserve">Tôi đã tính lại toàn bộ con số trên slide 4, slide 5 và các slide lời giải 23 đến 28 (NAV, thặng dư, giá mua, giá bán, số chứng chỉ, tỷ suất sinh lợi, giá trị sau n năm, điểm hòa vốn 2,3 năm, phần phí trả thêm 0,3 tỷ). Tất cả khớp với slide trong phạm vi làm tròn hai chữ số thập phân.</w:t>
      </w:r>
    </w:p>
    <w:bookmarkEnd w:id="39"/>
    <w:bookmarkStart w:id="44" w:name="X3e62d43b31e668c0e04b9c51dca188e8bdae52b"/>
    <w:p>
      <w:pPr>
        <w:pStyle w:val="Heading3"/>
      </w:pPr>
      <w:r>
        <w:t xml:space="preserve">B. Chỗ đã chỉnh trong bài nói so với slide</w:t>
      </w:r>
    </w:p>
    <w:p>
      <w:pPr>
        <w:pStyle w:val="Compact"/>
        <w:numPr>
          <w:ilvl w:val="0"/>
          <w:numId w:val="1002"/>
        </w:numPr>
      </w:pPr>
      <w:r>
        <w:rPr>
          <w:b/>
          <w:bCs/>
        </w:rPr>
        <w:t xml:space="preserve">Số thành viên quỹ thành viên (slide 3 và slide 25).</w:t>
      </w:r>
      <w:r>
        <w:t xml:space="preserve"> </w:t>
      </w:r>
      <w:r>
        <w:t xml:space="preserve">Slide ghi</w:t>
      </w:r>
      <w:r>
        <w:t xml:space="preserve"> </w:t>
      </w:r>
      <w:r>
        <w:t xml:space="preserve">“tối đa 30 NĐT chuyên nghiệp”</w:t>
      </w:r>
      <w:r>
        <w:t xml:space="preserve">. Kết quả tra cứu cho thấy Luật Chứng khoán 54/2019/QH14 quy định quỹ thành viên có từ 2 đến 99 thành viên và chỉ gồm nhà đầu tư chứng khoán chuyên nghiệp. Con số</w:t>
      </w:r>
      <w:r>
        <w:t xml:space="preserve"> </w:t>
      </w:r>
      <w:r>
        <w:t xml:space="preserve">“tối đa 30”</w:t>
      </w:r>
      <w:r>
        <w:t xml:space="preserve"> </w:t>
      </w:r>
      <w:r>
        <w:t xml:space="preserve">là theo Luật Chứng khoán 2006 [Chưa xác minh trực tiếp trên văn bản luật cũ]. Bài nói đã nói theo con số 2 đến 99. Đề nghị giảng viên sửa slide 3 và cột nhiễu câu 6 ở slide 25. Nguồn tra cứu:</w:t>
      </w:r>
      <w:r>
        <w:t xml:space="preserve"> </w:t>
      </w:r>
      <w:hyperlink r:id="rId40">
        <w:r>
          <w:rPr>
            <w:rStyle w:val="Hyperlink"/>
          </w:rPr>
          <w:t xml:space="preserve">Finhay</w:t>
        </w:r>
      </w:hyperlink>
      <w:r>
        <w:t xml:space="preserve">,</w:t>
      </w:r>
      <w:r>
        <w:t xml:space="preserve"> </w:t>
      </w:r>
      <w:hyperlink r:id="rId41">
        <w:r>
          <w:rPr>
            <w:rStyle w:val="Hyperlink"/>
          </w:rPr>
          <w:t xml:space="preserve">Thư viện pháp luật, Luật Chứng khoán 2019</w:t>
        </w:r>
      </w:hyperlink>
      <w:r>
        <w:t xml:space="preserve">.</w:t>
      </w:r>
    </w:p>
    <w:p>
      <w:pPr>
        <w:pStyle w:val="Compact"/>
        <w:numPr>
          <w:ilvl w:val="0"/>
          <w:numId w:val="1002"/>
        </w:numPr>
      </w:pPr>
      <w:r>
        <w:rPr>
          <w:b/>
          <w:bCs/>
        </w:rPr>
        <w:t xml:space="preserve">Phản ứng của SEC sau vụ Canary Capital (slide 6).</w:t>
      </w:r>
      <w:r>
        <w:t xml:space="preserve"> </w:t>
      </w:r>
      <w:r>
        <w:t xml:space="preserve">Slide ghi</w:t>
      </w:r>
      <w:r>
        <w:t xml:space="preserve"> </w:t>
      </w:r>
      <w:r>
        <w:t xml:space="preserve">“SEC siết Rule 22c-1, giám đốc tuân thủ báo cáo trực tiếp hội đồng quản trị”</w:t>
      </w:r>
      <w:r>
        <w:t xml:space="preserve">. Theo tài liệu của SEC, đề xuất sửa Rule 22c-1 theo hướng</w:t>
      </w:r>
      <w:r>
        <w:t xml:space="preserve"> </w:t>
      </w:r>
      <w:r>
        <w:t xml:space="preserve">“hard 4 pm close”</w:t>
      </w:r>
      <w:r>
        <w:t xml:space="preserve"> </w:t>
      </w:r>
      <w:r>
        <w:t xml:space="preserve">năm 2003 không được thông qua. Yêu cầu giám đốc tuân thủ báo cáo hội đồng quản trị nằm ở Rule 38a-1, thông qua tháng 12 năm 2003. Bài nói đã diễn đạt là</w:t>
      </w:r>
      <w:r>
        <w:t xml:space="preserve"> </w:t>
      </w:r>
      <w:r>
        <w:t xml:space="preserve">“tăng cường thực thi forward pricing theo Rule 22c-1”</w:t>
      </w:r>
      <w:r>
        <w:t xml:space="preserve"> </w:t>
      </w:r>
      <w:r>
        <w:t xml:space="preserve">và nói rõ quy định giám đốc tuân thủ thuộc Rule 38a-1. Đề nghị giảng viên cân nhắc sửa dòng</w:t>
      </w:r>
      <w:r>
        <w:t xml:space="preserve"> </w:t>
      </w:r>
      <w:r>
        <w:t xml:space="preserve">“Phản ứng”</w:t>
      </w:r>
      <w:r>
        <w:t xml:space="preserve"> </w:t>
      </w:r>
      <w:r>
        <w:t xml:space="preserve">trên slide. Nguồn:</w:t>
      </w:r>
      <w:r>
        <w:t xml:space="preserve"> </w:t>
      </w:r>
      <w:hyperlink r:id="rId42">
        <w:r>
          <w:rPr>
            <w:rStyle w:val="Hyperlink"/>
          </w:rPr>
          <w:t xml:space="preserve">SEC press release 2003-168</w:t>
        </w:r>
      </w:hyperlink>
      <w:r>
        <w:t xml:space="preserve">,</w:t>
      </w:r>
      <w:r>
        <w:t xml:space="preserve"> </w:t>
      </w:r>
      <w:hyperlink r:id="rId43">
        <w:r>
          <w:rPr>
            <w:rStyle w:val="Hyperlink"/>
          </w:rPr>
          <w:t xml:space="preserve">SEC testimony 2005</w:t>
        </w:r>
      </w:hyperlink>
      <w:r>
        <w:t xml:space="preserve">.</w:t>
      </w:r>
    </w:p>
    <w:p>
      <w:pPr>
        <w:pStyle w:val="Compact"/>
        <w:numPr>
          <w:ilvl w:val="0"/>
          <w:numId w:val="1002"/>
        </w:numPr>
      </w:pPr>
      <w:r>
        <w:rPr>
          <w:b/>
          <w:bCs/>
        </w:rPr>
        <w:t xml:space="preserve">Số trang in trên slide lệch một đơn vị.</w:t>
      </w:r>
      <w:r>
        <w:t xml:space="preserve"> </w:t>
      </w:r>
      <w:r>
        <w:t xml:space="preserve">Slide thứ 2 in số trang 3, slide thứ 28 in số trang 29. Slide 1 cũng ghi</w:t>
      </w:r>
      <w:r>
        <w:t xml:space="preserve"> </w:t>
      </w:r>
      <w:r>
        <w:t xml:space="preserve">“Phần I 14 slide lý thuyết”</w:t>
      </w:r>
      <w:r>
        <w:t xml:space="preserve">, trong khi nếu tính cả trang bìa thì Phần I có 14 slide, còn phần nội dung lý thuyết thực tế là 13 slide (slide 2 đến slide 14). Bài nói đánh số theo thứ tự thật và ghi số trang in trong ngoặc.</w:t>
      </w:r>
    </w:p>
    <w:bookmarkEnd w:id="44"/>
    <w:bookmarkStart w:id="47" w:name="X268b7c87035e48ea0ad887c7ead44f666cd7d4d"/>
    <w:p>
      <w:pPr>
        <w:pStyle w:val="Heading3"/>
      </w:pPr>
      <w:r>
        <w:t xml:space="preserve">C. Chỗ giữ nguyên theo slide nhưng giảng viên nên lưu ý</w:t>
      </w:r>
    </w:p>
    <w:p>
      <w:pPr>
        <w:pStyle w:val="Compact"/>
        <w:numPr>
          <w:ilvl w:val="0"/>
          <w:numId w:val="1003"/>
        </w:numPr>
      </w:pPr>
      <w:r>
        <w:rPr>
          <w:b/>
          <w:bCs/>
        </w:rPr>
        <w:t xml:space="preserve">Nghĩa vụ chứng minh khi khởi kiện (slide 11 và câu 9 Bộ 3).</w:t>
      </w:r>
      <w:r>
        <w:t xml:space="preserve"> </w:t>
      </w:r>
      <w:r>
        <w:t xml:space="preserve">Bài nói giữ nguyên khung</w:t>
      </w:r>
      <w:r>
        <w:t xml:space="preserve"> </w:t>
      </w:r>
      <w:r>
        <w:t xml:space="preserve">“phải chứng minh cố ý trình bày sai và đã dựa vào tài liệu”</w:t>
      </w:r>
      <w:r>
        <w:t xml:space="preserve"> </w:t>
      </w:r>
      <w:r>
        <w:t xml:space="preserve">và nói rõ đây là khung của giáo trình. [Chưa xác minh] Theo hiểu biết của tôi, trong luật Mỹ, yêu cầu chứng minh cố ý và sự dựa vào gắn với khiếu kiện theo Rule 10b-5, còn khiếu kiện theo Section 11 của Securities Act 1933 về bản cáo bạch có thể không đòi chứng minh cố ý. Tôi chưa đối chiếu với trang 61 đến 69 của Pozen và Hamacher (2015). Nếu sinh viên hỏi sâu, giảng viên nên kiểm tra lại giáo trình.</w:t>
      </w:r>
    </w:p>
    <w:p>
      <w:pPr>
        <w:pStyle w:val="Compact"/>
        <w:numPr>
          <w:ilvl w:val="0"/>
          <w:numId w:val="1003"/>
        </w:numPr>
      </w:pPr>
      <w:r>
        <w:rPr>
          <w:b/>
          <w:bCs/>
        </w:rPr>
        <w:t xml:space="preserve">Luật Thuế TNCN 109/2025/QH15 (slide 8, câu 4 Bộ 3).</w:t>
      </w:r>
      <w:r>
        <w:t xml:space="preserve"> </w:t>
      </w:r>
      <w:r>
        <w:t xml:space="preserve">Kết quả tra cứu xác nhận luật có hiệu lực từ 01/07/2026 và miễn thuế chuyển nhượng chứng chỉ quỹ mở nắm giữ từ 2 năm trở lên. Nguồn:</w:t>
      </w:r>
      <w:r>
        <w:t xml:space="preserve"> </w:t>
      </w:r>
      <w:hyperlink r:id="rId45">
        <w:r>
          <w:rPr>
            <w:rStyle w:val="Hyperlink"/>
          </w:rPr>
          <w:t xml:space="preserve">Topi</w:t>
        </w:r>
      </w:hyperlink>
      <w:r>
        <w:t xml:space="preserve">,</w:t>
      </w:r>
      <w:r>
        <w:t xml:space="preserve"> </w:t>
      </w:r>
      <w:hyperlink r:id="rId46">
        <w:r>
          <w:rPr>
            <w:rStyle w:val="Hyperlink"/>
          </w:rPr>
          <w:t xml:space="preserve">Tạp chí Kinh tế Tài chính</w:t>
        </w:r>
      </w:hyperlink>
      <w:r>
        <w:t xml:space="preserve">. Tôi chưa đọc trực tiếp điều khoản trong văn bản luật.</w:t>
      </w:r>
    </w:p>
    <w:p>
      <w:pPr>
        <w:pStyle w:val="Compact"/>
        <w:numPr>
          <w:ilvl w:val="0"/>
          <w:numId w:val="1003"/>
        </w:numPr>
      </w:pPr>
      <w:r>
        <w:rPr>
          <w:b/>
          <w:bCs/>
        </w:rPr>
        <w:t xml:space="preserve">Các số liệu case thực tế</w:t>
      </w:r>
      <w:r>
        <w:t xml:space="preserve"> </w:t>
      </w:r>
      <w:r>
        <w:t xml:space="preserve">(MBBOND, VF1, TCBF, Invesco, Putnam, giờ cắt lệnh VCBF và Techcombank, cam kết trong bản cáo bạch VCBF-CFO). Bài nói trình bày đúng như slide và dẫn là</w:t>
      </w:r>
      <w:r>
        <w:t xml:space="preserve"> </w:t>
      </w:r>
      <w:r>
        <w:t xml:space="preserve">“theo slide”</w:t>
      </w:r>
      <w:r>
        <w:t xml:space="preserve">. Tôi không thể xác minh các con số này trong phiên làm việc.</w:t>
      </w:r>
    </w:p>
    <w:p>
      <w:pPr>
        <w:pStyle w:val="Compact"/>
        <w:numPr>
          <w:ilvl w:val="0"/>
          <w:numId w:val="1003"/>
        </w:numPr>
      </w:pPr>
      <w:r>
        <w:rPr>
          <w:b/>
          <w:bCs/>
        </w:rPr>
        <w:t xml:space="preserve">Lời giải câu 2d Bộ 1 (slide 24).</w:t>
      </w:r>
      <w:r>
        <w:t xml:space="preserve"> </w:t>
      </w:r>
      <w:r>
        <w:t xml:space="preserve">Lời giải dùng giả định</w:t>
      </w:r>
      <w:r>
        <w:t xml:space="preserve"> </w:t>
      </w:r>
      <w:r>
        <w:t xml:space="preserve">“NAV không đổi”</w:t>
      </w:r>
      <w:r>
        <w:t xml:space="preserve"> </w:t>
      </w:r>
      <w:r>
        <w:t xml:space="preserve">khi chờ qua mốc 12 tháng. Bài nói đã nói rõ đây là giả định để cô lập tác động của phí.</w:t>
      </w:r>
    </w:p>
    <w:p>
      <w:pPr>
        <w:pStyle w:val="Compact"/>
        <w:numPr>
          <w:ilvl w:val="0"/>
          <w:numId w:val="1003"/>
        </w:numPr>
      </w:pPr>
      <w:r>
        <w:rPr>
          <w:b/>
          <w:bCs/>
        </w:rPr>
        <w:t xml:space="preserve">Công thức giá trị sau n năm (slide 14).</w:t>
      </w:r>
      <w:r>
        <w:t xml:space="preserve"> </w:t>
      </w:r>
      <w:r>
        <w:t xml:space="preserve">Công thức lấy lợi nhuận gộp trừ thẳng phí quản lý là cách tính xấp xỉ. Bài nói đã nêu rõ để sinh viên dùng đúng dạng mà đề đang dùng.</w:t>
      </w:r>
    </w:p>
    <w:bookmarkEnd w:id="47"/>
    <w:bookmarkStart w:id="48" w:name="X4458fdd3eed0bdc131f72ef5eab3bc2fd24d461"/>
    <w:p>
      <w:pPr>
        <w:pStyle w:val="Heading3"/>
      </w:pPr>
      <w:r>
        <w:t xml:space="preserve">D. Cách tôi vận dụng bộ nguyên tắc cho bộ slide này</w:t>
      </w:r>
    </w:p>
    <w:p>
      <w:pPr>
        <w:pStyle w:val="Compact"/>
        <w:numPr>
          <w:ilvl w:val="0"/>
          <w:numId w:val="1004"/>
        </w:numPr>
      </w:pPr>
      <w:r>
        <w:t xml:space="preserve">Bộ nguyên tắc gốc nhắc tới</w:t>
      </w:r>
      <w:r>
        <w:t xml:space="preserve"> </w:t>
      </w:r>
      <w:r>
        <w:t xml:space="preserve">“hai case”</w:t>
      </w:r>
      <w:r>
        <w:t xml:space="preserve"> </w:t>
      </w:r>
      <w:r>
        <w:t xml:space="preserve">xuyên suốt. Bộ slide ôn tập này không có hai case cố định, nên tôi thay bằng việc giữ nhất quán các ví dụ chạy xuyên suốt: MCQ 18 ở slide 5 được nối với câu 1 Bộ 3; case Canary ở slide 6 được nối với câu 2 Bộ 2; case MBBOND ở slide 10 được nối với câu 2 Bộ 3; bậc thang rủi ro ở slide 3 được nối với câu 7 Bộ 2.</w:t>
      </w:r>
    </w:p>
    <w:p>
      <w:pPr>
        <w:pStyle w:val="Compact"/>
        <w:numPr>
          <w:ilvl w:val="0"/>
          <w:numId w:val="1004"/>
        </w:numPr>
      </w:pPr>
      <w:r>
        <w:t xml:space="preserve">Với các slide đề bài (slide 16 đến 22), bài nói không giải trước mà chỉ chỉ ra mỗi câu gọi lại slide lý thuyết nào, để giữ đúng yêu cầu</w:t>
      </w:r>
      <w:r>
        <w:t xml:space="preserve"> </w:t>
      </w:r>
      <w:r>
        <w:t xml:space="preserve">“làm hết rồi mới xem lời giải”</w:t>
      </w:r>
      <w:r>
        <w:t xml:space="preserve"> </w:t>
      </w:r>
      <w:r>
        <w:t xml:space="preserve">của slide 15.</w:t>
      </w:r>
    </w:p>
    <w:p>
      <w:pPr>
        <w:pStyle w:val="Compact"/>
        <w:numPr>
          <w:ilvl w:val="0"/>
          <w:numId w:val="1004"/>
        </w:numPr>
      </w:pPr>
      <w:r>
        <w:t xml:space="preserve">Mọi danh sách đánh số được nhắc tới (bốn nhóm quỹ, bốn cấu trúc, sáu nhà cung cấp, sáu yếu tố Gartenberg, bốn việc của Ban đại diện, năm tiêu chuẩn đạo đức, ba tầng tài liệu, tám phần bản cáo bạch, mười phương án nhiễu, sáu công thức, mười từ khóa) đều được nói rõ nội dung ngay trong đoạn có nhắc tới.</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6" Target="https://tapchikinhtetaichinh.vn/mo-rong-uu-dai-thue-cho-quy-dau-tu-tang-minh-bach-thi-truong-von-152478.html" TargetMode="External" /><Relationship Type="http://schemas.openxmlformats.org/officeDocument/2006/relationships/hyperlink" Id="rId41" Target="https://thuvienphapluat.vn/van-ban/chung-khoan/Luat-Chung-khoan-2019-399763.aspx" TargetMode="External" /><Relationship Type="http://schemas.openxmlformats.org/officeDocument/2006/relationships/hyperlink" Id="rId45" Target="https://topi.vn/mien-thue-dau-tu-chung-chi-quy.html" TargetMode="External" /><Relationship Type="http://schemas.openxmlformats.org/officeDocument/2006/relationships/hyperlink" Id="rId40" Target="https://www.finhay.com.vn/quy-thanh-vien" TargetMode="External" /><Relationship Type="http://schemas.openxmlformats.org/officeDocument/2006/relationships/hyperlink" Id="rId42" Target="https://www.sec.gov/news/press/2003-168.htm" TargetMode="External" /><Relationship Type="http://schemas.openxmlformats.org/officeDocument/2006/relationships/hyperlink" Id="rId43" Target="https://www.sec.gov/news/testimony/ts051005me.htm" TargetMode="External" /></Relationships>
</file>

<file path=word/_rels/footnotes.xml.rels><?xml version="1.0" encoding="UTF-8"?><Relationships xmlns="http://schemas.openxmlformats.org/package/2006/relationships"><Relationship Type="http://schemas.openxmlformats.org/officeDocument/2006/relationships/hyperlink" Id="rId46" Target="https://tapchikinhtetaichinh.vn/mo-rong-uu-dai-thue-cho-quy-dau-tu-tang-minh-bach-thi-truong-von-152478.html" TargetMode="External" /><Relationship Type="http://schemas.openxmlformats.org/officeDocument/2006/relationships/hyperlink" Id="rId41" Target="https://thuvienphapluat.vn/van-ban/chung-khoan/Luat-Chung-khoan-2019-399763.aspx" TargetMode="External" /><Relationship Type="http://schemas.openxmlformats.org/officeDocument/2006/relationships/hyperlink" Id="rId45" Target="https://topi.vn/mien-thue-dau-tu-chung-chi-quy.html" TargetMode="External" /><Relationship Type="http://schemas.openxmlformats.org/officeDocument/2006/relationships/hyperlink" Id="rId40" Target="https://www.finhay.com.vn/quy-thanh-vien" TargetMode="External" /><Relationship Type="http://schemas.openxmlformats.org/officeDocument/2006/relationships/hyperlink" Id="rId42" Target="https://www.sec.gov/news/press/2003-168.htm" TargetMode="External" /><Relationship Type="http://schemas.openxmlformats.org/officeDocument/2006/relationships/hyperlink" Id="rId43" Target="https://www.sec.gov/news/testimony/ts051005me.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2026-09-29T17:53:48Z</dcterms:created>
  <dcterms:modified xsi:type="dcterms:W3CDTF">2026-09-29T17:53:48Z</dcterms:modified>
</cp:coreProperties>
</file>

<file path=docProps/custom.xml><?xml version="1.0" encoding="utf-8"?>
<Properties xmlns="http://schemas.openxmlformats.org/officeDocument/2006/custom-properties" xmlns:vt="http://schemas.openxmlformats.org/officeDocument/2006/docPropsVTypes"/>
</file>