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consolidada do Churras da Galera</w:t>
      </w:r>
    </w:p>
    <w:p>
      <w:r>
        <w:t>CdG • Versão 1.0 • 7 de outubro de 2026</w:t>
      </w:r>
    </w:p>
    <w:p>
      <w:r>
        <w:t>Responsável pelo projeto: João Paulo Ramalho | Sistemas de Informação | Uniara</w:t>
      </w:r>
    </w:p>
    <w:p>
      <w:pPr>
        <w:pStyle w:val="Heading2"/>
      </w:pPr>
      <w:r>
        <w:t>Objetivo deste documento</w:t>
      </w:r>
    </w:p>
    <w:p>
      <w:r>
        <w:t>Reunir a visão do produto, os requisitos, as regras de negócio e os modelos do CdG em uma referência única para a continuidade acadêmica e o desenvolvimento do aplicativo. O projeto permanece na fase de análise e modelagem. A definição da primeira versão funcional e a implementação são etapas posteriores.</w:t>
      </w:r>
    </w:p>
    <w:p>
      <w:pPr>
        <w:pStyle w:val="Heading2"/>
      </w:pPr>
      <w:r>
        <w:t>Visão do produto</w:t>
      </w:r>
    </w:p>
    <w:p>
      <w:r>
        <w:t>O CdG organiza eventos entre grupos, centralizando participantes, convites, confirmações, despesas, compras e acertos financeiros. O churrasco é o contexto de origem, mas a evolução do produto atende à organização de encontros em geral, inclusive por grupos e organizações. Isso não implica, por si só, um módulo de gestão de empresas ou organizações.</w:t>
      </w:r>
    </w:p>
    <w:p>
      <w:r>
        <w:t>O problema central é a dispersão das informações em mensagens, planilhas e anotações. O sistema deve mostrar quem participa, quem pagou cada compra, quanto cabe a cada pessoa e quais acertos ainda estão pendentes.</w:t>
      </w:r>
    </w:p>
    <w:p>
      <w:pPr>
        <w:pStyle w:val="Heading2"/>
      </w:pPr>
      <w:r>
        <w:t>Diretrizes consolidadas</w:t>
      </w:r>
    </w:p>
    <w:p>
      <w:pPr>
        <w:pStyle w:val="ListBullet"/>
      </w:pPr>
      <w:r>
        <w:t>Aplicação web responsiva, acessível pelo computador e pelo celular. Aplicativos nativos ainda não estão definidos.</w:t>
      </w:r>
    </w:p>
    <w:p>
      <w:pPr>
        <w:pStyle w:val="ListBullet"/>
      </w:pPr>
      <w:r>
        <w:t>Um usuário pode ser organizador em um evento e participante em outro. O criador mantém as permissões específicas de gestão dos organizadores e de exclusão.</w:t>
      </w:r>
    </w:p>
    <w:p>
      <w:pPr>
        <w:pStyle w:val="ListBullet"/>
      </w:pPr>
      <w:r>
        <w:t>O CdG registra pagamentos realizados fora do sistema. Não movimenta dinheiro nem confirma transferências bancárias automaticamente.</w:t>
      </w:r>
    </w:p>
    <w:p>
      <w:pPr>
        <w:pStyle w:val="ListBullet"/>
      </w:pPr>
      <w:r>
        <w:t>O fim do encontro e o fechamento financeiro são etapas distintas. Quem tem crédito pode abrir mão de parte ou de todo esse crédito como contribuição extra.</w:t>
      </w:r>
    </w:p>
    <w:p>
      <w:pPr>
        <w:pStyle w:val="ListBullet"/>
      </w:pPr>
      <w:r>
        <w:t>O projeto continua ao longo da faculdade e pode evoluir para um produto publicado. Não há compromisso de utilizá-lo como tema de TCC.</w:t>
      </w:r>
    </w:p>
    <w:p>
      <w:pPr>
        <w:pStyle w:val="Heading2"/>
      </w:pPr>
      <w:r>
        <w:t>Como consultar</w:t>
      </w:r>
    </w:p>
    <w:p>
      <w:r>
        <w:t>As seções seguintes apresentam fontes e decisões, escopo, permissões, requisitos, regras financeiras, casos de uso, modelo de dados, revisão dos diagramas e pendências. O pacote de documentação contém os arquivos originais para consulta e edição.</w:t>
      </w:r>
    </w:p>
    <w:p>
      <w:pPr>
        <w:pStyle w:val="Heading1"/>
        <w:pageBreakBefore/>
      </w:pPr>
      <w:r>
        <w:t>1 Fontes e controle das decisões</w:t>
      </w:r>
    </w:p>
    <w:p>
      <w:r>
        <w:t>A consolidação usa o PDF original de 31 páginas, os diagramas produzidos em 24 de setembro de 2026, a apresentação histórica e as decisões da conversa do projeto. Os identificadores RF01 a RF22 do PDF são preservados; RF23 identifica a contribuição extra. O catálogo abaixo é uma redação consolidada, não uma transcrição literal da mensagem anterior de requisitos.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784"/>
      </w:tblGrid>
      <w:tr>
        <w:trPr>
          <w:cantSplit/>
          <w:tblHeader/>
        </w:trPr>
        <w:tc>
          <w:tcPr>
            <w:tcW w:type="dxa" w:w="1296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Referência</w:t>
            </w:r>
          </w:p>
        </w:tc>
        <w:tc>
          <w:tcPr>
            <w:tcW w:type="dxa" w:w="8784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Conteúdo e uso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S1</w:t>
            </w:r>
          </w:p>
        </w:tc>
        <w:tc>
          <w:tcPr>
            <w:tcW w:type="dxa" w:w="87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Churras da Galera (CdG).pdf: visão, escopo, 22 RF, 18 RNF, 12 regras, 6 casos de uso, eventos do sistema e dicionário.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S2</w:t>
            </w:r>
          </w:p>
        </w:tc>
        <w:tc>
          <w:tcPr>
            <w:tcW w:type="dxa" w:w="87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CdG-Casos-de-Uso.drawio: quatro visões, com acesso, eventos, financeiro e acompanhamento. Os recortes Include e Extend detalham operações.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S3</w:t>
            </w:r>
          </w:p>
        </w:tc>
        <w:tc>
          <w:tcPr>
            <w:tcW w:type="dxa" w:w="87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CdG-Diagrama-de-Classes.drawio: três visões de domínio. Diagrama aprovado pelo responsável em 24/09/2026.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S4</w:t>
            </w:r>
          </w:p>
        </w:tc>
        <w:tc>
          <w:tcPr>
            <w:tcW w:type="dxa" w:w="87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DFD de níveis 0 e 1 e DTE: modelos históricos que precisam acompanhar a evolução financeira e de permissões.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S5</w:t>
            </w:r>
          </w:p>
        </w:tc>
        <w:tc>
          <w:tcPr>
            <w:tcW w:type="dxa" w:w="87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Apresentacao_CDG.pptx: apresentação de 22/05/2026, com dez slides; referência histórica do projeto semestral.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S6</w:t>
            </w:r>
          </w:p>
        </w:tc>
        <w:tc>
          <w:tcPr>
            <w:tcW w:type="dxa" w:w="87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Enunciado da Fase 2: exige escopo com objetivo e principais RF, diagrama de casos de uso e diagrama de classes.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S7</w:t>
            </w:r>
          </w:p>
        </w:tc>
        <w:tc>
          <w:tcPr>
            <w:tcW w:type="dxa" w:w="87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Decisões de 24/09/2026 e retomada de 07/10/2026: continuidade do projeto, escopo mais amplo e ajuda extra voluntária.</w:t>
            </w:r>
          </w:p>
        </w:tc>
      </w:tr>
    </w:tbl>
    <w:p>
      <w:pPr>
        <w:spacing w:after="0"/>
      </w:pPr>
    </w:p>
    <w:p>
      <w:pPr>
        <w:pStyle w:val="Heading2"/>
      </w:pPr>
      <w:r>
        <w:t>Precedência das informações</w:t>
      </w:r>
    </w:p>
    <w:p>
      <w:r>
        <w:t>Decisões explícitas do responsável prevalecem sobre versões anteriores. Os modelos posteriores detalham a evolução do PDF; divergências restantes são registradas na seção 13. Regras novas sugeridas nesta consolidação aparecem como propostas, sem serem tratadas como decisões já aprovadas.</w:t>
      </w:r>
    </w:p>
    <w:p>
      <w:pPr>
        <w:pStyle w:val="Heading2"/>
      </w:pPr>
      <w:r>
        <w:t>Estado dos registros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  <w:tblHeader/>
        </w:trPr>
        <w:tc>
          <w:tcPr>
            <w:tcW w:type="dxa" w:w="2016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Classificação</w:t>
            </w:r>
          </w:p>
        </w:tc>
        <w:tc>
          <w:tcPr>
            <w:tcW w:type="dxa" w:w="8064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Significado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Consolidado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Consta dos documentos ou decisões já existentes e está incorporado nesta referência.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Correção documental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Remove contradição interna ou ajusta a descrição para refletir o modelo já adotado.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Proposta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Detalhamento novo sugerido para resolver uma lacuna; sujeito a revisão.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Pendente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Decisão necessária antes de implementar a funcionalidade afetada.</w:t>
            </w:r>
          </w:p>
        </w:tc>
      </w:tr>
    </w:tbl>
    <w:p>
      <w:pPr>
        <w:spacing w:after="0"/>
      </w:pPr>
    </w:p>
    <w:p>
      <w:r>
        <w:t>Versão 1.0: primeira consolidação em 07/10/2026. Os documentos anteriores são preservados como histórico; esta entrega não altera seus arquivos originais.</w:t>
      </w:r>
    </w:p>
    <w:p>
      <w:pPr>
        <w:pStyle w:val="Heading1"/>
        <w:pageBreakBefore/>
      </w:pPr>
      <w:r>
        <w:t>2 Escopo do produto</w:t>
      </w:r>
    </w:p>
    <w:p>
      <w:pPr>
        <w:pStyle w:val="Heading2"/>
      </w:pPr>
      <w:r>
        <w:t>Público e utilização</w:t>
      </w:r>
    </w:p>
    <w:p>
      <w:r>
        <w:t>Grupos de amigos, famílias, comunidades e organizações que precisam coordenar eventos e dividir gastos. A faixa de 15 a 35 anos citada no PDF é uma hipótese histórica de público, não um requisito de acesso nem resultado de pesquisa validada.</w:t>
      </w:r>
    </w:p>
    <w:p>
      <w:pPr>
        <w:pStyle w:val="Heading2"/>
      </w:pPr>
      <w:r>
        <w:t>Funcionalidades previstas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Área</w:t>
            </w:r>
          </w:p>
        </w:tc>
        <w:tc>
          <w:tcPr>
            <w:tcW w:type="dxa" w:w="8280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Abrangência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Conta</w:t>
            </w:r>
          </w:p>
        </w:tc>
        <w:tc>
          <w:tcPr>
            <w:tcW w:type="dxa" w:w="82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Cadastro, login, recuperação de senha e encerramento de sessão.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Eventos</w:t>
            </w:r>
          </w:p>
        </w:tc>
        <w:tc>
          <w:tcPr>
            <w:tcW w:type="dxa" w:w="82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Criar, editar, consultar, cancelar e excluir quando permitido; consultar histórico de múltiplos eventos.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Participação</w:t>
            </w:r>
          </w:p>
        </w:tc>
        <w:tc>
          <w:tcPr>
            <w:tcW w:type="dxa" w:w="82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Convidar usuários, responder convites, controlar presença e gerenciar organizadores.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Despesas</w:t>
            </w:r>
          </w:p>
        </w:tc>
        <w:tc>
          <w:tcPr>
            <w:tcW w:type="dxa" w:w="82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Registrar, editar e excluir gastos; identificar pagador; definir responsáveis e parcelas de cada despesa.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Acertos</w:t>
            </w:r>
          </w:p>
        </w:tc>
        <w:tc>
          <w:tcPr>
            <w:tcW w:type="dxa" w:w="82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Calcular saldos; informar pagamentos parciais ou totais; anexar comprovante opcional; confirmar ou rejeitar registros.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Ajuda extra</w:t>
            </w:r>
          </w:p>
        </w:tc>
        <w:tc>
          <w:tcPr>
            <w:tcW w:type="dxa" w:w="82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Permitir renúncia voluntária ao próprio crédito, com registro dos beneficiários e valores.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Compras</w:t>
            </w:r>
          </w:p>
        </w:tc>
        <w:tc>
          <w:tcPr>
            <w:tcW w:type="dxa" w:w="82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Gerar e consultar lista; atualizar quantidades e marcar itens comprados; consultar receitas.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Acompanhamento</w:t>
            </w:r>
          </w:p>
        </w:tc>
        <w:tc>
          <w:tcPr>
            <w:tcW w:type="dxa" w:w="82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Painel financeiro, notificações, relatório final e histórico dos eventos.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Administração</w:t>
            </w:r>
          </w:p>
        </w:tc>
        <w:tc>
          <w:tcPr>
            <w:tcW w:type="dxa" w:w="82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Gestão de usuários e permissões gerais, prevista nos modelos; detalhamento operacional pendente.</w:t>
            </w:r>
          </w:p>
        </w:tc>
      </w:tr>
    </w:tbl>
    <w:p>
      <w:pPr>
        <w:spacing w:after="0"/>
      </w:pPr>
    </w:p>
    <w:p>
      <w:pPr>
        <w:pStyle w:val="Heading2"/>
      </w:pPr>
      <w:r>
        <w:t>Fora do escopo consolidado</w:t>
      </w:r>
    </w:p>
    <w:p>
      <w:r>
        <w:t>Integração bancária, Pix automático, processamento de pagamentos, sistema contábil completo, marketplace, estoque profissional, integração com supermercados e entrega automatizada. A evolução do escopo também exclui venda de ingressos e operação de grandes eventos.</w:t>
      </w:r>
    </w:p>
    <w:p>
      <w:pPr>
        <w:pStyle w:val="Heading2"/>
      </w:pPr>
      <w:r>
        <w:t>Limite entre produto completo e primeira versão</w:t>
      </w:r>
    </w:p>
    <w:p>
      <w:r>
        <w:t>Este documento consolida o produto previsto. A presença de uma função no escopo não significa que ela será desenvolvida na primeira versão. O MVP ainda será definido; compras, receitas, administração e notificações precisam ser priorizados em conjunto com o núcleo financeiro.</w:t>
      </w:r>
    </w:p>
    <w:p>
      <w:pPr>
        <w:pStyle w:val="Heading2"/>
      </w:pPr>
      <w:r>
        <w:t>Protótipo</w:t>
      </w:r>
    </w:p>
    <w:p>
      <w:r>
        <w:t>Referência registrada no PDF: https://plain-update-98115326.figma.site/ . O protótipo deve ser confrontado com os fluxos e permissões consolidados antes de orientar a implementação das telas.</w:t>
      </w:r>
    </w:p>
    <w:p>
      <w:pPr>
        <w:pStyle w:val="Heading1"/>
        <w:pageBreakBefore/>
      </w:pPr>
      <w:r>
        <w:t>3 Papéis e ciclo do evento</w:t>
      </w:r>
    </w:p>
    <w:p>
      <w:r>
        <w:t>Usuário é a pessoa com conta. VínculoEvento relaciona essa pessoa ao evento e define seu papel e sua presença. Administrador é um perfil global; ele não recebe participação automática nem autorização irrestrita sobre as finanças dos eventos.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2016"/>
        <w:gridCol w:w="2016"/>
        <w:gridCol w:w="2088"/>
      </w:tblGrid>
      <w:tr>
        <w:trPr>
          <w:cantSplit/>
          <w:tblHeader/>
        </w:trPr>
        <w:tc>
          <w:tcPr>
            <w:tcW w:type="dxa" w:w="3960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Operação</w:t>
            </w:r>
          </w:p>
        </w:tc>
        <w:tc>
          <w:tcPr>
            <w:tcW w:type="dxa" w:w="2016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Participante</w:t>
            </w:r>
          </w:p>
        </w:tc>
        <w:tc>
          <w:tcPr>
            <w:tcW w:type="dxa" w:w="2016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Organizador</w:t>
            </w:r>
          </w:p>
        </w:tc>
        <w:tc>
          <w:tcPr>
            <w:tcW w:type="dxa" w:w="2088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Criador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Criar evento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Qualquer usuário autenticado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Sim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Responder convite e cancelar presença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Própria presença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Própria presença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Própria presença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Consultar evento e saldo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Evento vinculado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Evento vinculado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Evento criado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Editar evento e convidar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Não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Sim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Gerenciar despesas e rateios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Não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Sim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Informar pagamento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Próprio pagamento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Como pagador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Como pagador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Validar pagamento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Não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Sim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Oferecer contribuição extra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Próprio crédito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Próprio crédito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Próprio crédito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Concluir encontro e fechar financeiro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Não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Sim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Gerenciar organizadores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Não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Não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Sim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Cancelar ou excluir evento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Não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Não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Sim</w:t>
            </w:r>
          </w:p>
        </w:tc>
      </w:tr>
    </w:tbl>
    <w:p>
      <w:pPr>
        <w:spacing w:after="0"/>
      </w:pPr>
    </w:p>
    <w:p>
      <w:r>
        <w:t>As permissões dependem também do estado do evento. O organizador pode atuar como participante nas operações relativas ao próprio saldo. O criador recebe um vínculo de organizador ao criar o evento.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Estado do modelo atual</w:t>
            </w:r>
          </w:p>
        </w:tc>
        <w:tc>
          <w:tcPr>
            <w:tcW w:type="dxa" w:w="7056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Interpretação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PLANEJAMENTO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Preparação do evento e organização inicial.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EM_ANDAMENTO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Realização do encontro; o financeiro permanece aberto.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EM_ACERTO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Encontro concluído, com despesas e acertos ainda sendo resolvidos.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FECHADO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Financeiro concluído, sem pendências; alterações financeiras bloqueadas.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CANCELADO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Encontro cancelado; tratamento de obrigações remanescentes precisa de definição.</w:t>
            </w:r>
          </w:p>
        </w:tc>
      </w:tr>
    </w:tbl>
    <w:p>
      <w:pPr>
        <w:spacing w:after="0"/>
      </w:pPr>
    </w:p>
    <w:p>
      <w:r>
        <w:t>Fluxo principal: planejamento, andamento, acerto e fechamento. O início do encontro precisa de um gatilho explícito. Gerar lista de compras ou registrar uma despesa não deve, por si só, determinar a realização do evento; essa é uma correção proposta para o DTE histórico.</w:t>
      </w:r>
    </w:p>
    <w:p>
      <w:pPr>
        <w:pStyle w:val="Heading1"/>
        <w:pageBreakBefore/>
      </w:pPr>
      <w:r>
        <w:t>4 Requisitos funcionais de acesso e eventos</w:t>
      </w:r>
    </w:p>
    <w:p>
      <w:r>
        <w:t>Os códigos e prioridades originais de RF01 a RF12 são mantidos. As condições de aceitação abaixo explicitam o comportamento consolidado. A = alta; M = média. Prioridade acadêmica não é uma decisão de MVP.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016"/>
        <w:gridCol w:w="6552"/>
        <w:gridCol w:w="648"/>
      </w:tblGrid>
      <w:tr>
        <w:trPr>
          <w:cantSplit/>
          <w:tblHeader/>
        </w:trPr>
        <w:tc>
          <w:tcPr>
            <w:tcW w:type="dxa" w:w="864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2016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6552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Comportamento e condição de aceitação</w:t>
            </w:r>
          </w:p>
        </w:tc>
        <w:tc>
          <w:tcPr>
            <w:tcW w:type="dxa" w:w="648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Prior.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RF01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Cadastrar usuário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Receber nome, e-mail e senha; validar os dados e impedir e-mail duplicado. Criar conta com identidade única.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RF02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Entrar no sistema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Validar credenciais e situação da conta; permitir acesso somente quando autorizado.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RF03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Recuperar senha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Receber e-mail e permitir redefinição por um fluxo de recuperação. Regras de validade e uso do link serão detalhadas.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RF04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Criar evento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Receber nome, data e horário, local e descrição opcional; vincular o criador como organizador.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RF05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Editar evento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Permitir ao organizador alterar dados conforme o estado do evento e validar as novas informações.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RF06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Excluir ou cancelar evento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Restringir ao criador. Excluir somente sem registros financeiros. Cancelamento preserva histórico; efeitos financeiros pendentes de detalhamento.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RF07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Convidar participantes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Organizador envia e reenvia convites a usuários com conta; associar convite, destinatário e evento.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RF08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Responder convite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Permitir aceitar ou recusar. Ao aceitar, criar ou reutilizar vínculo e registrar a presença, respeitando limite de participantes.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RF09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Cancelar participação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Alterar a própria presença sem apagar automaticamente obrigações financeiras já registradas.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RF10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Registrar despesa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Organizador informa descrição, categoria, data, valor e quem pagou; definir divisão ou sinalizar pendência. Recalcular saldos.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RF11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Editar despesa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Organizador altera gasto enquanto o financeiro está aberto; validar divisão e recalcular os saldos afetados.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RF12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Excluir despesa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Organizador remove gasto enquanto permitido e recalcula o financeiro. Forma de estorno e trilha de auditoria ainda será detalhada.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5 Requisitos funcionais financeiros e de apoio</w:t>
      </w:r>
    </w:p>
    <w:p>
      <w:r>
        <w:t>RF13 a RF22 preservam a correspondência com o PDF. RF14 inclui informação e validação de pagamento; RF22 passa a distinguir conclusão do encontro e fechamento financeiro. RF23 formaliza a contribuição extra solicitada pelo responsável.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016"/>
        <w:gridCol w:w="6552"/>
        <w:gridCol w:w="648"/>
      </w:tblGrid>
      <w:tr>
        <w:trPr>
          <w:cantSplit/>
          <w:tblHeader/>
        </w:trPr>
        <w:tc>
          <w:tcPr>
            <w:tcW w:type="dxa" w:w="864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2016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6552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Comportamento e condição de aceitação</w:t>
            </w:r>
          </w:p>
        </w:tc>
        <w:tc>
          <w:tcPr>
            <w:tcW w:type="dxa" w:w="648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Prior.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RF13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Calcular rateio e saldos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Dividir cada despesa igualmente por padrão ou conforme parcelas definidas; considerar pagador, acertos confirmados e contribuições. Sem elegíveis, sinalizar divisão pendente.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RF14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Informar e validar pagamento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Registrar pagador, recebedor, valor e comprovante opcional. Organizador confirma ou rejeita. Apenas confirmado altera saldos; permitir pagamentos parciais.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RF15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Consultar situação financeira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Exibir despesas, responsabilidades, valores pagos, a pagar e a receber, além de pendências de confirmação e divisão.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RF16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Gerenciar lista de compras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Sugerir itens conforme participantes; permitir editar quantidades e marcar compras. Marcar comprado não gera despesa automaticamente.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RF17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Gerar relatório final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Consolidar despesas, rateios, acertos e contribuições somente após fechamento financeiro.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RF18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Consultar histórico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Listar e consultar eventos aos quais o usuário tem acesso, preservando seu histórico financeiro.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RF19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Notificar usuários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Gerar avisos de ações relevantes e permitir consulta; canais, frequência e gatilhos exatos ainda precisam ser especificados.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RF20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Gerenciar organizadores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Criador define organizadores por evento; manter separação entre perfil global e papel local.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RF21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Consultar receitas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Exibir sugestões de apoio ao planejamento, com rendimento; uso opcional conforme o tipo de encontro.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RF22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Concluir e fechar evento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Concluir encontro mantém acertos abertos. Fechar exige divisões completas, saldos zerados e nenhuma validação pendente; bloquear alterações.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RF23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Oferecer contribuição extra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Titular renuncia a parte ou a todo o crédito disponível. Reduzir seu crédito e as dívidas beneficiadas, preservando o total das despesas.</w:t>
            </w:r>
          </w:p>
        </w:tc>
        <w:tc>
          <w:tcPr>
            <w:tcW w:type="dxa" w:w="6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A*</w:t>
            </w:r>
          </w:p>
        </w:tc>
      </w:tr>
    </w:tbl>
    <w:p>
      <w:pPr>
        <w:spacing w:after="0"/>
      </w:pPr>
    </w:p>
    <w:p>
      <w:r>
        <w:t>B = baixa. *Prioridade alta para RF23 é proposta desta consolidação, por ser uma decisão explícita de produto. Logout e administração global aparecem nos casos de uso, mas precisam de requisitos próprios detalhados em uma próxima versão.</w:t>
      </w:r>
    </w:p>
    <w:p>
      <w:pPr>
        <w:pStyle w:val="Heading1"/>
        <w:pageBreakBefore/>
      </w:pPr>
      <w:r>
        <w:t>6 Regras de negócio consolidadas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9072"/>
      </w:tblGrid>
      <w:tr>
        <w:trPr>
          <w:cantSplit/>
          <w:tblHeader/>
        </w:trPr>
        <w:tc>
          <w:tcPr>
            <w:tcW w:type="dxa" w:w="1008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9072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Regra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RN01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Presença confirmada define a elegibilidade padrão para novas divisões. Responsabilidades já registradas não desaparecem por mudança de presença.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RN02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Organizador pode definir limite de participantes. A confirmação deve respeitar esse limite.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RN03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 responsabilidade financeira é registrada em parcelas de cada despesa; não é um saldo digitado livremente.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RN04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Somente organizadores registram, editam ou excluem despesas. O pagador da compra pode ser outro participante do evento.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RN05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O fim do encontro não fecha o financeiro. Após FECHADO, despesas, pagamentos e contribuições não podem ser alterados.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RN06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Divisão igualitária é o padrão. Ajustes por despesa devem preservar a soma das parcelas igual ao valor do gasto.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RN07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Cancelar presença preserva parcelas existentes. Uma redistribuição exige ação explícita e recálculo enquanto permitido.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RN08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Um evento tem um criador e pode ter vários organizadores, todos representados por vínculos com o evento.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RN09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Pagamentos podem ser parciais ou totais. Comprovante é opcional e não confirma recebimento automaticamente.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RN10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Saldos são derivados dos registros financeiros. Somente pagamentos confirmados participam do cálculo.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RN11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Exclusão do evento é exclusiva do criador e exige ausência de registros financeiros.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RN12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Relatório final depende de fechamento financeiro. Consultas e resumos prévios não equivalem ao relatório final.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RN13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Cada usuário possui no máximo um vínculo por evento. Papel de organizador e situação de presença são independentes.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RN14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Pagador e recebedor de um acerto devem ser distintos e pertencer ao mesmo evento. Validador deve ser organizador desse evento.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RN15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Contribuição extra só pode utilizar crédito do próprio titular. As destinações devem somar o valor oferecido e reduzir dívidas existentes.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RN16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Fechar exige todas as despesas divididas, todos os saldos zerados e nenhum pagamento aguardando confirmação.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RN17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Despesas, parcelas, pagamentos e contribuições não podem relacionar vínculos de eventos diferentes.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RN18</w:t>
            </w:r>
          </w:p>
        </w:tc>
        <w:tc>
          <w:tcPr>
            <w:tcW w:type="dxa" w:w="90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Marcar item comprado não registra automaticamente uma despesa; receitas são apoio opcional.</w:t>
            </w:r>
          </w:p>
        </w:tc>
      </w:tr>
    </w:tbl>
    <w:p>
      <w:pPr>
        <w:spacing w:after="0"/>
      </w:pPr>
    </w:p>
    <w:p>
      <w:r>
        <w:t>RN01 a RN12 correspondem às regras originais, com as revisões indicadas. RN13 a RN18 recebem numeração nesta consolidação e refletem os modelos posteriores. Critérios de arredondamento, estorno e cancelamento com dívida estão na seção de pendências.</w:t>
      </w:r>
    </w:p>
    <w:p>
      <w:pPr>
        <w:pStyle w:val="Heading1"/>
        <w:pageBreakBefore/>
      </w:pPr>
      <w:r>
        <w:t>7 Cálculo financeiro e contribuição extra</w:t>
      </w:r>
    </w:p>
    <w:p>
      <w:pPr>
        <w:pStyle w:val="Heading2"/>
      </w:pPr>
      <w:r>
        <w:t>Conceitos</w:t>
      </w:r>
    </w:p>
    <w:p>
      <w:r>
        <w:t>Despesa é um gasto feito para o evento. Parcela é a parte desse gasto atribuída a alguém. Pagamento é um acerto entre pessoas, realizado fora do CdG. Contribuição extra é a renúncia voluntária a um crédito já existente. Registrar uma compra e depois um acerto não cria duas despesas.</w:t>
      </w:r>
    </w:p>
    <w:p>
      <w:pPr>
        <w:pStyle w:val="Heading2"/>
      </w:pPr>
      <w:r>
        <w:t>Saldo individual</w:t>
      </w:r>
    </w:p>
    <w:p>
      <w:r>
        <w:t>O saldo corresponde às despesas pagas pela pessoa, menos suas parcelas devidas, mais os pagamentos confirmados que enviou, menos os que recebeu, menos a ajuda oferecida e mais a ajuda recebida. Saldo positivo indica valor a receber; negativo indica valor a pagar.</w:t>
      </w:r>
    </w:p>
    <w:p>
      <w:r>
        <w:t>Cada despesa tem um pagador no modelo atual. Se mais de uma pessoa pagar a mesma compra, será necessário definir divisão em registros separados ou evoluir o modelo antes de implementar esse caso.</w:t>
      </w:r>
    </w:p>
    <w:p>
      <w:pPr>
        <w:pStyle w:val="Heading2"/>
      </w:pPr>
      <w:r>
        <w:t>Exemplo de acerto com ajuda extra</w:t>
      </w:r>
    </w:p>
    <w:p>
      <w:r>
        <w:t>Ana paga uma compra de R$ 300,00, dividida igualmente entre Ana, Bruno e Carla. Cada pessoa assume R$ 100,00. Os saldos iniciais são: Ana +R$ 200,00, Bruno −R$ 100,00 e Carla −R$ 100,00.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4896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1728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Ana</w:t>
            </w:r>
          </w:p>
        </w:tc>
        <w:tc>
          <w:tcPr>
            <w:tcW w:type="dxa" w:w="1728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Bruno</w:t>
            </w:r>
          </w:p>
        </w:tc>
        <w:tc>
          <w:tcPr>
            <w:tcW w:type="dxa" w:w="1728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Carla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Após a compra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+200,00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−100,00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−100,00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Bruno informa R$ 40,00, ainda pendentes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+200,00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−100,00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−100,00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Organizador confirma os R$ 40,00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+160,00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−60,00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−100,00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Ana oferece R$ 80,00 de seu crédito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+80,00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−30,00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−50,00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Bruno paga R$ 30,00 e Carla R$ 50,00; ambos confirmados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0,00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0,00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0,00</w:t>
            </w:r>
          </w:p>
        </w:tc>
      </w:tr>
    </w:tbl>
    <w:p>
      <w:pPr>
        <w:spacing w:after="0"/>
      </w:pPr>
    </w:p>
    <w:p>
      <w:r>
        <w:t>Na ajuda de R$ 80,00, a proporção das dívidas é 60 para 100. Bruno recebe abatimento de R$ 30,00 e Carla de R$ 50,00. A compra continua valendo R$ 300,00. Ana termina arcando com R$ 180,00, Bruno com R$ 70,00 e Carla com R$ 50,00.</w:t>
      </w:r>
    </w:p>
    <w:p>
      <w:pPr>
        <w:pStyle w:val="Heading2"/>
      </w:pPr>
      <w:r>
        <w:t>Verificações de consistência</w:t>
      </w:r>
    </w:p>
    <w:p>
      <w:r>
        <w:t>Com todas as despesas corretamente divididas, a soma dos saldos deve ser zero. O valor de uma contribuição não pode superar o crédito disponível do titular, nem os abatimentos podem superar as dívidas dos beneficiários. Divisões ainda pendentes precisam ficar visíveis e impedem o fechamento.</w:t>
      </w:r>
    </w:p>
    <w:p>
      <w:r>
        <w:t>Proposta técnica: calcular em centavos e distribuir resíduos de arredondamento por critério determinístico, preservando a soma exata. O critério e o tratamento de alterações posteriores à ajuda ainda precisam ser definidos.</w:t>
      </w:r>
    </w:p>
    <w:p>
      <w:pPr>
        <w:pStyle w:val="Heading1"/>
        <w:pageBreakBefore/>
      </w:pPr>
      <w:r>
        <w:t>8 Requisitos não funcionais</w:t>
      </w:r>
    </w:p>
    <w:p>
      <w:r>
        <w:t>Os 18 requisitos originais são preservados. A coluna de verificação identifica como torná-los verificáveis; sugestões de medição ainda não representam metas homologadas. RNF02 recebe correção de terminologia para armazenamento de senha por hash, a detalhar no projeto técnico.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5472"/>
      </w:tblGrid>
      <w:tr>
        <w:trPr>
          <w:cantSplit/>
          <w:tblHeader/>
        </w:trPr>
        <w:tc>
          <w:tcPr>
            <w:tcW w:type="dxa" w:w="1008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3600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Requisito consolidado</w:t>
            </w:r>
          </w:p>
        </w:tc>
        <w:tc>
          <w:tcPr>
            <w:tcW w:type="dxa" w:w="5472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Verificação ou definição pendente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RNF01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Autenticação segura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Testar credenciais inválidas, conta inativa e sessão encerrada.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RNF02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Armazenar hash da senha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Não armazenar senha em texto puro; definir mecanismo na arquitetura.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RNF03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Interface responsiva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Verificar fluxos em celular e computador; definir resoluções-alvo.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RNF04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Resposta média inferior a 3 s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Meta original; definir operações, carga, ambiente e janela de medição.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RNF05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Interface intuitiva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Propor tarefas de teste com usuários; definir critérios de sucesso.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RNF06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Principais navegadores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Definir navegadores e versões suportados.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RNF07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Usuários simultâneos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Definir número de usuários e carga esperada antes do teste.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RNF08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Disponibilidade mínima de 95%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Meta original; definir período, exclusões e monitoramento.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RNF09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Validação de entradas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Testar valores, campos obrigatórios e referências a entidades.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RNF10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Controle de acesso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Testar acesso entre eventos e operações sem permissão.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RNF11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Histórico de eventos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Verificar consultas de eventos anteriores; sobrepõe RF18.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RNF12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Escalabilidade modular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Definir módulos, limites e estratégia na arquitetura.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RNF13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Facilidade de manutenção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Definir organização do código e critérios de revisão.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RNF14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Compatibilidade web e mobile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Consolidar com responsividade; aplicativo nativo não definido.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RNF15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Backup periódico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Definir frequência, retenção e procedimento de restauração.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RNF16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Logs de operações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Definir eventos registrados, responsável e retenção.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RNF17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Integridade financeira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Verificar somas, atomicidade e ausência de duplicidade nos registros.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RNF18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Navegação simples e acessível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Propor teste por teclado, rótulos e contraste; definir critérios formais.</w:t>
            </w:r>
          </w:p>
        </w:tc>
      </w:tr>
    </w:tbl>
    <w:p>
      <w:pPr>
        <w:spacing w:after="0"/>
      </w:pPr>
    </w:p>
    <w:p>
      <w:r>
        <w:t>As metas de desempenho e disponibilidade vêm do PDF original; este documento não afirma que já foram medidas ou alcançadas. Stack, infraestrutura e banco ainda não foram escolhidos.</w:t>
      </w:r>
    </w:p>
    <w:p>
      <w:pPr>
        <w:pStyle w:val="Heading1"/>
        <w:pageBreakBefore/>
      </w:pPr>
      <w:r>
        <w:t>9 Casos de uso principais</w:t>
      </w:r>
    </w:p>
    <w:p>
      <w:r>
        <w:t>CU01 a CU06 mantêm os objetivos do PDF, com fluxos atualizados. Os demais detalham comportamentos dos modelos posteriores. As pré-condições de autenticação, vínculo e permissão aplicam-se às operações protegidas.</w:t>
      </w:r>
    </w:p>
    <w:p>
      <w:pPr>
        <w:pStyle w:val="Heading2"/>
      </w:pPr>
      <w:r>
        <w:t>CU01 Criar evento</w:t>
      </w:r>
    </w:p>
    <w:p>
      <w:r>
        <w:t>Ator: usuário autenticado. Informar dados; validar; criar o evento em planejamento; registrar o criador e seu vínculo de organizador. Dados inválidos impedem a gravação. Resultado: evento disponível para organização. RF04.</w:t>
      </w:r>
    </w:p>
    <w:p>
      <w:pPr>
        <w:pStyle w:val="Heading2"/>
      </w:pPr>
      <w:r>
        <w:t>CU02 Responder convite</w:t>
      </w:r>
    </w:p>
    <w:p>
      <w:r>
        <w:t>Ator: usuário convidado. Consultar convite; aceitar ou recusar; validar estado e limite; criar ou reutilizar vínculo e atualizar presença. Convite inexistente, falta de vaga ou estado incompatível impedem confirmação. RF07 e RF08.</w:t>
      </w:r>
    </w:p>
    <w:p>
      <w:pPr>
        <w:pStyle w:val="Heading2"/>
      </w:pPr>
      <w:r>
        <w:t>CU03 Gerenciar despesa</w:t>
      </w:r>
    </w:p>
    <w:p>
      <w:r>
        <w:t>Ator: organizador. Informar gasto e pagador; definir parcelas; validar; gravar e recalcular saldos. Edição e exclusão também recalculam. Sem participantes elegíveis, registrar a divisão como pendente. Financeiro fechado bloqueia alterações. RF10 a RF13.</w:t>
      </w:r>
    </w:p>
    <w:p>
      <w:pPr>
        <w:pStyle w:val="Heading2"/>
      </w:pPr>
      <w:r>
        <w:t>CU04 Calcular rateio</w:t>
      </w:r>
    </w:p>
    <w:p>
      <w:r>
        <w:t>Executado pelo sistema após alterações válidas, no contexto das ações do organizador. Determinar parcelas por despesa; verificar total; considerar acertos confirmados e ajudas; atualizar saldos. Despesa sem divisão fica pendente. RF13.</w:t>
      </w:r>
    </w:p>
    <w:p>
      <w:pPr>
        <w:pStyle w:val="Heading2"/>
      </w:pPr>
      <w:r>
        <w:t>CU05 Concluir encontro</w:t>
      </w:r>
    </w:p>
    <w:p>
      <w:r>
        <w:t>Ator: organizador. Solicitar conclusão; validar permissão e estado; passar para EM_ACERTO. O encontro termina e os acertos continuam disponíveis. O fechamento financeiro é outra operação, CU08. RF22.</w:t>
      </w:r>
    </w:p>
    <w:p>
      <w:pPr>
        <w:pStyle w:val="Heading2"/>
      </w:pPr>
      <w:r>
        <w:t>CU06 Informar pagamento</w:t>
      </w:r>
    </w:p>
    <w:p>
      <w:r>
        <w:t>Ator: participante, inclusive organizador como pagador. Informar recebedor, valor e comprovante opcional; validar vínculos distintos no mesmo evento; salvar como AGUARDANDO_CONFIRMACAO. O saldo não muda nesta etapa. RF14.</w:t>
      </w:r>
    </w:p>
    <w:p>
      <w:pPr>
        <w:pStyle w:val="Heading2"/>
      </w:pPr>
      <w:r>
        <w:t>Relações entre casos de uso</w:t>
      </w:r>
    </w:p>
    <w:p>
      <w:r>
        <w:t>Registrar, editar e excluir despesa incluem obrigatoriamente recalcular rateio e saldos após uma alteração válida. Anexar comprovante estende informar pagamento apenas quando a pessoa escolhe anexar o arquivo, antes de enviar o registro. Validar pagamento é uma ação separada e posterior.</w:t>
      </w:r>
    </w:p>
    <w:p>
      <w:pPr>
        <w:pStyle w:val="Heading1"/>
        <w:pageBreakBefore/>
      </w:pPr>
      <w:r>
        <w:t>10 Casos de uso complementares e eventos do sistema</w:t>
      </w:r>
    </w:p>
    <w:p>
      <w:pPr>
        <w:pStyle w:val="Heading2"/>
      </w:pPr>
      <w:r>
        <w:t>CU07 Validar pagamento</w:t>
      </w:r>
    </w:p>
    <w:p>
      <w:r>
        <w:t>Organizador consulta registro aguardando confirmação e confirma ou rejeita. Confirmação atualiza os saldos do pagador e do recebedor; rejeição mantém o registro fora do cálculo. Comprovante isolado não substitui essa decisão. RF14.</w:t>
      </w:r>
    </w:p>
    <w:p>
      <w:pPr>
        <w:pStyle w:val="Heading2"/>
      </w:pPr>
      <w:r>
        <w:t>CU08 Fechar financeiro</w:t>
      </w:r>
    </w:p>
    <w:p>
      <w:r>
        <w:t>Organizador solicita fechamento em fase de acerto. Sistema verifica divisões completas, saldos zerados e ausência de pagamentos pendentes. Se houver impedimento, exibe as pendências. Caso contrário, marca FECHADO e libera relatório final. RF22 e RF17.</w:t>
      </w:r>
    </w:p>
    <w:p>
      <w:pPr>
        <w:pStyle w:val="Heading2"/>
      </w:pPr>
      <w:r>
        <w:t>CU09 Oferecer contribuição extra</w:t>
      </w:r>
    </w:p>
    <w:p>
      <w:r>
        <w:t>Titular escolhe quanto do próprio crédito deseja ceder. Sistema valida disponibilidade, calcula abatimentos proporcionais às dívidas, registra contribuição e destinações e atualiza os saldos. Não cria despesa ou pagamento fictício. RF23.</w:t>
      </w:r>
    </w:p>
    <w:p>
      <w:pPr>
        <w:pStyle w:val="Heading2"/>
      </w:pPr>
      <w:r>
        <w:t>CU10 Gerenciar organizadores</w:t>
      </w:r>
    </w:p>
    <w:p>
      <w:r>
        <w:t>Criador seleciona usuário vinculado e altera seu papel no evento. A ação não altera o perfil global nem a presença. Regras para saída do criador e retirada do último organizador ainda precisam de definição. RF20.</w:t>
      </w:r>
    </w:p>
    <w:p>
      <w:pPr>
        <w:pStyle w:val="Heading2"/>
      </w:pPr>
      <w:r>
        <w:t>CU11 Organizar compras</w:t>
      </w:r>
    </w:p>
    <w:p>
      <w:r>
        <w:t>Organizador gera e ajusta lista; participantes consultam; organizador marca itens comprados. Receitas auxiliam o planejamento. Uma compra marcada exige registro financeiro separado quando houver despesa. RF16 e RF21.</w:t>
      </w:r>
    </w:p>
    <w:p>
      <w:pPr>
        <w:pStyle w:val="Heading2"/>
      </w:pPr>
      <w:r>
        <w:t>CU12 Consultar evento e acompanhamento</w:t>
      </w:r>
    </w:p>
    <w:p>
      <w:r>
        <w:t>Usuário acessa eventos permitidos, lista de participantes, despesas, saldo, notificações e histórico. Relatório final só após fechamento. Visibilidade de comprovantes e dados pessoais precisa de detalhamento. RF15, RF17, RF18 e RF19.</w:t>
      </w:r>
    </w:p>
    <w:p>
      <w:pPr>
        <w:pStyle w:val="Heading2"/>
      </w:pPr>
      <w:r>
        <w:t>Catálogo de eventos preservado</w:t>
      </w:r>
    </w:p>
    <w:p>
      <w:r>
        <w:t>O PDF enumera 24 eventos: cadastro, login, recuperação, criação, edição e exclusão de evento, convite, confirmação e cancelamento de presença, registro, edição e exclusão de despesa, registro de pagamento, atualização financeira, rateio, consulta financeira, lista de compras, relatório final, encerramento, notificação, inclusão de organizador, histórico, receitas e logout.</w:t>
      </w:r>
    </w:p>
    <w:p>
      <w:r>
        <w:t>A evolução exige distinguir pagamento informado, confirmado e rejeitado; contribuição oferecida e destinada; encontro concluído; financeiro fechado; e evento cancelado. A atualização financeira é consequência das operações válidas, não uma transferência de dinheiro.</w:t>
      </w:r>
    </w:p>
    <w:p>
      <w:pPr>
        <w:pStyle w:val="Heading1"/>
        <w:pageBreakBefore/>
      </w:pPr>
      <w:r>
        <w:t>11 Modelo de domínio e relacionamentos</w:t>
      </w:r>
    </w:p>
    <w:p>
      <w:r>
        <w:t>O modelo de classes aprovado possui três visões. Classes repetidas nas visões representam o mesmo conceito. Ele descreve o domínio e ainda não é um esquema físico de banco de dados.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Entidade</w:t>
            </w:r>
          </w:p>
        </w:tc>
        <w:tc>
          <w:tcPr>
            <w:tcW w:type="dxa" w:w="7488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Responsabilidade e relações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Usuário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Conta e perfil global. Cria 0..* eventos, possui 0..* vínculos, recebe 0..* convites e notificações.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Evento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Tem um criador e 1..* vínculos, incluindo o do criador; reúne convites, despesas e contribuições. Lista de compras é opcional.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VínculoEvento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Une exatamente um usuário a um evento. Guarda papel, presença e saldo derivado; par usuário/evento é único.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Convite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Pertence a um evento e a um destinatário com conta. Pode originar um vínculo; vínculo do criador não depende de convite.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Despesa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Gasto de um evento, pago por exatamente um vínculo desse evento; possui 0..* parcelas enquanto a divisão está pendente.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ParcelaDespesa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Relaciona uma despesa e um vínculo responsável. Soma das parcelas deve corresponder ao gasto antes do fechamento.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Pagamento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Acerto entre um pagador e um recebedor. Pode ter 0..1 validador no registro ainda pendente; confirmado exige validação por organizador.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ContribuiçãoExtra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Pertence ao evento e ao titular de crédito; possui 1..* destinações que totalizam o valor oferecido.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DestinaçãoContribuição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Atribui parte da ajuda a um vínculo beneficiário do mesmo evento.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ListaCompras e ItemCompra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Evento possui 0..1 lista; lista possui 0..* itens. Cada item pertence a uma lista.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Receita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Sugestão com rendimento, que pode inspirar várias listas; uma lista pode usar várias receitas.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Notificação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Pertence a um usuário e pode ter 0..1 evento de contexto.</w:t>
            </w:r>
          </w:p>
        </w:tc>
      </w:tr>
    </w:tbl>
    <w:p>
      <w:pPr>
        <w:spacing w:after="0"/>
      </w:pPr>
    </w:p>
    <w:p>
      <w:pPr>
        <w:pStyle w:val="Heading2"/>
      </w:pPr>
      <w:r>
        <w:t>Mudanças em relação ao dicionário original</w:t>
      </w:r>
    </w:p>
    <w:p>
      <w:r>
        <w:t>O tipo fixo de usuário é separado em perfil global e papel no evento. Participações evoluem para VínculoEvento. O organizador único do evento passa a ser o criador, acompanhado de múltiplos vínculos de organização. O rateio agregado passa a ser detalhado em ParcelaDespesa. O pagador textual da despesa é substituído por uma relação com o vínculo.</w:t>
      </w:r>
    </w:p>
    <w:p>
      <w:r>
        <w:t>Pagamento passa a identificar recebedor e validador. ContribuiçãoExtra e DestinaçãoContribuição são adicionadas. Relatório permanece um resultado funcional: sua persistência como entidade, prevista no PDF e ausente das classes atuais, ainda precisa de decisão.</w:t>
      </w:r>
    </w:p>
    <w:p>
      <w:pPr>
        <w:pStyle w:val="Heading1"/>
        <w:pageBreakBefore/>
      </w:pPr>
      <w:r>
        <w:t>12 Dicionário consolidado de dados</w:t>
      </w:r>
    </w:p>
    <w:p>
      <w:r>
        <w:t>Os tipos são lógicos. Inteiro indica identificador; texto representa conteúdo textual; decimal monetário deve preservar centavos. Tamanhos originais ficam preservados no PDF. Nulabilidade, índices e tamanhos definitivos serão estabelecidos no modelo de banco.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Entidade</w:t>
            </w:r>
          </w:p>
        </w:tc>
        <w:tc>
          <w:tcPr>
            <w:tcW w:type="dxa" w:w="7704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Campos principais e referências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Usuário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id; nome; email único; hashSenha; telefone opcional; perfilGlobal; statusConta; dataCadastro. Hash, telefone e data vêm da necessidade de acesso e do dicionário original, embora omitidos na visão de classes.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Evento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id; criadorId → Usuário; nome; descrição opcional; dataHora; local; limiteParticipantes opcional; status. Valor estimado e quantidade prevista constam do original, sem definição na classe atual.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VínculoEvento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id; eventoId → Evento; usuarioId → Usuário; papel; presença; saldo derivado. Data de confirmação e observações constam do original e podem ser mantidas.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Convite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id; eventoId; destinatarioId → Usuário; enviadoEm; status. Aceitação cria ou reutiliza o vínculo do par usuário/evento.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Despesa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id; eventoId; pagadorVinculoId; descrição; categoria; valor; data. Autor do lançamento e histórico de alterações são detalhamentos pendentes.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ParcelaDespesa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id; despesaId; responsavelVinculoId; valorDevido. Proposta de restrição: uma parcela consolidada por despesa e vínculo.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Pagamento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id; pagadorVinculoId; recebedorVinculoId; validadorVinculoId opcional enquanto pendente; valor; informadoEm; comprovante opcional; status. Data real do pagamento e da validação precisam de definição.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ContribuiçãoExtra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id; eventoId; titularVinculoId; valor; criadaEm.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DestinaçãoContribuição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id; contribuicaoId; beneficiarioVinculoId; valor.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ListaCompras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id; eventoId único; criadaEm. Vinculação a receitas depende do modelo físico.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ItemCompra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id; listaId; descrição; quantidade; unidade; comprado.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Receita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id; nome; descrição; rendimentoPessoas. Categoria consta do dicionário original.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Notificação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id; usuarioId; eventoId opcional; mensagem; criadaEm; lidaEm opcional.</w:t>
            </w:r>
          </w:p>
        </w:tc>
      </w:tr>
    </w:tbl>
    <w:p>
      <w:pPr>
        <w:spacing w:after="0"/>
      </w:pPr>
    </w:p>
    <w:p>
      <w:r>
        <w:t>Valores previstos: perfil global COMUM/ADMINISTRADOR; conta ATIVA/INATIVA; papel PARTICIPANTE/ORGANIZADOR; presença PENDENTE/CONFIRMADA/RECUSADA/CANCELADA; convite ENVIADO/ACEITO/RECUSADO; pagamento AGUARDANDO_CONFIRMACAO/CONFIRMADO/REJEITADO.</w:t>
      </w:r>
    </w:p>
    <w:p>
      <w:pPr>
        <w:pStyle w:val="Heading1"/>
        <w:pageBreakBefore/>
      </w:pPr>
      <w:r>
        <w:t>13 Revisão dos modelos e divergências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816"/>
        <w:gridCol w:w="4680"/>
      </w:tblGrid>
      <w:tr>
        <w:trPr>
          <w:cantSplit/>
          <w:tblHeader/>
        </w:trPr>
        <w:tc>
          <w:tcPr>
            <w:tcW w:type="dxa" w:w="1584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3816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Constatação</w:t>
            </w:r>
          </w:p>
        </w:tc>
        <w:tc>
          <w:tcPr>
            <w:tcW w:type="dxa" w:w="4680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Tratamento consolidado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Organizadores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PDF permite vários, mas o dicionário diz apenas um.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Um criador e múltiplos organizadores por VínculoEvento.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Exclusão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Tabela de permissões autoriza organizador; RN11 reserva ao criador.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Prevalece criador; modelos posteriores exigem ausência de registros financeiros.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Pagamento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PDF destaca registro pelo organizador; DFD e casos de uso posteriores incluem participante.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Participante informa; organizador valida; apenas confirmado afeta saldo.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Cancelamento de presença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PDF permite retirar do rateio antes do encerramento.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Preservar obrigações existentes; redistribuição precisa ser explícita.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Encerramento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PDF bloqueia finanças ao encerrar encontro.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Separar EM_ACERTO e FECHADO, conforme classes posteriores.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DTE histórico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Lista de compras confirma evento; despesa inicia encontro; relatório conduz ao encerramento.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Redesenhar gatilhos por ações de ciclo. Relatório final deve suceder fechamento.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DFD nível 0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Mostra fluxos gerais, mas omite os pagamentos informados pelo participante e outros fluxos do nível 1.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Revisar balanceamento entre níveis e explicitar entradas e saídas relevantes.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DFD nível 1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Processo 5 recebe total de confirmados e regras, mas não mostra leitura financeira para o relatório.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Adicionar fluxo de lançamentos financeiros para relatórios; refletir validação, parcelas e ajuda extra.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Rateio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Dicionário guarda um valor por pessoa e total de confirmados.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Parcela por despesa representa divisão personalizada e responsabilidade individual.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Classes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Incluem ajuda extra, estados e papéis; omitem persistência de relatório e alguns dados de acesso.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Manter modelo de domínio; detalhar persistência na etapa de banco.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Apresentação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Continua intitulada projeto semestral e usa estados anteriores.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Preservar histórico; atualizar antes da próxima apresentação acadêmica.</w:t>
            </w:r>
          </w:p>
        </w:tc>
      </w:tr>
    </w:tbl>
    <w:p>
      <w:pPr>
        <w:spacing w:after="0"/>
      </w:pPr>
    </w:p>
    <w:p>
      <w:r>
        <w:t>Os diagramas originais são preservados no pacote. As correções descritas aqui orientam sua próxima revisão gráfica; não se deve apresentar os DFDs e o DTE históricos como já atualizados para todas as regras consolidadas.</w:t>
      </w:r>
    </w:p>
    <w:p>
      <w:pPr>
        <w:pStyle w:val="Heading1"/>
        <w:pageBreakBefore/>
      </w:pPr>
      <w:r>
        <w:t>14 Rastreabilidade e critérios de validação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376"/>
        <w:gridCol w:w="5616"/>
      </w:tblGrid>
      <w:tr>
        <w:trPr>
          <w:cantSplit/>
          <w:tblHeader/>
        </w:trPr>
        <w:tc>
          <w:tcPr>
            <w:tcW w:type="dxa" w:w="2088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Necessidade</w:t>
            </w:r>
          </w:p>
        </w:tc>
        <w:tc>
          <w:tcPr>
            <w:tcW w:type="dxa" w:w="2376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Requisitos</w:t>
            </w:r>
          </w:p>
        </w:tc>
        <w:tc>
          <w:tcPr>
            <w:tcW w:type="dxa" w:w="5616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Modelo e cenário de verificação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Acesso e isolamento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RF01–03; RNF01, 02, 10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Usuário e VínculoEvento. Impedir acesso ao financeiro de outro evento.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Organizar encontro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RF04–09, RF20, RF22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Evento, Convite e VínculoEvento. Criador tem papel de organizador; confirmação respeita limite.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Dividir gastos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RF10–13, RF15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Despesa e ParcelaDespesa. Soma das parcelas igual ao gasto; pagador recebe crédito correto.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Controlar acertos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RF14, RF15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Pagamento. Informado não altera saldo; confirmação altera ambos os lados uma única vez.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Ajudar o grupo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RF23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ContribuiçãoExtra e DestinaçãoContribuição. Somar destinações; reduzir crédito e dívidas sem criar gasto.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Fechar e consultar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RF17, RF18, RF22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Evento e registros financeiros. Bloquear fechamento com parcela pendente, saldo diferente de zero ou pagamento aguardando validação.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Planejar compras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RF16, RF21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ListaCompras, ItemCompra e Receita. Marcar comprado não altera saldo.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Acompanhar mudanças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RF19; RNF16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Notificação e logs a detalhar. Avisos devem respeitar destinatário e evento.</w:t>
            </w:r>
          </w:p>
        </w:tc>
      </w:tr>
    </w:tbl>
    <w:p>
      <w:pPr>
        <w:spacing w:after="0"/>
      </w:pPr>
    </w:p>
    <w:p>
      <w:pPr>
        <w:pStyle w:val="Heading2"/>
      </w:pPr>
      <w:r>
        <w:t>Cenários mínimos para desenvolvimento futuro</w:t>
      </w:r>
    </w:p>
    <w:p>
      <w:pPr>
        <w:pStyle w:val="ListBullet"/>
      </w:pPr>
      <w:r>
        <w:t>Compra de R$ 100,00 dividida por três pessoas: as parcelas devem totalizar R$ 100,00, com critério explícito para o centavo restante.</w:t>
      </w:r>
    </w:p>
    <w:p>
      <w:pPr>
        <w:pStyle w:val="ListBullet"/>
      </w:pPr>
      <w:r>
        <w:t>Pessoa paga a compra sem ser responsável por uma das parcelas: o crédito e a dívida de cada vínculo precisam permanecer corretos.</w:t>
      </w:r>
    </w:p>
    <w:p>
      <w:pPr>
        <w:pStyle w:val="ListBullet"/>
      </w:pPr>
      <w:r>
        <w:t>Participante cancela presença após assumir gasto: sua obrigação já registrada permanece visível.</w:t>
      </w:r>
    </w:p>
    <w:p>
      <w:pPr>
        <w:pStyle w:val="ListBullet"/>
      </w:pPr>
      <w:r>
        <w:t>Pagamento rejeitado não muda saldo. Repetir uma confirmação não pode contabilizar o mesmo pagamento duas vezes.</w:t>
      </w:r>
    </w:p>
    <w:p>
      <w:pPr>
        <w:pStyle w:val="ListBullet"/>
      </w:pPr>
      <w:r>
        <w:t>Contribuição limitada ao crédito disponível; saldo de beneficiário não pode virar crédito por excesso de abatimento.</w:t>
      </w:r>
    </w:p>
    <w:p>
      <w:pPr>
        <w:pStyle w:val="ListBullet"/>
      </w:pPr>
      <w:r>
        <w:t>Despesa sem participantes elegíveis permanece pendente e impede fechamento.</w:t>
      </w:r>
    </w:p>
    <w:p>
      <w:pPr>
        <w:pStyle w:val="ListBullet"/>
      </w:pPr>
      <w:r>
        <w:t>Evento fechado permite consulta, mas bloqueia alterações financeiras.</w:t>
      </w:r>
    </w:p>
    <w:p>
      <w:r>
        <w:t>Esses cenários são critérios de validação da especificação. Não são resultados de testes executados, pois ainda não há implementação.</w:t>
      </w:r>
    </w:p>
    <w:p>
      <w:pPr>
        <w:pStyle w:val="Heading1"/>
        <w:pageBreakBefore/>
      </w:pPr>
      <w:r>
        <w:t>15 Pendências e sequência de evolução</w:t>
      </w:r>
    </w:p>
    <w:p>
      <w:r>
        <w:t>As decisões abaixo não impedem a consolidação da documentação. Elas delimitam o trabalho necessário para transformar os modelos em software com comportamento previsível.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24"/>
        <w:gridCol w:w="5256"/>
      </w:tblGrid>
      <w:tr>
        <w:trPr>
          <w:cantSplit/>
          <w:tblHeader/>
        </w:trPr>
        <w:tc>
          <w:tcPr>
            <w:tcW w:type="dxa" w:w="1800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Prioridade</w:t>
            </w:r>
          </w:p>
        </w:tc>
        <w:tc>
          <w:tcPr>
            <w:tcW w:type="dxa" w:w="3024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Decisão pendente</w:t>
            </w:r>
          </w:p>
        </w:tc>
        <w:tc>
          <w:tcPr>
            <w:tcW w:type="dxa" w:w="5256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Encaminhamento proposto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Antes do núcleo financeiro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Arredondamento e distribuição proporcional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Definir regra em centavos, desempate e apresentação ao usuário.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Antes do núcleo financeiro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Editar gastos após acertos ou ajuda extra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Definir recálculo, estornos e preservação da trilha histórica; não apagar acertos automaticamente.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Antes do cancelamento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Cancelar evento com despesas e dívidas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Preservar obrigações; decidir como permitir acertos e fechamento de encontro cancelado.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Antes da validação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Organizador confirmar o próprio pagamento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Definir prevenção de conflito e responsável pela confirmação, sem inventar confirmação bancária.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Antes das permissões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Saída do criador e último organizador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Definir transferência de responsabilidade e remoção de vínculos.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Antes das telas financeiras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Visibilidade de saldos e comprovantes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Especificar quem consulta valores individuais, documentos e dados pessoais.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Antes da programação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Primeira versão e tecnologias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Definir MVP, banco, arquitetura, stack, repositório e tarefas.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Antes da publicação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Operação, recuperação e qualidade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Detalhar administração, notificações, recuperação de senha, backup e metas mensuráveis.</w:t>
            </w:r>
          </w:p>
        </w:tc>
      </w:tr>
    </w:tbl>
    <w:p>
      <w:pPr>
        <w:spacing w:after="0"/>
      </w:pPr>
    </w:p>
    <w:p>
      <w:pPr>
        <w:pStyle w:val="Heading2"/>
      </w:pPr>
      <w:r>
        <w:t>Próxima sequência de trabalho</w:t>
      </w:r>
    </w:p>
    <w:p>
      <w:pPr>
        <w:pStyle w:val="ListNumber"/>
      </w:pPr>
      <w:r>
        <w:t>Revisar as decisões pendentes que afetam o núcleo de eventos e finanças.</w:t>
      </w:r>
    </w:p>
    <w:p>
      <w:pPr>
        <w:pStyle w:val="ListNumber"/>
      </w:pPr>
      <w:r>
        <w:t>Atualizar DFDs e DTE a partir desta referência e conferir as telas do protótipo.</w:t>
      </w:r>
    </w:p>
    <w:p>
      <w:pPr>
        <w:pStyle w:val="ListNumber"/>
      </w:pPr>
      <w:r>
        <w:t>Definir o MVP com uma lista explícita do que entra e do que fica para depois.</w:t>
      </w:r>
    </w:p>
    <w:p>
      <w:pPr>
        <w:pStyle w:val="ListNumber"/>
      </w:pPr>
      <w:r>
        <w:t>Transformar o domínio em modelo de banco e escolher arquitetura e tecnologias.</w:t>
      </w:r>
    </w:p>
    <w:p>
      <w:pPr>
        <w:pStyle w:val="ListNumber"/>
      </w:pPr>
      <w:r>
        <w:t>Criar backlog e repositório; implementar por fluxos completos, validando os cenários da seção 14.</w:t>
      </w:r>
    </w:p>
    <w:p>
      <w:r>
        <w:t>O fluxo candidato para o MVP continua sendo criar evento, convidar, confirmar presença, registrar despesas, calcular rateio e registrar acertos, incluindo a contribuição extra. A seleção final será feita na etapa de MVP, sem retirar agora as demais funcionalidades do escopo geral.</w:t>
      </w:r>
    </w:p>
    <w:p>
      <w:pPr>
        <w:pStyle w:val="Heading1"/>
        <w:pageBreakBefore/>
      </w:pPr>
      <w:r>
        <w:t>16 Inventário do pacote de documentação</w:t>
      </w:r>
    </w:p>
    <w:p>
      <w:r>
        <w:t>Os arquivos originais abaixo são incluídos no pacote, preservando seus nomes. Os arquivos Draw.io podem ser abertos no diagrams.net para edição. SVGs são visualizações das respectivas visões; o documento mestre organiza as regras e a revisão de consistência.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cantSplit/>
          <w:tblHeader/>
        </w:trPr>
        <w:tc>
          <w:tcPr>
            <w:tcW w:type="dxa" w:w="2160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Grupo</w:t>
            </w:r>
          </w:p>
        </w:tc>
        <w:tc>
          <w:tcPr>
            <w:tcW w:type="dxa" w:w="7920"/>
            <w:vAlign w:val="center"/>
            <w:shd w:fill="DFEA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Arquivos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Base acadêmica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Churras da Galera (CdG).pdf</w:t>
              <w:br/>
              <w:t>Apresentacao_CDG.pptx</w:t>
              <w:br/>
              <w:t>81d2a9ee-3554-4de4-a68b-b96106fd1fc0.png (enunciado da Fase 2)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Fluxos históricos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DFD Nível 0 - CdG.drawio.png</w:t>
              <w:br/>
              <w:t>CdG-DFD-N1.drawio.png</w:t>
              <w:br/>
              <w:t>DTE CdG.drawio.png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Casos de uso gerais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CdG-Casos-de-Uso.drawio (quatro abas)</w:t>
              <w:br/>
              <w:t>CdG-Casos-de-Uso-Financeiro.svg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Recorte de despesas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CdG-Despesas-Include.drawio</w:t>
              <w:br/>
              <w:t>CdG-Despesas-Include.svg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Recorte de pagamentos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CdG-Pagamentos-Extend.drawio</w:t>
              <w:br/>
              <w:t>CdG-Pagamentos-Extend.svg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Classes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CdG-Diagrama-de-Classes.drawio (três abas)</w:t>
              <w:br/>
              <w:t>CdG-Classes-Eventos.svg</w:t>
              <w:br/>
              <w:t>CdG-Classes-Financeiro.svg</w:t>
              <w:br/>
              <w:t>CdG-Classes-Apoio.svg</w:t>
            </w:r>
          </w:p>
        </w:tc>
      </w:tr>
    </w:tbl>
    <w:p>
      <w:pPr>
        <w:spacing w:after="0"/>
      </w:pPr>
    </w:p>
    <w:p>
      <w:pPr>
        <w:pStyle w:val="Heading2"/>
      </w:pPr>
      <w:r>
        <w:t>Correspondência acadêmica</w:t>
      </w:r>
    </w:p>
    <w:p>
      <w:r>
        <w:t>O enunciado da Fase 2 pede escopo com objetivo e principais requisitos funcionais, diagrama de casos de uso e diagrama de classes. A visão e o escopo estão nas seções iniciais; os RF estão nas seções 4 e 5; os diagramas editáveis correspondentes estão no pacote.</w:t>
      </w:r>
    </w:p>
    <w:p>
      <w:pPr>
        <w:pStyle w:val="Heading2"/>
      </w:pPr>
      <w:r>
        <w:t>Organização e continuidade</w:t>
      </w:r>
    </w:p>
    <w:p>
      <w:r>
        <w:t>O documento mestre é a referência textual para as próximas revisões. O diretório de originais preserva a base recebida e os modelos anteriores. O arquivo de inventário do pacote registra nome, tamanho e resumo criptográfico dos arquivos, permitindo verificar sua integridade.</w:t>
      </w:r>
    </w:p>
    <w:p>
      <w:r>
        <w:t>A próxima versão deve registrar data, mudança, motivo e requisitos afetados. Uma alteração em regra financeira precisa ser refletida também nos casos de uso, no modelo de dados, nos fluxos e nos critérios de validação relacionados.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CdG  |  Documento mestre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038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038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consolidada do Churras da Galera</dc:title>
  <dc:subject>Requisitos, regras de negócio, modelos e evolução do CdG</dc:subject>
  <dc:creator>João Paulo Ramalho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