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90" w:rsidRDefault="00AB3490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sz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9EF99" wp14:editId="7A7990AD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proofErr w:type="spellStart"/>
      <w:proofErr w:type="gramStart"/>
      <w:r w:rsidR="00863990">
        <w:rPr>
          <w:color w:val="595959" w:themeColor="text1" w:themeTint="A6"/>
          <w:sz w:val="70"/>
          <w:szCs w:val="70"/>
        </w:rPr>
        <w:t>pyDeathRace</w:t>
      </w:r>
      <w:proofErr w:type="spellEnd"/>
      <w:proofErr w:type="gramEnd"/>
    </w:p>
    <w:p w:rsidR="00AB3490" w:rsidRPr="00CA4F56" w:rsidRDefault="00AB3490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863990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5919FB" w:rsidRDefault="00863990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>Johnny Arias Méndez.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7431310727F94554A5E80328457C4A71"/>
        </w:placeholder>
        <w:text w:multiLine="1"/>
      </w:sdtPr>
      <w:sdtEndPr/>
      <w:sdtContent>
        <w:p w:rsidR="005919FB" w:rsidRPr="005919FB" w:rsidRDefault="00863990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>
            <w:rPr>
              <w:rFonts w:ascii="Microsoft JhengHei UI" w:eastAsia="Microsoft JhengHei UI" w:hAnsi="Microsoft JhengHei UI"/>
              <w:sz w:val="30"/>
              <w:szCs w:val="30"/>
            </w:rPr>
            <w:t>Taller de programación.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  <w:t>Grupo 04</w:t>
          </w:r>
        </w:p>
      </w:sdtContent>
    </w:sdt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2163EE" w:rsidRPr="005743E3" w:rsidRDefault="00863990" w:rsidP="009E458E">
      <w:pPr>
        <w:ind w:right="-630"/>
        <w:jc w:val="right"/>
        <w:rPr>
          <w:rFonts w:ascii="Microsoft JhengHei UI" w:eastAsia="Microsoft JhengHei UI" w:hAnsi="Microsoft JhengHei UI"/>
        </w:rPr>
      </w:pPr>
      <w:bookmarkStart w:id="5" w:name="_GoBack"/>
      <w:r>
        <w:rPr>
          <w:rFonts w:ascii="Microsoft YaHei UI" w:eastAsia="Microsoft YaHei UI" w:hAnsi="Microsoft YaHei UI"/>
          <w:noProof/>
          <w:sz w:val="48"/>
          <w:szCs w:val="48"/>
          <w:lang w:val="en-US" w:eastAsia="en-US" w:bidi="ar-SA"/>
        </w:rPr>
        <w:drawing>
          <wp:anchor distT="0" distB="0" distL="114300" distR="114300" simplePos="0" relativeHeight="251665408" behindDoc="1" locked="0" layoutInCell="1" allowOverlap="1" wp14:anchorId="401F47B6" wp14:editId="0B0EF7B3">
            <wp:simplePos x="0" y="0"/>
            <wp:positionH relativeFrom="page">
              <wp:posOffset>38914</wp:posOffset>
            </wp:positionH>
            <wp:positionV relativeFrom="paragraph">
              <wp:posOffset>1289050</wp:posOffset>
            </wp:positionV>
            <wp:extent cx="7772400" cy="2299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5"/>
    </w:p>
    <w:sectPr w:rsidR="002163EE" w:rsidRPr="005743E3">
      <w:head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20" w:rsidRDefault="00526420">
      <w:pPr>
        <w:spacing w:before="0" w:after="0" w:line="240" w:lineRule="auto"/>
      </w:pPr>
      <w:r>
        <w:separator/>
      </w:r>
    </w:p>
  </w:endnote>
  <w:endnote w:type="continuationSeparator" w:id="0">
    <w:p w:rsidR="00526420" w:rsidRDefault="005264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20" w:rsidRDefault="00526420">
      <w:pPr>
        <w:spacing w:before="0" w:after="0" w:line="240" w:lineRule="auto"/>
      </w:pPr>
      <w:r>
        <w:separator/>
      </w:r>
    </w:p>
  </w:footnote>
  <w:footnote w:type="continuationSeparator" w:id="0">
    <w:p w:rsidR="00526420" w:rsidRDefault="005264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990" w:rsidRDefault="00863990">
    <w:pPr>
      <w:pStyle w:val="Encabezado"/>
    </w:pPr>
    <w:r>
      <w:rPr>
        <w:noProof/>
      </w:rPr>
      <w:drawing>
        <wp:inline distT="0" distB="0" distL="0" distR="0" wp14:anchorId="688FE72E" wp14:editId="73A4AFFE">
          <wp:extent cx="5486400" cy="1353312"/>
          <wp:effectExtent l="0" t="0" r="0" b="0"/>
          <wp:docPr id="4" name="Imagen 4" descr="Image result for tecnologico de costa rica tec word 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ecnologico de costa rica tec word templa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42" b="25142"/>
                  <a:stretch/>
                </pic:blipFill>
                <pic:spPr bwMode="auto">
                  <a:xfrm>
                    <a:off x="0" y="0"/>
                    <a:ext cx="5486400" cy="1353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90"/>
    <w:rsid w:val="001E5421"/>
    <w:rsid w:val="002163EE"/>
    <w:rsid w:val="0035608D"/>
    <w:rsid w:val="003806E6"/>
    <w:rsid w:val="004D46B8"/>
    <w:rsid w:val="00526420"/>
    <w:rsid w:val="005743E3"/>
    <w:rsid w:val="005919FB"/>
    <w:rsid w:val="006704D8"/>
    <w:rsid w:val="00863990"/>
    <w:rsid w:val="009E458E"/>
    <w:rsid w:val="00A53A98"/>
    <w:rsid w:val="00A97561"/>
    <w:rsid w:val="00AB3490"/>
    <w:rsid w:val="00B97E67"/>
    <w:rsid w:val="00CA4F56"/>
    <w:rsid w:val="00CF0D09"/>
    <w:rsid w:val="00DE7FF9"/>
    <w:rsid w:val="00E966C6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y\Documents\GitHub\pyDeathRace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31310727F94554A5E80328457C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ECD52-6CAB-4F74-949D-292D89B7AC3B}"/>
      </w:docPartPr>
      <w:docPartBody>
        <w:p w:rsidR="00000000" w:rsidRDefault="003462F7">
          <w:pPr>
            <w:pStyle w:val="7431310727F94554A5E80328457C4A71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EC"/>
    <w:rsid w:val="003462F7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tf96392579.dotx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2018-05-28T06:11:00Z</dcterms:created>
  <dcterms:modified xsi:type="dcterms:W3CDTF">2018-05-28T06:26:00Z</dcterms:modified>
  <cp:version/>
</cp:coreProperties>
</file>