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MedCity Community Card</w:t>
      </w:r>
    </w:p>
    <w:p>
      <w:pPr>
        <w:jc w:val="center"/>
      </w:pPr>
      <w:r>
        <w:t>Cold Email Draft (Rochester, MN)</w:t>
      </w:r>
    </w:p>
    <w:p>
      <w:pPr>
        <w:pStyle w:val="Heading1"/>
      </w:pPr>
      <w:r>
        <w:t>Subject Line Options</w:t>
      </w:r>
    </w:p>
    <w:p>
      <w:pPr>
        <w:pStyle w:val="ListBullet"/>
      </w:pPr>
      <w:r>
        <w:t>Rochester premium neighborhood mailer — category exclusive</w:t>
      </w:r>
    </w:p>
    <w:p>
      <w:pPr>
        <w:pStyle w:val="ListBullet"/>
      </w:pPr>
      <w:r>
        <w:t>One spot open for [CATEGORY] on MedCity Community Card</w:t>
      </w:r>
    </w:p>
    <w:p>
      <w:pPr>
        <w:pStyle w:val="ListBullet"/>
      </w:pPr>
      <w:r>
        <w:t>Reach high-income Rochester households for $200/mo</w:t>
      </w:r>
    </w:p>
    <w:p>
      <w:pPr>
        <w:pStyle w:val="ListBullet"/>
      </w:pPr>
      <w:r>
        <w:t>Local direct mail without the solo-campaign cost</w:t>
      </w:r>
    </w:p>
    <w:p>
      <w:pPr>
        <w:pStyle w:val="ListBullet"/>
      </w:pPr>
      <w:r>
        <w:t>Quick question about [BUSINESS NAME] marketing in Rochester</w:t>
      </w:r>
    </w:p>
    <w:p>
      <w:pPr>
        <w:pStyle w:val="Heading1"/>
      </w:pPr>
      <w:r>
        <w:t>Initial Email (Short)</w:t>
      </w:r>
    </w:p>
    <w:p>
      <w:r>
        <w:t>Hi [First Name],</w:t>
      </w:r>
    </w:p>
    <w:p>
      <w:r>
        <w:t>I’m John with MedCity Community Card here in Rochester. We run a premium, high-gloss shared mailer that features 16 local businesses (category exclusive) and is delivered monthly to Rochester carrier routes aligned to household income &gt; $130K.</w:t>
      </w:r>
    </w:p>
    <w:p>
      <w:r>
        <w:t>A placement is $200/month per ad space and reaches 2,000 targeted homes each month. If you want more presence, you can reserve multiple spaces. We also handle the USPS EDDM compliance and mailing preparation, so it’s simple on your side.</w:t>
      </w:r>
    </w:p>
    <w:p>
      <w:r>
        <w:t>Would you be open to a quick 10-minute call this week to see if your category is available for the next issue?</w:t>
      </w:r>
    </w:p>
    <w:p>
      <w:r>
        <w:t>Thanks,</w:t>
      </w:r>
    </w:p>
    <w:p>
      <w:r>
        <w:t>John Borkenhagen</w:t>
      </w:r>
    </w:p>
    <w:p>
      <w:r>
        <w:t>MedCity Community Card</w:t>
      </w:r>
    </w:p>
    <w:p>
      <w:r>
        <w:t>MedCityCommunityCard.com | [Phone]</w:t>
      </w:r>
    </w:p>
    <w:p>
      <w:pPr>
        <w:pStyle w:val="Heading1"/>
      </w:pPr>
      <w:r>
        <w:t>Follow-Up #1 (2–3 days later)</w:t>
      </w:r>
    </w:p>
    <w:p>
      <w:r>
        <w:t>Hi [First Name],</w:t>
      </w:r>
    </w:p>
    <w:p>
      <w:r>
        <w:t>Just bumping this to the top of your inbox. We only have 16 spots per issue and we include category exclusivity—so once a category is reserved, we don’t place a direct competitor on that month’s card.</w:t>
      </w:r>
    </w:p>
    <w:p>
      <w:r>
        <w:t>If it’s helpful, I can send the one-page media kit and available categories for the next drop. Want me to send it over?</w:t>
      </w:r>
    </w:p>
    <w:p>
      <w:r>
        <w:t>— John</w:t>
      </w:r>
    </w:p>
    <w:p>
      <w:pPr>
        <w:pStyle w:val="Heading1"/>
      </w:pPr>
      <w:r>
        <w:t>Follow-Up #2 (one week later)</w:t>
      </w:r>
    </w:p>
    <w:p>
      <w:r>
        <w:t>Hi [First Name],</w:t>
      </w:r>
    </w:p>
    <w:p>
      <w:r>
        <w:t>Last note from me. We’re finalizing the next MedCity Community Card issue. If you’d like to lock your category for this month (or reserve multiple spaces), I can hold it once we have your confirmation and artwork deadline.</w:t>
      </w:r>
    </w:p>
    <w:p>
      <w:r>
        <w:t>Should I reserve [CATEGORY] for you, or circle back next month?</w:t>
      </w:r>
    </w:p>
    <w:p>
      <w:r>
        <w:t>Thanks — John</w:t>
      </w:r>
    </w:p>
    <w:p>
      <w:pPr>
        <w:pStyle w:val="Heading1"/>
      </w:pPr>
      <w:r>
        <w:t>Reference Note (Internal)</w:t>
      </w:r>
    </w:p>
    <w:p>
      <w:r>
        <w:t>USPS describes EDDM as a route-based mailing method planned via a mapping tool for selecting carrier routes. [USPS-1]</w:t>
      </w:r>
    </w:p>
    <w:p>
      <w:r>
        <w:t>USPS-1: https://www.usps.com/business/every-door-direct-mail.htm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