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MedCity Community Card</w:t>
      </w:r>
    </w:p>
    <w:p>
      <w:pPr>
        <w:jc w:val="center"/>
      </w:pPr>
      <w:r>
        <w:t>One-Page Media Kit (Rochester, MN)</w:t>
      </w:r>
    </w:p>
    <w:p>
      <w:pPr>
        <w:pStyle w:val="Heading2"/>
      </w:pPr>
      <w:r>
        <w:t>What It Is</w:t>
      </w:r>
    </w:p>
    <w:p>
      <w:r>
        <w:t>A high-gloss, double-sided shared direct-mail card featuring 16 Rochester businesses—delivered monthly to premium neighborhoods. Category exclusivity is included (one advertiser per category per issue).</w:t>
      </w:r>
    </w:p>
    <w:p>
      <w:pPr>
        <w:pStyle w:val="Heading2"/>
      </w:pPr>
      <w:r>
        <w:t>Who It Reaches</w:t>
      </w:r>
    </w:p>
    <w:p>
      <w:pPr>
        <w:pStyle w:val="ListBullet"/>
      </w:pPr>
      <w:r>
        <w:t>Targeted Rochester carrier routes aligned to household income greater than $130K</w:t>
      </w:r>
    </w:p>
    <w:p>
      <w:pPr>
        <w:pStyle w:val="ListBullet"/>
      </w:pPr>
      <w:r>
        <w:t>24-route premium footprint (~14,000 homes)</w:t>
      </w:r>
    </w:p>
    <w:p>
      <w:pPr>
        <w:pStyle w:val="ListBullet"/>
      </w:pPr>
      <w:r>
        <w:t>2,000 households mailed per month (route rotation to build repeated exposure)</w:t>
      </w:r>
    </w:p>
    <w:p>
      <w:pPr>
        <w:pStyle w:val="Heading2"/>
      </w:pPr>
      <w:r>
        <w:t>Format &amp; Specs</w:t>
      </w:r>
    </w:p>
    <w:p>
      <w:pPr>
        <w:pStyle w:val="ListBullet"/>
      </w:pPr>
      <w:r>
        <w:t>Mailer size: 12" × 6.5" | Double-sided | High-gloss finish</w:t>
      </w:r>
    </w:p>
    <w:p>
      <w:pPr>
        <w:pStyle w:val="ListBullet"/>
      </w:pPr>
      <w:r>
        <w:t>16 advertisers per issue (8 per side)</w:t>
      </w:r>
    </w:p>
    <w:p>
      <w:pPr>
        <w:pStyle w:val="ListBullet"/>
      </w:pPr>
      <w:r>
        <w:t>Ad size: 2.8" × 2.8"</w:t>
      </w:r>
    </w:p>
    <w:p>
      <w:pPr>
        <w:pStyle w:val="ListBullet"/>
      </w:pPr>
      <w:r>
        <w:t>Coupons optional (advertiser choice)</w:t>
      </w:r>
    </w:p>
    <w:p>
      <w:pPr>
        <w:pStyle w:val="ListBullet"/>
      </w:pPr>
      <w:r>
        <w:t>Digital edition included on MedCityCommunityCard.com (current issue + archive)</w:t>
      </w:r>
    </w:p>
    <w:p>
      <w:pPr>
        <w:pStyle w:val="Heading2"/>
      </w:pPr>
      <w:r>
        <w:t>Pricing</w:t>
      </w:r>
    </w:p>
    <w:p>
      <w:pPr>
        <w:pStyle w:val="ListBullet"/>
      </w:pPr>
      <w:r>
        <w:t>$200 per ad space per month (2,000 targeted households)</w:t>
      </w:r>
    </w:p>
    <w:p>
      <w:pPr>
        <w:pStyle w:val="ListBullet"/>
      </w:pPr>
      <w:r>
        <w:t>Purchase multiple spaces to increase visibility (e.g., 2 spaces = $400/month)</w:t>
      </w:r>
    </w:p>
    <w:p>
      <w:pPr>
        <w:pStyle w:val="ListBullet"/>
      </w:pPr>
      <w:r>
        <w:t>Ask about 6- and 12-month subscription pricing</w:t>
      </w:r>
    </w:p>
    <w:p>
      <w:pPr>
        <w:pStyle w:val="Heading2"/>
      </w:pPr>
      <w:r>
        <w:t>Why Businesses Choose It</w:t>
      </w:r>
    </w:p>
    <w:p>
      <w:pPr>
        <w:pStyle w:val="ListBullet"/>
      </w:pPr>
      <w:r>
        <w:t>Low entry point vs. funding a solo mail campaign</w:t>
      </w:r>
    </w:p>
    <w:p>
      <w:pPr>
        <w:pStyle w:val="ListBullet"/>
      </w:pPr>
      <w:r>
        <w:t>Premium targeting (&gt;$130K income focus)</w:t>
      </w:r>
    </w:p>
    <w:p>
      <w:pPr>
        <w:pStyle w:val="ListBullet"/>
      </w:pPr>
      <w:r>
        <w:t>Only 16 spots per issue (scarcity)</w:t>
      </w:r>
    </w:p>
    <w:p>
      <w:pPr>
        <w:pStyle w:val="ListBullet"/>
      </w:pPr>
      <w:r>
        <w:t>Category exclusivity included</w:t>
      </w:r>
    </w:p>
    <w:p>
      <w:pPr>
        <w:pStyle w:val="ListBullet"/>
      </w:pPr>
      <w:r>
        <w:t>Hands-off: we manage USPS EDDM compliance, print prep, and mailing logistics</w:t>
      </w:r>
    </w:p>
    <w:p>
      <w:pPr>
        <w:pStyle w:val="Heading2"/>
      </w:pPr>
      <w:r>
        <w:t>Deadlines (Example Monthly Cycle)</w:t>
      </w:r>
    </w:p>
    <w:p>
      <w:pPr>
        <w:pStyle w:val="ListBullet"/>
      </w:pPr>
      <w:r>
        <w:t>Artwork due: ___</w:t>
      </w:r>
    </w:p>
    <w:p>
      <w:pPr>
        <w:pStyle w:val="ListBullet"/>
      </w:pPr>
      <w:r>
        <w:t>Proof approval: ___</w:t>
      </w:r>
    </w:p>
    <w:p>
      <w:pPr>
        <w:pStyle w:val="ListBullet"/>
      </w:pPr>
      <w:r>
        <w:t>Mail drop window: ___</w:t>
      </w:r>
    </w:p>
    <w:p>
      <w:pPr>
        <w:pStyle w:val="Heading2"/>
      </w:pPr>
      <w:r>
        <w:t>Reserve a Category</w:t>
      </w:r>
    </w:p>
    <w:p>
      <w:r>
        <w:t>To reserve your category-exclusive placement, contact:</w:t>
      </w:r>
    </w:p>
    <w:p>
      <w:pPr>
        <w:pStyle w:val="ListBullet"/>
      </w:pPr>
      <w:r>
        <w:t>Website: MedCityCommunityCard.com</w:t>
      </w:r>
    </w:p>
    <w:p>
      <w:pPr>
        <w:pStyle w:val="ListBullet"/>
      </w:pPr>
      <w:r>
        <w:t>Email: __________________________</w:t>
      </w:r>
    </w:p>
    <w:p>
      <w:pPr>
        <w:pStyle w:val="ListBullet"/>
      </w:pPr>
      <w:r>
        <w:t>Phone: __________________________</w:t>
      </w:r>
    </w:p>
    <w:p>
      <w:pPr>
        <w:pStyle w:val="Heading2"/>
      </w:pPr>
      <w:r>
        <w:t>Notes</w:t>
      </w:r>
    </w:p>
    <w:p>
      <w:r>
        <w:t>MedCity Community Card uses USPS EDDM-style carrier-route delivery. USPS describes EDDM as route-based delivery to every address on selected routes, planned with a mapping tool and optional demographic filters. [USPS-1][USPS-2]</w:t>
      </w:r>
    </w:p>
    <w:p>
      <w:r>
        <w:t>Sources:</w:t>
      </w:r>
    </w:p>
    <w:p>
      <w:r>
        <w:t>USPS-1: https://www.usps.com/business/every-door-direct-mail.htm</w:t>
      </w:r>
    </w:p>
    <w:p>
      <w:r>
        <w:t>USPS-2: https://www.uspsdelivers.com/build-a-local-customer-base-with-eddm/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