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D7D7" w14:textId="1AF581C8" w:rsidR="001B481E" w:rsidRDefault="001B481E" w:rsidP="001B48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Lista de exercícios -Reitoria 2025</w:t>
      </w:r>
    </w:p>
    <w:p w14:paraId="7D8EDBAD" w14:textId="0E49C102" w:rsidR="001B481E" w:rsidRDefault="001B481E" w:rsidP="001B48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Estatística Computacional</w:t>
      </w:r>
    </w:p>
    <w:p w14:paraId="4ABA6598" w14:textId="0B4023F8" w:rsidR="001B481E" w:rsidRDefault="001B481E" w:rsidP="001B48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Manoel Marinho</w:t>
      </w:r>
    </w:p>
    <w:p w14:paraId="485C1CDA" w14:textId="77777777" w:rsidR="001B481E" w:rsidRDefault="001B481E" w:rsidP="001B481E">
      <w:pPr>
        <w:jc w:val="center"/>
        <w:rPr>
          <w:b/>
          <w:bCs/>
          <w:sz w:val="28"/>
          <w:szCs w:val="28"/>
        </w:rPr>
      </w:pPr>
    </w:p>
    <w:p w14:paraId="7D0B589D" w14:textId="57CC0156" w:rsidR="001B481E" w:rsidRPr="001B481E" w:rsidRDefault="001B481E" w:rsidP="001B481E">
      <w:pPr>
        <w:jc w:val="both"/>
        <w:rPr>
          <w:b/>
          <w:bCs/>
          <w:sz w:val="24"/>
          <w:szCs w:val="24"/>
        </w:rPr>
      </w:pPr>
      <w:r w:rsidRPr="001B481E">
        <w:rPr>
          <w:b/>
          <w:bCs/>
          <w:sz w:val="24"/>
          <w:szCs w:val="24"/>
        </w:rPr>
        <w:t xml:space="preserve">PROBABILIDADE CONDICIONAL </w:t>
      </w:r>
    </w:p>
    <w:p w14:paraId="37538575" w14:textId="77777777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1) Numa auditoria em contratos públicos, a Controladoria identificou que 40% dos contratos analisados pertencem à área de saúde, 35% à educação e 25% à infraestrutura. A probabilidade de um contrato conter irregularidades é de 3% na saúde, 5% na educação e 2% na infraestrutura.</w:t>
      </w:r>
    </w:p>
    <w:p w14:paraId="1A33AE40" w14:textId="77777777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a) Qual a probabilidade de um contrato escolhido ao acaso apresentar irregularidades?</w:t>
      </w:r>
      <w:r w:rsidRPr="001B481E">
        <w:rPr>
          <w:sz w:val="24"/>
          <w:szCs w:val="24"/>
        </w:rPr>
        <w:br/>
        <w:t>b) Se o contrato sorteado tiver irregularidade, qual é a probabilidade de ele ser da área de educação?</w:t>
      </w:r>
    </w:p>
    <w:p w14:paraId="4D5CD2AF" w14:textId="1FC4C786" w:rsidR="001B481E" w:rsidRPr="001B481E" w:rsidRDefault="001B481E" w:rsidP="001B481E">
      <w:pPr>
        <w:jc w:val="both"/>
        <w:rPr>
          <w:sz w:val="24"/>
          <w:szCs w:val="24"/>
        </w:rPr>
      </w:pPr>
    </w:p>
    <w:p w14:paraId="1361C495" w14:textId="796907CA" w:rsidR="001B481E" w:rsidRPr="001B481E" w:rsidRDefault="001B481E" w:rsidP="001B481E">
      <w:pPr>
        <w:jc w:val="both"/>
        <w:rPr>
          <w:b/>
          <w:bCs/>
          <w:sz w:val="24"/>
          <w:szCs w:val="24"/>
        </w:rPr>
      </w:pPr>
      <w:r w:rsidRPr="001B481E">
        <w:rPr>
          <w:b/>
          <w:bCs/>
          <w:sz w:val="24"/>
          <w:szCs w:val="24"/>
        </w:rPr>
        <w:t xml:space="preserve">DISTRIBUIÇÃO BINOMIAL </w:t>
      </w:r>
    </w:p>
    <w:p w14:paraId="4CE28985" w14:textId="377338A3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Análise de Fraudes em Reembolsos</w:t>
      </w:r>
      <w:r>
        <w:rPr>
          <w:sz w:val="24"/>
          <w:szCs w:val="24"/>
        </w:rPr>
        <w:t xml:space="preserve">. </w:t>
      </w:r>
      <w:r w:rsidRPr="001B481E">
        <w:rPr>
          <w:sz w:val="24"/>
          <w:szCs w:val="24"/>
        </w:rPr>
        <w:t xml:space="preserve"> Secretaria da Fazenda detecta fraudes em 7% dos pedidos de reembolso de impostos.</w:t>
      </w:r>
    </w:p>
    <w:p w14:paraId="28BABE35" w14:textId="77777777" w:rsid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Pergunta 1: Se forem analisados 30 pedidos, qual a probabilidade de que exatamente 2 pedidos contenham fraude?</w:t>
      </w:r>
    </w:p>
    <w:p w14:paraId="29C29FD0" w14:textId="1F1FC050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Pergunta 2: Qual a probabilidade de que menos 1 pedido tenha fraude?</w:t>
      </w:r>
    </w:p>
    <w:p w14:paraId="3E79C936" w14:textId="77777777" w:rsidR="001B481E" w:rsidRDefault="001B481E" w:rsidP="001B481E">
      <w:pPr>
        <w:jc w:val="both"/>
        <w:rPr>
          <w:b/>
          <w:bCs/>
          <w:sz w:val="24"/>
          <w:szCs w:val="24"/>
        </w:rPr>
      </w:pPr>
    </w:p>
    <w:p w14:paraId="44A4F09B" w14:textId="2021745D" w:rsidR="001B481E" w:rsidRPr="001B481E" w:rsidRDefault="001B481E" w:rsidP="001B481E">
      <w:pPr>
        <w:jc w:val="both"/>
        <w:rPr>
          <w:b/>
          <w:bCs/>
          <w:sz w:val="24"/>
          <w:szCs w:val="24"/>
        </w:rPr>
      </w:pPr>
      <w:r w:rsidRPr="001B481E">
        <w:rPr>
          <w:b/>
          <w:bCs/>
          <w:sz w:val="24"/>
          <w:szCs w:val="24"/>
        </w:rPr>
        <w:t>DISTRIBUIÇÃO POISSON</w:t>
      </w:r>
    </w:p>
    <w:p w14:paraId="0D0CD506" w14:textId="30CE038C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A emissão de partículas radioativas tem sido modelada através de uma distribuição Poisson, com o valor do parâmetro dependendo da fonte utilizada. Suponha que o número de partículas alfa, emitidas por minutos, seja uma variável aleatória seguindo o modelo Poisson com parâmetro 5, isto é, a taxa de ocorrências é de 5 emissões a cada minuto. Calcular a probabilidade de haver mais de 2 emissões em um minuto.</w:t>
      </w:r>
    </w:p>
    <w:p w14:paraId="4EB44BB0" w14:textId="77777777" w:rsidR="001B481E" w:rsidRPr="001B481E" w:rsidRDefault="001B481E" w:rsidP="001B481E">
      <w:pPr>
        <w:jc w:val="both"/>
        <w:rPr>
          <w:sz w:val="24"/>
          <w:szCs w:val="24"/>
        </w:rPr>
      </w:pPr>
    </w:p>
    <w:p w14:paraId="42D7D566" w14:textId="77777777" w:rsidR="001B481E" w:rsidRPr="001B481E" w:rsidRDefault="001B481E" w:rsidP="001B481E">
      <w:pPr>
        <w:jc w:val="both"/>
        <w:rPr>
          <w:b/>
          <w:bCs/>
          <w:color w:val="131313"/>
          <w:sz w:val="24"/>
          <w:szCs w:val="24"/>
        </w:rPr>
      </w:pPr>
      <w:r w:rsidRPr="001B481E">
        <w:rPr>
          <w:b/>
          <w:bCs/>
          <w:color w:val="131313"/>
          <w:sz w:val="24"/>
          <w:szCs w:val="24"/>
        </w:rPr>
        <w:t xml:space="preserve">DISTRIBUIÇÃO EXPONENCIAL </w:t>
      </w:r>
    </w:p>
    <w:p w14:paraId="38C31A33" w14:textId="4224CBE4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Tempo até a Próxima Denúncia de Fraude Fiscal</w:t>
      </w:r>
      <w:r>
        <w:rPr>
          <w:sz w:val="24"/>
          <w:szCs w:val="24"/>
        </w:rPr>
        <w:t xml:space="preserve">. </w:t>
      </w:r>
      <w:r w:rsidRPr="001B481E">
        <w:rPr>
          <w:sz w:val="24"/>
          <w:szCs w:val="24"/>
        </w:rPr>
        <w:t>Problema: O tempo entre denúncias de fraude fiscal que a Secretaria da Fazenda recebe segue uma distribuição exponencial com uma média de 30 dias. Qual é a probabilidade de que a próxima denúncia ocorra dentro de um intervalo de até 15 dias?</w:t>
      </w:r>
    </w:p>
    <w:p w14:paraId="4B477AB5" w14:textId="77777777" w:rsidR="001B481E" w:rsidRDefault="001B481E" w:rsidP="001B481E">
      <w:pPr>
        <w:jc w:val="both"/>
        <w:rPr>
          <w:sz w:val="24"/>
          <w:szCs w:val="24"/>
        </w:rPr>
      </w:pPr>
    </w:p>
    <w:p w14:paraId="039268ED" w14:textId="77777777" w:rsidR="001B481E" w:rsidRPr="001B481E" w:rsidRDefault="001B481E" w:rsidP="001B481E">
      <w:pPr>
        <w:jc w:val="both"/>
        <w:rPr>
          <w:sz w:val="24"/>
          <w:szCs w:val="24"/>
        </w:rPr>
      </w:pPr>
    </w:p>
    <w:p w14:paraId="42F9CF77" w14:textId="211955BD" w:rsidR="001B481E" w:rsidRPr="001B481E" w:rsidRDefault="001B481E" w:rsidP="001B481E">
      <w:pPr>
        <w:jc w:val="both"/>
        <w:rPr>
          <w:rFonts w:eastAsia="Times New Roman"/>
          <w:b/>
          <w:bCs/>
          <w:sz w:val="24"/>
          <w:szCs w:val="24"/>
          <w:lang w:eastAsia="pt-BR"/>
        </w:rPr>
      </w:pPr>
      <w:r w:rsidRPr="001B481E">
        <w:rPr>
          <w:b/>
          <w:bCs/>
          <w:sz w:val="24"/>
          <w:szCs w:val="24"/>
          <w:lang w:eastAsia="pt-BR"/>
        </w:rPr>
        <w:lastRenderedPageBreak/>
        <w:t>DISTRIBUIÇÃO NORMAL</w:t>
      </w:r>
    </w:p>
    <w:p w14:paraId="201D911C" w14:textId="0C22352C" w:rsidR="001B481E" w:rsidRPr="001B481E" w:rsidRDefault="001B481E" w:rsidP="001B481E">
      <w:pPr>
        <w:jc w:val="both"/>
        <w:rPr>
          <w:rFonts w:eastAsia="Times New Roman"/>
          <w:sz w:val="24"/>
          <w:szCs w:val="24"/>
          <w:lang w:eastAsia="pt-BR"/>
        </w:rPr>
      </w:pPr>
      <w:r w:rsidRPr="001B481E">
        <w:rPr>
          <w:rFonts w:eastAsia="Times New Roman"/>
          <w:sz w:val="24"/>
          <w:szCs w:val="24"/>
          <w:lang w:eastAsia="pt-BR"/>
        </w:rPr>
        <w:t>Vida Útil das Lâmpadas LED</w:t>
      </w:r>
      <w:r>
        <w:rPr>
          <w:rFonts w:eastAsia="Times New Roman"/>
          <w:sz w:val="24"/>
          <w:szCs w:val="24"/>
          <w:lang w:eastAsia="pt-BR"/>
        </w:rPr>
        <w:t xml:space="preserve">. </w:t>
      </w:r>
      <w:r w:rsidRPr="001B481E">
        <w:rPr>
          <w:rFonts w:eastAsia="Times New Roman"/>
          <w:sz w:val="24"/>
          <w:szCs w:val="24"/>
          <w:lang w:eastAsia="pt-BR"/>
        </w:rPr>
        <w:t xml:space="preserve"> A vida útil das lâmpadas LED segue uma distribuição normal com média de 20.000 horas e desvio padrão de 1.500 horas. Qual é a probabilidade de uma lâmpada durar entre 18.000 horas e 22.000 horas e qual é a probabilidade de a lâmpada durar mais de 22.000 horas?</w:t>
      </w:r>
    </w:p>
    <w:p w14:paraId="2954ABAD" w14:textId="77777777" w:rsidR="001B481E" w:rsidRPr="001B481E" w:rsidRDefault="001B481E" w:rsidP="001B481E">
      <w:pPr>
        <w:jc w:val="both"/>
        <w:rPr>
          <w:rFonts w:eastAsia="Times New Roman"/>
          <w:sz w:val="24"/>
          <w:szCs w:val="24"/>
          <w:lang w:eastAsia="pt-BR"/>
        </w:rPr>
      </w:pPr>
      <w:r w:rsidRPr="001B481E">
        <w:rPr>
          <w:rFonts w:eastAsia="Times New Roman"/>
          <w:sz w:val="24"/>
          <w:szCs w:val="24"/>
          <w:lang w:eastAsia="pt-BR"/>
        </w:rPr>
        <w:t>2. Para garantir que 95% das lâmpadas LED durem mais de um determinado número de horas, qual deve ser esse valor?</w:t>
      </w:r>
    </w:p>
    <w:p w14:paraId="06A682CE" w14:textId="77777777" w:rsidR="001B481E" w:rsidRPr="001B481E" w:rsidRDefault="001B481E" w:rsidP="001B481E">
      <w:pPr>
        <w:jc w:val="both"/>
        <w:rPr>
          <w:sz w:val="24"/>
          <w:szCs w:val="24"/>
        </w:rPr>
      </w:pPr>
    </w:p>
    <w:p w14:paraId="44462C80" w14:textId="798BE393" w:rsidR="001B481E" w:rsidRPr="001B481E" w:rsidRDefault="001B481E" w:rsidP="001B481E">
      <w:pPr>
        <w:jc w:val="both"/>
        <w:rPr>
          <w:b/>
          <w:bCs/>
          <w:sz w:val="24"/>
          <w:szCs w:val="24"/>
        </w:rPr>
      </w:pPr>
      <w:r w:rsidRPr="001B481E">
        <w:rPr>
          <w:b/>
          <w:bCs/>
          <w:sz w:val="24"/>
          <w:szCs w:val="24"/>
        </w:rPr>
        <w:t xml:space="preserve">INTERVALO DE CONFIANÇA — MÉDIA POPULACIONAL </w:t>
      </w:r>
    </w:p>
    <w:p w14:paraId="1E9972F9" w14:textId="6F108ABF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Tempo Médio de Resposta de um Algoritmo</w:t>
      </w:r>
      <w:r>
        <w:rPr>
          <w:sz w:val="24"/>
          <w:szCs w:val="24"/>
        </w:rPr>
        <w:t xml:space="preserve">. </w:t>
      </w:r>
      <w:r w:rsidRPr="001B481E">
        <w:rPr>
          <w:sz w:val="24"/>
          <w:szCs w:val="24"/>
        </w:rPr>
        <w:t xml:space="preserve">Durante testes de desempenho de um novo algoritmo de classificação, foram coletadas 30 observações do tempo de resposta (em milissegundos), com média de 204,5 </w:t>
      </w:r>
      <w:proofErr w:type="spellStart"/>
      <w:r w:rsidRPr="001B481E">
        <w:rPr>
          <w:sz w:val="24"/>
          <w:szCs w:val="24"/>
        </w:rPr>
        <w:t>ms</w:t>
      </w:r>
      <w:proofErr w:type="spellEnd"/>
      <w:r w:rsidRPr="001B481E">
        <w:rPr>
          <w:sz w:val="24"/>
          <w:szCs w:val="24"/>
        </w:rPr>
        <w:t xml:space="preserve"> e desvio padrão de 15,3 ms.</w:t>
      </w:r>
    </w:p>
    <w:p w14:paraId="7FDC756C" w14:textId="77777777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a) Determine o intervalo de confiança de 90% para o tempo médio de resposta.</w:t>
      </w:r>
      <w:r w:rsidRPr="001B481E">
        <w:rPr>
          <w:sz w:val="24"/>
          <w:szCs w:val="24"/>
        </w:rPr>
        <w:br/>
        <w:t xml:space="preserve">b) Se o objetivo é garantir uma estimativa com erro máximo de ±5 </w:t>
      </w:r>
      <w:proofErr w:type="spellStart"/>
      <w:r w:rsidRPr="001B481E">
        <w:rPr>
          <w:sz w:val="24"/>
          <w:szCs w:val="24"/>
        </w:rPr>
        <w:t>ms</w:t>
      </w:r>
      <w:proofErr w:type="spellEnd"/>
      <w:r w:rsidRPr="001B481E">
        <w:rPr>
          <w:sz w:val="24"/>
          <w:szCs w:val="24"/>
        </w:rPr>
        <w:t>, qual o tamanho mínimo de amostra recomendado?</w:t>
      </w:r>
    </w:p>
    <w:p w14:paraId="551F8D32" w14:textId="77777777" w:rsidR="001B481E" w:rsidRPr="001B481E" w:rsidRDefault="001B481E" w:rsidP="001B481E">
      <w:pPr>
        <w:jc w:val="both"/>
        <w:rPr>
          <w:sz w:val="24"/>
          <w:szCs w:val="24"/>
        </w:rPr>
      </w:pPr>
    </w:p>
    <w:p w14:paraId="51399E4E" w14:textId="0C132282" w:rsidR="001B481E" w:rsidRPr="001B481E" w:rsidRDefault="001B481E" w:rsidP="001B481E">
      <w:pPr>
        <w:jc w:val="both"/>
        <w:rPr>
          <w:b/>
          <w:bCs/>
          <w:sz w:val="24"/>
          <w:szCs w:val="24"/>
        </w:rPr>
      </w:pPr>
      <w:r w:rsidRPr="001B481E">
        <w:rPr>
          <w:b/>
          <w:bCs/>
          <w:sz w:val="24"/>
          <w:szCs w:val="24"/>
        </w:rPr>
        <w:t xml:space="preserve">TESTE DE HIPÓTESE — MÉDIA POPULACIONAL </w:t>
      </w:r>
    </w:p>
    <w:p w14:paraId="0FD278A2" w14:textId="192A0E37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Confiabilidade de Sensores Inteligentes</w:t>
      </w:r>
      <w:r>
        <w:rPr>
          <w:sz w:val="24"/>
          <w:szCs w:val="24"/>
        </w:rPr>
        <w:t xml:space="preserve">. </w:t>
      </w:r>
      <w:r w:rsidRPr="001B481E">
        <w:rPr>
          <w:sz w:val="24"/>
          <w:szCs w:val="24"/>
        </w:rPr>
        <w:t>O tempo até falha de sensores inteligentes segue distribuição normal com desvio padrão populacional σ = 300 horas. O fabricante afirma que a vida útil média é de 5.000 horas. Uma amostra de 25 sensores apresentou média de 4.850 horas.</w:t>
      </w:r>
    </w:p>
    <w:p w14:paraId="186AA0F1" w14:textId="77777777" w:rsidR="001B481E" w:rsidRPr="001B481E" w:rsidRDefault="001B481E" w:rsidP="001B481E">
      <w:pPr>
        <w:jc w:val="both"/>
        <w:rPr>
          <w:sz w:val="24"/>
          <w:szCs w:val="24"/>
        </w:rPr>
      </w:pPr>
      <w:r w:rsidRPr="001B481E">
        <w:rPr>
          <w:sz w:val="24"/>
          <w:szCs w:val="24"/>
        </w:rPr>
        <w:t>a) Teste, ao nível de significância de 1%, se a afirmação do fabricante é verdadeira.</w:t>
      </w:r>
      <w:r w:rsidRPr="001B481E">
        <w:rPr>
          <w:sz w:val="24"/>
          <w:szCs w:val="24"/>
        </w:rPr>
        <w:br/>
        <w:t>b) Qual seria a decisão se o nível de significância fosse 5%?</w:t>
      </w:r>
    </w:p>
    <w:p w14:paraId="4D909ABC" w14:textId="77777777" w:rsidR="001B481E" w:rsidRPr="00FB18DA" w:rsidRDefault="001B481E" w:rsidP="001B481E">
      <w:pPr>
        <w:pStyle w:val="SemEspaamento"/>
        <w:jc w:val="both"/>
        <w:rPr>
          <w:sz w:val="28"/>
          <w:szCs w:val="28"/>
        </w:rPr>
      </w:pPr>
    </w:p>
    <w:p w14:paraId="29FBB75E" w14:textId="77777777" w:rsidR="001B481E" w:rsidRDefault="001B481E" w:rsidP="001B481E">
      <w:pPr>
        <w:jc w:val="both"/>
      </w:pPr>
    </w:p>
    <w:p w14:paraId="7B611DFE" w14:textId="77777777" w:rsidR="00F16B99" w:rsidRDefault="00F16B99"/>
    <w:sectPr w:rsidR="00F16B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1E"/>
    <w:rsid w:val="001B481E"/>
    <w:rsid w:val="00AE4710"/>
    <w:rsid w:val="00D626F9"/>
    <w:rsid w:val="00DD2588"/>
    <w:rsid w:val="00F1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7B74F"/>
  <w15:chartTrackingRefBased/>
  <w15:docId w15:val="{9A133F22-197E-4C9E-8865-4A823669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81E"/>
  </w:style>
  <w:style w:type="paragraph" w:styleId="Ttulo1">
    <w:name w:val="heading 1"/>
    <w:basedOn w:val="Normal"/>
    <w:next w:val="Normal"/>
    <w:link w:val="Ttulo1Char"/>
    <w:uiPriority w:val="9"/>
    <w:qFormat/>
    <w:rsid w:val="001B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4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4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4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4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4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48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48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4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48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4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4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48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48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48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4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48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481E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1B48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469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Marinho</dc:creator>
  <cp:keywords/>
  <dc:description/>
  <cp:lastModifiedBy>Henrique Marinho</cp:lastModifiedBy>
  <cp:revision>1</cp:revision>
  <dcterms:created xsi:type="dcterms:W3CDTF">2026-02-12T01:30:00Z</dcterms:created>
  <dcterms:modified xsi:type="dcterms:W3CDTF">2026-02-12T01:40:00Z</dcterms:modified>
</cp:coreProperties>
</file>