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120"/>
        <w:jc w:val="center"/>
      </w:pPr>
      <w:r>
        <w:rPr>
          <w:rFonts w:ascii="Georgia" w:cs="Georgia" w:eastAsia="Georgia" w:hAnsi="Georgia"/>
          <w:b/>
          <w:bCs/>
          <w:color w:val="1B5E20"/>
          <w:sz w:val="56"/>
          <w:szCs w:val="56"/>
        </w:rPr>
        <w:t xml:space="preserve">Bramley Golf Club CIP</w:t>
      </w:r>
    </w:p>
    <w:p>
      <w:pPr>
        <w:spacing w:after="200"/>
        <w:jc w:val="center"/>
      </w:pPr>
      <w:r>
        <w:rPr>
          <w:rFonts w:ascii="Georgia" w:cs="Georgia" w:eastAsia="Georgia" w:hAnsi="Georgia"/>
          <w:color w:val="2E7D32"/>
          <w:sz w:val="32"/>
          <w:szCs w:val="32"/>
        </w:rPr>
        <w:t xml:space="preserve">Board Demo Walkthrough — 24 July 2026</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0"/>
              <w:jc w:val="center"/>
            </w:pPr>
            <w:r>
              <w:rPr>
                <w:rFonts w:ascii="Calibri" w:cs="Calibri" w:eastAsia="Calibri" w:hAnsi="Calibri"/>
                <w:color w:val="B45309"/>
                <w:sz w:val="20"/>
                <w:szCs w:val="20"/>
              </w:rPr>
              <w:t xml:space="preserve">For facilitator use only — not for distribution</w:t>
            </w:r>
          </w:p>
        </w:tc>
      </w:tr>
    </w:tbl>
    <w:p>
      <w:pPr>
        <w:spacing w:after="100"/>
      </w:pPr>
      <w:r>
        <w:t xml:space="preserve"/>
      </w:r>
    </w:p>
    <w:p>
      <w:pPr>
        <w:spacing w:after="100"/>
      </w:pPr>
      <w:r>
        <w:t xml:space="preserve"/>
      </w:r>
    </w:p>
    <w:p>
      <w:pPr>
        <w:spacing w:after="0"/>
        <w:jc w:val="center"/>
      </w:pPr>
      <w:r>
        <w:rPr>
          <w:rFonts w:ascii="Calibri" w:cs="Calibri" w:eastAsia="Calibri" w:hAnsi="Calibri"/>
          <w:color w:val="888888"/>
          <w:sz w:val="20"/>
          <w:szCs w:val="20"/>
        </w:rPr>
        <w:t xml:space="preserve">bramley-bci.vercel.app</w:t>
      </w:r>
    </w:p>
    <w:p>
      <w:r>
        <w:br w:type="page"/>
      </w:r>
    </w:p>
    <w:p>
      <w:pPr>
        <w:pStyle w:val="Heading1"/>
        <w:spacing w:after="120" w:before="280"/>
      </w:pPr>
      <w:r>
        <w:rPr>
          <w:rFonts w:ascii="Georgia" w:cs="Georgia" w:eastAsia="Georgia" w:hAnsi="Georgia"/>
          <w:b/>
          <w:bCs/>
          <w:color w:val="1B5E20"/>
          <w:sz w:val="36"/>
          <w:szCs w:val="36"/>
        </w:rPr>
        <w:t xml:space="preserve">Before you start</w:t>
      </w:r>
    </w:p>
    <w:p>
      <w:pPr>
        <w:spacing w:after="100"/>
      </w:pPr>
      <w:r>
        <w:rPr>
          <w:rFonts w:ascii="Calibri" w:cs="Calibri" w:eastAsia="Calibri" w:hAnsi="Calibri"/>
          <w:color w:val="1C1C1C"/>
          <w:sz w:val="22"/>
          <w:szCs w:val="22"/>
        </w:rPr>
        <w:t xml:space="preserve">This walkthrough takes approximately 25–30 minutes. You will need the CIP system open on a laptop connected to the room display, and board members will each need their own phone. Have two logins ready: Golf Director PIN (observer) and Club Manager PIN (decision-maker).</w:t>
      </w:r>
    </w:p>
    <w:p>
      <w:pPr>
        <w:spacing w:after="100"/>
      </w:pPr>
      <w:r>
        <w:t xml:space="preserve"/>
      </w:r>
    </w:p>
    <w:p>
      <w:pPr>
        <w:pStyle w:val="Heading2"/>
        <w:spacing w:after="80" w:before="200"/>
      </w:pPr>
      <w:r>
        <w:rPr>
          <w:rFonts w:ascii="Georgia" w:cs="Georgia" w:eastAsia="Georgia" w:hAnsi="Georgia"/>
          <w:b/>
          <w:bCs/>
          <w:color w:val="1B5E20"/>
          <w:sz w:val="26"/>
          <w:szCs w:val="26"/>
        </w:rPr>
        <w:t xml:space="preserve">Step colour guide</w:t>
      </w:r>
    </w:p>
    <w:p>
      <w:pPr>
        <w:spacing w:after="100"/>
      </w:pPr>
      <w:r>
        <w:rPr>
          <w:rFonts w:ascii="Calibri" w:cs="Calibri" w:eastAsia="Calibri" w:hAnsi="Calibri"/>
          <w:color w:val="1C1C1C"/>
          <w:sz w:val="22"/>
          <w:szCs w:val="22"/>
        </w:rPr>
        <w:t xml:space="preserve">Each step is colour-coded by who is acting: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9026"/>
      </w:tblGrid>
      <w:tr>
        <w:tc>
          <w:tcPr>
            <w:tcW w:type="dxa" w:w="9026"/>
            <w:tcBorders>
              <w:top w:val="none" w:color="FFFFFF" w:sz="0"/>
              <w:left w:val="none" w:color="FFFFFF" w:sz="0"/>
              <w:bottom w:val="none" w:color="FFFFFF" w:sz="0"/>
              <w:right w:val="none" w:color="FFFFFF" w:sz="0"/>
            </w:tcBorders>
            <w:shd w:fill="1565C0"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Golf Director (read-only observer)</w:t>
            </w:r>
          </w:p>
        </w:tc>
      </w:tr>
      <w:tr>
        <w:tc>
          <w:tcPr>
            <w:tcW w:type="dxa" w:w="9026"/>
            <w:tcBorders>
              <w:top w:val="none" w:color="FFFFFF" w:sz="0"/>
              <w:left w:val="none" w:color="FFFFFF" w:sz="0"/>
              <w:bottom w:val="none" w:color="FFFFFF" w:sz="0"/>
              <w:right w:val="none" w:color="FFFFFF" w:sz="0"/>
            </w:tcBorders>
            <w:shd w:fill="6A1B9A"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Club Manager (decision-maker)</w:t>
            </w:r>
          </w:p>
        </w:tc>
      </w:tr>
      <w:tr>
        <w:tc>
          <w:tcPr>
            <w:tcW w:type="dxa" w:w="9026"/>
            <w:tcBorders>
              <w:top w:val="none" w:color="FFFFFF" w:sz="0"/>
              <w:left w:val="none" w:color="FFFFFF" w:sz="0"/>
              <w:bottom w:val="none" w:color="FFFFFF" w:sz="0"/>
              <w:right w:val="none" w:color="FFFFFF" w:sz="0"/>
            </w:tcBorders>
            <w:shd w:fill="E65100"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Volunteer Board Member (submitter)</w:t>
            </w:r>
          </w:p>
        </w:tc>
      </w:tr>
      <w:tr>
        <w:tc>
          <w:tcPr>
            <w:tcW w:type="dxa" w:w="9026"/>
            <w:tcBorders>
              <w:top w:val="none" w:color="FFFFFF" w:sz="0"/>
              <w:left w:val="none" w:color="FFFFFF" w:sz="0"/>
              <w:bottom w:val="none" w:color="FFFFFF" w:sz="0"/>
              <w:right w:val="none" w:color="FFFFFF" w:sz="0"/>
            </w:tcBorders>
            <w:shd w:fill="1B5E20" w:val="clear"/>
            <w:tcMar>
              <w:top w:type="dxa" w:w="60"/>
              <w:left w:type="dxa" w:w="120"/>
              <w:bottom w:type="dxa" w:w="60"/>
              <w:right w:type="dxa" w:w="120"/>
            </w:tcMar>
          </w:tcPr>
          <w:p>
            <w:pPr>
              <w:spacing w:after="0"/>
            </w:pPr>
            <w:r>
              <w:rPr>
                <w:rFonts w:ascii="Calibri" w:cs="Calibri" w:eastAsia="Calibri" w:hAnsi="Calibri"/>
                <w:b/>
                <w:bCs/>
                <w:color w:val="FFFFFF"/>
                <w:sz w:val="19"/>
                <w:szCs w:val="19"/>
              </w:rPr>
              <w:t xml:space="preserve">Facilitator</w:t>
            </w:r>
          </w:p>
        </w:tc>
      </w:tr>
    </w:tbl>
    <w:p>
      <w:pPr>
        <w:spacing w:after="100"/>
      </w:pPr>
      <w:r>
        <w:t xml:space="preserve"/>
      </w:r>
    </w:p>
    <w:p>
      <w:pPr>
        <w:pStyle w:val="Heading2"/>
        <w:spacing w:after="80" w:before="200"/>
      </w:pPr>
      <w:r>
        <w:rPr>
          <w:rFonts w:ascii="Georgia" w:cs="Georgia" w:eastAsia="Georgia" w:hAnsi="Georgia"/>
          <w:b/>
          <w:bCs/>
          <w:color w:val="1B5E20"/>
          <w:sz w:val="26"/>
          <w:szCs w:val="26"/>
        </w:rPr>
        <w:t xml:space="preserve">Preparation checklist</w:t>
      </w:r>
    </w:p>
    <w:p>
      <w:pPr>
        <w:spacing w:after="100"/>
      </w:pPr>
      <w:r>
        <w:rPr>
          <w:rFonts w:ascii="Calibri" w:cs="Calibri" w:eastAsia="Calibri" w:hAnsi="Calibri"/>
          <w:color w:val="1C1C1C"/>
          <w:sz w:val="22"/>
          <w:szCs w:val="22"/>
        </w:rPr>
        <w:t xml:space="preserve">☐  </w:t>
      </w:r>
      <w:r>
        <w:rPr>
          <w:rFonts w:ascii="Calibri" w:cs="Calibri" w:eastAsia="Calibri" w:hAnsi="Calibri"/>
          <w:color w:val="1C1C1C"/>
          <w:sz w:val="22"/>
          <w:szCs w:val="22"/>
        </w:rPr>
        <w:t xml:space="preserve">Laptop connected to room display, browser open at bramley-bci.vercel.app/submit</w:t>
      </w:r>
    </w:p>
    <w:p>
      <w:pPr>
        <w:spacing w:after="100"/>
      </w:pPr>
      <w:r>
        <w:rPr>
          <w:rFonts w:ascii="Calibri" w:cs="Calibri" w:eastAsia="Calibri" w:hAnsi="Calibri"/>
          <w:color w:val="1C1C1C"/>
          <w:sz w:val="22"/>
          <w:szCs w:val="22"/>
        </w:rPr>
        <w:t xml:space="preserve">☐  </w:t>
      </w:r>
      <w:r>
        <w:rPr>
          <w:rFonts w:ascii="Calibri" w:cs="Calibri" w:eastAsia="Calibri" w:hAnsi="Calibri"/>
          <w:color w:val="1C1C1C"/>
          <w:sz w:val="22"/>
          <w:szCs w:val="22"/>
        </w:rPr>
        <w:t xml:space="preserve">Test submissions cleared from previous sessions (Admin → Application Management → Clear test data)</w:t>
      </w:r>
    </w:p>
    <w:p>
      <w:pPr>
        <w:spacing w:after="100"/>
      </w:pPr>
      <w:r>
        <w:rPr>
          <w:rFonts w:ascii="Calibri" w:cs="Calibri" w:eastAsia="Calibri" w:hAnsi="Calibri"/>
          <w:color w:val="1C1C1C"/>
          <w:sz w:val="22"/>
          <w:szCs w:val="22"/>
        </w:rPr>
        <w:t xml:space="preserve">☐  </w:t>
      </w:r>
      <w:r>
        <w:rPr>
          <w:rFonts w:ascii="Calibri" w:cs="Calibri" w:eastAsia="Calibri" w:hAnsi="Calibri"/>
          <w:color w:val="1C1C1C"/>
          <w:sz w:val="22"/>
          <w:szCs w:val="22"/>
        </w:rPr>
        <w:t xml:space="preserve">Golf Director PIN and Club Manager PIN to hand</w:t>
      </w:r>
    </w:p>
    <w:p>
      <w:pPr>
        <w:spacing w:after="100"/>
      </w:pPr>
      <w:r>
        <w:rPr>
          <w:rFonts w:ascii="Calibri" w:cs="Calibri" w:eastAsia="Calibri" w:hAnsi="Calibri"/>
          <w:color w:val="1C1C1C"/>
          <w:sz w:val="22"/>
          <w:szCs w:val="22"/>
        </w:rPr>
        <w:t xml:space="preserve">☐  </w:t>
      </w:r>
      <w:r>
        <w:rPr>
          <w:rFonts w:ascii="Calibri" w:cs="Calibri" w:eastAsia="Calibri" w:hAnsi="Calibri"/>
          <w:color w:val="1C1C1C"/>
          <w:sz w:val="22"/>
          <w:szCs w:val="22"/>
        </w:rPr>
        <w:t xml:space="preserve">Board members seated with phones — ask them to open bramley-bci.vercel.app/submit now</w:t>
      </w:r>
    </w:p>
    <w:p>
      <w:pPr>
        <w:spacing w:after="100"/>
      </w:pPr>
      <w:r>
        <w:rPr>
          <w:rFonts w:ascii="Calibri" w:cs="Calibri" w:eastAsia="Calibri" w:hAnsi="Calibri"/>
          <w:color w:val="1C1C1C"/>
          <w:sz w:val="22"/>
          <w:szCs w:val="22"/>
        </w:rPr>
        <w:t xml:space="preserve">☐  </w:t>
      </w:r>
      <w:r>
        <w:rPr>
          <w:rFonts w:ascii="Calibri" w:cs="Calibri" w:eastAsia="Calibri" w:hAnsi="Calibri"/>
          <w:color w:val="1C1C1C"/>
          <w:sz w:val="22"/>
          <w:szCs w:val="22"/>
        </w:rPr>
        <w:t xml:space="preserve">QR code or URL written on whiteboard: bramley-bci.vercel.app/submit</w:t>
      </w:r>
    </w:p>
    <w:p>
      <w:pPr>
        <w:spacing w:after="100"/>
      </w:pPr>
      <w:r>
        <w:t xml:space="preserve"/>
      </w:r>
    </w:p>
    <w:p>
      <w:pPr>
        <w:pStyle w:val="Heading2"/>
        <w:spacing w:after="80" w:before="200"/>
      </w:pPr>
      <w:r>
        <w:rPr>
          <w:rFonts w:ascii="Georgia" w:cs="Georgia" w:eastAsia="Georgia" w:hAnsi="Georgia"/>
          <w:b/>
          <w:bCs/>
          <w:color w:val="1B5E20"/>
          <w:sz w:val="26"/>
          <w:szCs w:val="26"/>
        </w:rPr>
        <w:t xml:space="preserve">What the demo covers</w:t>
      </w:r>
    </w:p>
    <w:p>
      <w:pPr>
        <w:pStyle w:val="ListParagraph"/>
        <w:numPr>
          <w:ilvl w:val="0"/>
          <w:numId w:val="2"/>
        </w:numPr>
        <w:spacing w:after="80"/>
      </w:pPr>
      <w:r>
        <w:rPr>
          <w:rFonts w:ascii="Calibri" w:cs="Calibri" w:eastAsia="Calibri" w:hAnsi="Calibri"/>
          <w:color w:val="1C1C1C"/>
          <w:sz w:val="22"/>
          <w:szCs w:val="22"/>
        </w:rPr>
        <w:t xml:space="preserve">Scenario A: A simple, high-quality idea — submitted, scored, and accepted</w:t>
      </w:r>
    </w:p>
    <w:p>
      <w:pPr>
        <w:pStyle w:val="ListParagraph"/>
        <w:numPr>
          <w:ilvl w:val="0"/>
          <w:numId w:val="2"/>
        </w:numPr>
        <w:spacing w:after="80"/>
      </w:pPr>
      <w:r>
        <w:rPr>
          <w:rFonts w:ascii="Calibri" w:cs="Calibri" w:eastAsia="Calibri" w:hAnsi="Calibri"/>
          <w:color w:val="1C1C1C"/>
          <w:sz w:val="22"/>
          <w:szCs w:val="22"/>
        </w:rPr>
        <w:t xml:space="preserve">Scenario B: An idea the Board decides not to progress — submitted, scored, and declined with a member explanation</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60"/>
        </w:tblCellMar>
      </w:tblPr>
      <w:tblGrid>
        <w:gridCol w:w="9026"/>
      </w:tblGrid>
      <w:tr>
        <w:tc>
          <w:tcPr>
            <w:tcW w:type="dxa" w:w="9026"/>
            <w:tcBorders>
              <w:top w:val="single" w:color="1B5E20" w:sz="4"/>
              <w:left w:val="single" w:color="1B5E20" w:sz="12"/>
              <w:bottom w:val="single" w:color="1B5E20" w:sz="4"/>
              <w:right w:val="single" w:color="1B5E20" w:sz="4"/>
            </w:tcBorders>
            <w:shd w:fill="F1F8E9" w:val="clear"/>
            <w:tcMar>
              <w:top w:type="dxa" w:w="120"/>
              <w:left w:type="dxa" w:w="180"/>
              <w:bottom w:type="dxa" w:w="120"/>
              <w:right w:type="dxa" w:w="160"/>
            </w:tcMar>
          </w:tcPr>
          <w:p>
            <w:pPr>
              <w:spacing w:after="60"/>
            </w:pPr>
            <w:r>
              <w:rPr>
                <w:rFonts w:ascii="Calibri" w:cs="Calibri" w:eastAsia="Calibri" w:hAnsi="Calibri"/>
                <w:b/>
                <w:bCs/>
                <w:color w:val="1B5E20"/>
                <w:sz w:val="22"/>
                <w:szCs w:val="22"/>
              </w:rPr>
              <w:t xml:space="preserve">How the workflow is structured</w:t>
            </w:r>
          </w:p>
          <w:p>
            <w:pPr>
              <w:spacing w:after="60"/>
            </w:pPr>
            <w:r>
              <w:rPr>
                <w:rFonts w:ascii="Calibri" w:cs="Calibri" w:eastAsia="Calibri" w:hAnsi="Calibri"/>
                <w:color w:val="1C1C1C"/>
                <w:sz w:val="21"/>
                <w:szCs w:val="21"/>
              </w:rPr>
              <w:t xml:space="preserve">Area directors (Golf, Estate, F&amp;B, Commercial) see submissions in their category and can leave comments and feedback, but do not make status decisions. The Operations Manager is the first decision-maker. The Club Manager and Chair of the Board handle escalations and ratification for high-cost or high-significance decisions.</w:t>
            </w:r>
          </w:p>
          <w:p>
            <w:pPr>
              <w:spacing w:after="0"/>
            </w:pPr>
            <w:r>
              <w:rPr>
                <w:rFonts w:ascii="Calibri" w:cs="Calibri" w:eastAsia="Calibri" w:hAnsi="Calibri"/>
                <w:color w:val="555555"/>
                <w:sz w:val="21"/>
                <w:szCs w:val="21"/>
              </w:rPr>
              <w:t xml:space="preserve">This means the demo shows two separate logins: the Golf Director (observer) and the Club Manager (decision-maker).</w:t>
            </w:r>
          </w:p>
        </w:tc>
      </w:tr>
    </w:tbl>
    <w:p>
      <w:r>
        <w:br w:type="page"/>
      </w:r>
    </w:p>
    <w:p>
      <w:pPr>
        <w:pStyle w:val="Heading1"/>
        <w:spacing w:after="120" w:before="280"/>
      </w:pPr>
      <w:r>
        <w:rPr>
          <w:rFonts w:ascii="Georgia" w:cs="Georgia" w:eastAsia="Georgia" w:hAnsi="Georgia"/>
          <w:b/>
          <w:bCs/>
          <w:color w:val="1B5E20"/>
          <w:sz w:val="36"/>
          <w:szCs w:val="36"/>
        </w:rPr>
        <w:t xml:space="preserve">Scenario A — A Simple Accepted Idea</w:t>
      </w:r>
    </w:p>
    <w:p>
      <w:pPr>
        <w:spacing w:after="100"/>
      </w:pPr>
      <w:r>
        <w:rPr>
          <w:rFonts w:ascii="Calibri" w:cs="Calibri" w:eastAsia="Calibri" w:hAnsi="Calibri"/>
          <w:color w:val="1C1C1C"/>
          <w:sz w:val="22"/>
          <w:szCs w:val="22"/>
        </w:rPr>
        <w:t xml:space="preserve">One board member submits an idea about adding a ball washer at the 10th tee. The group watches the full journey from submission to acceptance. This is the “happy path” — a clear, low-cost, high-impact idea.</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26"/>
      </w:tblGrid>
      <w:tr>
        <w:tc>
          <w:tcPr>
            <w:tcW w:type="dxa" w:w="9026"/>
            <w:tcBorders>
              <w:top w:val="none" w:color="FFFFFF" w:sz="0"/>
              <w:left w:val="none" w:color="FFFFFF" w:sz="0"/>
              <w:bottom w:val="none" w:color="FFFFFF" w:sz="0"/>
              <w:right w:val="none" w:color="FFFFFF" w:sz="0"/>
            </w:tcBorders>
            <w:shd w:fill="1B5E20" w:val="clear"/>
            <w:tcMar>
              <w:top w:type="dxa" w:w="90"/>
              <w:left w:type="dxa" w:w="160"/>
              <w:bottom w:type="dxa" w:w="90"/>
              <w:right w:type="dxa" w:w="160"/>
            </w:tcMar>
          </w:tcPr>
          <w:p>
            <w:pPr>
              <w:spacing w:after="0"/>
            </w:pPr>
            <w:r>
              <w:rPr>
                <w:rFonts w:ascii="Calibri" w:cs="Calibri" w:eastAsia="Calibri" w:hAnsi="Calibri"/>
                <w:b/>
                <w:bCs/>
                <w:color w:val="FFFFFF"/>
                <w:sz w:val="20"/>
                <w:szCs w:val="20"/>
              </w:rPr>
              <w:t xml:space="preserve">STEP 1  •  FACILITATOR  •  Set the scene</w:t>
            </w:r>
          </w:p>
        </w:tc>
      </w:tr>
      <w:tr>
        <w:tc>
          <w:tcPr>
            <w:tcW w:type="dxa" w:w="9026"/>
            <w:tcBorders>
              <w:top w:val="none" w:color="FFFFFF" w:sz="0"/>
              <w:left w:val="single" w:color="1B5E20" w:sz="4"/>
              <w:bottom w:val="single" w:color="1B5E20" w:sz="4"/>
              <w:right w:val="single" w:color="1B5E20" w:sz="4"/>
            </w:tcBorders>
            <w:shd w:fill="E8F5E9" w:val="clear"/>
            <w:tcMar>
              <w:top w:type="dxa" w:w="110"/>
              <w:left w:type="dxa" w:w="160"/>
              <w:bottom w:type="dxa" w:w="110"/>
              <w:right w:type="dxa" w:w="160"/>
            </w:tcMar>
          </w:tcPr>
          <w:p>
            <w:pPr>
              <w:spacing w:after="80" w:before="80"/>
            </w:pPr>
            <w:r>
              <w:rPr>
                <w:rFonts w:ascii="Calibri" w:cs="Calibri" w:eastAsia="Calibri" w:hAnsi="Calibri"/>
                <w:b/>
                <w:bCs/>
                <w:color w:val="1565C0"/>
                <w:sz w:val="21"/>
                <w:szCs w:val="21"/>
              </w:rPr>
              <w:t xml:space="preserve">SAY:  </w:t>
            </w:r>
            <w:r>
              <w:rPr>
                <w:rFonts w:ascii="Calibri" w:cs="Calibri" w:eastAsia="Calibri" w:hAnsi="Calibri"/>
                <w:color w:val="1A237E"/>
                <w:sz w:val="21"/>
                <w:szCs w:val="21"/>
              </w:rPr>
              <w:t xml:space="preserve">“Imagine you’re a member who’s just finished a round. There’s no ball washer at the 10th tee. You want to tell the club. In the old world you’d mention it to the pro shop or write it in the suggestions book. Today, you do this.”</w:t>
            </w:r>
          </w:p>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Ask one volunteer to open their phone to: bramley-bci.vercel.app/submit</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26"/>
      </w:tblGrid>
      <w:tr>
        <w:tc>
          <w:tcPr>
            <w:tcW w:type="dxa" w:w="9026"/>
            <w:tcBorders>
              <w:top w:val="none" w:color="FFFFFF" w:sz="0"/>
              <w:left w:val="none" w:color="FFFFFF" w:sz="0"/>
              <w:bottom w:val="none" w:color="FFFFFF" w:sz="0"/>
              <w:right w:val="none" w:color="FFFFFF" w:sz="0"/>
            </w:tcBorders>
            <w:shd w:fill="E65100" w:val="clear"/>
            <w:tcMar>
              <w:top w:type="dxa" w:w="90"/>
              <w:left w:type="dxa" w:w="160"/>
              <w:bottom w:type="dxa" w:w="90"/>
              <w:right w:type="dxa" w:w="160"/>
            </w:tcMar>
          </w:tcPr>
          <w:p>
            <w:pPr>
              <w:spacing w:after="0"/>
            </w:pPr>
            <w:r>
              <w:rPr>
                <w:rFonts w:ascii="Calibri" w:cs="Calibri" w:eastAsia="Calibri" w:hAnsi="Calibri"/>
                <w:b/>
                <w:bCs/>
                <w:color w:val="FFFFFF"/>
                <w:sz w:val="20"/>
                <w:szCs w:val="20"/>
              </w:rPr>
              <w:t xml:space="preserve">STEP 2  •  VOLUNTEER BOARD MEMBER  •  Submit the idea</w:t>
            </w:r>
          </w:p>
        </w:tc>
      </w:tr>
      <w:tr>
        <w:tc>
          <w:tcPr>
            <w:tcW w:type="dxa" w:w="9026"/>
            <w:tcBorders>
              <w:top w:val="none" w:color="FFFFFF" w:sz="0"/>
              <w:left w:val="single" w:color="1B5E20" w:sz="4"/>
              <w:bottom w:val="single" w:color="1B5E20" w:sz="4"/>
              <w:right w:val="single" w:color="1B5E20" w:sz="4"/>
            </w:tcBorders>
            <w:shd w:fill="E8F5E9" w:val="clear"/>
            <w:tcMar>
              <w:top w:type="dxa" w:w="110"/>
              <w:left w:type="dxa" w:w="160"/>
              <w:bottom w:type="dxa" w:w="110"/>
              <w:right w:type="dxa" w:w="160"/>
            </w:tcMar>
          </w:tcPr>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Ask the volunteer to fill in the form:</w:t>
            </w:r>
          </w:p>
          <w:p>
            <w:pPr>
              <w:spacing w:after="70"/>
            </w:pPr>
            <w:r>
              <w:rPr>
                <w:rFonts w:ascii="Calibri" w:cs="Calibri" w:eastAsia="Calibri" w:hAnsi="Calibri"/>
                <w:b/>
                <w:bCs/>
                <w:color w:val="1C1C1C"/>
                <w:sz w:val="21"/>
                <w:szCs w:val="21"/>
              </w:rPr>
              <w:t xml:space="preserve">Category: </w:t>
            </w:r>
            <w:r>
              <w:rPr>
                <w:rFonts w:ascii="Calibri" w:cs="Calibri" w:eastAsia="Calibri" w:hAnsi="Calibri"/>
                <w:color w:val="1C1C1C"/>
                <w:sz w:val="21"/>
                <w:szCs w:val="21"/>
              </w:rPr>
              <w:t xml:space="preserve">Course</w:t>
            </w:r>
          </w:p>
          <w:p>
            <w:pPr>
              <w:spacing w:after="70"/>
            </w:pPr>
            <w:r>
              <w:rPr>
                <w:rFonts w:ascii="Calibri" w:cs="Calibri" w:eastAsia="Calibri" w:hAnsi="Calibri"/>
                <w:b/>
                <w:bCs/>
                <w:color w:val="1C1C1C"/>
                <w:sz w:val="21"/>
                <w:szCs w:val="21"/>
              </w:rPr>
              <w:t xml:space="preserve">Idea: </w:t>
            </w:r>
            <w:r>
              <w:rPr>
                <w:rFonts w:ascii="Calibri" w:cs="Calibri" w:eastAsia="Calibri" w:hAnsi="Calibri"/>
                <w:color w:val="1C1C1C"/>
                <w:sz w:val="21"/>
                <w:szCs w:val="21"/>
              </w:rPr>
              <w:t xml:space="preserve">There is no ball washer at the 10th tee. Members are finishing the back nine with dirty balls and no way to clean them before putting. Please install a ball washer at the 10th tee box.</w:t>
            </w:r>
          </w:p>
          <w:p>
            <w:pPr>
              <w:spacing w:after="70"/>
            </w:pPr>
            <w:r>
              <w:rPr>
                <w:rFonts w:ascii="Calibri" w:cs="Calibri" w:eastAsia="Calibri" w:hAnsi="Calibri"/>
                <w:b/>
                <w:bCs/>
                <w:color w:val="1C1C1C"/>
                <w:sz w:val="21"/>
                <w:szCs w:val="21"/>
              </w:rPr>
              <w:t xml:space="preserve">Who benefits: </w:t>
            </w:r>
            <w:r>
              <w:rPr>
                <w:rFonts w:ascii="Calibri" w:cs="Calibri" w:eastAsia="Calibri" w:hAnsi="Calibri"/>
                <w:color w:val="1C1C1C"/>
                <w:sz w:val="21"/>
                <w:szCs w:val="21"/>
              </w:rPr>
              <w:t xml:space="preserve">All members playing the back nine — particularly during wet conditions</w:t>
            </w:r>
          </w:p>
          <w:p>
            <w:pPr>
              <w:spacing w:after="70"/>
            </w:pPr>
            <w:r>
              <w:rPr>
                <w:rFonts w:ascii="Calibri" w:cs="Calibri" w:eastAsia="Calibri" w:hAnsi="Calibri"/>
                <w:b/>
                <w:bCs/>
                <w:color w:val="1C1C1C"/>
                <w:sz w:val="21"/>
                <w:szCs w:val="21"/>
              </w:rPr>
              <w:t xml:space="preserve">Impact rating: </w:t>
            </w:r>
            <w:r>
              <w:rPr>
                <w:rFonts w:ascii="Calibri" w:cs="Calibri" w:eastAsia="Calibri" w:hAnsi="Calibri"/>
                <w:color w:val="1C1C1C"/>
                <w:sz w:val="21"/>
                <w:szCs w:val="21"/>
              </w:rPr>
              <w:t xml:space="preserve">6/10</w:t>
            </w:r>
          </w:p>
          <w:p>
            <w:pPr>
              <w:spacing w:after="100"/>
            </w:pPr>
            <w:r>
              <w:t xml:space="preserve"/>
            </w:r>
          </w:p>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Show the form on the main display as they fill it in. Three content fields, no login required.</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26"/>
      </w:tblGrid>
      <w:tr>
        <w:tc>
          <w:tcPr>
            <w:tcW w:type="dxa" w:w="9026"/>
            <w:tcBorders>
              <w:top w:val="none" w:color="FFFFFF" w:sz="0"/>
              <w:left w:val="none" w:color="FFFFFF" w:sz="0"/>
              <w:bottom w:val="none" w:color="FFFFFF" w:sz="0"/>
              <w:right w:val="none" w:color="FFFFFF" w:sz="0"/>
            </w:tcBorders>
            <w:shd w:fill="1B5E20" w:val="clear"/>
            <w:tcMar>
              <w:top w:type="dxa" w:w="90"/>
              <w:left w:type="dxa" w:w="160"/>
              <w:bottom w:type="dxa" w:w="90"/>
              <w:right w:type="dxa" w:w="160"/>
            </w:tcMar>
          </w:tcPr>
          <w:p>
            <w:pPr>
              <w:spacing w:after="0"/>
            </w:pPr>
            <w:r>
              <w:rPr>
                <w:rFonts w:ascii="Calibri" w:cs="Calibri" w:eastAsia="Calibri" w:hAnsi="Calibri"/>
                <w:b/>
                <w:bCs/>
                <w:color w:val="FFFFFF"/>
                <w:sz w:val="20"/>
                <w:szCs w:val="20"/>
              </w:rPr>
              <w:t xml:space="preserve">STEP 3  •  FACILITATOR  •  Show the immediate member response</w:t>
            </w:r>
          </w:p>
        </w:tc>
      </w:tr>
      <w:tr>
        <w:tc>
          <w:tcPr>
            <w:tcW w:type="dxa" w:w="9026"/>
            <w:tcBorders>
              <w:top w:val="none" w:color="FFFFFF" w:sz="0"/>
              <w:left w:val="single" w:color="1B5E20" w:sz="4"/>
              <w:bottom w:val="single" w:color="1B5E20" w:sz="4"/>
              <w:right w:val="single" w:color="1B5E20" w:sz="4"/>
            </w:tcBorders>
            <w:shd w:fill="E8F5E9" w:val="clear"/>
            <w:tcMar>
              <w:top w:type="dxa" w:w="110"/>
              <w:left w:type="dxa" w:w="160"/>
              <w:bottom w:type="dxa" w:w="110"/>
              <w:right w:type="dxa" w:w="160"/>
            </w:tcMar>
          </w:tcPr>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After submitting, navigate to the email on the main display (or show a pre-prepared screenshot).</w:t>
            </w:r>
          </w:p>
          <w:p>
            <w:pPr>
              <w:spacing w:after="80" w:before="80"/>
            </w:pPr>
            <w:r>
              <w:rPr>
                <w:rFonts w:ascii="Calibri" w:cs="Calibri" w:eastAsia="Calibri" w:hAnsi="Calibri"/>
                <w:b/>
                <w:bCs/>
                <w:color w:val="1565C0"/>
                <w:sz w:val="21"/>
                <w:szCs w:val="21"/>
              </w:rPr>
              <w:t xml:space="preserve">SAY:  </w:t>
            </w:r>
            <w:r>
              <w:rPr>
                <w:rFonts w:ascii="Calibri" w:cs="Calibri" w:eastAsia="Calibri" w:hAnsi="Calibri"/>
                <w:color w:val="1A237E"/>
                <w:sz w:val="21"/>
                <w:szCs w:val="21"/>
              </w:rPr>
              <w:t xml:space="preserve">“Within seconds the member gets a personal acknowledgement. Not a generic ‘thank you’ — a proper response written by AI that acknowledges the specific idea and sets realistic expectations.”</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26"/>
      </w:tblGrid>
      <w:tr>
        <w:tc>
          <w:tcPr>
            <w:tcW w:type="dxa" w:w="9026"/>
            <w:tcBorders>
              <w:top w:val="none" w:color="FFFFFF" w:sz="0"/>
              <w:left w:val="none" w:color="FFFFFF" w:sz="0"/>
              <w:bottom w:val="none" w:color="FFFFFF" w:sz="0"/>
              <w:right w:val="none" w:color="FFFFFF" w:sz="0"/>
            </w:tcBorders>
            <w:shd w:fill="1B5E20" w:val="clear"/>
            <w:tcMar>
              <w:top w:type="dxa" w:w="90"/>
              <w:left w:type="dxa" w:w="160"/>
              <w:bottom w:type="dxa" w:w="90"/>
              <w:right w:type="dxa" w:w="160"/>
            </w:tcMar>
          </w:tcPr>
          <w:p>
            <w:pPr>
              <w:spacing w:after="0"/>
            </w:pPr>
            <w:r>
              <w:rPr>
                <w:rFonts w:ascii="Calibri" w:cs="Calibri" w:eastAsia="Calibri" w:hAnsi="Calibri"/>
                <w:b/>
                <w:bCs/>
                <w:color w:val="FFFFFF"/>
                <w:sz w:val="20"/>
                <w:szCs w:val="20"/>
              </w:rPr>
              <w:t xml:space="preserve">STEP 4  •  FACILITATOR  •  Trigger overnight scoring (demo shortcut)</w:t>
            </w:r>
          </w:p>
        </w:tc>
      </w:tr>
      <w:tr>
        <w:tc>
          <w:tcPr>
            <w:tcW w:type="dxa" w:w="9026"/>
            <w:tcBorders>
              <w:top w:val="none" w:color="FFFFFF" w:sz="0"/>
              <w:left w:val="single" w:color="1B5E20" w:sz="4"/>
              <w:bottom w:val="single" w:color="1B5E20" w:sz="4"/>
              <w:right w:val="single" w:color="1B5E20" w:sz="4"/>
            </w:tcBorders>
            <w:shd w:fill="E8F5E9" w:val="clear"/>
            <w:tcMar>
              <w:top w:type="dxa" w:w="110"/>
              <w:left w:type="dxa" w:w="160"/>
              <w:bottom w:type="dxa" w:w="110"/>
              <w:right w:type="dxa" w:w="160"/>
            </w:tcMar>
          </w:tcPr>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In real life scoring runs at 7am on Monday. For the demo, trigger it manually.</w:t>
            </w:r>
          </w:p>
          <w:p>
            <w:pPr>
              <w:spacing w:after="70"/>
            </w:pPr>
            <w:r>
              <w:rPr>
                <w:rFonts w:ascii="Calibri" w:cs="Calibri" w:eastAsia="Calibri" w:hAnsi="Calibri"/>
                <w:b/>
                <w:bCs/>
                <w:color w:val="1C1C1C"/>
                <w:sz w:val="21"/>
                <w:szCs w:val="21"/>
              </w:rPr>
              <w:t xml:space="preserve">Navigate to: </w:t>
            </w:r>
            <w:r>
              <w:rPr>
                <w:rFonts w:ascii="Calibri" w:cs="Calibri" w:eastAsia="Calibri" w:hAnsi="Calibri"/>
                <w:color w:val="1C1C1C"/>
                <w:sz w:val="21"/>
                <w:szCs w:val="21"/>
              </w:rPr>
              <w:t xml:space="preserve">bramley-bci.vercel.app/admin → log in as Club Manager</w:t>
            </w:r>
          </w:p>
          <w:p>
            <w:pPr>
              <w:spacing w:after="70"/>
            </w:pPr>
            <w:r>
              <w:rPr>
                <w:rFonts w:ascii="Calibri" w:cs="Calibri" w:eastAsia="Calibri" w:hAnsi="Calibri"/>
                <w:b/>
                <w:bCs/>
                <w:color w:val="1C1C1C"/>
                <w:sz w:val="21"/>
                <w:szCs w:val="21"/>
              </w:rPr>
              <w:t xml:space="preserve">Action: </w:t>
            </w:r>
            <w:r>
              <w:rPr>
                <w:rFonts w:ascii="Calibri" w:cs="Calibri" w:eastAsia="Calibri" w:hAnsi="Calibri"/>
                <w:color w:val="1C1C1C"/>
                <w:sz w:val="21"/>
                <w:szCs w:val="21"/>
              </w:rPr>
              <w:t xml:space="preserve">Application Management tab → Run triage now</w:t>
            </w:r>
          </w:p>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Wait 15–20 seconds.</w:t>
            </w:r>
          </w:p>
          <w:p>
            <w:pPr>
              <w:spacing w:after="80" w:before="80"/>
            </w:pPr>
            <w:r>
              <w:rPr>
                <w:rFonts w:ascii="Calibri" w:cs="Calibri" w:eastAsia="Calibri" w:hAnsi="Calibri"/>
                <w:b/>
                <w:bCs/>
                <w:color w:val="1565C0"/>
                <w:sz w:val="21"/>
                <w:szCs w:val="21"/>
              </w:rPr>
              <w:t xml:space="preserve">SAY:  </w:t>
            </w:r>
            <w:r>
              <w:rPr>
                <w:rFonts w:ascii="Calibri" w:cs="Calibri" w:eastAsia="Calibri" w:hAnsi="Calibri"/>
                <w:color w:val="1A237E"/>
                <w:sz w:val="21"/>
                <w:szCs w:val="21"/>
              </w:rPr>
              <w:t xml:space="preserve">“In production this runs automatically every Monday morning. We’re triggering it manually to save time.”</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26"/>
      </w:tblGrid>
      <w:tr>
        <w:tc>
          <w:tcPr>
            <w:tcW w:type="dxa" w:w="9026"/>
            <w:tcBorders>
              <w:top w:val="none" w:color="FFFFFF" w:sz="0"/>
              <w:left w:val="none" w:color="FFFFFF" w:sz="0"/>
              <w:bottom w:val="none" w:color="FFFFFF" w:sz="0"/>
              <w:right w:val="none" w:color="FFFFFF" w:sz="0"/>
            </w:tcBorders>
            <w:shd w:fill="1565C0" w:val="clear"/>
            <w:tcMar>
              <w:top w:type="dxa" w:w="90"/>
              <w:left w:type="dxa" w:w="160"/>
              <w:bottom w:type="dxa" w:w="90"/>
              <w:right w:type="dxa" w:w="160"/>
            </w:tcMar>
          </w:tcPr>
          <w:p>
            <w:pPr>
              <w:spacing w:after="0"/>
            </w:pPr>
            <w:r>
              <w:rPr>
                <w:rFonts w:ascii="Calibri" w:cs="Calibri" w:eastAsia="Calibri" w:hAnsi="Calibri"/>
                <w:b/>
                <w:bCs/>
                <w:color w:val="FFFFFF"/>
                <w:sz w:val="20"/>
                <w:szCs w:val="20"/>
              </w:rPr>
              <w:t xml:space="preserve">STEP 5  •  GOLF DIRECTOR  •  Show what a director sees (read-only)</w:t>
            </w:r>
          </w:p>
        </w:tc>
      </w:tr>
      <w:tr>
        <w:tc>
          <w:tcPr>
            <w:tcW w:type="dxa" w:w="9026"/>
            <w:tcBorders>
              <w:top w:val="none" w:color="FFFFFF" w:sz="0"/>
              <w:left w:val="single" w:color="1B5E20" w:sz="4"/>
              <w:bottom w:val="single" w:color="1B5E20" w:sz="4"/>
              <w:right w:val="single" w:color="1B5E20" w:sz="4"/>
            </w:tcBorders>
            <w:shd w:fill="E8F5E9" w:val="clear"/>
            <w:tcMar>
              <w:top w:type="dxa" w:w="110"/>
              <w:left w:type="dxa" w:w="160"/>
              <w:bottom w:type="dxa" w:w="110"/>
              <w:right w:type="dxa" w:w="160"/>
            </w:tcMar>
          </w:tcPr>
          <w:p>
            <w:pPr>
              <w:spacing w:after="70"/>
            </w:pPr>
            <w:r>
              <w:rPr>
                <w:rFonts w:ascii="Calibri" w:cs="Calibri" w:eastAsia="Calibri" w:hAnsi="Calibri"/>
                <w:b/>
                <w:bCs/>
                <w:color w:val="1C1C1C"/>
                <w:sz w:val="21"/>
                <w:szCs w:val="21"/>
              </w:rPr>
              <w:t xml:space="preserve">Navigate to: </w:t>
            </w:r>
            <w:r>
              <w:rPr>
                <w:rFonts w:ascii="Calibri" w:cs="Calibri" w:eastAsia="Calibri" w:hAnsi="Calibri"/>
                <w:color w:val="1C1C1C"/>
                <w:sz w:val="21"/>
                <w:szCs w:val="21"/>
              </w:rPr>
              <w:t xml:space="preserve">bramley-bci.vercel.app/triage → log in as Golf Director</w:t>
            </w:r>
          </w:p>
          <w:p>
            <w:pPr>
              <w:spacing w:after="80" w:before="80"/>
            </w:pPr>
            <w:r>
              <w:rPr>
                <w:rFonts w:ascii="Calibri" w:cs="Calibri" w:eastAsia="Calibri" w:hAnsi="Calibri"/>
                <w:b/>
                <w:bCs/>
                <w:color w:val="1565C0"/>
                <w:sz w:val="21"/>
                <w:szCs w:val="21"/>
              </w:rPr>
              <w:t xml:space="preserve">SAY:  </w:t>
            </w:r>
            <w:r>
              <w:rPr>
                <w:rFonts w:ascii="Calibri" w:cs="Calibri" w:eastAsia="Calibri" w:hAnsi="Calibri"/>
                <w:color w:val="1A237E"/>
                <w:sz w:val="21"/>
                <w:szCs w:val="21"/>
              </w:rPr>
              <w:t xml:space="preserve">“This is what the Golf Director sees on Monday morning. Their job is to review the idea, add any expert context, and flag it for the Operations Manager.”</w:t>
            </w:r>
          </w:p>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Point out: the AI one-line summary in the row; the score band; the AI narrative in the sidebar; the read-only ‘Current Status’ panel (no editing controls).</w:t>
            </w:r>
          </w:p>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Show the Director Feedback box at the bottom — this is where a director adds their view.</w:t>
            </w:r>
          </w:p>
          <w:p>
            <w:pPr>
              <w:spacing w:after="80" w:before="80"/>
            </w:pPr>
            <w:r>
              <w:rPr>
                <w:rFonts w:ascii="Calibri" w:cs="Calibri" w:eastAsia="Calibri" w:hAnsi="Calibri"/>
                <w:b/>
                <w:bCs/>
                <w:color w:val="1565C0"/>
                <w:sz w:val="21"/>
                <w:szCs w:val="21"/>
              </w:rPr>
              <w:t xml:space="preserve">SAY:  </w:t>
            </w:r>
            <w:r>
              <w:rPr>
                <w:rFonts w:ascii="Calibri" w:cs="Calibri" w:eastAsia="Calibri" w:hAnsi="Calibri"/>
                <w:color w:val="1A237E"/>
                <w:sz w:val="21"/>
                <w:szCs w:val="21"/>
              </w:rPr>
              <w:t xml:space="preserve">“The director can’t change the status themselves — decisions are made by the Operations Manager or Club Manager. But they can leave a note that the decision-maker will see.”</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26"/>
      </w:tblGrid>
      <w:tr>
        <w:tc>
          <w:tcPr>
            <w:tcW w:type="dxa" w:w="9026"/>
            <w:tcBorders>
              <w:top w:val="none" w:color="FFFFFF" w:sz="0"/>
              <w:left w:val="none" w:color="FFFFFF" w:sz="0"/>
              <w:bottom w:val="none" w:color="FFFFFF" w:sz="0"/>
              <w:right w:val="none" w:color="FFFFFF" w:sz="0"/>
            </w:tcBorders>
            <w:shd w:fill="1565C0" w:val="clear"/>
            <w:tcMar>
              <w:top w:type="dxa" w:w="90"/>
              <w:left w:type="dxa" w:w="160"/>
              <w:bottom w:type="dxa" w:w="90"/>
              <w:right w:type="dxa" w:w="160"/>
            </w:tcMar>
          </w:tcPr>
          <w:p>
            <w:pPr>
              <w:spacing w:after="0"/>
            </w:pPr>
            <w:r>
              <w:rPr>
                <w:rFonts w:ascii="Calibri" w:cs="Calibri" w:eastAsia="Calibri" w:hAnsi="Calibri"/>
                <w:b/>
                <w:bCs/>
                <w:color w:val="FFFFFF"/>
                <w:sz w:val="20"/>
                <w:szCs w:val="20"/>
              </w:rPr>
              <w:t xml:space="preserve">STEP 6  •  GOLF DIRECTOR  •  Add a director comment</w:t>
            </w:r>
          </w:p>
        </w:tc>
      </w:tr>
      <w:tr>
        <w:tc>
          <w:tcPr>
            <w:tcW w:type="dxa" w:w="9026"/>
            <w:tcBorders>
              <w:top w:val="none" w:color="FFFFFF" w:sz="0"/>
              <w:left w:val="single" w:color="1B5E20" w:sz="4"/>
              <w:bottom w:val="single" w:color="1B5E20" w:sz="4"/>
              <w:right w:val="single" w:color="1B5E20" w:sz="4"/>
            </w:tcBorders>
            <w:shd w:fill="E8F5E9" w:val="clear"/>
            <w:tcMar>
              <w:top w:type="dxa" w:w="110"/>
              <w:left w:type="dxa" w:w="160"/>
              <w:bottom w:type="dxa" w:w="110"/>
              <w:right w:type="dxa" w:w="160"/>
            </w:tcMar>
          </w:tcPr>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In the Director Feedback box, type a comment such as:</w:t>
            </w:r>
          </w:p>
          <w:p>
            <w:pPr>
              <w:spacing w:after="70"/>
            </w:pPr>
            <w:r>
              <w:rPr>
                <w:rFonts w:ascii="Calibri" w:cs="Calibri" w:eastAsia="Calibri" w:hAnsi="Calibri"/>
                <w:b/>
                <w:bCs/>
                <w:color w:val="1C1C1C"/>
                <w:sz w:val="21"/>
                <w:szCs w:val="21"/>
              </w:rPr>
              <w:t xml:space="preserve">Comment: </w:t>
            </w:r>
            <w:r>
              <w:rPr>
                <w:rFonts w:ascii="Calibri" w:cs="Calibri" w:eastAsia="Calibri" w:hAnsi="Calibri"/>
                <w:color w:val="1C1C1C"/>
                <w:sz w:val="21"/>
                <w:szCs w:val="21"/>
              </w:rPr>
              <w:t xml:space="preserve">I can confirm there is no ball washer at the 10th. This is a quick win — Estate Director can source for under £300. Recommend approval.</w:t>
            </w:r>
          </w:p>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Click Add comment. Show that it’s now saved and visible in the panel.</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26"/>
      </w:tblGrid>
      <w:tr>
        <w:tc>
          <w:tcPr>
            <w:tcW w:type="dxa" w:w="9026"/>
            <w:tcBorders>
              <w:top w:val="none" w:color="FFFFFF" w:sz="0"/>
              <w:left w:val="none" w:color="FFFFFF" w:sz="0"/>
              <w:bottom w:val="none" w:color="FFFFFF" w:sz="0"/>
              <w:right w:val="none" w:color="FFFFFF" w:sz="0"/>
            </w:tcBorders>
            <w:shd w:fill="6A1B9A" w:val="clear"/>
            <w:tcMar>
              <w:top w:type="dxa" w:w="90"/>
              <w:left w:type="dxa" w:w="160"/>
              <w:bottom w:type="dxa" w:w="90"/>
              <w:right w:type="dxa" w:w="160"/>
            </w:tcMar>
          </w:tcPr>
          <w:p>
            <w:pPr>
              <w:spacing w:after="0"/>
            </w:pPr>
            <w:r>
              <w:rPr>
                <w:rFonts w:ascii="Calibri" w:cs="Calibri" w:eastAsia="Calibri" w:hAnsi="Calibri"/>
                <w:b/>
                <w:bCs/>
                <w:color w:val="FFFFFF"/>
                <w:sz w:val="20"/>
                <w:szCs w:val="20"/>
              </w:rPr>
              <w:t xml:space="preserve">STEP 7  •  CLUB MANAGER  •  Approve the idea</w:t>
            </w:r>
          </w:p>
        </w:tc>
      </w:tr>
      <w:tr>
        <w:tc>
          <w:tcPr>
            <w:tcW w:type="dxa" w:w="9026"/>
            <w:tcBorders>
              <w:top w:val="none" w:color="FFFFFF" w:sz="0"/>
              <w:left w:val="single" w:color="1B5E20" w:sz="4"/>
              <w:bottom w:val="single" w:color="1B5E20" w:sz="4"/>
              <w:right w:val="single" w:color="1B5E20" w:sz="4"/>
            </w:tcBorders>
            <w:shd w:fill="E8F5E9" w:val="clear"/>
            <w:tcMar>
              <w:top w:type="dxa" w:w="110"/>
              <w:left w:type="dxa" w:w="160"/>
              <w:bottom w:type="dxa" w:w="110"/>
              <w:right w:type="dxa" w:w="160"/>
            </w:tcMar>
          </w:tcPr>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Log out of Golf Director. Log in as Club Manager at bramley-bci.vercel.app/triage.</w:t>
            </w:r>
          </w:p>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Open the ball washer submission. The director comment is visible in the panel.</w:t>
            </w:r>
          </w:p>
          <w:p>
            <w:pPr>
              <w:spacing w:after="80" w:before="80"/>
            </w:pPr>
            <w:r>
              <w:rPr>
                <w:rFonts w:ascii="Calibri" w:cs="Calibri" w:eastAsia="Calibri" w:hAnsi="Calibri"/>
                <w:b/>
                <w:bCs/>
                <w:color w:val="1565C0"/>
                <w:sz w:val="21"/>
                <w:szCs w:val="21"/>
              </w:rPr>
              <w:t xml:space="preserve">SAY:  </w:t>
            </w:r>
            <w:r>
              <w:rPr>
                <w:rFonts w:ascii="Calibri" w:cs="Calibri" w:eastAsia="Calibri" w:hAnsi="Calibri"/>
                <w:color w:val="1A237E"/>
                <w:sz w:val="21"/>
                <w:szCs w:val="21"/>
              </w:rPr>
              <w:t xml:space="preserve">“The Club Manager can see the director’s recommendation alongside the AI assessment. This is how the system captures expert input without giving directors unilateral decision authority.”</w:t>
            </w:r>
          </w:p>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Set status to Approved.</w:t>
            </w:r>
          </w:p>
          <w:p>
            <w:pPr>
              <w:spacing w:after="70"/>
            </w:pPr>
            <w:r>
              <w:rPr>
                <w:rFonts w:ascii="Calibri" w:cs="Calibri" w:eastAsia="Calibri" w:hAnsi="Calibri"/>
                <w:b/>
                <w:bCs/>
                <w:color w:val="1C1C1C"/>
                <w:sz w:val="21"/>
                <w:szCs w:val="21"/>
              </w:rPr>
              <w:t xml:space="preserve">Board note: </w:t>
            </w:r>
            <w:r>
              <w:rPr>
                <w:rFonts w:ascii="Calibri" w:cs="Calibri" w:eastAsia="Calibri" w:hAnsi="Calibri"/>
                <w:color w:val="1C1C1C"/>
                <w:sz w:val="21"/>
                <w:szCs w:val="21"/>
              </w:rPr>
              <w:t xml:space="preserve">Good spot. Ball washer to be installed at the 10th tee before the Autumn Medal. Estate Director to source and install.</w:t>
            </w:r>
          </w:p>
          <w:p>
            <w:pPr>
              <w:spacing w:after="70"/>
            </w:pPr>
            <w:r>
              <w:rPr>
                <w:rFonts w:ascii="Calibri" w:cs="Calibri" w:eastAsia="Calibri" w:hAnsi="Calibri"/>
                <w:b/>
                <w:bCs/>
                <w:color w:val="1C1C1C"/>
                <w:sz w:val="21"/>
                <w:szCs w:val="21"/>
              </w:rPr>
              <w:t xml:space="preserve">Target date: </w:t>
            </w:r>
            <w:r>
              <w:rPr>
                <w:rFonts w:ascii="Calibri" w:cs="Calibri" w:eastAsia="Calibri" w:hAnsi="Calibri"/>
                <w:color w:val="1C1C1C"/>
                <w:sz w:val="21"/>
                <w:szCs w:val="21"/>
              </w:rPr>
              <w:t xml:space="preserve">3 months from today</w:t>
            </w:r>
          </w:p>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Click Save.</w:t>
            </w:r>
          </w:p>
          <w:p>
            <w:pPr>
              <w:spacing w:after="80" w:before="80"/>
            </w:pPr>
            <w:r>
              <w:rPr>
                <w:rFonts w:ascii="Calibri" w:cs="Calibri" w:eastAsia="Calibri" w:hAnsi="Calibri"/>
                <w:b/>
                <w:bCs/>
                <w:color w:val="1565C0"/>
                <w:sz w:val="21"/>
                <w:szCs w:val="21"/>
              </w:rPr>
              <w:t xml:space="preserve">SAY:  </w:t>
            </w:r>
            <w:r>
              <w:rPr>
                <w:rFonts w:ascii="Calibri" w:cs="Calibri" w:eastAsia="Calibri" w:hAnsi="Calibri"/>
                <w:color w:val="1A237E"/>
                <w:sz w:val="21"/>
                <w:szCs w:val="21"/>
              </w:rPr>
              <w:t xml:space="preserve">“The member immediately receives an email telling them their idea has been approved and when to expect it. The Club Manager didn’t draft a word of that email — it’s generated automatically.”</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26"/>
      </w:tblGrid>
      <w:tr>
        <w:tc>
          <w:tcPr>
            <w:tcW w:type="dxa" w:w="9026"/>
            <w:tcBorders>
              <w:top w:val="none" w:color="FFFFFF" w:sz="0"/>
              <w:left w:val="none" w:color="FFFFFF" w:sz="0"/>
              <w:bottom w:val="none" w:color="FFFFFF" w:sz="0"/>
              <w:right w:val="none" w:color="FFFFFF" w:sz="0"/>
            </w:tcBorders>
            <w:shd w:fill="1B5E20" w:val="clear"/>
            <w:tcMar>
              <w:top w:type="dxa" w:w="90"/>
              <w:left w:type="dxa" w:w="160"/>
              <w:bottom w:type="dxa" w:w="90"/>
              <w:right w:type="dxa" w:w="160"/>
            </w:tcMar>
          </w:tcPr>
          <w:p>
            <w:pPr>
              <w:spacing w:after="0"/>
            </w:pPr>
            <w:r>
              <w:rPr>
                <w:rFonts w:ascii="Calibri" w:cs="Calibri" w:eastAsia="Calibri" w:hAnsi="Calibri"/>
                <w:b/>
                <w:bCs/>
                <w:color w:val="FFFFFF"/>
                <w:sz w:val="20"/>
                <w:szCs w:val="20"/>
              </w:rPr>
              <w:t xml:space="preserve">STEP 8  •  FACILITATOR  •  Show the member confirmation</w:t>
            </w:r>
          </w:p>
        </w:tc>
      </w:tr>
      <w:tr>
        <w:tc>
          <w:tcPr>
            <w:tcW w:type="dxa" w:w="9026"/>
            <w:tcBorders>
              <w:top w:val="none" w:color="FFFFFF" w:sz="0"/>
              <w:left w:val="single" w:color="1B5E20" w:sz="4"/>
              <w:bottom w:val="single" w:color="1B5E20" w:sz="4"/>
              <w:right w:val="single" w:color="1B5E20" w:sz="4"/>
            </w:tcBorders>
            <w:shd w:fill="E8F5E9" w:val="clear"/>
            <w:tcMar>
              <w:top w:type="dxa" w:w="110"/>
              <w:left w:type="dxa" w:w="160"/>
              <w:bottom w:type="dxa" w:w="110"/>
              <w:right w:type="dxa" w:w="160"/>
            </w:tcMar>
          </w:tcPr>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Show the status change email on the main display.</w:t>
            </w:r>
          </w:p>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Point out: personalised, warm, specific to their idea — not a template.</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26"/>
      </w:tblGrid>
      <w:tr>
        <w:tc>
          <w:tcPr>
            <w:tcW w:type="dxa" w:w="9026"/>
            <w:tcBorders>
              <w:top w:val="none" w:color="FFFFFF" w:sz="0"/>
              <w:left w:val="none" w:color="FFFFFF" w:sz="0"/>
              <w:bottom w:val="none" w:color="FFFFFF" w:sz="0"/>
              <w:right w:val="none" w:color="FFFFFF" w:sz="0"/>
            </w:tcBorders>
            <w:shd w:fill="1B5E20" w:val="clear"/>
            <w:tcMar>
              <w:top w:type="dxa" w:w="90"/>
              <w:left w:type="dxa" w:w="160"/>
              <w:bottom w:type="dxa" w:w="90"/>
              <w:right w:type="dxa" w:w="160"/>
            </w:tcMar>
          </w:tcPr>
          <w:p>
            <w:pPr>
              <w:spacing w:after="0"/>
            </w:pPr>
            <w:r>
              <w:rPr>
                <w:rFonts w:ascii="Calibri" w:cs="Calibri" w:eastAsia="Calibri" w:hAnsi="Calibri"/>
                <w:b/>
                <w:bCs/>
                <w:color w:val="FFFFFF"/>
                <w:sz w:val="20"/>
                <w:szCs w:val="20"/>
              </w:rPr>
              <w:t xml:space="preserve">STEP 9  •  FACILITATOR  •  Show the member portal (optional)</w:t>
            </w:r>
          </w:p>
        </w:tc>
      </w:tr>
      <w:tr>
        <w:tc>
          <w:tcPr>
            <w:tcW w:type="dxa" w:w="9026"/>
            <w:tcBorders>
              <w:top w:val="none" w:color="FFFFFF" w:sz="0"/>
              <w:left w:val="single" w:color="1B5E20" w:sz="4"/>
              <w:bottom w:val="single" w:color="1B5E20" w:sz="4"/>
              <w:right w:val="single" w:color="1B5E20" w:sz="4"/>
            </w:tcBorders>
            <w:shd w:fill="E8F5E9" w:val="clear"/>
            <w:tcMar>
              <w:top w:type="dxa" w:w="110"/>
              <w:left w:type="dxa" w:w="160"/>
              <w:bottom w:type="dxa" w:w="110"/>
              <w:right w:type="dxa" w:w="160"/>
            </w:tcMar>
          </w:tcPr>
          <w:p>
            <w:pPr>
              <w:spacing w:after="70"/>
            </w:pPr>
            <w:r>
              <w:rPr>
                <w:rFonts w:ascii="Calibri" w:cs="Calibri" w:eastAsia="Calibri" w:hAnsi="Calibri"/>
                <w:b/>
                <w:bCs/>
                <w:color w:val="1C1C1C"/>
                <w:sz w:val="21"/>
                <w:szCs w:val="21"/>
              </w:rPr>
              <w:t xml:space="preserve">Navigate to: </w:t>
            </w:r>
            <w:r>
              <w:rPr>
                <w:rFonts w:ascii="Calibri" w:cs="Calibri" w:eastAsia="Calibri" w:hAnsi="Calibri"/>
                <w:color w:val="1C1C1C"/>
                <w:sz w:val="21"/>
                <w:szCs w:val="21"/>
              </w:rPr>
              <w:t xml:space="preserve">bramley-bci.vercel.app/my-improvements</w:t>
            </w:r>
          </w:p>
          <w:p>
            <w:pPr>
              <w:spacing w:after="80" w:before="80"/>
            </w:pPr>
            <w:r>
              <w:rPr>
                <w:rFonts w:ascii="Calibri" w:cs="Calibri" w:eastAsia="Calibri" w:hAnsi="Calibri"/>
                <w:b/>
                <w:bCs/>
                <w:color w:val="1565C0"/>
                <w:sz w:val="21"/>
                <w:szCs w:val="21"/>
              </w:rPr>
              <w:t xml:space="preserve">SAY:  </w:t>
            </w:r>
            <w:r>
              <w:rPr>
                <w:rFonts w:ascii="Calibri" w:cs="Calibri" w:eastAsia="Calibri" w:hAnsi="Calibri"/>
                <w:color w:val="1A237E"/>
                <w:sz w:val="21"/>
                <w:szCs w:val="21"/>
              </w:rPr>
              <w:t xml:space="preserve">“The member can check this any time. When it’s done, they’ll know it was their idea that made it happen.”</w:t>
            </w:r>
          </w:p>
        </w:tc>
      </w:tr>
    </w:tbl>
    <w:p>
      <w:pPr>
        <w:spacing w:after="100"/>
      </w:pPr>
      <w:r>
        <w:t xml:space="preserve"/>
      </w:r>
    </w:p>
    <w:p>
      <w:pPr>
        <w:spacing w:after="80"/>
      </w:pPr>
      <w:r>
        <w:rPr>
          <w:rFonts w:ascii="Calibri" w:cs="Calibri" w:eastAsia="Calibri" w:hAnsi="Calibri"/>
          <w:b/>
          <w:bCs/>
          <w:color w:val="444444"/>
          <w:sz w:val="21"/>
          <w:szCs w:val="21"/>
        </w:rPr>
        <w:t xml:space="preserve">→ Pause for questions. Suggested prompt:</w:t>
      </w:r>
    </w:p>
    <w:p>
      <w:pPr>
        <w:spacing w:after="200"/>
      </w:pPr>
      <w:r>
        <w:rPr>
          <w:rFonts w:ascii="Calibri" w:cs="Calibri" w:eastAsia="Calibri" w:hAnsi="Calibri"/>
          <w:color w:val="555555"/>
          <w:sz w:val="21"/>
          <w:szCs w:val="21"/>
        </w:rPr>
        <w:t xml:space="preserve">“Any questions before we look at what happens when we decide NOT to progress an idea?”</w:t>
      </w:r>
    </w:p>
    <w:p>
      <w:r>
        <w:br w:type="page"/>
      </w:r>
    </w:p>
    <w:p>
      <w:pPr>
        <w:pStyle w:val="Heading1"/>
        <w:spacing w:after="120" w:before="280"/>
      </w:pPr>
      <w:r>
        <w:rPr>
          <w:rFonts w:ascii="Georgia" w:cs="Georgia" w:eastAsia="Georgia" w:hAnsi="Georgia"/>
          <w:b/>
          <w:bCs/>
          <w:color w:val="1B5E20"/>
          <w:sz w:val="36"/>
          <w:szCs w:val="36"/>
        </w:rPr>
        <w:t xml:space="preserve">Scenario B — Declining an Idea Respectfully</w:t>
      </w:r>
    </w:p>
    <w:p>
      <w:pPr>
        <w:spacing w:after="100"/>
      </w:pPr>
      <w:r>
        <w:rPr>
          <w:rFonts w:ascii="Calibri" w:cs="Calibri" w:eastAsia="Calibri" w:hAnsi="Calibri"/>
          <w:color w:val="1C1C1C"/>
          <w:sz w:val="22"/>
          <w:szCs w:val="22"/>
        </w:rPr>
        <w:t xml:space="preserve">A board member submits an ambitious but impractical idea. We see how the system handles a decision not to progress — professionally, kindly, and transparently.</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26"/>
      </w:tblGrid>
      <w:tr>
        <w:tc>
          <w:tcPr>
            <w:tcW w:type="dxa" w:w="9026"/>
            <w:tcBorders>
              <w:top w:val="none" w:color="FFFFFF" w:sz="0"/>
              <w:left w:val="none" w:color="FFFFFF" w:sz="0"/>
              <w:bottom w:val="none" w:color="FFFFFF" w:sz="0"/>
              <w:right w:val="none" w:color="FFFFFF" w:sz="0"/>
            </w:tcBorders>
            <w:shd w:fill="1B5E20" w:val="clear"/>
            <w:tcMar>
              <w:top w:type="dxa" w:w="90"/>
              <w:left w:type="dxa" w:w="160"/>
              <w:bottom w:type="dxa" w:w="90"/>
              <w:right w:type="dxa" w:w="160"/>
            </w:tcMar>
          </w:tcPr>
          <w:p>
            <w:pPr>
              <w:spacing w:after="0"/>
            </w:pPr>
            <w:r>
              <w:rPr>
                <w:rFonts w:ascii="Calibri" w:cs="Calibri" w:eastAsia="Calibri" w:hAnsi="Calibri"/>
                <w:b/>
                <w:bCs/>
                <w:color w:val="FFFFFF"/>
                <w:sz w:val="20"/>
                <w:szCs w:val="20"/>
              </w:rPr>
              <w:t xml:space="preserve">STEP 1  •  FACILITATOR  •  Set the scene</w:t>
            </w:r>
          </w:p>
        </w:tc>
      </w:tr>
      <w:tr>
        <w:tc>
          <w:tcPr>
            <w:tcW w:type="dxa" w:w="9026"/>
            <w:tcBorders>
              <w:top w:val="none" w:color="FFFFFF" w:sz="0"/>
              <w:left w:val="single" w:color="1B5E20" w:sz="4"/>
              <w:bottom w:val="single" w:color="1B5E20" w:sz="4"/>
              <w:right w:val="single" w:color="1B5E20" w:sz="4"/>
            </w:tcBorders>
            <w:shd w:fill="E8F5E9" w:val="clear"/>
            <w:tcMar>
              <w:top w:type="dxa" w:w="110"/>
              <w:left w:type="dxa" w:w="160"/>
              <w:bottom w:type="dxa" w:w="110"/>
              <w:right w:type="dxa" w:w="160"/>
            </w:tcMar>
          </w:tcPr>
          <w:p>
            <w:pPr>
              <w:spacing w:after="80" w:before="80"/>
            </w:pPr>
            <w:r>
              <w:rPr>
                <w:rFonts w:ascii="Calibri" w:cs="Calibri" w:eastAsia="Calibri" w:hAnsi="Calibri"/>
                <w:b/>
                <w:bCs/>
                <w:color w:val="1565C0"/>
                <w:sz w:val="21"/>
                <w:szCs w:val="21"/>
              </w:rPr>
              <w:t xml:space="preserve">SAY:  </w:t>
            </w:r>
            <w:r>
              <w:rPr>
                <w:rFonts w:ascii="Calibri" w:cs="Calibri" w:eastAsia="Calibri" w:hAnsi="Calibri"/>
                <w:color w:val="1A237E"/>
                <w:sz w:val="21"/>
                <w:szCs w:val="21"/>
              </w:rPr>
              <w:t xml:space="preserve">“Now let’s try something the Board would probably not progress. A member suggests building a covered spectator stand on the 18th hole. Great vision — but expensive, needs planning permission, and we have other priorities.”</w:t>
            </w:r>
          </w:p>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Ask a different board member to submit this idea.</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26"/>
      </w:tblGrid>
      <w:tr>
        <w:tc>
          <w:tcPr>
            <w:tcW w:type="dxa" w:w="9026"/>
            <w:tcBorders>
              <w:top w:val="none" w:color="FFFFFF" w:sz="0"/>
              <w:left w:val="none" w:color="FFFFFF" w:sz="0"/>
              <w:bottom w:val="none" w:color="FFFFFF" w:sz="0"/>
              <w:right w:val="none" w:color="FFFFFF" w:sz="0"/>
            </w:tcBorders>
            <w:shd w:fill="E65100" w:val="clear"/>
            <w:tcMar>
              <w:top w:type="dxa" w:w="90"/>
              <w:left w:type="dxa" w:w="160"/>
              <w:bottom w:type="dxa" w:w="90"/>
              <w:right w:type="dxa" w:w="160"/>
            </w:tcMar>
          </w:tcPr>
          <w:p>
            <w:pPr>
              <w:spacing w:after="0"/>
            </w:pPr>
            <w:r>
              <w:rPr>
                <w:rFonts w:ascii="Calibri" w:cs="Calibri" w:eastAsia="Calibri" w:hAnsi="Calibri"/>
                <w:b/>
                <w:bCs/>
                <w:color w:val="FFFFFF"/>
                <w:sz w:val="20"/>
                <w:szCs w:val="20"/>
              </w:rPr>
              <w:t xml:space="preserve">STEP 2  •  SECOND VOLUNTEER  •  Submit the idea</w:t>
            </w:r>
          </w:p>
        </w:tc>
      </w:tr>
      <w:tr>
        <w:tc>
          <w:tcPr>
            <w:tcW w:type="dxa" w:w="9026"/>
            <w:tcBorders>
              <w:top w:val="none" w:color="FFFFFF" w:sz="0"/>
              <w:left w:val="single" w:color="1B5E20" w:sz="4"/>
              <w:bottom w:val="single" w:color="1B5E20" w:sz="4"/>
              <w:right w:val="single" w:color="1B5E20" w:sz="4"/>
            </w:tcBorders>
            <w:shd w:fill="E8F5E9" w:val="clear"/>
            <w:tcMar>
              <w:top w:type="dxa" w:w="110"/>
              <w:left w:type="dxa" w:w="160"/>
              <w:bottom w:type="dxa" w:w="110"/>
              <w:right w:type="dxa" w:w="160"/>
            </w:tcMar>
          </w:tcPr>
          <w:p>
            <w:pPr>
              <w:spacing w:after="70"/>
            </w:pPr>
            <w:r>
              <w:rPr>
                <w:rFonts w:ascii="Calibri" w:cs="Calibri" w:eastAsia="Calibri" w:hAnsi="Calibri"/>
                <w:b/>
                <w:bCs/>
                <w:color w:val="1C1C1C"/>
                <w:sz w:val="21"/>
                <w:szCs w:val="21"/>
              </w:rPr>
              <w:t xml:space="preserve">Category: </w:t>
            </w:r>
            <w:r>
              <w:rPr>
                <w:rFonts w:ascii="Calibri" w:cs="Calibri" w:eastAsia="Calibri" w:hAnsi="Calibri"/>
                <w:color w:val="1C1C1C"/>
                <w:sz w:val="21"/>
                <w:szCs w:val="21"/>
              </w:rPr>
              <w:t xml:space="preserve">Course</w:t>
            </w:r>
          </w:p>
          <w:p>
            <w:pPr>
              <w:spacing w:after="70"/>
            </w:pPr>
            <w:r>
              <w:rPr>
                <w:rFonts w:ascii="Calibri" w:cs="Calibri" w:eastAsia="Calibri" w:hAnsi="Calibri"/>
                <w:b/>
                <w:bCs/>
                <w:color w:val="1C1C1C"/>
                <w:sz w:val="21"/>
                <w:szCs w:val="21"/>
              </w:rPr>
              <w:t xml:space="preserve">Idea: </w:t>
            </w:r>
            <w:r>
              <w:rPr>
                <w:rFonts w:ascii="Calibri" w:cs="Calibri" w:eastAsia="Calibri" w:hAnsi="Calibri"/>
                <w:color w:val="1C1C1C"/>
                <w:sz w:val="21"/>
                <w:szCs w:val="21"/>
              </w:rPr>
              <w:t xml:space="preserve">We should build a permanent covered spectator stand alongside the 18th fairway so members can watch the final holes of competitions in comfort, rain or shine.</w:t>
            </w:r>
          </w:p>
          <w:p>
            <w:pPr>
              <w:spacing w:after="70"/>
            </w:pPr>
            <w:r>
              <w:rPr>
                <w:rFonts w:ascii="Calibri" w:cs="Calibri" w:eastAsia="Calibri" w:hAnsi="Calibri"/>
                <w:b/>
                <w:bCs/>
                <w:color w:val="1C1C1C"/>
                <w:sz w:val="21"/>
                <w:szCs w:val="21"/>
              </w:rPr>
              <w:t xml:space="preserve">Who benefits: </w:t>
            </w:r>
            <w:r>
              <w:rPr>
                <w:rFonts w:ascii="Calibri" w:cs="Calibri" w:eastAsia="Calibri" w:hAnsi="Calibri"/>
                <w:color w:val="1C1C1C"/>
                <w:sz w:val="21"/>
                <w:szCs w:val="21"/>
              </w:rPr>
              <w:t xml:space="preserve">All members who enjoy watching club competitions — would also attract guests and boost atmosphere for big events</w:t>
            </w:r>
          </w:p>
          <w:p>
            <w:pPr>
              <w:spacing w:after="70"/>
            </w:pPr>
            <w:r>
              <w:rPr>
                <w:rFonts w:ascii="Calibri" w:cs="Calibri" w:eastAsia="Calibri" w:hAnsi="Calibri"/>
                <w:b/>
                <w:bCs/>
                <w:color w:val="1C1C1C"/>
                <w:sz w:val="21"/>
                <w:szCs w:val="21"/>
              </w:rPr>
              <w:t xml:space="preserve">Impact rating: </w:t>
            </w:r>
            <w:r>
              <w:rPr>
                <w:rFonts w:ascii="Calibri" w:cs="Calibri" w:eastAsia="Calibri" w:hAnsi="Calibri"/>
                <w:color w:val="1C1C1C"/>
                <w:sz w:val="21"/>
                <w:szCs w:val="21"/>
              </w:rPr>
              <w:t xml:space="preserve">8/10</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26"/>
      </w:tblGrid>
      <w:tr>
        <w:tc>
          <w:tcPr>
            <w:tcW w:type="dxa" w:w="9026"/>
            <w:tcBorders>
              <w:top w:val="none" w:color="FFFFFF" w:sz="0"/>
              <w:left w:val="none" w:color="FFFFFF" w:sz="0"/>
              <w:bottom w:val="none" w:color="FFFFFF" w:sz="0"/>
              <w:right w:val="none" w:color="FFFFFF" w:sz="0"/>
            </w:tcBorders>
            <w:shd w:fill="1B5E20" w:val="clear"/>
            <w:tcMar>
              <w:top w:type="dxa" w:w="90"/>
              <w:left w:type="dxa" w:w="160"/>
              <w:bottom w:type="dxa" w:w="90"/>
              <w:right w:type="dxa" w:w="160"/>
            </w:tcMar>
          </w:tcPr>
          <w:p>
            <w:pPr>
              <w:spacing w:after="0"/>
            </w:pPr>
            <w:r>
              <w:rPr>
                <w:rFonts w:ascii="Calibri" w:cs="Calibri" w:eastAsia="Calibri" w:hAnsi="Calibri"/>
                <w:b/>
                <w:bCs/>
                <w:color w:val="FFFFFF"/>
                <w:sz w:val="20"/>
                <w:szCs w:val="20"/>
              </w:rPr>
              <w:t xml:space="preserve">STEP 3  •  FACILITATOR  •  Trigger scoring again</w:t>
            </w:r>
          </w:p>
        </w:tc>
      </w:tr>
      <w:tr>
        <w:tc>
          <w:tcPr>
            <w:tcW w:type="dxa" w:w="9026"/>
            <w:tcBorders>
              <w:top w:val="none" w:color="FFFFFF" w:sz="0"/>
              <w:left w:val="single" w:color="1B5E20" w:sz="4"/>
              <w:bottom w:val="single" w:color="1B5E20" w:sz="4"/>
              <w:right w:val="single" w:color="1B5E20" w:sz="4"/>
            </w:tcBorders>
            <w:shd w:fill="E8F5E9" w:val="clear"/>
            <w:tcMar>
              <w:top w:type="dxa" w:w="110"/>
              <w:left w:type="dxa" w:w="160"/>
              <w:bottom w:type="dxa" w:w="110"/>
              <w:right w:type="dxa" w:w="160"/>
            </w:tcMar>
          </w:tcPr>
          <w:p>
            <w:pPr>
              <w:spacing w:after="70"/>
            </w:pPr>
            <w:r>
              <w:rPr>
                <w:rFonts w:ascii="Calibri" w:cs="Calibri" w:eastAsia="Calibri" w:hAnsi="Calibri"/>
                <w:b/>
                <w:bCs/>
                <w:color w:val="1C1C1C"/>
                <w:sz w:val="21"/>
                <w:szCs w:val="21"/>
              </w:rPr>
              <w:t xml:space="preserve">Action: </w:t>
            </w:r>
            <w:r>
              <w:rPr>
                <w:rFonts w:ascii="Calibri" w:cs="Calibri" w:eastAsia="Calibri" w:hAnsi="Calibri"/>
                <w:color w:val="1C1C1C"/>
                <w:sz w:val="21"/>
                <w:szCs w:val="21"/>
              </w:rPr>
              <w:t xml:space="preserve">Admin → Application Management → Run triage now</w:t>
            </w:r>
          </w:p>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Wait for completion.</w:t>
            </w:r>
          </w:p>
          <w:p>
            <w:pPr>
              <w:spacing w:after="80" w:before="80"/>
            </w:pPr>
            <w:r>
              <w:rPr>
                <w:rFonts w:ascii="Calibri" w:cs="Calibri" w:eastAsia="Calibri" w:hAnsi="Calibri"/>
                <w:b/>
                <w:bCs/>
                <w:color w:val="1565C0"/>
                <w:sz w:val="21"/>
                <w:szCs w:val="21"/>
              </w:rPr>
              <w:t xml:space="preserve">SAY:  </w:t>
            </w:r>
            <w:r>
              <w:rPr>
                <w:rFonts w:ascii="Calibri" w:cs="Calibri" w:eastAsia="Calibri" w:hAnsi="Calibri"/>
                <w:color w:val="1A237E"/>
                <w:sz w:val="21"/>
                <w:szCs w:val="21"/>
              </w:rPr>
              <w:t xml:space="preserve">“Notice — the AI has picked up that this involves capital works and likely planning permission. Despite the member giving it 8/10 impact, the score will reflect realistic implementability.”</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26"/>
      </w:tblGrid>
      <w:tr>
        <w:tc>
          <w:tcPr>
            <w:tcW w:type="dxa" w:w="9026"/>
            <w:tcBorders>
              <w:top w:val="none" w:color="FFFFFF" w:sz="0"/>
              <w:left w:val="none" w:color="FFFFFF" w:sz="0"/>
              <w:bottom w:val="none" w:color="FFFFFF" w:sz="0"/>
              <w:right w:val="none" w:color="FFFFFF" w:sz="0"/>
            </w:tcBorders>
            <w:shd w:fill="1565C0" w:val="clear"/>
            <w:tcMar>
              <w:top w:type="dxa" w:w="90"/>
              <w:left w:type="dxa" w:w="160"/>
              <w:bottom w:type="dxa" w:w="90"/>
              <w:right w:type="dxa" w:w="160"/>
            </w:tcMar>
          </w:tcPr>
          <w:p>
            <w:pPr>
              <w:spacing w:after="0"/>
            </w:pPr>
            <w:r>
              <w:rPr>
                <w:rFonts w:ascii="Calibri" w:cs="Calibri" w:eastAsia="Calibri" w:hAnsi="Calibri"/>
                <w:b/>
                <w:bCs/>
                <w:color w:val="FFFFFF"/>
                <w:sz w:val="20"/>
                <w:szCs w:val="20"/>
              </w:rPr>
              <w:t xml:space="preserve">STEP 4  •  GOLF DIRECTOR  •  Show the director’s view</w:t>
            </w:r>
          </w:p>
        </w:tc>
      </w:tr>
      <w:tr>
        <w:tc>
          <w:tcPr>
            <w:tcW w:type="dxa" w:w="9026"/>
            <w:tcBorders>
              <w:top w:val="none" w:color="FFFFFF" w:sz="0"/>
              <w:left w:val="single" w:color="1B5E20" w:sz="4"/>
              <w:bottom w:val="single" w:color="1B5E20" w:sz="4"/>
              <w:right w:val="single" w:color="1B5E20" w:sz="4"/>
            </w:tcBorders>
            <w:shd w:fill="E8F5E9" w:val="clear"/>
            <w:tcMar>
              <w:top w:type="dxa" w:w="110"/>
              <w:left w:type="dxa" w:w="160"/>
              <w:bottom w:type="dxa" w:w="110"/>
              <w:right w:type="dxa" w:w="160"/>
            </w:tcMar>
          </w:tcPr>
          <w:p>
            <w:pPr>
              <w:spacing w:after="70"/>
            </w:pPr>
            <w:r>
              <w:rPr>
                <w:rFonts w:ascii="Calibri" w:cs="Calibri" w:eastAsia="Calibri" w:hAnsi="Calibri"/>
                <w:b/>
                <w:bCs/>
                <w:color w:val="1C1C1C"/>
                <w:sz w:val="21"/>
                <w:szCs w:val="21"/>
              </w:rPr>
              <w:t xml:space="preserve">Navigate to: </w:t>
            </w:r>
            <w:r>
              <w:rPr>
                <w:rFonts w:ascii="Calibri" w:cs="Calibri" w:eastAsia="Calibri" w:hAnsi="Calibri"/>
                <w:color w:val="1C1C1C"/>
                <w:sz w:val="21"/>
                <w:szCs w:val="21"/>
              </w:rPr>
              <w:t xml:space="preserve">bramley-bci.vercel.app/triage → Golf Director login</w:t>
            </w:r>
          </w:p>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Open the spectator stand submission.</w:t>
            </w:r>
          </w:p>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Point out: score band (likely Holding or Low despite high member impact); needs_external_approval flag if set; cost estimate (high to very high); AI narrative explaining constraints.</w:t>
            </w:r>
          </w:p>
          <w:p>
            <w:pPr>
              <w:spacing w:after="80" w:before="80"/>
            </w:pPr>
            <w:r>
              <w:rPr>
                <w:rFonts w:ascii="Calibri" w:cs="Calibri" w:eastAsia="Calibri" w:hAnsi="Calibri"/>
                <w:b/>
                <w:bCs/>
                <w:color w:val="1565C0"/>
                <w:sz w:val="21"/>
                <w:szCs w:val="21"/>
              </w:rPr>
              <w:t xml:space="preserve">SAY:  </w:t>
            </w:r>
            <w:r>
              <w:rPr>
                <w:rFonts w:ascii="Calibri" w:cs="Calibri" w:eastAsia="Calibri" w:hAnsi="Calibri"/>
                <w:color w:val="1A237E"/>
                <w:sz w:val="21"/>
                <w:szCs w:val="21"/>
              </w:rPr>
              <w:t xml:space="preserve">“The AI hasn’t dismissed this idea — it’s surfaced the constraints. The score band reflects realistic implementability, not whether it’s a nice idea.”</w:t>
            </w:r>
          </w:p>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Director adds a comment: ‘Concept has real merit but capital cost and planning timeline put this well beyond this year. Suggest we note it for the 5-year strategy review.’</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26"/>
      </w:tblGrid>
      <w:tr>
        <w:tc>
          <w:tcPr>
            <w:tcW w:type="dxa" w:w="9026"/>
            <w:tcBorders>
              <w:top w:val="none" w:color="FFFFFF" w:sz="0"/>
              <w:left w:val="none" w:color="FFFFFF" w:sz="0"/>
              <w:bottom w:val="none" w:color="FFFFFF" w:sz="0"/>
              <w:right w:val="none" w:color="FFFFFF" w:sz="0"/>
            </w:tcBorders>
            <w:shd w:fill="6A1B9A" w:val="clear"/>
            <w:tcMar>
              <w:top w:type="dxa" w:w="90"/>
              <w:left w:type="dxa" w:w="160"/>
              <w:bottom w:type="dxa" w:w="90"/>
              <w:right w:type="dxa" w:w="160"/>
            </w:tcMar>
          </w:tcPr>
          <w:p>
            <w:pPr>
              <w:spacing w:after="0"/>
            </w:pPr>
            <w:r>
              <w:rPr>
                <w:rFonts w:ascii="Calibri" w:cs="Calibri" w:eastAsia="Calibri" w:hAnsi="Calibri"/>
                <w:b/>
                <w:bCs/>
                <w:color w:val="FFFFFF"/>
                <w:sz w:val="20"/>
                <w:szCs w:val="20"/>
              </w:rPr>
              <w:t xml:space="preserve">STEP 5  •  CLUB MANAGER  •  Decline the idea</w:t>
            </w:r>
          </w:p>
        </w:tc>
      </w:tr>
      <w:tr>
        <w:tc>
          <w:tcPr>
            <w:tcW w:type="dxa" w:w="9026"/>
            <w:tcBorders>
              <w:top w:val="none" w:color="FFFFFF" w:sz="0"/>
              <w:left w:val="single" w:color="1B5E20" w:sz="4"/>
              <w:bottom w:val="single" w:color="1B5E20" w:sz="4"/>
              <w:right w:val="single" w:color="1B5E20" w:sz="4"/>
            </w:tcBorders>
            <w:shd w:fill="E8F5E9" w:val="clear"/>
            <w:tcMar>
              <w:top w:type="dxa" w:w="110"/>
              <w:left w:type="dxa" w:w="160"/>
              <w:bottom w:type="dxa" w:w="110"/>
              <w:right w:type="dxa" w:w="160"/>
            </w:tcMar>
          </w:tcPr>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Log in as Club Manager.</w:t>
            </w:r>
          </w:p>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Set status to Not Progressed.</w:t>
            </w:r>
          </w:p>
          <w:p>
            <w:pPr>
              <w:spacing w:after="70"/>
            </w:pPr>
            <w:r>
              <w:rPr>
                <w:rFonts w:ascii="Calibri" w:cs="Calibri" w:eastAsia="Calibri" w:hAnsi="Calibri"/>
                <w:b/>
                <w:bCs/>
                <w:color w:val="1C1C1C"/>
                <w:sz w:val="21"/>
                <w:szCs w:val="21"/>
              </w:rPr>
              <w:t xml:space="preserve">Board note (private — member won’t see it verbatim): </w:t>
            </w:r>
            <w:r>
              <w:rPr>
                <w:rFonts w:ascii="Calibri" w:cs="Calibri" w:eastAsia="Calibri" w:hAnsi="Calibri"/>
                <w:color w:val="1C1C1C"/>
                <w:sz w:val="21"/>
                <w:szCs w:val="21"/>
              </w:rPr>
              <w:t xml:space="preserve">The concept has merit as a long-term vision but is not feasible in the near term. Capital cost, planning permission, and competing priorities make this a 5-year horizon item at best.</w:t>
            </w:r>
          </w:p>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Click Save.</w:t>
            </w:r>
          </w:p>
          <w:p>
            <w:pPr>
              <w:spacing w:after="80" w:before="80"/>
            </w:pPr>
            <w:r>
              <w:rPr>
                <w:rFonts w:ascii="Calibri" w:cs="Calibri" w:eastAsia="Calibri" w:hAnsi="Calibri"/>
                <w:b/>
                <w:bCs/>
                <w:color w:val="1565C0"/>
                <w:sz w:val="21"/>
                <w:szCs w:val="21"/>
              </w:rPr>
              <w:t xml:space="preserve">SAY:  </w:t>
            </w:r>
            <w:r>
              <w:rPr>
                <w:rFonts w:ascii="Calibri" w:cs="Calibri" w:eastAsia="Calibri" w:hAnsi="Calibri"/>
                <w:color w:val="1A237E"/>
                <w:sz w:val="21"/>
                <w:szCs w:val="21"/>
              </w:rPr>
              <w:t xml:space="preserve">“Watch what gets sent to the member.”</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26"/>
      </w:tblGrid>
      <w:tr>
        <w:tc>
          <w:tcPr>
            <w:tcW w:type="dxa" w:w="9026"/>
            <w:tcBorders>
              <w:top w:val="none" w:color="FFFFFF" w:sz="0"/>
              <w:left w:val="none" w:color="FFFFFF" w:sz="0"/>
              <w:bottom w:val="none" w:color="FFFFFF" w:sz="0"/>
              <w:right w:val="none" w:color="FFFFFF" w:sz="0"/>
            </w:tcBorders>
            <w:shd w:fill="1B5E20" w:val="clear"/>
            <w:tcMar>
              <w:top w:type="dxa" w:w="90"/>
              <w:left w:type="dxa" w:w="160"/>
              <w:bottom w:type="dxa" w:w="90"/>
              <w:right w:type="dxa" w:w="160"/>
            </w:tcMar>
          </w:tcPr>
          <w:p>
            <w:pPr>
              <w:spacing w:after="0"/>
            </w:pPr>
            <w:r>
              <w:rPr>
                <w:rFonts w:ascii="Calibri" w:cs="Calibri" w:eastAsia="Calibri" w:hAnsi="Calibri"/>
                <w:b/>
                <w:bCs/>
                <w:color w:val="FFFFFF"/>
                <w:sz w:val="20"/>
                <w:szCs w:val="20"/>
              </w:rPr>
              <w:t xml:space="preserve">STEP 6  •  FACILITATOR  •  Show the rejection email</w:t>
            </w:r>
          </w:p>
        </w:tc>
      </w:tr>
      <w:tr>
        <w:tc>
          <w:tcPr>
            <w:tcW w:type="dxa" w:w="9026"/>
            <w:tcBorders>
              <w:top w:val="none" w:color="FFFFFF" w:sz="0"/>
              <w:left w:val="single" w:color="1B5E20" w:sz="4"/>
              <w:bottom w:val="single" w:color="1B5E20" w:sz="4"/>
              <w:right w:val="single" w:color="1B5E20" w:sz="4"/>
            </w:tcBorders>
            <w:shd w:fill="E8F5E9" w:val="clear"/>
            <w:tcMar>
              <w:top w:type="dxa" w:w="110"/>
              <w:left w:type="dxa" w:w="160"/>
              <w:bottom w:type="dxa" w:w="110"/>
              <w:right w:type="dxa" w:w="160"/>
            </w:tcMar>
          </w:tcPr>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Navigate to the inbox to show the generated email.</w:t>
            </w:r>
          </w:p>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Point out: warm tone, not dismissive; acknowledges the idea and explains constraints; no mention of scores, bands, or internal process.</w:t>
            </w:r>
          </w:p>
          <w:p>
            <w:pPr>
              <w:spacing w:after="80" w:before="80"/>
            </w:pPr>
            <w:r>
              <w:rPr>
                <w:rFonts w:ascii="Calibri" w:cs="Calibri" w:eastAsia="Calibri" w:hAnsi="Calibri"/>
                <w:b/>
                <w:bCs/>
                <w:color w:val="1565C0"/>
                <w:sz w:val="21"/>
                <w:szCs w:val="21"/>
              </w:rPr>
              <w:t xml:space="preserve">SAY:  </w:t>
            </w:r>
            <w:r>
              <w:rPr>
                <w:rFonts w:ascii="Calibri" w:cs="Calibri" w:eastAsia="Calibri" w:hAnsi="Calibri"/>
                <w:color w:val="1A237E"/>
                <w:sz w:val="21"/>
                <w:szCs w:val="21"/>
              </w:rPr>
              <w:t xml:space="preserve">“The member knows their idea was considered seriously. And if circumstances change — say we get a capital windfall — the idea is in the system, not lost.”</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80"/>
        </w:tblCellMar>
      </w:tblPr>
      <w:tblGrid>
        <w:gridCol w:w="9026"/>
      </w:tblGrid>
      <w:tr>
        <w:tc>
          <w:tcPr>
            <w:tcW w:type="dxa" w:w="9026"/>
            <w:tcBorders>
              <w:top w:val="none" w:color="FFFFFF" w:sz="0"/>
              <w:left w:val="none" w:color="FFFFFF" w:sz="0"/>
              <w:bottom w:val="none" w:color="FFFFFF" w:sz="0"/>
              <w:right w:val="none" w:color="FFFFFF" w:sz="0"/>
            </w:tcBorders>
            <w:shd w:fill="1B5E20" w:val="clear"/>
            <w:tcMar>
              <w:top w:type="dxa" w:w="90"/>
              <w:left w:type="dxa" w:w="160"/>
              <w:bottom w:type="dxa" w:w="90"/>
              <w:right w:type="dxa" w:w="160"/>
            </w:tcMar>
          </w:tcPr>
          <w:p>
            <w:pPr>
              <w:spacing w:after="0"/>
            </w:pPr>
            <w:r>
              <w:rPr>
                <w:rFonts w:ascii="Calibri" w:cs="Calibri" w:eastAsia="Calibri" w:hAnsi="Calibri"/>
                <w:b/>
                <w:bCs/>
                <w:color w:val="FFFFFF"/>
                <w:sz w:val="20"/>
                <w:szCs w:val="20"/>
              </w:rPr>
              <w:t xml:space="preserve">STEP 7  •  FACILITATOR  •  Close the demo</w:t>
            </w:r>
          </w:p>
        </w:tc>
      </w:tr>
      <w:tr>
        <w:tc>
          <w:tcPr>
            <w:tcW w:type="dxa" w:w="9026"/>
            <w:tcBorders>
              <w:top w:val="none" w:color="FFFFFF" w:sz="0"/>
              <w:left w:val="single" w:color="1B5E20" w:sz="4"/>
              <w:bottom w:val="single" w:color="1B5E20" w:sz="4"/>
              <w:right w:val="single" w:color="1B5E20" w:sz="4"/>
            </w:tcBorders>
            <w:shd w:fill="E8F5E9" w:val="clear"/>
            <w:tcMar>
              <w:top w:type="dxa" w:w="110"/>
              <w:left w:type="dxa" w:w="160"/>
              <w:bottom w:type="dxa" w:w="110"/>
              <w:right w:type="dxa" w:w="160"/>
            </w:tcMar>
          </w:tcPr>
          <w:p>
            <w:pPr>
              <w:spacing w:after="80" w:before="80"/>
            </w:pPr>
            <w:r>
              <w:rPr>
                <w:rFonts w:ascii="Calibri" w:cs="Calibri" w:eastAsia="Calibri" w:hAnsi="Calibri"/>
                <w:b/>
                <w:bCs/>
                <w:color w:val="1565C0"/>
                <w:sz w:val="21"/>
                <w:szCs w:val="21"/>
              </w:rPr>
              <w:t xml:space="preserve">SAY:  </w:t>
            </w:r>
            <w:r>
              <w:rPr>
                <w:rFonts w:ascii="Calibri" w:cs="Calibri" w:eastAsia="Calibri" w:hAnsi="Calibri"/>
                <w:color w:val="1A237E"/>
                <w:sz w:val="21"/>
                <w:szCs w:val="21"/>
              </w:rPr>
              <w:t xml:space="preserve">“That’s the full cycle. Submission, scoring, director input, management decision, member response. In production the scoring step happens automatically overnight — managers open the dashboard each week and the hard work is already done.”</w:t>
            </w:r>
          </w:p>
          <w:p>
            <w:pPr>
              <w:spacing w:after="60" w:before="60"/>
            </w:pPr>
            <w:r>
              <w:rPr>
                <w:rFonts w:ascii="Calibri" w:cs="Calibri" w:eastAsia="Calibri" w:hAnsi="Calibri"/>
                <w:color w:val="555555"/>
                <w:sz w:val="20"/>
                <w:szCs w:val="20"/>
              </w:rPr>
              <w:t xml:space="preserve">▶  </w:t>
            </w:r>
            <w:r>
              <w:rPr>
                <w:rFonts w:ascii="Calibri" w:cs="Calibri" w:eastAsia="Calibri" w:hAnsi="Calibri"/>
                <w:color w:val="444444"/>
                <w:sz w:val="20"/>
                <w:szCs w:val="20"/>
              </w:rPr>
              <w:t xml:space="preserve">Optional: invite board members to submit their own real ideas during the break.</w:t>
            </w:r>
          </w:p>
        </w:tc>
      </w:tr>
    </w:tbl>
    <w:p>
      <w:pPr>
        <w:spacing w:after="100"/>
      </w:pPr>
      <w:r>
        <w:t xml:space="preserve"/>
      </w:r>
    </w:p>
    <w:p>
      <w:pPr>
        <w:pStyle w:val="Heading2"/>
        <w:spacing w:after="80" w:before="200"/>
      </w:pPr>
      <w:r>
        <w:rPr>
          <w:rFonts w:ascii="Georgia" w:cs="Georgia" w:eastAsia="Georgia" w:hAnsi="Georgia"/>
          <w:b/>
          <w:bCs/>
          <w:color w:val="1B5E20"/>
          <w:sz w:val="26"/>
          <w:szCs w:val="26"/>
        </w:rPr>
        <w:t xml:space="preserve">Handling questions during the demo</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40"/>
        </w:tblCellMar>
      </w:tblPr>
      <w:tblGrid>
        <w:gridCol w:w="9026"/>
      </w:tblGrid>
      <w:tr>
        <w:tc>
          <w:tcPr>
            <w:tcW w:type="dxa" w:w="9026"/>
            <w:tcBorders>
              <w:top w:val="none" w:color="FFFFFF" w:sz="0"/>
              <w:left w:val="none" w:color="FFFFFF" w:sz="0"/>
              <w:bottom w:val="none" w:color="FFFFFF" w:sz="0"/>
              <w:right w:val="none" w:color="FFFFFF" w:sz="0"/>
            </w:tcBorders>
            <w:shd w:fill="FFFBEB" w:val="clear"/>
            <w:tcMar>
              <w:top w:type="dxa" w:w="90"/>
              <w:left w:type="dxa" w:w="160"/>
              <w:bottom w:type="dxa" w:w="60"/>
              <w:right w:type="dxa" w:w="160"/>
            </w:tcMar>
          </w:tcPr>
          <w:p>
            <w:pPr>
              <w:spacing w:after="0"/>
            </w:pPr>
            <w:r>
              <w:rPr>
                <w:rFonts w:ascii="Calibri" w:cs="Calibri" w:eastAsia="Calibri" w:hAnsi="Calibri"/>
                <w:b/>
                <w:bCs/>
                <w:color w:val="92400E"/>
                <w:sz w:val="21"/>
                <w:szCs w:val="21"/>
              </w:rPr>
              <w:t xml:space="preserve">Q:  </w:t>
            </w:r>
            <w:r>
              <w:rPr>
                <w:rFonts w:ascii="Calibri" w:cs="Calibri" w:eastAsia="Calibri" w:hAnsi="Calibri"/>
                <w:b/>
                <w:bCs/>
                <w:color w:val="92400E"/>
                <w:sz w:val="21"/>
                <w:szCs w:val="21"/>
              </w:rPr>
              <w:t xml:space="preserve">What if the AI gives a wrong score?</w:t>
            </w:r>
          </w:p>
        </w:tc>
      </w:tr>
      <w:tr>
        <w:tc>
          <w:tcPr>
            <w:tcW w:type="dxa" w:w="9026"/>
            <w:tcBorders>
              <w:top w:val="none" w:color="FFFFFF" w:sz="0"/>
              <w:left w:val="single" w:color="D97706" w:sz="4"/>
              <w:bottom w:val="single" w:color="D97706" w:sz="4"/>
              <w:right w:val="single" w:color="D97706" w:sz="4"/>
            </w:tcBorders>
            <w:shd w:fill="FFFFFF" w:val="clear"/>
            <w:tcMar>
              <w:top w:type="dxa" w:w="90"/>
              <w:left w:type="dxa" w:w="160"/>
              <w:bottom w:type="dxa" w:w="90"/>
              <w:right w:type="dxa" w:w="160"/>
            </w:tcMar>
          </w:tcPr>
          <w:p>
            <w:pPr>
              <w:spacing w:after="0"/>
            </w:pPr>
            <w:r>
              <w:rPr>
                <w:rFonts w:ascii="Calibri" w:cs="Calibri" w:eastAsia="Calibri" w:hAnsi="Calibri"/>
                <w:color w:val="1C1C1C"/>
                <w:sz w:val="21"/>
                <w:szCs w:val="21"/>
              </w:rPr>
              <w:t xml:space="preserve">The AI score is a starting point, not a verdict. Any manager can override it with a reason, and the override is logged in the audit trail. Over time the Board can also adjust the scoring weights in the Admin panel to better reflect Bramley’s priorities.</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40"/>
        </w:tblCellMar>
      </w:tblPr>
      <w:tblGrid>
        <w:gridCol w:w="9026"/>
      </w:tblGrid>
      <w:tr>
        <w:tc>
          <w:tcPr>
            <w:tcW w:type="dxa" w:w="9026"/>
            <w:tcBorders>
              <w:top w:val="none" w:color="FFFFFF" w:sz="0"/>
              <w:left w:val="none" w:color="FFFFFF" w:sz="0"/>
              <w:bottom w:val="none" w:color="FFFFFF" w:sz="0"/>
              <w:right w:val="none" w:color="FFFFFF" w:sz="0"/>
            </w:tcBorders>
            <w:shd w:fill="FFFBEB" w:val="clear"/>
            <w:tcMar>
              <w:top w:type="dxa" w:w="90"/>
              <w:left w:type="dxa" w:w="160"/>
              <w:bottom w:type="dxa" w:w="60"/>
              <w:right w:type="dxa" w:w="160"/>
            </w:tcMar>
          </w:tcPr>
          <w:p>
            <w:pPr>
              <w:spacing w:after="0"/>
            </w:pPr>
            <w:r>
              <w:rPr>
                <w:rFonts w:ascii="Calibri" w:cs="Calibri" w:eastAsia="Calibri" w:hAnsi="Calibri"/>
                <w:b/>
                <w:bCs/>
                <w:color w:val="92400E"/>
                <w:sz w:val="21"/>
                <w:szCs w:val="21"/>
              </w:rPr>
              <w:t xml:space="preserve">Q:  </w:t>
            </w:r>
            <w:r>
              <w:rPr>
                <w:rFonts w:ascii="Calibri" w:cs="Calibri" w:eastAsia="Calibri" w:hAnsi="Calibri"/>
                <w:b/>
                <w:bCs/>
                <w:color w:val="92400E"/>
                <w:sz w:val="21"/>
                <w:szCs w:val="21"/>
              </w:rPr>
              <w:t xml:space="preserve">Why can’t the Golf Director just approve the idea themselves?</w:t>
            </w:r>
          </w:p>
        </w:tc>
      </w:tr>
      <w:tr>
        <w:tc>
          <w:tcPr>
            <w:tcW w:type="dxa" w:w="9026"/>
            <w:tcBorders>
              <w:top w:val="none" w:color="FFFFFF" w:sz="0"/>
              <w:left w:val="single" w:color="D97706" w:sz="4"/>
              <w:bottom w:val="single" w:color="D97706" w:sz="4"/>
              <w:right w:val="single" w:color="D97706" w:sz="4"/>
            </w:tcBorders>
            <w:shd w:fill="FFFFFF" w:val="clear"/>
            <w:tcMar>
              <w:top w:type="dxa" w:w="90"/>
              <w:left w:type="dxa" w:w="160"/>
              <w:bottom w:type="dxa" w:w="90"/>
              <w:right w:type="dxa" w:w="160"/>
            </w:tcMar>
          </w:tcPr>
          <w:p>
            <w:pPr>
              <w:spacing w:after="0"/>
            </w:pPr>
            <w:r>
              <w:rPr>
                <w:rFonts w:ascii="Calibri" w:cs="Calibri" w:eastAsia="Calibri" w:hAnsi="Calibri"/>
                <w:color w:val="1C1C1C"/>
                <w:sz w:val="21"/>
                <w:szCs w:val="21"/>
              </w:rPr>
              <w:t xml:space="preserve">Decisions are made by the Operations Manager or above, not by area directors. This is deliberate — it keeps decision authority consistent and prevents a director from unilaterally approving something in their own area. Directors provide the expert input; management makes the call.</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40"/>
        </w:tblCellMar>
      </w:tblPr>
      <w:tblGrid>
        <w:gridCol w:w="9026"/>
      </w:tblGrid>
      <w:tr>
        <w:tc>
          <w:tcPr>
            <w:tcW w:type="dxa" w:w="9026"/>
            <w:tcBorders>
              <w:top w:val="none" w:color="FFFFFF" w:sz="0"/>
              <w:left w:val="none" w:color="FFFFFF" w:sz="0"/>
              <w:bottom w:val="none" w:color="FFFFFF" w:sz="0"/>
              <w:right w:val="none" w:color="FFFFFF" w:sz="0"/>
            </w:tcBorders>
            <w:shd w:fill="FFFBEB" w:val="clear"/>
            <w:tcMar>
              <w:top w:type="dxa" w:w="90"/>
              <w:left w:type="dxa" w:w="160"/>
              <w:bottom w:type="dxa" w:w="60"/>
              <w:right w:type="dxa" w:w="160"/>
            </w:tcMar>
          </w:tcPr>
          <w:p>
            <w:pPr>
              <w:spacing w:after="0"/>
            </w:pPr>
            <w:r>
              <w:rPr>
                <w:rFonts w:ascii="Calibri" w:cs="Calibri" w:eastAsia="Calibri" w:hAnsi="Calibri"/>
                <w:b/>
                <w:bCs/>
                <w:color w:val="92400E"/>
                <w:sz w:val="21"/>
                <w:szCs w:val="21"/>
              </w:rPr>
              <w:t xml:space="preserve">Q:  </w:t>
            </w:r>
            <w:r>
              <w:rPr>
                <w:rFonts w:ascii="Calibri" w:cs="Calibri" w:eastAsia="Calibri" w:hAnsi="Calibri"/>
                <w:b/>
                <w:bCs/>
                <w:color w:val="92400E"/>
                <w:sz w:val="21"/>
                <w:szCs w:val="21"/>
              </w:rPr>
              <w:t xml:space="preserve">Can members see each other’s submissions?</w:t>
            </w:r>
          </w:p>
        </w:tc>
      </w:tr>
      <w:tr>
        <w:tc>
          <w:tcPr>
            <w:tcW w:type="dxa" w:w="9026"/>
            <w:tcBorders>
              <w:top w:val="none" w:color="FFFFFF" w:sz="0"/>
              <w:left w:val="single" w:color="D97706" w:sz="4"/>
              <w:bottom w:val="single" w:color="D97706" w:sz="4"/>
              <w:right w:val="single" w:color="D97706" w:sz="4"/>
            </w:tcBorders>
            <w:shd w:fill="FFFFFF" w:val="clear"/>
            <w:tcMar>
              <w:top w:type="dxa" w:w="90"/>
              <w:left w:type="dxa" w:w="160"/>
              <w:bottom w:type="dxa" w:w="90"/>
              <w:right w:type="dxa" w:w="160"/>
            </w:tcMar>
          </w:tcPr>
          <w:p>
            <w:pPr>
              <w:spacing w:after="0"/>
            </w:pPr>
            <w:r>
              <w:rPr>
                <w:rFonts w:ascii="Calibri" w:cs="Calibri" w:eastAsia="Calibri" w:hAnsi="Calibri"/>
                <w:color w:val="1C1C1C"/>
                <w:sz w:val="21"/>
                <w:szCs w:val="21"/>
              </w:rPr>
              <w:t xml:space="preserve">No. Each member sees only their own submissions via the My Improvements portal. Directors see all submissions in their category. Full anonymity between members.</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40"/>
        </w:tblCellMar>
      </w:tblPr>
      <w:tblGrid>
        <w:gridCol w:w="9026"/>
      </w:tblGrid>
      <w:tr>
        <w:tc>
          <w:tcPr>
            <w:tcW w:type="dxa" w:w="9026"/>
            <w:tcBorders>
              <w:top w:val="none" w:color="FFFFFF" w:sz="0"/>
              <w:left w:val="none" w:color="FFFFFF" w:sz="0"/>
              <w:bottom w:val="none" w:color="FFFFFF" w:sz="0"/>
              <w:right w:val="none" w:color="FFFFFF" w:sz="0"/>
            </w:tcBorders>
            <w:shd w:fill="FFFBEB" w:val="clear"/>
            <w:tcMar>
              <w:top w:type="dxa" w:w="90"/>
              <w:left w:type="dxa" w:w="160"/>
              <w:bottom w:type="dxa" w:w="60"/>
              <w:right w:type="dxa" w:w="160"/>
            </w:tcMar>
          </w:tcPr>
          <w:p>
            <w:pPr>
              <w:spacing w:after="0"/>
            </w:pPr>
            <w:r>
              <w:rPr>
                <w:rFonts w:ascii="Calibri" w:cs="Calibri" w:eastAsia="Calibri" w:hAnsi="Calibri"/>
                <w:b/>
                <w:bCs/>
                <w:color w:val="92400E"/>
                <w:sz w:val="21"/>
                <w:szCs w:val="21"/>
              </w:rPr>
              <w:t xml:space="preserve">Q:  </w:t>
            </w:r>
            <w:r>
              <w:rPr>
                <w:rFonts w:ascii="Calibri" w:cs="Calibri" w:eastAsia="Calibri" w:hAnsi="Calibri"/>
                <w:b/>
                <w:bCs/>
                <w:color w:val="92400E"/>
                <w:sz w:val="21"/>
                <w:szCs w:val="21"/>
              </w:rPr>
              <w:t xml:space="preserve">What stops members gaming the system with rubbish ideas?</w:t>
            </w:r>
          </w:p>
        </w:tc>
      </w:tr>
      <w:tr>
        <w:tc>
          <w:tcPr>
            <w:tcW w:type="dxa" w:w="9026"/>
            <w:tcBorders>
              <w:top w:val="none" w:color="FFFFFF" w:sz="0"/>
              <w:left w:val="single" w:color="D97706" w:sz="4"/>
              <w:bottom w:val="single" w:color="D97706" w:sz="4"/>
              <w:right w:val="single" w:color="D97706" w:sz="4"/>
            </w:tcBorders>
            <w:shd w:fill="FFFFFF" w:val="clear"/>
            <w:tcMar>
              <w:top w:type="dxa" w:w="90"/>
              <w:left w:type="dxa" w:w="160"/>
              <w:bottom w:type="dxa" w:w="90"/>
              <w:right w:type="dxa" w:w="160"/>
            </w:tcMar>
          </w:tcPr>
          <w:p>
            <w:pPr>
              <w:spacing w:after="0"/>
            </w:pPr>
            <w:r>
              <w:rPr>
                <w:rFonts w:ascii="Calibri" w:cs="Calibri" w:eastAsia="Calibri" w:hAnsi="Calibri"/>
                <w:color w:val="1C1C1C"/>
                <w:sz w:val="21"/>
                <w:szCs w:val="21"/>
              </w:rPr>
              <w:t xml:space="preserve">Two things. First, every submission goes through AI moderation before it is stored — inappropriate content is rejected immediately. Second, low-quality submissions score low and land in Not Progressed without consuming any management time.</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40"/>
        </w:tblCellMar>
      </w:tblPr>
      <w:tblGrid>
        <w:gridCol w:w="9026"/>
      </w:tblGrid>
      <w:tr>
        <w:tc>
          <w:tcPr>
            <w:tcW w:type="dxa" w:w="9026"/>
            <w:tcBorders>
              <w:top w:val="none" w:color="FFFFFF" w:sz="0"/>
              <w:left w:val="none" w:color="FFFFFF" w:sz="0"/>
              <w:bottom w:val="none" w:color="FFFFFF" w:sz="0"/>
              <w:right w:val="none" w:color="FFFFFF" w:sz="0"/>
            </w:tcBorders>
            <w:shd w:fill="FFFBEB" w:val="clear"/>
            <w:tcMar>
              <w:top w:type="dxa" w:w="90"/>
              <w:left w:type="dxa" w:w="160"/>
              <w:bottom w:type="dxa" w:w="60"/>
              <w:right w:type="dxa" w:w="160"/>
            </w:tcMar>
          </w:tcPr>
          <w:p>
            <w:pPr>
              <w:spacing w:after="0"/>
            </w:pPr>
            <w:r>
              <w:rPr>
                <w:rFonts w:ascii="Calibri" w:cs="Calibri" w:eastAsia="Calibri" w:hAnsi="Calibri"/>
                <w:b/>
                <w:bCs/>
                <w:color w:val="92400E"/>
                <w:sz w:val="21"/>
                <w:szCs w:val="21"/>
              </w:rPr>
              <w:t xml:space="preserve">Q:  </w:t>
            </w:r>
            <w:r>
              <w:rPr>
                <w:rFonts w:ascii="Calibri" w:cs="Calibri" w:eastAsia="Calibri" w:hAnsi="Calibri"/>
                <w:b/>
                <w:bCs/>
                <w:color w:val="92400E"/>
                <w:sz w:val="21"/>
                <w:szCs w:val="21"/>
              </w:rPr>
              <w:t xml:space="preserve">How do we switch it off if it doesn’t work?</w:t>
            </w:r>
          </w:p>
        </w:tc>
      </w:tr>
      <w:tr>
        <w:tc>
          <w:tcPr>
            <w:tcW w:type="dxa" w:w="9026"/>
            <w:tcBorders>
              <w:top w:val="none" w:color="FFFFFF" w:sz="0"/>
              <w:left w:val="single" w:color="D97706" w:sz="4"/>
              <w:bottom w:val="single" w:color="D97706" w:sz="4"/>
              <w:right w:val="single" w:color="D97706" w:sz="4"/>
            </w:tcBorders>
            <w:shd w:fill="FFFFFF" w:val="clear"/>
            <w:tcMar>
              <w:top w:type="dxa" w:w="90"/>
              <w:left w:type="dxa" w:w="160"/>
              <w:bottom w:type="dxa" w:w="90"/>
              <w:right w:type="dxa" w:w="160"/>
            </w:tcMar>
          </w:tcPr>
          <w:p>
            <w:pPr>
              <w:spacing w:after="0"/>
            </w:pPr>
            <w:r>
              <w:rPr>
                <w:rFonts w:ascii="Calibri" w:cs="Calibri" w:eastAsia="Calibri" w:hAnsi="Calibri"/>
                <w:color w:val="1C1C1C"/>
                <w:sz w:val="21"/>
                <w:szCs w:val="21"/>
              </w:rPr>
              <w:t xml:space="preserve">Simply stop directing members to the URL. The system remains live but unused. No contract to terminate, no supplier relationship, no data to migrate. Members who have already submitted can still see their submission history.</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40"/>
        </w:tblCellMar>
      </w:tblPr>
      <w:tblGrid>
        <w:gridCol w:w="9026"/>
      </w:tblGrid>
      <w:tr>
        <w:tc>
          <w:tcPr>
            <w:tcW w:type="dxa" w:w="9026"/>
            <w:tcBorders>
              <w:top w:val="none" w:color="FFFFFF" w:sz="0"/>
              <w:left w:val="none" w:color="FFFFFF" w:sz="0"/>
              <w:bottom w:val="none" w:color="FFFFFF" w:sz="0"/>
              <w:right w:val="none" w:color="FFFFFF" w:sz="0"/>
            </w:tcBorders>
            <w:shd w:fill="FFFBEB" w:val="clear"/>
            <w:tcMar>
              <w:top w:type="dxa" w:w="90"/>
              <w:left w:type="dxa" w:w="160"/>
              <w:bottom w:type="dxa" w:w="60"/>
              <w:right w:type="dxa" w:w="160"/>
            </w:tcMar>
          </w:tcPr>
          <w:p>
            <w:pPr>
              <w:spacing w:after="0"/>
            </w:pPr>
            <w:r>
              <w:rPr>
                <w:rFonts w:ascii="Calibri" w:cs="Calibri" w:eastAsia="Calibri" w:hAnsi="Calibri"/>
                <w:b/>
                <w:bCs/>
                <w:color w:val="92400E"/>
                <w:sz w:val="21"/>
                <w:szCs w:val="21"/>
              </w:rPr>
              <w:t xml:space="preserve">Q:  </w:t>
            </w:r>
            <w:r>
              <w:rPr>
                <w:rFonts w:ascii="Calibri" w:cs="Calibri" w:eastAsia="Calibri" w:hAnsi="Calibri"/>
                <w:b/>
                <w:bCs/>
                <w:color w:val="92400E"/>
                <w:sz w:val="21"/>
                <w:szCs w:val="21"/>
              </w:rPr>
              <w:t xml:space="preserve">How long did this take to build?</w:t>
            </w:r>
          </w:p>
        </w:tc>
      </w:tr>
      <w:tr>
        <w:tc>
          <w:tcPr>
            <w:tcW w:type="dxa" w:w="9026"/>
            <w:tcBorders>
              <w:top w:val="none" w:color="FFFFFF" w:sz="0"/>
              <w:left w:val="single" w:color="D97706" w:sz="4"/>
              <w:bottom w:val="single" w:color="D97706" w:sz="4"/>
              <w:right w:val="single" w:color="D97706" w:sz="4"/>
            </w:tcBorders>
            <w:shd w:fill="FFFFFF" w:val="clear"/>
            <w:tcMar>
              <w:top w:type="dxa" w:w="90"/>
              <w:left w:type="dxa" w:w="160"/>
              <w:bottom w:type="dxa" w:w="90"/>
              <w:right w:type="dxa" w:w="160"/>
            </w:tcMar>
          </w:tcPr>
          <w:p>
            <w:pPr>
              <w:spacing w:after="0"/>
            </w:pPr>
            <w:r>
              <w:rPr>
                <w:rFonts w:ascii="Calibri" w:cs="Calibri" w:eastAsia="Calibri" w:hAnsi="Calibri"/>
                <w:color w:val="1C1C1C"/>
                <w:sz w:val="21"/>
                <w:szCs w:val="21"/>
              </w:rPr>
              <w:t xml:space="preserve">The system was built over several months of evening and weekend work. The Club Manager already has full admin access, and the continuity guide means a new developer could pick it up within a day or two.</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space="1"/>
      </w:pBdr>
      <w:spacing w:before="8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1"/>
      </w:pBdr>
      <w:spacing w:after="80"/>
    </w:pPr>
    <w:r>
      <w:rPr>
        <w:rFonts w:ascii="Calibri" w:cs="Calibri" w:eastAsia="Calibri" w:hAnsi="Calibri"/>
        <w:color w:val="555555"/>
        <w:sz w:val="18"/>
        <w:szCs w:val="18"/>
      </w:rPr>
      <w:t xml:space="preserve">Bramley Golf Club CIP  —  Demo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Georgia" w:cs="Georgia" w:eastAsia="Georgia" w:hAnsi="Georgia"/>
      <w:b/>
      <w:bCs/>
      <w:color w:val="1B5E20"/>
      <w:sz w:val="36"/>
      <w:szCs w:val="36"/>
    </w:rPr>
  </w:style>
  <w:style w:type="paragraph" w:styleId="Heading2">
    <w:name w:val="Heading 2"/>
    <w:basedOn w:val="Normal"/>
    <w:next w:val="Normal"/>
    <w:qFormat/>
    <w:pPr>
      <w:spacing w:after="80" w:before="200"/>
      <w:outlineLvl w:val="1"/>
    </w:pPr>
    <w:rPr>
      <w:rFonts w:ascii="Georgia" w:cs="Georgia" w:eastAsia="Georgia" w:hAnsi="Georgia"/>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2026-07-22T09:53:56.692Z</dcterms:created>
  <dcterms:modified xsi:type="dcterms:W3CDTF">2026-07-22T09:53:56.694Z</dcterms:modified>
</cp:coreProperties>
</file>

<file path=docProps/custom.xml><?xml version="1.0" encoding="utf-8"?>
<Properties xmlns="http://schemas.openxmlformats.org/officeDocument/2006/custom-properties" xmlns:vt="http://schemas.openxmlformats.org/officeDocument/2006/docPropsVTypes"/>
</file>