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D6B" w:rsidRPr="00910228" w:rsidRDefault="00F87254">
      <w:pPr>
        <w:spacing w:before="360" w:after="60"/>
        <w:rPr>
          <w:lang w:val="pt-BR"/>
        </w:rPr>
      </w:pPr>
      <w:r>
        <w:t>RAÇA JOGÁVEL</w:t>
      </w:r>
    </w:p>
    <w:p w:rsidR="00561D6B" w:rsidRPr="00910228" w:rsidRDefault="00F87254">
      <w:pPr>
        <w:spacing w:after="80"/>
        <w:rPr>
          <w:lang w:val="pt-BR"/>
        </w:rPr>
      </w:pPr>
      <w:proofErr w:type="spellStart"/>
      <w:r w:rsidRPr="00910228">
        <w:rPr>
          <w:b/>
          <w:sz w:val="60"/>
          <w:lang w:val="pt-BR"/>
        </w:rPr>
        <w:t>Thareth</w:t>
      </w:r>
      <w:proofErr w:type="spellEnd"/>
    </w:p>
    <w:p w:rsidR="00561D6B" w:rsidRPr="00910228" w:rsidRDefault="00F87254">
      <w:pPr>
        <w:spacing w:after="200"/>
        <w:rPr>
          <w:lang w:val="pt-BR"/>
        </w:rPr>
      </w:pPr>
      <w:r w:rsidRPr="00910228">
        <w:rPr>
          <w:i/>
          <w:color w:val="756B63"/>
          <w:sz w:val="30"/>
          <w:lang w:val="pt-BR"/>
        </w:rPr>
        <w:t>Características Raciais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UMA MESMA HERANÇA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Três maneiras de decidir o que fazer com ela.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Os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descendem de linhagens metamórficas nascidas do encontro </w:t>
      </w:r>
      <w:proofErr w:type="gramStart"/>
      <w:r w:rsidRPr="00910228">
        <w:rPr>
          <w:lang w:val="pt-BR"/>
        </w:rPr>
        <w:t>entre Humanos</w:t>
      </w:r>
      <w:proofErr w:type="gramEnd"/>
      <w:r w:rsidRPr="00910228">
        <w:rPr>
          <w:lang w:val="pt-BR"/>
        </w:rPr>
        <w:t xml:space="preserve">, dragões, grandes feras e outras criaturas de natureza mutável. Carregam ancestralidade humana, essência </w:t>
      </w:r>
      <w:proofErr w:type="spellStart"/>
      <w:r w:rsidRPr="00910228">
        <w:rPr>
          <w:lang w:val="pt-BR"/>
        </w:rPr>
        <w:t>dracônica</w:t>
      </w:r>
      <w:proofErr w:type="spellEnd"/>
      <w:r w:rsidRPr="00910228">
        <w:rPr>
          <w:lang w:val="pt-BR"/>
        </w:rPr>
        <w:t xml:space="preserve"> diluída e traços bestiais em combinações variadas. Chifres são recorrentes e podem registrar idade, ferimentos, magia e linhagem.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 xml:space="preserve">Herança </w:t>
      </w:r>
      <w:proofErr w:type="spellStart"/>
      <w:r w:rsidRPr="00910228">
        <w:rPr>
          <w:rFonts w:ascii="Georgia" w:hAnsi="Georgia"/>
          <w:lang w:val="pt-BR"/>
        </w:rPr>
        <w:t>Metamorfa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metamorfose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é racial e inata. Ela não é uma magia aprendida nem uma transformação física gradual: o corpo transita magicamente entre configurações possíveis de sua linhagem. A Perícia Metamorfose governa controle, duração e refinamento, mas não permite copiar livremente qualquer criatura encontrada.</w:t>
      </w:r>
    </w:p>
    <w:p w:rsidR="00561D6B" w:rsidRPr="00910228" w:rsidRDefault="00F87254">
      <w:pPr>
        <w:pStyle w:val="Callout"/>
        <w:rPr>
          <w:lang w:val="pt-BR"/>
        </w:rPr>
      </w:pPr>
      <w:r>
        <w:t>TRÊS MANIFESTAÇÕES</w:t>
        <w:br/>
        <w:t>Escolha obrigatoriamente Kin, Dracônico ou Zoomorfo. Zoomorfos possuem afinidade com animais naturais; Dracônicos, com dragões; Kin, com outros mortais sencientes. A Manifestação define o repertório racial e a relação corporal com a metamorfose, mas não determina Povo, cultura ou Procedência.</w:t>
      </w:r>
    </w:p>
    <w:p w:rsidR="00561D6B" w:rsidRPr="00910228" w:rsidRDefault="00F87254">
      <w:pPr>
        <w:pStyle w:val="Corpodetexto"/>
        <w:spacing w:before="120" w:after="0"/>
        <w:rPr>
          <w:lang w:val="pt-BR"/>
        </w:rPr>
      </w:pPr>
      <w:r w:rsidRPr="00910228">
        <w:rPr>
          <w:i/>
          <w:lang w:val="pt-BR"/>
        </w:rPr>
        <w:t>Pergunta para o personagem. Qual parte de sua herança você considera uma dádiva — e qual parte do mundo insiste em tratá-la como ameaça?</w:t>
      </w:r>
    </w:p>
    <w:p>
      <w:pPr>
        <w:pStyle w:val="Ttulo1"/>
      </w:pPr>
      <w:r>
        <w:t>Criação de Personagem</w:t>
      </w:r>
    </w:p>
    <w:p>
      <w:pPr>
        <w:pStyle w:val="Corpodetexto"/>
      </w:pPr>
      <w:r>
        <w:t>Raça. Thareth.</w:t>
      </w:r>
    </w:p>
    <w:p>
      <w:pPr>
        <w:pStyle w:val="Corpodetexto"/>
      </w:pPr>
      <w:r>
        <w:t>Manifestação. Escolha obrigatoriamente Kin, Dracônico ou Zoomorfo. Manifestação é natureza racial: um Thareth conserva sua Manifestação independentemente de onde e por quem foi criado.</w:t>
      </w:r>
    </w:p>
    <w:p>
      <w:pPr>
        <w:pStyle w:val="Ttulo2"/>
      </w:pPr>
      <w:r>
        <w:t>Povo e Procedência</w:t>
      </w:r>
    </w:p>
    <w:p>
      <w:pPr>
        <w:pStyle w:val="Corpodetexto"/>
      </w:pPr>
      <w:r>
        <w:t>Povo registra a formação cultural do personagem e não pode ser deduzido de sua Manifestação. As relações abaixo são Procedências típicas, não limites biológicos.</w:t>
      </w:r>
    </w:p>
    <w:p>
      <w:pPr>
        <w:pStyle w:val="Commarcadores"/>
      </w:pPr>
      <w:r>
        <w:t>Zoomorfo. Registre a tribo específica como Procedência e receba Cultura[Tribo] como Competência de Lore.</w:t>
      </w:r>
    </w:p>
    <w:p>
      <w:pPr>
        <w:pStyle w:val="Commarcadores"/>
      </w:pPr>
      <w:r>
        <w:t>Kin. Registre a comunidade ou nação humana específica em que foi criado e receba a mesma Competência de Lore de Procedência daquela comunidade.</w:t>
      </w:r>
    </w:p>
    <w:p>
      <w:pPr>
        <w:pStyle w:val="Commarcadores"/>
      </w:pPr>
      <w:r>
        <w:t>Dracônico. Drakinter é a Procedência padrão e concede Língua Dracônica como Competência de Lore.</w:t>
      </w:r>
    </w:p>
    <w:p>
      <w:pPr>
        <w:pStyle w:val="Corpodetexto"/>
      </w:pPr>
      <w:r>
        <w:t>Um Kin criado em Argental, por exemplo, continua sendo um Thareth de Manifestação Kin e recebe Cultura[Argental] por sua Procedência. Essa formação não lhe concede características raciais Humanas.</w:t>
      </w:r>
    </w:p>
    <w:p>
      <w:pPr>
        <w:pStyle w:val="Ttulo2"/>
      </w:pPr>
      <w:r>
        <w:t>Herança Mista</w:t>
      </w:r>
    </w:p>
    <w:p>
      <w:pPr>
        <w:pStyle w:val="Corpodetexto"/>
      </w:pPr>
      <w:r>
        <w:t>Na criação de um personagem de herança mista, Thareth pode ser escolhido como Raça quando ao menos um de seus genitores for Thareth. Registre a outra ascendência como Herança Familiar. Quando Thareth for a raça manifestada, use integralmente apenas suas características raciais; a outra ascendência não concede capacidades, compatibilidades ou limitações raciais adicionais.</w:t>
      </w:r>
    </w:p>
    <w:p>
      <w:pPr>
        <w:pStyle w:val="Corpodetexto"/>
      </w:pPr>
      <w:r>
        <w:t>A Manifestação deve existir entre os genitores Thareth. Se apenas um genitor for Thareth, o personagem conserva a Manifestação dele. Se os dois forem Thareth de Manifestações diferentes, escolha uma das duas. Uma terceira Manifestação não pode surgir, e criação, Procedência, Origem ou Estrato Social não podem alterá-la.</w:t>
      </w:r>
    </w:p>
    <w:p>
      <w:pPr>
        <w:pStyle w:val="Ttulo2"/>
      </w:pPr>
      <w:r>
        <w:t>Assimilação e Exílio</w:t>
      </w:r>
    </w:p>
    <w:p>
      <w:pPr>
        <w:pStyle w:val="Corpodetexto"/>
      </w:pPr>
      <w:r>
        <w:t>Um Thareth criado fora da comunidade típica de sua Manifestação pode ser Assimilado à cultura local ou preservar uma tradição específica como Exilado. Assimilado e Exilado qualificam a origem; não substituem Povo, Procedência, Estrato Social ou Formação de Origem e não alteram sua Manifestação. A condição de Exilado justifica apenas aquilo que foi efetivamente transmitido por família, tutor, comunidade ou instituição e não concede automaticamente reputações, contatos ou conhecimentos cotidianos de uma terra onde o personagem nunca viveu.</w:t>
      </w:r>
    </w:p>
    <w:p>
      <w:pPr>
        <w:pStyle w:val="Ttulo2"/>
      </w:pPr>
      <w:r>
        <w:t>Formação Atípica</w:t>
      </w:r>
    </w:p>
    <w:p>
      <w:pPr>
        <w:pStyle w:val="Corpodetexto"/>
      </w:pPr>
      <w:r>
        <w:t>As Procedências típicas representam os berços mais comuns da raça e de cada Manifestação, não limites para a criação. Quando a Raça ou Manifestação não for típica da Procedência escolhida, ou quando a Classe ou Ofício selecionado não possuir uma tradição normalmente disponível naquela comunidade, responda: Quem te ensinou a ser o que você é?</w:t>
      </w:r>
    </w:p>
    <w:p>
      <w:pPr>
        <w:pStyle w:val="Corpodetexto"/>
      </w:pPr>
      <w:r>
        <w:t>Escolha normalmente Classes e Ofícios compatíveis com a raça e a Manifestação. Um familiar, tutor, mestre, pequena comunidade ou instituição deve explicar como a formação chegou ao personagem. Essa resposta não possui custo mecânico, justifica apenas os caminhos efetivamente escolhidos e não remove requisitos raciais, de Manifestação ou outras compatibilidades.</w:t>
      </w:r>
    </w:p>
    <w:p>
      <w:pPr>
        <w:pStyle w:val="Corpodetexto"/>
      </w:pPr>
      <w:r>
        <w:t>Exemplo. Um Thareth Dracônico criado em Telassareon pode seguir uma tradição de Drakinter se um familiar, mestre ou enclave Dracônico a preservou e transmitiu. Sua Procedência não altera a Manifestação nem concede capacidades Nyxianas.</w:t>
      </w:r>
    </w:p>
    <w:p w:rsidR="00561D6B" w:rsidRDefault="00F87254">
      <w:pPr>
        <w:pStyle w:val="Ttulo2"/>
      </w:pPr>
      <w:proofErr w:type="spellStart"/>
      <w:r>
        <w:rPr>
          <w:rFonts w:ascii="Georgia" w:hAnsi="Georgia"/>
        </w:rPr>
        <w:t>Princípios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Comuns</w:t>
      </w:r>
      <w:proofErr w:type="spellEnd"/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Ferimentos, injúrias, PV, Fome e Carga acompanham o personagem entre todas as formas.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Transformar-se não cura, não remove condições e não restaura partes do corpo.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Equipamentos assimilados continuam pesando, mas ficam inacessíveis.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Habilidades de Classe e de Ofício não funcionam em uma forma racial incompatível, salvo exceção explícita.</w:t>
      </w:r>
    </w:p>
    <w:p w:rsidR="00561D6B" w:rsidRDefault="00F87254">
      <w:pPr>
        <w:pStyle w:val="Commarcadores"/>
      </w:pPr>
      <w:r w:rsidRPr="00910228">
        <w:rPr>
          <w:lang w:val="pt-BR"/>
        </w:rPr>
        <w:t xml:space="preserve">Ao dormir ou ficar inconsciente,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deve retornar à sua Forma de Origem. </w:t>
      </w:r>
      <w:r>
        <w:t xml:space="preserve">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para isso, aplique Retorno Impedido.</w:t>
      </w:r>
    </w:p>
    <w:p w:rsidR="00561D6B" w:rsidRDefault="00F87254">
      <w:pPr>
        <w:pStyle w:val="Ttulo1"/>
      </w:pPr>
      <w:r>
        <w:rPr>
          <w:rFonts w:ascii="Georgia" w:hAnsi="Georgia"/>
        </w:rPr>
        <w:lastRenderedPageBreak/>
        <w:t>Regras de Transformação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Estas regras governam as formas sustentadas dos Zoomorfos e dos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. Manifestações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possuem sua própria progressão e economia de ações.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Forma de Origem e Forma Alternativa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Forma de Origem é o corpo no qual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nasceu e para o qual retorna quando perde a consciência. A Forma Alternativa é o corpo aprendido por meio da metamorfose racial.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50"/>
        <w:gridCol w:w="3550"/>
      </w:tblGrid>
      <w:tr w:rsidR="00561D6B">
        <w:trPr>
          <w:tblHeader/>
        </w:trPr>
        <w:tc>
          <w:tcPr>
            <w:tcW w:w="19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w="35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Forma de Origem</w:t>
            </w:r>
          </w:p>
        </w:tc>
        <w:tc>
          <w:tcPr>
            <w:tcW w:w="35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Forma Alternativa</w:t>
            </w:r>
          </w:p>
        </w:tc>
      </w:tr>
      <w:tr w:rsidR="00561D6B" w:rsidRPr="001E26BF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Nascido Humanoide</w:t>
            </w:r>
          </w:p>
        </w:tc>
        <w:tc>
          <w:tcPr>
            <w:tcW w:w="35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 humanoide Thareth</w:t>
            </w:r>
          </w:p>
        </w:tc>
        <w:tc>
          <w:tcPr>
            <w:tcW w:w="355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>Forma familiar animal ou humana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 xml:space="preserve">Animal </w:t>
            </w:r>
            <w:proofErr w:type="spellStart"/>
            <w:r>
              <w:rPr>
                <w:sz w:val="18"/>
              </w:rPr>
              <w:t>Desperto</w:t>
            </w:r>
            <w:proofErr w:type="spellEnd"/>
          </w:p>
        </w:tc>
        <w:tc>
          <w:tcPr>
            <w:tcW w:w="35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Animal da linhagem</w:t>
            </w:r>
          </w:p>
        </w:tc>
        <w:tc>
          <w:tcPr>
            <w:tcW w:w="35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 humanoide Thareth</w:t>
            </w:r>
          </w:p>
        </w:tc>
      </w:tr>
    </w:tbl>
    <w:p w:rsidR="00561D6B" w:rsidRDefault="00561D6B">
      <w:pPr>
        <w:spacing w:after="0"/>
      </w:pPr>
    </w:p>
    <w:p w:rsidR="00561D6B" w:rsidRDefault="00F87254">
      <w:pPr>
        <w:pStyle w:val="Ttulo2"/>
      </w:pPr>
      <w:r>
        <w:rPr>
          <w:rFonts w:ascii="Georgia" w:hAnsi="Georgia"/>
        </w:rPr>
        <w:t>Tempo Diário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 Forma Alternativa pode ser sustentada pelo total diário abaixo. O tempo pode ser dividido entre diferentes transformações e é recuperado após um Descanso Longo.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800"/>
      </w:tblGrid>
      <w:tr w:rsidR="00561D6B">
        <w:trPr>
          <w:tblHeader/>
        </w:trPr>
        <w:tc>
          <w:tcPr>
            <w:tcW w:w="42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48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Tempo diário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10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12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14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16 horas</w:t>
            </w:r>
          </w:p>
        </w:tc>
      </w:tr>
    </w:tbl>
    <w:p w:rsidR="00561D6B" w:rsidRDefault="00561D6B">
      <w:pPr>
        <w:spacing w:after="0"/>
      </w:pPr>
    </w:p>
    <w:p w:rsidR="00561D6B" w:rsidRDefault="00F87254">
      <w:pPr>
        <w:pStyle w:val="RuleTitle"/>
      </w:pPr>
      <w:r>
        <w:t>Transformar-se</w:t>
      </w:r>
    </w:p>
    <w:p w:rsidR="00561D6B" w:rsidRDefault="00F87254">
      <w:pPr>
        <w:pStyle w:val="RuleMetadata"/>
      </w:pPr>
      <w:proofErr w:type="spellStart"/>
      <w:r>
        <w:t>Ação</w:t>
      </w:r>
      <w:proofErr w:type="spellEnd"/>
      <w:r>
        <w:t xml:space="preserve"> </w:t>
      </w:r>
      <w:proofErr w:type="spellStart"/>
      <w:r w:rsidR="00910228">
        <w:t>Menor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Em condições normais, </w:t>
      </w:r>
      <w:proofErr w:type="spellStart"/>
      <w:r w:rsidRPr="00910228">
        <w:rPr>
          <w:lang w:val="pt-BR"/>
        </w:rPr>
        <w:t>assuma</w:t>
      </w:r>
      <w:proofErr w:type="spellEnd"/>
      <w:r w:rsidRPr="00910228">
        <w:rPr>
          <w:lang w:val="pt-BR"/>
        </w:rPr>
        <w:t xml:space="preserve"> a Forma Alternativa sem teste. Se estiver com menos de 50% dos PV máximos, realize um teste de Metamorfose modificado por CON, CD 10. Em caso de falha, a transformação não acontece e a Ação Principal é consumida.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Retornar à Forma de Origem</w:t>
      </w:r>
    </w:p>
    <w:p w:rsidR="00561D6B" w:rsidRPr="00910228" w:rsidRDefault="00F87254">
      <w:pPr>
        <w:pStyle w:val="RuleMetadata"/>
        <w:rPr>
          <w:u w:val="single"/>
          <w:lang w:val="pt-BR"/>
        </w:rPr>
      </w:pPr>
      <w:r w:rsidRPr="00910228">
        <w:rPr>
          <w:lang w:val="pt-BR"/>
        </w:rPr>
        <w:t xml:space="preserve">Ação </w:t>
      </w:r>
      <w:r w:rsidR="00910228">
        <w:rPr>
          <w:lang w:val="pt-BR"/>
        </w:rPr>
        <w:t>Menor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O retorno é automático e nunca exige teste, mesmo quando o personagem está ferido ou Fatigado. Retornos provocados por inconsciência ou pelo fim da duração são imediatos e não consomem ação, salvo quando não houver espaço e a regra de Retorno Impedido for aplicada.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lastRenderedPageBreak/>
        <w:t>Excedendo o Limite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Quando o tempo diário termina,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</w:t>
      </w:r>
      <w:proofErr w:type="gramStart"/>
      <w:r w:rsidRPr="00910228">
        <w:rPr>
          <w:lang w:val="pt-BR"/>
        </w:rPr>
        <w:t>recebe Fatigado</w:t>
      </w:r>
      <w:proofErr w:type="gramEnd"/>
      <w:r w:rsidRPr="00910228">
        <w:rPr>
          <w:lang w:val="pt-BR"/>
        </w:rPr>
        <w:t xml:space="preserve"> e retorna imediatamente à Forma de Origem. Antes de um Descanso Longo, pode realizar uma única tentativa de Transformação Extraordinária.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Transformação Extraordinária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Metamorfose + CON, CD 15 · 1 tentativa por Descanso Longo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Em caso de falha, a transformação não acontece. Em caso de sucesso, </w:t>
      </w:r>
      <w:proofErr w:type="spellStart"/>
      <w:r w:rsidRPr="00910228">
        <w:rPr>
          <w:lang w:val="pt-BR"/>
        </w:rPr>
        <w:t>assuma</w:t>
      </w:r>
      <w:proofErr w:type="spellEnd"/>
      <w:r w:rsidRPr="00910228">
        <w:rPr>
          <w:lang w:val="pt-BR"/>
        </w:rPr>
        <w:t xml:space="preserve"> a Forma Alternativa por mais 1 hora. Depois desse período, retorne automaticamente à Forma de Origem e realize o Teste de Colapso.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Teste de Colapso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CON, CD 13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Em caso de sucesso, o personagem retorna à Forma de Origem e permanece consciente. Em caso de falha, retorna à Forma de Origem e fica inconsciente. O retorno acontece independentemente do resultado.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Carga Assimilada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Roupas e equipamento pessoal são assimilados magicamente pelo corpo durante a transformação. Eles reaparecem na mesma configuração quando a forma compatível retorna.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A Carga total continua sendo calculada e usa a STR da forma atual.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Itens assimilados não podem ser acessados, entregues, empunhados ou ativados.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Defesa, Resistência Estrutural e propriedades físicas do equipamento ficam inativas.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Efeitos mágicos passivos permanecem apenas quando sua descrição funcionar enquanto o item estiver carregado ou vinculado.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Itens recolhidos depois da transformação permanecem externos e exigem bolsas, arreios ou outro meio apropriado.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Ao retornar para uma forma com menor capacidade, aplique imediatamente a nova categoria de Carga.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Criaturas, veículos, baús e cargas maiores que o inventário pessoal não podem ser assimilados.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Retorno em Espaço Insuficiente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Retorno Impedido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Espaço insuficiente · manutenção forçada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Se não houver espaço físico suficiente para a Forma de Origem, o retorno fica suspenso.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permanece na forma atual, </w:t>
      </w:r>
      <w:proofErr w:type="gramStart"/>
      <w:r w:rsidRPr="00910228">
        <w:rPr>
          <w:lang w:val="pt-BR"/>
        </w:rPr>
        <w:t>fica Fatigado</w:t>
      </w:r>
      <w:proofErr w:type="gramEnd"/>
      <w:r w:rsidRPr="00910228">
        <w:rPr>
          <w:lang w:val="pt-BR"/>
        </w:rPr>
        <w:t xml:space="preserve"> e gasta sua energia sustentando a transformação além do limite.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Enquanto o retorno estiver impedido, não pode completar um Descanso Longo, recuperar PV naturalmente, restaurar recursos ou usos vinculados ao descanso, recuperar o tempo diário de transformação nem assumir voluntariamente outra forma. Cura externa ainda pode restaurar PV normalmente.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Assim que alcançar espaço suficiente, retorna automaticamente à Forma de Origem. Depois disso, ainda precisa completar um Descanso Longo para remover a Fadiga e recuperar normalmente seus recursos. O retorno não destrói estruturas e não pode ser usado como ferramenta de demolição.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Animais Despertos de grande porte devem considerar hospedagem, transporte, exploração de espaços fechados e aprisionamento ao planejar seus descansos.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Zoomorfos — Profundidade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Zoomorfos compreendem a metamorfose como parentesco. Alguns nasceram humanoides e aprenderam a assumir o animal de sua linhagem; outros nasceram animais, despertaram para a consciência e aprenderam a caminhar entre os demais povos. Em qualquer caso, preservam inteligência, memória e identidade.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lastRenderedPageBreak/>
        <w:t>Linhagem Familiar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uma referência animal, um dos quatro chassis abaixo e dois Golpes Naturais. A referência permanece fixa, mas a Forma Familiar é uma expressão mágica e genealógica: porte, proporções e traços visuais podem ser idealizados para corresponder ao chassi e explicar os golpes escolhidos.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3950"/>
        <w:gridCol w:w="1150"/>
      </w:tblGrid>
      <w:tr w:rsidR="00561D6B">
        <w:trPr>
          <w:tblHeader/>
        </w:trPr>
        <w:tc>
          <w:tcPr>
            <w:tcW w:w="21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Chassi</w:t>
            </w:r>
          </w:p>
        </w:tc>
        <w:tc>
          <w:tcPr>
            <w:tcW w:w="18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Porte</w:t>
            </w:r>
          </w:p>
        </w:tc>
        <w:tc>
          <w:tcPr>
            <w:tcW w:w="39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w="11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Defesa</w:t>
            </w:r>
          </w:p>
        </w:tc>
      </w:tr>
      <w:tr w:rsidR="00561D6B">
        <w:tc>
          <w:tcPr>
            <w:tcW w:w="2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1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</w:t>
            </w:r>
          </w:p>
        </w:tc>
        <w:tc>
          <w:tcPr>
            <w:tcW w:w="395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>Resistência, carga, marcha e pastagem</w:t>
            </w:r>
          </w:p>
        </w:tc>
        <w:tc>
          <w:tcPr>
            <w:tcW w:w="11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</w:t>
            </w:r>
          </w:p>
        </w:tc>
      </w:tr>
      <w:tr w:rsidR="00561D6B">
        <w:tc>
          <w:tcPr>
            <w:tcW w:w="2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Ágil</w:t>
            </w:r>
          </w:p>
        </w:tc>
        <w:tc>
          <w:tcPr>
            <w:tcW w:w="1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Médio Comum</w:t>
            </w:r>
          </w:p>
        </w:tc>
        <w:tc>
          <w:tcPr>
            <w:tcW w:w="39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Agilidade, perseguição e sentidos</w:t>
            </w:r>
          </w:p>
        </w:tc>
        <w:tc>
          <w:tcPr>
            <w:tcW w:w="11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6</w:t>
            </w:r>
          </w:p>
        </w:tc>
      </w:tr>
      <w:tr w:rsidR="00561D6B">
        <w:tc>
          <w:tcPr>
            <w:tcW w:w="2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Poderosa</w:t>
            </w:r>
          </w:p>
        </w:tc>
        <w:tc>
          <w:tcPr>
            <w:tcW w:w="1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Predador Perigoso</w:t>
            </w:r>
          </w:p>
        </w:tc>
        <w:tc>
          <w:tcPr>
            <w:tcW w:w="39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Força, vitalidade e intimidação</w:t>
            </w:r>
          </w:p>
        </w:tc>
        <w:tc>
          <w:tcPr>
            <w:tcW w:w="11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</w:t>
            </w:r>
          </w:p>
        </w:tc>
      </w:tr>
      <w:tr w:rsidR="00561D6B">
        <w:tc>
          <w:tcPr>
            <w:tcW w:w="2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Voador Médio</w:t>
            </w:r>
          </w:p>
        </w:tc>
        <w:tc>
          <w:tcPr>
            <w:tcW w:w="1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Médio Comum</w:t>
            </w:r>
          </w:p>
        </w:tc>
        <w:tc>
          <w:tcPr>
            <w:tcW w:w="39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Reconhecimento e mobilidade vertical</w:t>
            </w:r>
          </w:p>
        </w:tc>
        <w:tc>
          <w:tcPr>
            <w:tcW w:w="11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INTERVALO DE PORTE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 xml:space="preserve">A metamorfose </w:t>
      </w:r>
      <w:proofErr w:type="gramStart"/>
      <w:r w:rsidRPr="00910228">
        <w:rPr>
          <w:lang w:val="pt-BR"/>
        </w:rPr>
        <w:t>racial Zoomorfa</w:t>
      </w:r>
      <w:proofErr w:type="gramEnd"/>
      <w:r w:rsidRPr="00910228">
        <w:rPr>
          <w:lang w:val="pt-BR"/>
        </w:rPr>
        <w:t xml:space="preserve"> admite somente formas de Porte Médio Comum, Predador Perigoso ou Grande. Formas menores que Médio Comum ou maiores que Grande não estão disponíveis para personagens jogáveis pelo motor racial.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O SISTEMA REPRESENTA O 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A aparência pode ser real ou fantástica, mas o chassi e os Golpes Naturais determinam integralmente as capacidades mecânicas. A espécie escolhida não concede benefícios, sentidos, deslocamentos ou ataques adicionais. Particularidades zoológicas além dessas regras são adaptações opcionais entre jogador e Mestre.</w:t>
      </w:r>
    </w:p>
    <w:p w:rsidR="00561D6B" w:rsidRDefault="00F87254">
      <w:pPr>
        <w:pStyle w:val="Ttulo2"/>
      </w:pPr>
      <w:proofErr w:type="spellStart"/>
      <w:r>
        <w:rPr>
          <w:rFonts w:ascii="Georgia" w:hAnsi="Georgia"/>
        </w:rPr>
        <w:t>Criação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Rápida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ou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Personalizada</w:t>
      </w:r>
      <w:proofErr w:type="spellEnd"/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Escolha se sua Forma de Origem é humanoide ou animal.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Escolha um dos quatro chassis disponíveis.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Escolha permanentemente dois Golpes Naturais.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Descreva uma aparência capaz de sustentar os golpes escolhidos.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Registre na ficha os valores prontos da Forma Familiar.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Quem preferir pode escolher uma das Formas Prontas apresentadas adiante e copiar suas escolhas sem realizar cada etapa separadamente.</w:t>
      </w:r>
    </w:p>
    <w:p w:rsidR="00561D6B" w:rsidRDefault="00F87254">
      <w:pPr>
        <w:pStyle w:val="Ttulo2"/>
      </w:pPr>
      <w:r>
        <w:rPr>
          <w:rFonts w:ascii="Georgia" w:hAnsi="Georgia"/>
        </w:rPr>
        <w:t>Forma Animal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Não pode usar armas, ferramentas, inventário assimilado ou fala humanoide verbal.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Não pode utilizar habilidades de Classe ou Ofício, salvo exceção explícita.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Recebe integralmente todas as capacidades do chassi escolhido.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Mantém atributos e perícias, modificados pelas capacidades da forma.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 xml:space="preserve">Mantém chifres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visíveis. Com Metamorfose 5, pode ocultá-los e parecer um animal comum.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 xml:space="preserve">Bônus de STR alteram o valor-base do atributo. STR pode ultrapassar 20, mas seu modificador permanece limitado ao valor correspondente a STR 20 durante o </w:t>
      </w:r>
      <w:proofErr w:type="spellStart"/>
      <w:r w:rsidRPr="00910228">
        <w:rPr>
          <w:lang w:val="pt-BR"/>
        </w:rPr>
        <w:t>pré</w:t>
      </w:r>
      <w:proofErr w:type="spellEnd"/>
      <w:r w:rsidRPr="00910228">
        <w:rPr>
          <w:lang w:val="pt-BR"/>
        </w:rPr>
        <w:t>-alfa.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Ficar ferido depois da transformação não exige testes de manutenção: a forma permanece até terminar sua duração ou ser encerrada.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Mobilidade Animal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 · todas as linhagens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Enquanto estiver na Forma Animal, receba +3 PM. Em viagem, percorra o dobro da distância no mesmo tempo de marcha; a duração possível de marcha e a necessidade de descanso não são alteradas. Penalidades de Carga são calculadas antes dessa mobilidade.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>Comunhão Animal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 · alcance da vocalização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Compreenda intenções gerais e interprete melhor o comportamento de animais relacionados à sua linhagem. Isso não constitui conversa verbal, não concede inteligência, não transmite memórias e não obriga o animal a cooperar.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Golpes Naturais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permanentemente dois golpes da lista abaixo. A aparência da Forma Familiar deve possuir uma estrutura corporal capaz de realizá-los. Os golpes não podem ser trocados a cada transformação; alterá-los posteriormente exige progressão, transformação narrativa da linhagem ou permissão específica.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Morder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alcance 1 PM · cabeça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DEX. Em caso de acerto, cause 20 + [STR.mod]d4 de dano de Perfuração.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Arranhar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alcance 2 PM · membro ofensivo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Realize um ataque baseado em DEX. Em caso de acerto, cause 10 + [STR.mod]d4 de dano de Corte. Em uma forma </w:t>
      </w:r>
      <w:proofErr w:type="spellStart"/>
      <w:r w:rsidRPr="00910228">
        <w:rPr>
          <w:lang w:val="pt-BR"/>
        </w:rPr>
        <w:t>aviana</w:t>
      </w:r>
      <w:proofErr w:type="spellEnd"/>
      <w:r w:rsidRPr="00910228">
        <w:rPr>
          <w:lang w:val="pt-BR"/>
        </w:rPr>
        <w:t xml:space="preserve">, este golpe pode ser descrito como Golpe </w:t>
      </w:r>
      <w:proofErr w:type="spellStart"/>
      <w:r w:rsidRPr="00910228">
        <w:rPr>
          <w:lang w:val="pt-BR"/>
        </w:rPr>
        <w:t>Aviano</w:t>
      </w:r>
      <w:proofErr w:type="spellEnd"/>
      <w:r w:rsidRPr="00910228">
        <w:rPr>
          <w:lang w:val="pt-BR"/>
        </w:rPr>
        <w:t xml:space="preserve"> e realizado com garras, asas, patas ou o impacto cortante do corpo.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Bicar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Menor · alcance 1 PM · cabeça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DEX. Em caso de acerto, cause 5 + [STR.mod]d4 de dano de Perfuração. Pode ser utilizado no mesmo turno que outro Golpe Natural realizado como Ação Principal.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Pancada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alcance 1 PM · membro ofensivo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 com mãos, patas, punhos, braços ou outra estrutura contundente funcional. Em caso de acerto, cause 10 + [STR.mod]d4 de dano de Impacto.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Coice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ou Ataque de Oportunidade · alcance 1 PM · membros traseiros</w:t>
      </w:r>
    </w:p>
    <w:p w:rsidR="00561D6B" w:rsidRPr="001E26BF" w:rsidRDefault="00F87254">
      <w:pPr>
        <w:pStyle w:val="Corpodetexto"/>
        <w:rPr>
          <w:u w:val="single"/>
          <w:lang w:val="pt-BR"/>
        </w:rPr>
      </w:pPr>
      <w:r w:rsidRPr="00910228">
        <w:rPr>
          <w:lang w:val="pt-BR"/>
        </w:rPr>
        <w:t xml:space="preserve">Realize um ataque baseado em DEX. Em caso de acerto, cause 5 + [STR.mod]d6 de dano de Impacto. O animal pode girar dentro do próprio espaço para atacar qualquer alvo ao alcance. Quando usado como Ataque de Oportunidade, consome o Ataque de Oportunidade disponível naquela rodada. </w:t>
      </w:r>
      <w:bookmarkStart w:id="0" w:name="_GoBack"/>
      <w:bookmarkEnd w:id="0"/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Cabeçada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Manejo -2 · distância mínima 2 PM · cabeça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Desloque-se em linha aproximadamente reta por até 3 PM em direção a um alvo, sem consumir seus PM normais, e realize um ataque baseado em DEX. O caminho precisa estar desimpedido. Em caso de acerto, cause 5 + [STR.mod]d6 de dano de Impacto.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O alvo realiza um teste de STR, CD 13. Em caso de falha, é empurrado 1d4 PM diretamente para trás. O deslocamento da Cabeçada pode provocar Ataques de Oportunidade.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Formas Prontas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As formas abaixo são exemplos de criação rápida. Seus nomes descrevem aparência e não acrescentam regras além do chassi e dos golpes registrados.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100"/>
      </w:tblGrid>
      <w:tr w:rsidR="00561D6B">
        <w:trPr>
          <w:tblHeader/>
        </w:trPr>
        <w:tc>
          <w:tcPr>
            <w:tcW w:w="19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lastRenderedPageBreak/>
              <w:t>Forma</w:t>
            </w:r>
          </w:p>
        </w:tc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Chassi</w:t>
            </w:r>
          </w:p>
        </w:tc>
        <w:tc>
          <w:tcPr>
            <w:tcW w:w="41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Golpes Naturais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Cavalo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4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Coice e Morder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Bisão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4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Cabeçada e Coice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Canguru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4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Coice e Pancada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Lobo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Ágil</w:t>
            </w:r>
          </w:p>
        </w:tc>
        <w:tc>
          <w:tcPr>
            <w:tcW w:w="4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Morder e Arranhar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Gorila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Poderosa</w:t>
            </w:r>
          </w:p>
        </w:tc>
        <w:tc>
          <w:tcPr>
            <w:tcW w:w="4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Pancada e Morder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Urso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Poderosa</w:t>
            </w:r>
          </w:p>
        </w:tc>
        <w:tc>
          <w:tcPr>
            <w:tcW w:w="4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Morder e Arranhar</w:t>
            </w:r>
          </w:p>
        </w:tc>
      </w:tr>
      <w:tr w:rsidR="00561D6B" w:rsidRPr="001E26BF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Águia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Voador Médio</w:t>
            </w:r>
          </w:p>
        </w:tc>
        <w:tc>
          <w:tcPr>
            <w:tcW w:w="410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 xml:space="preserve">Bicar e Arranhar (Golpe </w:t>
            </w:r>
            <w:proofErr w:type="spellStart"/>
            <w:r w:rsidRPr="00910228">
              <w:rPr>
                <w:sz w:val="18"/>
                <w:lang w:val="pt-BR"/>
              </w:rPr>
              <w:t>Aviano</w:t>
            </w:r>
            <w:proofErr w:type="spellEnd"/>
            <w:r w:rsidRPr="00910228">
              <w:rPr>
                <w:sz w:val="18"/>
                <w:lang w:val="pt-BR"/>
              </w:rPr>
              <w:t>)</w:t>
            </w:r>
          </w:p>
        </w:tc>
      </w:tr>
    </w:tbl>
    <w:p w:rsidR="00561D6B" w:rsidRPr="00910228" w:rsidRDefault="00561D6B">
      <w:pPr>
        <w:spacing w:after="0"/>
        <w:rPr>
          <w:lang w:val="pt-BR"/>
        </w:rPr>
      </w:pP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Limites do Repertório Básico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Os quatro chassis são as opções oficialmente suportadas para personagens jogáveis no </w:t>
      </w:r>
      <w:proofErr w:type="spellStart"/>
      <w:r w:rsidRPr="00910228">
        <w:rPr>
          <w:lang w:val="pt-BR"/>
        </w:rPr>
        <w:t>pré</w:t>
      </w:r>
      <w:proofErr w:type="spellEnd"/>
      <w:r w:rsidRPr="00910228">
        <w:rPr>
          <w:lang w:val="pt-BR"/>
        </w:rPr>
        <w:t>-alfa. A Forma Familiar e a Forma de Origem animal devem respeitar o Porte atribuído ao chassi. Uma espécie normalmente menor ou maior pode servir de inspiração apenas quando sua expressão fantástica assume o Porte mecânico permitido.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Formas Pequenas, Minúsculas, Enormes, Monstruosas ou Colossais não integram o motor racial. Formas aquáticas, serpentinas, blindadas ou dependentes de veneno, constrição e outras anatomias excepcionais também exigem regras próprias. Essas linhagens podem existir em </w:t>
      </w:r>
      <w:proofErr w:type="spellStart"/>
      <w:r w:rsidRPr="00910228">
        <w:rPr>
          <w:lang w:val="pt-BR"/>
        </w:rPr>
        <w:t>Asterath</w:t>
      </w:r>
      <w:proofErr w:type="spellEnd"/>
      <w:r w:rsidRPr="00910228">
        <w:rPr>
          <w:lang w:val="pt-BR"/>
        </w:rPr>
        <w:t>, mas adaptações substituem escolhas existentes e nunca acrescentam benefícios gratuitamente. Formas Pequenas e Minúsculas serão tratadas prioritariamente pelo Druida da Terra.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Defesa Natural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 Defesa Natural substitui a proteção física do equipamento assimilado. Ela não possui Integridade nem Resistência Estrutural, não pode ficar Avariada ou Quebrada e não interage com Quebra-Armadura. Ferimentos afetam diretamente o corpo.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Armadura Adaptada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Uma armadura pode ser construída para uma espécie, porte e chassi específicos. Na forma compatível, sua Defesa substitui a Defesa Natural nas regiões cobertas; os valores não se somam. A armadura fornece sua Resistência Estrutural, possui Integridade e pode ser danificada normalmente. Regiões descobertas e regiões cuja armadura </w:t>
      </w:r>
      <w:proofErr w:type="gramStart"/>
      <w:r w:rsidRPr="00910228">
        <w:rPr>
          <w:lang w:val="pt-BR"/>
        </w:rPr>
        <w:t>foi Quebrada</w:t>
      </w:r>
      <w:proofErr w:type="gramEnd"/>
      <w:r w:rsidRPr="00910228">
        <w:rPr>
          <w:lang w:val="pt-BR"/>
        </w:rPr>
        <w:t xml:space="preserve"> usam a Defesa Natural.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Escudos continuam indisponíveis na Forma Animal porque dependem de manipulação e postura ativa.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 xml:space="preserve">Grande </w:t>
      </w:r>
      <w:proofErr w:type="spellStart"/>
      <w:r w:rsidRPr="00910228">
        <w:rPr>
          <w:rFonts w:ascii="Georgia" w:hAnsi="Georgia"/>
          <w:lang w:val="pt-BR"/>
        </w:rPr>
        <w:t>Pastador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Grandes </w:t>
      </w:r>
      <w:proofErr w:type="spellStart"/>
      <w:r w:rsidRPr="00910228">
        <w:rPr>
          <w:lang w:val="pt-BR"/>
        </w:rPr>
        <w:t>Pastadores</w:t>
      </w:r>
      <w:proofErr w:type="spellEnd"/>
      <w:r w:rsidRPr="00910228">
        <w:rPr>
          <w:lang w:val="pt-BR"/>
        </w:rPr>
        <w:t xml:space="preserve"> convertem a metamorfose em resistência, carga, marcha e autonomia alimentar. Representam animais capazes de transformar pastagem e forragem rasteira, normalmente inúteis à </w:t>
      </w:r>
      <w:proofErr w:type="spellStart"/>
      <w:r w:rsidRPr="00910228">
        <w:rPr>
          <w:lang w:val="pt-BR"/>
        </w:rPr>
        <w:t>party</w:t>
      </w:r>
      <w:proofErr w:type="spellEnd"/>
      <w:r w:rsidRPr="00910228">
        <w:rPr>
          <w:lang w:val="pt-BR"/>
        </w:rPr>
        <w:t>, em sustento. Seus Golpes Naturais determinam como essa estrutura corporal participa do combate.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Porte Grande · Defesa Natural 8 · +2 STR · +1 no modificador de CON 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 xml:space="preserve">Vitalidade do </w:t>
      </w:r>
      <w:proofErr w:type="spellStart"/>
      <w:r w:rsidRPr="00910228">
        <w:rPr>
          <w:lang w:val="pt-BR"/>
        </w:rPr>
        <w:t>Pastador</w:t>
      </w:r>
      <w:proofErr w:type="spellEnd"/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Receba 30 + </w:t>
      </w:r>
      <w:proofErr w:type="gramStart"/>
      <w:r w:rsidRPr="00910228">
        <w:rPr>
          <w:lang w:val="pt-BR"/>
        </w:rPr>
        <w:t>piso(</w:t>
      </w:r>
      <w:proofErr w:type="gramEnd"/>
      <w:r w:rsidRPr="00910228">
        <w:rPr>
          <w:lang w:val="pt-BR"/>
        </w:rPr>
        <w:t xml:space="preserve">Nível / 2) PV máximos adicionais. Ao mudar de forma, preserve a proporção dos PV atuais. Transformações repetidas sem </w:t>
      </w:r>
      <w:proofErr w:type="spellStart"/>
      <w:r w:rsidRPr="00910228">
        <w:rPr>
          <w:lang w:val="pt-BR"/>
        </w:rPr>
        <w:t>dano</w:t>
      </w:r>
      <w:proofErr w:type="spellEnd"/>
      <w:r w:rsidRPr="00910228">
        <w:rPr>
          <w:lang w:val="pt-BR"/>
        </w:rPr>
        <w:t xml:space="preserve"> ou cura não podem gerar nem remover PV por arredondamento.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>Pastar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1 hora · pastagem abundante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Passe 1 hora alimentando-se de grama, pastagem ou forragem rasteira abundante para remover 1 ponto de Fome. Folhas selecionadas, frutos, cultivos, bambu específico e alimentos que normalmente exigiriam coleta não contam como pastagem. O benefício pode ser recebido somente uma vez a cada 8 horas de marcha. A Fome é compartilhada entre as formas.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dois Golpes Naturais. O chassi não impõe Cabeçada, Coice ou qualquer combinação específica.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Carga e Viagem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O bônus de STR aumenta a capacidade de carga da forma e pode reduzir sua categoria de sobrecarga. A carga não desaparece: continua assimilada e inacessível. Ao retornar à Forma de Origem, recalcule imediatamente a capacidade e as penalidades.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Fera Ágil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Feras Ágeis privilegiam perseguição, precisão sensorial e agilidade. O nome descreve uma postura corporal e uma função de combate, não uma taxonomia literal. Sua ofensiva é versátil, mas sua proteção permanece inferior à dos Grandes </w:t>
      </w:r>
      <w:proofErr w:type="spellStart"/>
      <w:r w:rsidRPr="00910228">
        <w:rPr>
          <w:lang w:val="pt-BR"/>
        </w:rPr>
        <w:t>Pastadores</w:t>
      </w:r>
      <w:proofErr w:type="spellEnd"/>
      <w:r w:rsidRPr="00910228">
        <w:rPr>
          <w:lang w:val="pt-BR"/>
        </w:rPr>
        <w:t>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Porte Médio Comum · Defesa Natural 6 · +1 STR · +1 em testes de DEX 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Sentidos Aguçados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Receba +1 em testes de Investigação nos quais os sentidos característicos da espécie possam contribuir. O bônus depende do contexto: faro, audição, visão à distância ou outro sentido apropriado.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Presença Feral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Enquanto estiver perceptível na Forma Animal, receba +1 em testes de CHA. Uma criatura pode percebê-lo pela visão, audição ou outro sentido relevante.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dois Golpes Naturais.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Fera Poderosa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Feras Poderosas abrem mão da agilidade adicional para atingir força, vitalidade e presença física superiores. Ursos, grandes felinos, gorilas e outras criaturas reais ou fantásticas podem sustentar esse chassi.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Porte Predador Perigoso · Defesa Natural 8 · +2 STR 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Vitalidade Feral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Receba 15 + </w:t>
      </w:r>
      <w:proofErr w:type="gramStart"/>
      <w:r w:rsidRPr="00910228">
        <w:rPr>
          <w:lang w:val="pt-BR"/>
        </w:rPr>
        <w:t>piso(</w:t>
      </w:r>
      <w:proofErr w:type="gramEnd"/>
      <w:r w:rsidRPr="00910228">
        <w:rPr>
          <w:lang w:val="pt-BR"/>
        </w:rPr>
        <w:t xml:space="preserve">Nível / 2) PV máximos adicionais. Ao mudar de forma, preserve a proporção dos PV atuais. Transformações repetidas sem </w:t>
      </w:r>
      <w:proofErr w:type="spellStart"/>
      <w:r w:rsidRPr="00910228">
        <w:rPr>
          <w:lang w:val="pt-BR"/>
        </w:rPr>
        <w:t>dano</w:t>
      </w:r>
      <w:proofErr w:type="spellEnd"/>
      <w:r w:rsidRPr="00910228">
        <w:rPr>
          <w:lang w:val="pt-BR"/>
        </w:rPr>
        <w:t xml:space="preserve"> ou cura não podem gerar nem remover PV por arredondamento.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lastRenderedPageBreak/>
        <w:t>Recebe Sentidos Aguçados, Presença Feral e Estrondo Intimidador nas mesmas condições da Fera Ágil. Escolha dois Golpes Naturais.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Feras Ágeis e Poderosas possuem as capacidades abaixo.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Estrondo Intimidador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área de 10 PM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fera ruge, rosna ou emite uma vocalização ameaçadora. Inimigos dentro da área capazes de percebê-la testam CHA contra CHA + Intimidação do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>. Imunidades específicas ao temor podem ignorar o efeito.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Em caso de falha, o alvo foge: no início do próximo turno, deve gastar pelo menos 3 PM deslocando-se para longe da fera pela rota segura mais direta. Depois disso, pode agir normalmente. Fugir não aplica o estado Medo.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Alimentação Predatória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 · 1 tentativa por combate</w:t>
      </w:r>
    </w:p>
    <w:p w:rsidR="00561D6B" w:rsidRPr="00910228" w:rsidRDefault="00F87254">
      <w:pPr>
        <w:pStyle w:val="Corpodetexto"/>
        <w:rPr>
          <w:lang w:val="pt-BR"/>
        </w:rPr>
      </w:pPr>
      <w:proofErr w:type="gramStart"/>
      <w:r w:rsidRPr="00910228">
        <w:rPr>
          <w:lang w:val="pt-BR"/>
        </w:rPr>
        <w:t>Quando Morder</w:t>
      </w:r>
      <w:proofErr w:type="gramEnd"/>
      <w:r w:rsidRPr="00910228">
        <w:rPr>
          <w:lang w:val="pt-BR"/>
        </w:rPr>
        <w:t xml:space="preserve"> causar um Ferimento Debilitante numa criatura viva, corpórea e apropriada para alimentação, realize um teste de CON, CD 16. Em caso de sucesso, remova 1 ponto de Fome.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Você não pode remover mais de 1 ponto de Fome dessa maneira entre Descansos Longos. Criaturas incorpóreas, artificiais ou biologicamente incompatíveis não servem como alimento. Carne contaminada ainda pode permitir o teste, mas doenças, toxinas e outras propriedades da criatura continuam aplicáveis.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Morder permanece um Golpe Natural do catálogo comum. Escolhê-lo em outro chassi não concede Alimentação Predatória.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Voador Médio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Voadores Médios são formas de reconhecimento, travessia e mobilidade vertical. Mesmo quando inspirada por uma ave pequena, a Forma Familiar assume Porte Médio Comum e proporções suficientes para participar das escalas de combate e fome do jogo.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Porte Médio Comum · Defesa Natural 4 · +1 em testes de DEX 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Sentidos Aguçados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Receba +1 em testes de Investigação nos quais visão, audição ou outro sentido característico da espécie possa contribuir.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Graciosidade Aérea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Escolha permanente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Atletismo ou Acrobacia ao adquirir a linhagem. Enquanto estiver na Forma Animal, receba +1 nos testes da perícia escolhida.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Voar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Movimento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Use os PM normalmente nos eixos horizontal e vertical. Em combate, permaneça no máximo a 4 PM acima do solo. Pode pairar narrativamente voando em círculos. Decolar e pousar não exigem teste, salvo em terreno hostil.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Enquanto puder usar as asas, role com Vantagem testes de Acrobacia para negar dano de queda. Uma asa com injúria grave impede o voo. Um Voador Sobrecarregado não pode decolar nem permanecer voando.</w:t>
      </w:r>
    </w:p>
    <w:p w:rsidR="00561D6B" w:rsidRPr="00910228" w:rsidRDefault="00F87254">
      <w:pPr>
        <w:pStyle w:val="Callout"/>
        <w:rPr>
          <w:lang w:val="pt-BR"/>
        </w:rPr>
      </w:pPr>
      <w:proofErr w:type="gramStart"/>
      <w:r w:rsidRPr="00910228">
        <w:rPr>
          <w:b/>
          <w:color w:val="8A5A32"/>
          <w:lang w:val="pt-BR"/>
        </w:rPr>
        <w:lastRenderedPageBreak/>
        <w:t>RASANTE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Com</w:t>
      </w:r>
      <w:proofErr w:type="gramEnd"/>
      <w:r w:rsidRPr="00910228">
        <w:rPr>
          <w:lang w:val="pt-BR"/>
        </w:rPr>
        <w:t xml:space="preserve"> 8 PM totais, um Voador pode descer 4 PM, atacar e gastar os 4 PM restantes para recuperar a altura máxima. Sair do alcance de um inimigo provoca Ataques de Oportunidade normalmente.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Escolha dois Golpes Naturais. Se </w:t>
      </w:r>
      <w:proofErr w:type="gramStart"/>
      <w:r w:rsidRPr="00910228">
        <w:rPr>
          <w:lang w:val="pt-BR"/>
        </w:rPr>
        <w:t>escolher Arranhar</w:t>
      </w:r>
      <w:proofErr w:type="gramEnd"/>
      <w:r w:rsidRPr="00910228">
        <w:rPr>
          <w:lang w:val="pt-BR"/>
        </w:rPr>
        <w:t xml:space="preserve">, pode descrevê-lo como Golpe </w:t>
      </w:r>
      <w:proofErr w:type="spellStart"/>
      <w:r w:rsidRPr="00910228">
        <w:rPr>
          <w:lang w:val="pt-BR"/>
        </w:rPr>
        <w:t>Aviano</w:t>
      </w:r>
      <w:proofErr w:type="spellEnd"/>
      <w:r w:rsidRPr="00910228">
        <w:rPr>
          <w:lang w:val="pt-BR"/>
        </w:rPr>
        <w:t>. Bicar permanece disponível como a opção de Ação Menor do catálogo comum.</w:t>
      </w:r>
    </w:p>
    <w:p w:rsidR="00561D6B" w:rsidRDefault="00F87254">
      <w:pPr>
        <w:pStyle w:val="Ttulo2"/>
      </w:pPr>
      <w:proofErr w:type="spellStart"/>
      <w:r>
        <w:rPr>
          <w:rFonts w:ascii="Georgia" w:hAnsi="Georgia"/>
        </w:rPr>
        <w:t>Ferimentos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Localizados</w:t>
      </w:r>
      <w:proofErr w:type="spellEnd"/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561D6B">
        <w:trPr>
          <w:tblHeader/>
        </w:trPr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Forma humanoide</w:t>
            </w:r>
          </w:p>
        </w:tc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Quadrúpede</w:t>
            </w:r>
          </w:p>
        </w:tc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Voador</w:t>
            </w:r>
          </w:p>
        </w:tc>
      </w:tr>
      <w:tr w:rsidR="00561D6B"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</w:t>
            </w:r>
          </w:p>
        </w:tc>
      </w:tr>
      <w:tr w:rsidR="00561D6B"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Tronco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</w:t>
            </w:r>
          </w:p>
        </w:tc>
      </w:tr>
      <w:tr w:rsidR="00561D6B"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Braços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Patas dianteiras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Asas</w:t>
            </w:r>
          </w:p>
        </w:tc>
      </w:tr>
      <w:tr w:rsidR="00561D6B"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Pernas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Patas traseiras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Patas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Cada pata incapacitada impõe -2 PM, cumulativamente até o mínimo de 0 PM. Uma asa com injúria grave impede o voo. Uma injúria grave na estrutura corporal associada a um Golpe Natural impede seu uso: Morder, Bicar e Cabeçada dependem da cabeça; </w:t>
      </w:r>
      <w:proofErr w:type="gramStart"/>
      <w:r w:rsidRPr="00910228">
        <w:rPr>
          <w:lang w:val="pt-BR"/>
        </w:rPr>
        <w:t>Arranhar</w:t>
      </w:r>
      <w:proofErr w:type="gramEnd"/>
      <w:r w:rsidRPr="00910228">
        <w:rPr>
          <w:lang w:val="pt-BR"/>
        </w:rPr>
        <w:t xml:space="preserve"> e Pancada, de ao menos um membro ofensivo funcional; Coice, de ao menos um membro traseiro funcional.</w:t>
      </w:r>
    </w:p>
    <w:p w:rsidR="00561D6B" w:rsidRPr="00910228" w:rsidRDefault="00F87254">
      <w:pPr>
        <w:pStyle w:val="Ttulo1"/>
        <w:rPr>
          <w:lang w:val="pt-BR"/>
        </w:rPr>
      </w:pPr>
      <w:proofErr w:type="spellStart"/>
      <w:r w:rsidRPr="00910228">
        <w:rPr>
          <w:rFonts w:ascii="Georgia" w:hAnsi="Georgia"/>
          <w:lang w:val="pt-BR"/>
        </w:rPr>
        <w:t>Dracônicos</w:t>
      </w:r>
      <w:proofErr w:type="spellEnd"/>
      <w:r w:rsidRPr="00910228">
        <w:rPr>
          <w:rFonts w:ascii="Georgia" w:hAnsi="Georgia"/>
          <w:lang w:val="pt-BR"/>
        </w:rPr>
        <w:t xml:space="preserve"> — Potência</w:t>
      </w:r>
    </w:p>
    <w:p w:rsidR="00561D6B" w:rsidRPr="00910228" w:rsidRDefault="00F87254">
      <w:pPr>
        <w:pStyle w:val="Corpodetexto"/>
        <w:rPr>
          <w:lang w:val="pt-BR"/>
        </w:rPr>
      </w:pPr>
      <w:proofErr w:type="spellStart"/>
      <w:r w:rsidRPr="00910228">
        <w:rPr>
          <w:lang w:val="pt-BR"/>
        </w:rPr>
        <w:t>Dracônicos</w:t>
      </w:r>
      <w:proofErr w:type="spellEnd"/>
      <w:r w:rsidRPr="00910228">
        <w:rPr>
          <w:lang w:val="pt-BR"/>
        </w:rPr>
        <w:t xml:space="preserve"> possuem afinidade genealógica com dragões, mas jamais alcançaram uma transformação plena. Manifestam partes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progressivamente e podem mantê-las simultaneamente, sem adquirir o corpo, o porte, a couraça ou os atributos completos de um dragão.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561D6B">
        <w:trPr>
          <w:tblHeader/>
        </w:trPr>
        <w:tc>
          <w:tcPr>
            <w:tcW w:w="26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64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Manifestação</w:t>
            </w:r>
          </w:p>
        </w:tc>
      </w:tr>
      <w:tr w:rsidR="00561D6B">
        <w:tc>
          <w:tcPr>
            <w:tcW w:w="26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6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Garras</w:t>
            </w:r>
          </w:p>
        </w:tc>
      </w:tr>
      <w:tr w:rsidR="00561D6B">
        <w:tc>
          <w:tcPr>
            <w:tcW w:w="26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6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Pernas Dracônicas</w:t>
            </w:r>
          </w:p>
        </w:tc>
      </w:tr>
      <w:tr w:rsidR="00561D6B">
        <w:tc>
          <w:tcPr>
            <w:tcW w:w="26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6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Cauda Dracônica</w:t>
            </w:r>
          </w:p>
        </w:tc>
      </w:tr>
      <w:tr w:rsidR="00561D6B">
        <w:tc>
          <w:tcPr>
            <w:tcW w:w="26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6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Asas</w:t>
            </w:r>
          </w:p>
        </w:tc>
      </w:tr>
      <w:tr w:rsidR="00561D6B" w:rsidRPr="001E26BF">
        <w:tc>
          <w:tcPr>
            <w:tcW w:w="26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640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>Cabeça de Dragão e Bafo de Fogo</w:t>
            </w:r>
          </w:p>
        </w:tc>
      </w:tr>
    </w:tbl>
    <w:p w:rsidR="00561D6B" w:rsidRPr="00910228" w:rsidRDefault="00561D6B">
      <w:pPr>
        <w:spacing w:after="0"/>
        <w:rPr>
          <w:lang w:val="pt-BR"/>
        </w:rPr>
      </w:pP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MANIFESTAÇÕES CUMULATIVAS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Uma manifestação nova não remove as anteriores. Ativar Pernas, Cauda ou Asas também não desfaz Garras ou Cabeça. Mesmo com todas ativas, o personagem não assume uma Forma Completa de Dragão.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Garras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ataque · alcance 1 PM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Manifeste as garras como parte do próprio ataque, sem custo adicional. Em caso de acerto, cause 5 + [STR.mod]d6 de dano de Corte. As garras permanecem disponíveis como ataque alternativo mesmo quando o personagem não porta uma arma.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 xml:space="preserve">Pernas </w:t>
      </w:r>
      <w:proofErr w:type="spellStart"/>
      <w:r w:rsidRPr="00910228">
        <w:rPr>
          <w:lang w:val="pt-BR"/>
        </w:rPr>
        <w:t>Dracônicas</w:t>
      </w:r>
      <w:proofErr w:type="spellEnd"/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Menor · 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Receba +1 PM no turno atual e no turno seguinte. Fora de combate, aumente em 1 hora sua capacidade de marcha antes do próximo Descanso Longo.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 xml:space="preserve">Cauda </w:t>
      </w:r>
      <w:proofErr w:type="spellStart"/>
      <w:r w:rsidRPr="00910228">
        <w:rPr>
          <w:lang w:val="pt-BR"/>
        </w:rPr>
        <w:t>Dracônica</w:t>
      </w:r>
      <w:proofErr w:type="spellEnd"/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Menor · 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Receba +1 em testes de Atletismo e Acrobacia no turno atual e no turno seguinte.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Asas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Completa · permanece até o fim do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Manifeste asas capazes de voo. Use seus PM para deslocar-se pelo ar e subir até 4 PM por turno. Ameaças desse nível podem possuir ferramentas para alcançar ou derrubar alvos voadores.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As duas asas tornam-se regiões corporais adicionais e não são protegidas pela armadura humanoide. Uma asa com injúria grave impede o voo.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Fora de combate, dobre sua velocidade de marcha por 1 hora antes do próximo Descanso Longo. Enquanto as asas estiverem funcionais, role com Vantagem testes de Acrobacia para negar dano de queda.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Cabeça de Dragão — Bafo de Fogo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alcance 10 PM · área de 3 PM · 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Manifeste a cabeça como parte do ataque e escolha um ponto a até 10 PM. O fogo atinge uma área de 3 PM ao redor desse ponto e causa 10 + [Modificador do Atributo Preferencial]d6 de dano de Fogo. Aliados dentro da área também podem ser atingidos.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Fora de combate, o Bafo de Fogo exige 1 hora de recuperação antes de ser usado novamente. O uso de combate e a recuperação fora de combate são reservas independentes.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Herança e Dissidência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Cortes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valorizam genealogia, disciplina e proximidade com os dragões, mas esse apego também é propaganda. Um </w:t>
      </w:r>
      <w:proofErr w:type="spellStart"/>
      <w:r w:rsidRPr="00910228">
        <w:rPr>
          <w:lang w:val="pt-BR"/>
        </w:rPr>
        <w:t>Dracônico</w:t>
      </w:r>
      <w:proofErr w:type="spellEnd"/>
      <w:r w:rsidRPr="00910228">
        <w:rPr>
          <w:lang w:val="pt-BR"/>
        </w:rPr>
        <w:t xml:space="preserve"> pode rejeitar sua corte e sua ancestralidade. Até tornar-se Caçador de Dragões é possível, embora represente grave ofensa para elites tradicionalistas.</w:t>
      </w:r>
    </w:p>
    <w:p w:rsidR="00561D6B" w:rsidRPr="00910228" w:rsidRDefault="00F87254">
      <w:pPr>
        <w:pStyle w:val="Ttulo1"/>
        <w:rPr>
          <w:lang w:val="pt-BR"/>
        </w:rPr>
      </w:pPr>
      <w:proofErr w:type="spellStart"/>
      <w:r w:rsidRPr="00910228">
        <w:rPr>
          <w:rFonts w:ascii="Georgia" w:hAnsi="Georgia"/>
          <w:lang w:val="pt-BR"/>
        </w:rPr>
        <w:t>Kin</w:t>
      </w:r>
      <w:proofErr w:type="spellEnd"/>
      <w:r w:rsidRPr="00910228">
        <w:rPr>
          <w:rFonts w:ascii="Georgia" w:hAnsi="Georgia"/>
          <w:lang w:val="pt-BR"/>
        </w:rPr>
        <w:t xml:space="preserve"> — Precisão</w:t>
      </w:r>
    </w:p>
    <w:p w:rsidR="00561D6B" w:rsidRPr="00910228" w:rsidRDefault="00F87254">
      <w:pPr>
        <w:pStyle w:val="Corpodetexto"/>
        <w:rPr>
          <w:lang w:val="pt-BR"/>
        </w:rPr>
      </w:pP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desenvolveram a metamorfose mais precisa e socialmente perigosa dos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. Sua afinidade volta-se aos demais mortais </w:t>
      </w:r>
      <w:proofErr w:type="spellStart"/>
      <w:r w:rsidRPr="00910228">
        <w:rPr>
          <w:lang w:val="pt-BR"/>
        </w:rPr>
        <w:t>sencientes</w:t>
      </w:r>
      <w:proofErr w:type="spellEnd"/>
      <w:r w:rsidRPr="00910228">
        <w:rPr>
          <w:lang w:val="pt-BR"/>
        </w:rPr>
        <w:t>: podem ocultar traços quiméricos, copiar aparências e reproduzir temporariamente capacidades físicas observadas.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Forma Humana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Forma Humana representa a própria aparência do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sem chifres, escamas, garras, olhos incomuns ou outras características quiméricas. Não é a cópia de outra pessoa e não concede características raciais humanas, incluindo Colaboração Espontânea.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800"/>
      </w:tblGrid>
      <w:tr w:rsidR="00561D6B" w:rsidRPr="001E26BF">
        <w:trPr>
          <w:tblHeader/>
        </w:trPr>
        <w:tc>
          <w:tcPr>
            <w:tcW w:w="42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48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Pr="00910228" w:rsidRDefault="00F87254">
            <w:pPr>
              <w:spacing w:after="0"/>
              <w:rPr>
                <w:lang w:val="pt-BR"/>
              </w:rPr>
            </w:pPr>
            <w:r w:rsidRPr="00910228">
              <w:rPr>
                <w:b/>
                <w:color w:val="FFFFFF"/>
                <w:sz w:val="18"/>
                <w:lang w:val="pt-BR"/>
              </w:rPr>
              <w:t>Tempo diário da Forma Humana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10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12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14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16 horas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O tempo pode ser dividido. Um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cuja Forma Humana </w:t>
      </w:r>
      <w:proofErr w:type="gramStart"/>
      <w:r w:rsidRPr="00910228">
        <w:rPr>
          <w:lang w:val="pt-BR"/>
        </w:rPr>
        <w:t>seja Alternativa</w:t>
      </w:r>
      <w:proofErr w:type="gramEnd"/>
      <w:r w:rsidRPr="00910228">
        <w:rPr>
          <w:lang w:val="pt-BR"/>
        </w:rPr>
        <w:t xml:space="preserve"> precisa realizar o Descanso Longo em sua Forma de Origem para recuperar a duração.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lastRenderedPageBreak/>
        <w:t>Copiar Aparência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Escolha um mortal </w:t>
      </w:r>
      <w:proofErr w:type="spellStart"/>
      <w:r w:rsidRPr="00910228">
        <w:rPr>
          <w:lang w:val="pt-BR"/>
        </w:rPr>
        <w:t>senciente</w:t>
      </w:r>
      <w:proofErr w:type="spellEnd"/>
      <w:r w:rsidRPr="00910228">
        <w:rPr>
          <w:lang w:val="pt-BR"/>
        </w:rPr>
        <w:t xml:space="preserve"> observado. A progressão é cumulativa: cada nível inclui as características anteriores.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700"/>
        <w:gridCol w:w="2400"/>
      </w:tblGrid>
      <w:tr w:rsidR="00561D6B">
        <w:trPr>
          <w:tblHeader/>
        </w:trPr>
        <w:tc>
          <w:tcPr>
            <w:tcW w:w="19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47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Característica disponível</w:t>
            </w:r>
          </w:p>
        </w:tc>
        <w:tc>
          <w:tcPr>
            <w:tcW w:w="24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Duração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7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Voz</w:t>
            </w:r>
          </w:p>
        </w:tc>
        <w:tc>
          <w:tcPr>
            <w:tcW w:w="2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15 minutos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7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Rosto</w:t>
            </w:r>
          </w:p>
        </w:tc>
        <w:tc>
          <w:tcPr>
            <w:tcW w:w="2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30 minutos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7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</w:t>
            </w:r>
          </w:p>
        </w:tc>
        <w:tc>
          <w:tcPr>
            <w:tcW w:w="2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 hora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7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Roupas aparentes</w:t>
            </w:r>
          </w:p>
        </w:tc>
        <w:tc>
          <w:tcPr>
            <w:tcW w:w="2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 horas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7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Imitação completa e estável</w:t>
            </w:r>
          </w:p>
        </w:tc>
        <w:tc>
          <w:tcPr>
            <w:tcW w:w="2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 horas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A cópia não concede atributos, características raciais, memórias, conhecimentos ou poderes do alvo.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Roupas copiadas são aparência corporal: não funcionam como armadura, equipamento, bolsos ou ferramentas.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Ferimentos continuam existindo e podem denunciar a imitação quando forem perceptíveis.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Mimetizar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Reproduza uma técnica de natureza exclusivamente física utilizada por um aliado, mesmo que ela não pertença à sua Classe. A técnica não pode exceder seu nível e exige todo equipamento necessário. Componentes mágicos, sobrenaturais e recursos exclusivos não são copiados.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Para resolver o movimento, use o valor físico pertinente do aliado e suas próprias Perícias. Mimetizar utiliza a mesma ação exigida pela técnica reproduzida.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Mimetizar — fora de combate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1 vez por dia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Para um único teste, replique o valor de STR ou Atletismo de um aliado observado. Use apenas um dos dois valores e mantenha os demais componentes de sua própria ficha.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Duas Peles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forma humana não é garantida aos filhos e não transforma o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em Humano. Em comunidades humanas, a possibilidade de ocultar a própria natureza alimenta preconceito, desconfiança e oportunidades de infiltração. A precisão da metamorfose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possui enorme alcance social, mas não alcança a Forma Animal Plena dos Zoomorfos nem a potência das manifestações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>.</w:t>
      </w:r>
    </w:p>
    <w:p w:rsidR="00561D6B" w:rsidRPr="00910228" w:rsidRDefault="00F87254">
      <w:pPr>
        <w:pStyle w:val="Ttulo1"/>
        <w:rPr>
          <w:lang w:val="pt-BR"/>
        </w:rPr>
      </w:pPr>
      <w:r>
        <w:t>Uma Raça e Três Manifestações</w:t>
      </w:r>
    </w:p>
    <w:p w:rsidR="00561D6B" w:rsidRPr="00910228" w:rsidRDefault="00F87254">
      <w:pPr>
        <w:pStyle w:val="Corpodetexto"/>
        <w:rPr>
          <w:lang w:val="pt-BR"/>
        </w:rPr>
      </w:pPr>
      <w:r>
        <w:t>Zoomorfos, Dracônicos e Kin pertencem à mesma raça e representam três Manifestações de sua natureza metamórfica. Elas não são Povos: tradição, Povo, Procedência e filiação dependem da formação recebida, e um Thareth criado fora da comunidade típica de sua Manifestação não deixa de pertencer a ela.</w:t>
      </w:r>
    </w:p>
    <w:p w:rsidR="00561D6B" w:rsidRPr="00910228" w:rsidRDefault="00F87254">
      <w:pPr>
        <w:pStyle w:val="Corpodetexto"/>
        <w:rPr>
          <w:lang w:val="pt-BR"/>
        </w:rPr>
      </w:pPr>
      <w:r>
        <w:t>Permissões e combinações de Classe são tratadas no capítulo introdutório das Classes. Elas podem depender do Povo e da formação cultural sem transformar Kin, Dracônicos e Zoomorfos em Povos ou raças separados.</w:t>
      </w:r>
    </w:p>
    <w:p w:rsidR="00561D6B" w:rsidRPr="00910228" w:rsidRDefault="00F87254">
      <w:pPr>
        <w:pStyle w:val="Ttulo2"/>
        <w:rPr>
          <w:lang w:val="pt-BR"/>
        </w:rPr>
      </w:pPr>
      <w:proofErr w:type="spellStart"/>
      <w:r w:rsidRPr="00910228">
        <w:rPr>
          <w:rFonts w:ascii="Georgia" w:hAnsi="Georgia"/>
          <w:lang w:val="pt-BR"/>
        </w:rPr>
        <w:t>Kinareth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proofErr w:type="spellStart"/>
      <w:r w:rsidRPr="00910228">
        <w:rPr>
          <w:lang w:val="pt-BR"/>
        </w:rPr>
        <w:t>Kinareth</w:t>
      </w:r>
      <w:proofErr w:type="spellEnd"/>
      <w:r w:rsidRPr="00910228">
        <w:rPr>
          <w:lang w:val="pt-BR"/>
        </w:rPr>
        <w:t xml:space="preserve"> não é um reino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, mas uma instituição erguida em memória dos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que ajudaram a salvar </w:t>
      </w:r>
      <w:proofErr w:type="spellStart"/>
      <w:r w:rsidRPr="00910228">
        <w:rPr>
          <w:lang w:val="pt-BR"/>
        </w:rPr>
        <w:t>Asterath</w:t>
      </w:r>
      <w:proofErr w:type="spellEnd"/>
      <w:r w:rsidRPr="00910228">
        <w:rPr>
          <w:lang w:val="pt-BR"/>
        </w:rPr>
        <w:t xml:space="preserve">. Recruta por mérito, tradição familiar, comunidades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e cortes humanas, oferecendo ascensão social e poder político a um povo disperso. Cortes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a cortejam por sua legitimidade histórica e prestígio militar, numa relação marcada por sedução e ressentimento.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lastRenderedPageBreak/>
        <w:t>Metamorfose e Druidas da Terra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Metamorfose racial e transformação druídica são motores independentes. Formas druídicas usam o futuro chassi da Classe Druida da Terra e não recebem automaticamente Defesa, atributos, ataques ou capacidades da linhagem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. As duas transformações não se combinam por padrão. Ao perder a consciência, um Druida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encerra qualquer forma druídica e retorna à sua Forma de Origem.</w:t>
      </w:r>
    </w:p>
    <w:sectPr w:rsidR="00561D6B" w:rsidRPr="00910228" w:rsidSect="00034616">
      <w:headerReference w:type="default" r:id="rId8"/>
      <w:footerReference w:type="default" r:id="rId9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EA2" w:rsidRDefault="00662EA2">
      <w:pPr>
        <w:spacing w:after="0" w:line="240" w:lineRule="auto"/>
      </w:pPr>
      <w:r>
        <w:separator/>
      </w:r>
    </w:p>
  </w:endnote>
  <w:endnote w:type="continuationSeparator" w:id="0">
    <w:p w:rsidR="00662EA2" w:rsidRDefault="00662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D6B" w:rsidRDefault="00F87254">
    <w:pPr>
      <w:pStyle w:val="Rodap"/>
      <w:jc w:val="center"/>
    </w:pPr>
    <w:r>
      <w:rPr>
        <w:i/>
        <w:color w:val="756B63"/>
        <w:sz w:val="16"/>
      </w:rPr>
      <w:t xml:space="preserve">Características raciais — Thareth   ·   </w:t>
    </w:r>
    <w:r>
      <w:fldChar w:fldCharType="begin"/>
    </w:r>
    <w:r>
      <w:instrText xml:space="preserve"> PAGE </w:instrText>
    </w:r>
    <w:r>
      <w:fldChar w:fldCharType="separate"/>
    </w:r>
    <w:r w:rsidR="001E26BF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EA2" w:rsidRDefault="00662EA2">
      <w:pPr>
        <w:spacing w:after="0" w:line="240" w:lineRule="auto"/>
      </w:pPr>
      <w:r>
        <w:separator/>
      </w:r>
    </w:p>
  </w:footnote>
  <w:footnote w:type="continuationSeparator" w:id="0">
    <w:p w:rsidR="00662EA2" w:rsidRDefault="00662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D6B" w:rsidRPr="00910228" w:rsidRDefault="00F87254">
    <w:pPr>
      <w:pStyle w:val="Cabealho"/>
      <w:jc w:val="right"/>
      <w:rPr>
        <w:lang w:val="pt-BR"/>
      </w:rPr>
    </w:pPr>
    <w:r w:rsidRPr="00910228">
      <w:rPr>
        <w:b/>
        <w:color w:val="756B63"/>
        <w:sz w:val="17"/>
        <w:lang w:val="pt-BR"/>
      </w:rPr>
      <w:t xml:space="preserve">CRÔNICAS DE </w:t>
    </w:r>
    <w:proofErr w:type="gramStart"/>
    <w:r w:rsidRPr="00910228">
      <w:rPr>
        <w:b/>
        <w:color w:val="756B63"/>
        <w:sz w:val="17"/>
        <w:lang w:val="pt-BR"/>
      </w:rPr>
      <w:t>ASTERATH  ·</w:t>
    </w:r>
    <w:proofErr w:type="gramEnd"/>
    <w:r w:rsidRPr="00910228">
      <w:rPr>
        <w:b/>
        <w:color w:val="756B63"/>
        <w:sz w:val="17"/>
        <w:lang w:val="pt-BR"/>
      </w:rPr>
      <w:t xml:space="preserve">  POVOS DE ASTERATH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26BF"/>
    <w:rsid w:val="0029639D"/>
    <w:rsid w:val="00326F90"/>
    <w:rsid w:val="004A4663"/>
    <w:rsid w:val="00561D6B"/>
    <w:rsid w:val="00662EA2"/>
    <w:rsid w:val="00910228"/>
    <w:rsid w:val="00AA1D8D"/>
    <w:rsid w:val="00AB5FFC"/>
    <w:rsid w:val="00B47730"/>
    <w:rsid w:val="00CB0664"/>
    <w:rsid w:val="00F87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804928-FF18-48C2-86FA-2CCD0BBB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Georgia" w:hAnsi="Georgia"/>
      <w:color w:val="302A26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8A5A32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8A5A32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8A5A32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50" w:line="269" w:lineRule="auto"/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50" w:line="269" w:lineRule="auto"/>
      <w:contextualSpacing/>
    </w:pPr>
    <w:rPr>
      <w:sz w:val="2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50" w:line="269" w:lineRule="auto"/>
      <w:contextualSpacing/>
    </w:pPr>
    <w:rPr>
      <w:sz w:val="2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pBdr>
        <w:top w:val="single" w:sz="8" w:space="6" w:color="C9AE88"/>
        <w:left w:val="single" w:sz="8" w:space="6" w:color="C9AE88"/>
        <w:bottom w:val="single" w:sz="8" w:space="6" w:color="C9AE88"/>
        <w:right w:val="single" w:sz="8" w:space="6" w:color="C9AE88"/>
      </w:pBdr>
      <w:shd w:val="clear" w:color="auto" w:fill="F5EFE3"/>
      <w:spacing w:before="100" w:after="160" w:line="269" w:lineRule="auto"/>
      <w:ind w:left="230" w:right="230"/>
    </w:pPr>
    <w:rPr>
      <w:rFonts w:ascii="Georgia" w:hAnsi="Georgia"/>
      <w:color w:val="302A26"/>
      <w:sz w:val="20"/>
    </w:rPr>
  </w:style>
  <w:style w:type="paragraph" w:customStyle="1" w:styleId="RuleTitle">
    <w:name w:val="Rule Title"/>
    <w:pPr>
      <w:keepNext/>
      <w:spacing w:before="160" w:after="20"/>
    </w:pPr>
    <w:rPr>
      <w:rFonts w:ascii="Georgia" w:hAnsi="Georgia"/>
      <w:b/>
      <w:color w:val="8A5A32"/>
      <w:sz w:val="23"/>
    </w:rPr>
  </w:style>
  <w:style w:type="paragraph" w:customStyle="1" w:styleId="RuleMetadata">
    <w:name w:val="Rule Metadata"/>
    <w:pPr>
      <w:keepNext/>
      <w:spacing w:after="60"/>
    </w:pPr>
    <w:rPr>
      <w:rFonts w:ascii="Georgia" w:hAnsi="Georgia"/>
      <w:b/>
      <w:color w:val="756B6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D61E49-C0CE-4960-930C-A55BEAEBD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3943</Words>
  <Characters>21297</Characters>
  <Application>Microsoft Office Word</Application>
  <DocSecurity>0</DocSecurity>
  <Lines>177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Thareth — Características Raciais</vt:lpstr>
      <vt:lpstr/>
    </vt:vector>
  </TitlesOfParts>
  <Manager/>
  <Company/>
  <LinksUpToDate>false</LinksUpToDate>
  <CharactersWithSpaces>25190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Thareth — Características Raciais</dc:title>
  <dc:subject>Crônicas de Asterath — Povos de Asterath</dc:subject>
  <dc:creator>Crônicas de Asterath</dc:creator>
  <cp:keywords/>
  <dc:description>generated by python-docx</dc:description>
  <cp:lastModifiedBy>Conta da Microsoft</cp:lastModifiedBy>
  <cp:revision>5</cp:revision>
  <dcterms:created xsi:type="dcterms:W3CDTF">2013-12-23T23:15:00Z</dcterms:created>
  <dcterms:modified xsi:type="dcterms:W3CDTF">2026-09-13T22:20:00Z</dcterms:modified>
  <cp:category/>
</cp:coreProperties>
</file>