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6166" w:rsidRDefault="00E00893">
      <w:pPr>
        <w:spacing w:before="1600"/>
        <w:jc w:val="center"/>
        <w:rPr>
          <w:rFonts w:hint="eastAsia"/>
          <w:lang w:val="pt-BR"/>
        </w:rPr>
      </w:pPr>
      <w:r>
        <w:rPr>
          <w:rFonts w:ascii="Aptos Display" w:hAnsi="Aptos Display"/>
          <w:b/>
          <w:color w:val="5A6478"/>
          <w:sz w:val="32"/>
          <w:lang w:val="pt-BR"/>
        </w:rPr>
        <w:t>CRÔNICAS DE ASTERATH</w:t>
      </w:r>
    </w:p>
    <w:p w:rsidR="002D6166" w:rsidRDefault="00E00893">
      <w:pPr>
        <w:pStyle w:val="Ttulo"/>
        <w:jc w:val="center"/>
        <w:rPr>
          <w:lang w:val="pt-BR"/>
        </w:rPr>
      </w:pPr>
      <w:r>
        <w:rPr>
          <w:lang w:val="pt-BR"/>
        </w:rPr>
        <w:t>Sistema de Ofícios</w:t>
      </w:r>
    </w:p>
    <w:p w:rsidR="002D6166" w:rsidRDefault="00E00893">
      <w:pPr>
        <w:jc w:val="center"/>
        <w:rPr>
          <w:rFonts w:hint="eastAsia"/>
          <w:lang w:val="pt-BR"/>
        </w:rPr>
      </w:pPr>
      <w:r>
        <w:rPr>
          <w:i/>
          <w:color w:val="464646"/>
          <w:sz w:val="30"/>
          <w:lang w:val="pt-BR"/>
        </w:rPr>
        <w:t>Capítulo consolidado para Pré-Alfa</w:t>
      </w:r>
    </w:p>
    <w:p w:rsidR="002D6166" w:rsidRDefault="00E00893">
      <w:pPr>
        <w:spacing w:before="800"/>
        <w:jc w:val="center"/>
        <w:rPr>
          <w:rFonts w:hint="eastAsia"/>
          <w:lang w:val="pt-BR"/>
        </w:rPr>
      </w:pPr>
      <w:r>
        <w:rPr>
          <w:color w:val="646464"/>
          <w:lang w:val="pt-BR"/>
        </w:rPr>
        <w:t xml:space="preserve">Versão de compilação • </w:t>
      </w:r>
      <w:proofErr w:type="gramStart"/>
      <w:r>
        <w:rPr>
          <w:color w:val="646464"/>
          <w:lang w:val="pt-BR"/>
        </w:rPr>
        <w:t>Agosto</w:t>
      </w:r>
      <w:proofErr w:type="gramEnd"/>
      <w:r>
        <w:rPr>
          <w:color w:val="646464"/>
          <w:lang w:val="pt-BR"/>
        </w:rPr>
        <w:t xml:space="preserve"> de 2026</w:t>
      </w:r>
    </w:p>
    <w:p w:rsidR="002D6166" w:rsidRDefault="00E00893">
      <w:pPr>
        <w:pStyle w:val="RuleQuote"/>
        <w:spacing w:after="100"/>
        <w:rPr>
          <w:rFonts w:hint="eastAsia"/>
          <w:lang w:val="pt-BR"/>
        </w:rPr>
      </w:pPr>
      <w:r>
        <w:rPr>
          <w:lang w:val="pt-BR"/>
        </w:rPr>
        <w:t>Regra de ouro: Atributo é capacidade. Perícia é execução treinada. Ofício é formação técnica.</w:t>
      </w:r>
    </w:p>
    <w:p w:rsidR="002D6166" w:rsidRDefault="00E00893">
      <w:pPr>
        <w:pStyle w:val="SmallNote"/>
        <w:spacing w:after="100"/>
        <w:rPr>
          <w:rFonts w:hint="eastAsia"/>
          <w:lang w:val="pt-BR"/>
        </w:rPr>
      </w:pPr>
      <w:r>
        <w:rPr>
          <w:lang w:val="pt-BR"/>
        </w:rPr>
        <w:t>Estado do material: estrutura fechada para pré-alfa. Valores marcados como provisórios permanecem sujeitos a balanceamento em playtest.</w:t>
      </w:r>
    </w:p>
    <w:p w:rsidR="002D6166" w:rsidRDefault="00E00893">
      <w:pPr>
        <w:rPr>
          <w:rFonts w:hint="eastAsia"/>
          <w:lang w:val="pt-BR"/>
        </w:rPr>
      </w:pPr>
      <w:r w:rsidRPr="00837D64">
        <w:rPr>
          <w:lang w:val="pt-BR"/>
        </w:rPr>
        <w:br w:type="page"/>
      </w:r>
    </w:p>
    <w:p w:rsidR="002D6166" w:rsidRDefault="00E00893" w:rsidP="00837D64">
      <w:pPr>
        <w:pStyle w:val="Ttulo1"/>
        <w:rPr>
          <w:lang w:val="pt-BR"/>
        </w:rPr>
      </w:pPr>
      <w:r>
        <w:rPr>
          <w:lang w:val="pt-BR"/>
        </w:rPr>
        <w:lastRenderedPageBreak/>
        <w:t>1. Fundamentos dos Ofícios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Um Ofício representa formação profissional suficiente para reconhecer problemas, compreender um campo prático, usar ferramentas, executar procedimentos e produzir, transformar, tratar ou reparar coisas que uma pessoa sem aquela formação não realizaria profissionalmente.</w:t>
      </w:r>
    </w:p>
    <w:p w:rsidR="002D6166" w:rsidRDefault="00E00893">
      <w:pPr>
        <w:pStyle w:val="RuleQuote"/>
        <w:spacing w:after="100"/>
        <w:rPr>
          <w:rFonts w:hint="eastAsia"/>
          <w:lang w:val="pt-BR"/>
        </w:rPr>
      </w:pPr>
      <w:r>
        <w:rPr>
          <w:lang w:val="pt-BR"/>
        </w:rPr>
        <w:t xml:space="preserve">O Ofício responde: “você sabe fazer </w:t>
      </w:r>
      <w:proofErr w:type="gramStart"/>
      <w:r>
        <w:rPr>
          <w:lang w:val="pt-BR"/>
        </w:rPr>
        <w:t>isso?”</w:t>
      </w:r>
      <w:proofErr w:type="gramEnd"/>
      <w:r>
        <w:rPr>
          <w:lang w:val="pt-BR"/>
        </w:rPr>
        <w:t xml:space="preserve">. A rolagem responde: “você consegue fazer isso </w:t>
      </w:r>
      <w:proofErr w:type="gramStart"/>
      <w:r>
        <w:rPr>
          <w:lang w:val="pt-BR"/>
        </w:rPr>
        <w:t>agora?”</w:t>
      </w:r>
      <w:proofErr w:type="gramEnd"/>
      <w:r>
        <w:rPr>
          <w:lang w:val="pt-BR"/>
        </w:rPr>
        <w:t>.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Ofícios não são listas de bônus genéricos e não substituem Perícias. Seu principal papel é abrir permissões técnicas, repertório e progressão profissional.</w:t>
      </w:r>
    </w:p>
    <w:p w:rsidR="002D6166" w:rsidRDefault="00E00893">
      <w:pPr>
        <w:pStyle w:val="Ttulo2"/>
        <w:rPr>
          <w:lang w:val="pt-BR"/>
        </w:rPr>
      </w:pPr>
      <w:proofErr w:type="gramStart"/>
      <w:r>
        <w:rPr>
          <w:lang w:val="pt-BR"/>
        </w:rPr>
        <w:t>1.1 As</w:t>
      </w:r>
      <w:proofErr w:type="gramEnd"/>
      <w:r>
        <w:rPr>
          <w:lang w:val="pt-BR"/>
        </w:rPr>
        <w:t xml:space="preserve"> três perguntas de uma tarefa profissional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1727"/>
        <w:gridCol w:w="3456"/>
        <w:gridCol w:w="5041"/>
      </w:tblGrid>
      <w:tr w:rsidR="002D6166">
        <w:trPr>
          <w:tblHeader/>
          <w:jc w:val="center"/>
        </w:trPr>
        <w:tc>
          <w:tcPr>
            <w:tcW w:w="1727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Camada</w:t>
            </w:r>
          </w:p>
        </w:tc>
        <w:tc>
          <w:tcPr>
            <w:tcW w:w="345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Pergunta</w:t>
            </w:r>
          </w:p>
        </w:tc>
        <w:tc>
          <w:tcPr>
            <w:tcW w:w="504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Função</w:t>
            </w:r>
          </w:p>
        </w:tc>
      </w:tr>
      <w:tr w:rsidR="002D6166" w:rsidRPr="00EC7D30">
        <w:trPr>
          <w:jc w:val="center"/>
        </w:trPr>
        <w:tc>
          <w:tcPr>
            <w:tcW w:w="1727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Ofício</w:t>
            </w:r>
          </w:p>
        </w:tc>
        <w:tc>
          <w:tcPr>
            <w:tcW w:w="345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Você conhece esse procedimento ou campo?</w:t>
            </w:r>
          </w:p>
        </w:tc>
        <w:tc>
          <w:tcPr>
            <w:tcW w:w="504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Permissão, repertório e teto técnico.</w:t>
            </w:r>
          </w:p>
        </w:tc>
      </w:tr>
      <w:tr w:rsidR="002D6166" w:rsidRPr="00EC7D30">
        <w:trPr>
          <w:jc w:val="center"/>
        </w:trPr>
        <w:tc>
          <w:tcPr>
            <w:tcW w:w="1727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Atributo + Perícia</w:t>
            </w:r>
          </w:p>
        </w:tc>
        <w:tc>
          <w:tcPr>
            <w:tcW w:w="34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Você consegue executar agora?</w:t>
            </w:r>
          </w:p>
        </w:tc>
        <w:tc>
          <w:tcPr>
            <w:tcW w:w="504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Resolve incerteza, pressão e qualidade da execução.</w:t>
            </w:r>
          </w:p>
        </w:tc>
      </w:tr>
      <w:tr w:rsidR="002D6166" w:rsidRPr="00EC7D30">
        <w:trPr>
          <w:jc w:val="center"/>
        </w:trPr>
        <w:tc>
          <w:tcPr>
            <w:tcW w:w="1727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Circunstância</w:t>
            </w:r>
          </w:p>
        </w:tc>
        <w:tc>
          <w:tcPr>
            <w:tcW w:w="345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Há ferramentas, matéria-prima, tempo e ambiente adequados?</w:t>
            </w:r>
          </w:p>
        </w:tc>
        <w:tc>
          <w:tcPr>
            <w:tcW w:w="504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Define condições e limitações da ação.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2"/>
      </w:pPr>
      <w:r>
        <w:t>1.2 Quem pode tentar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D6166">
        <w:trPr>
          <w:tblHeader/>
          <w:jc w:val="center"/>
        </w:trPr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Tipo de tarefa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Quem pode tentar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Leitura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Comum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Qualquer personagem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Ações ordinárias que não exigem formação profissional.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Profissional improvisável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Qualquer personagem, com resultado limitado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É possível improvisar, mas não alcançar plenamente o resultado profissional.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Especializada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Exige formação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Sem o Ofício ou técnica específica, não há tentativa profissional significativa.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t>1.3 Complexidade e dificuldade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Complexidade e CD são conceitos diferentes. Complexidade mede o conhecimento necessário; CD mede o quanto a execução é difícil nas condições atuais.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Complexidade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Leitura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Básica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Repertório presumido de um profissional funcional.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Especializada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Pertence ao campo, mas não é presumida em todo profissional.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Avançada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Rara, sofisticada ou dependente de especialização real.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Extraordinária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No limite superior do conhecimento estabelecido; novas soluções costumam exigir Projeto.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1"/>
      </w:pPr>
      <w:r>
        <w:t>2. Domínio, Formação e Aprendizado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2557"/>
        <w:gridCol w:w="2556"/>
        <w:gridCol w:w="2556"/>
        <w:gridCol w:w="2555"/>
      </w:tblGrid>
      <w:tr w:rsidR="002D6166">
        <w:trPr>
          <w:tblHeader/>
          <w:jc w:val="center"/>
        </w:trPr>
        <w:tc>
          <w:tcPr>
            <w:tcW w:w="255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6"/>
              </w:rPr>
              <w:t>Domínio</w:t>
            </w:r>
          </w:p>
        </w:tc>
        <w:tc>
          <w:tcPr>
            <w:tcW w:w="255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6"/>
              </w:rPr>
              <w:t>Grau</w:t>
            </w:r>
          </w:p>
        </w:tc>
        <w:tc>
          <w:tcPr>
            <w:tcW w:w="255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6"/>
              </w:rPr>
              <w:t>Repertório presumido</w:t>
            </w:r>
          </w:p>
        </w:tc>
        <w:tc>
          <w:tcPr>
            <w:tcW w:w="2555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6"/>
              </w:rPr>
              <w:t>Significado prático</w:t>
            </w:r>
          </w:p>
        </w:tc>
      </w:tr>
      <w:tr w:rsidR="002D6166" w:rsidRPr="00EC7D30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0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Sem formação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Tarefas comuns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6"/>
                <w:lang w:val="pt-BR"/>
              </w:rPr>
              <w:t>Não possui o Ofício; improvisa apenas o que não exige formação.</w:t>
            </w:r>
          </w:p>
        </w:tc>
      </w:tr>
      <w:tr w:rsidR="002D6166" w:rsidRPr="00EC7D30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1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Profissional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Básicas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6"/>
                <w:lang w:val="pt-BR"/>
              </w:rPr>
              <w:t>Profissional funcional; domina o repertório básico.</w:t>
            </w:r>
          </w:p>
        </w:tc>
      </w:tr>
      <w:tr w:rsidR="002D6166" w:rsidRPr="00EC7D30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2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Especialista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Até Especializadas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6"/>
                <w:lang w:val="pt-BR"/>
              </w:rPr>
              <w:t>Amplia repertório, materiais e processos menos comuns.</w:t>
            </w:r>
          </w:p>
        </w:tc>
      </w:tr>
      <w:tr w:rsidR="002D6166" w:rsidRPr="00EC7D30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3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Mestre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Até Avançadas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6"/>
                <w:lang w:val="pt-BR"/>
              </w:rPr>
              <w:t xml:space="preserve">Domínio técnico elevado e técnicas </w:t>
            </w:r>
            <w:r>
              <w:rPr>
                <w:rFonts w:eastAsia="MS Mincho"/>
                <w:sz w:val="16"/>
                <w:lang w:val="pt-BR"/>
              </w:rPr>
              <w:lastRenderedPageBreak/>
              <w:t>raras/complexas.</w:t>
            </w:r>
          </w:p>
        </w:tc>
      </w:tr>
      <w:tr w:rsidR="002D6166" w:rsidRPr="00EC7D30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lastRenderedPageBreak/>
              <w:t>4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Grande Mestre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Até Extraordinárias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6"/>
                <w:lang w:val="pt-BR"/>
              </w:rPr>
              <w:t>Opera no limite do conhecimento estabelecido, quando possui acesso aos segredos e recursos necessários.</w:t>
            </w:r>
          </w:p>
        </w:tc>
      </w:tr>
      <w:tr w:rsidR="002D6166" w:rsidRPr="00EC7D30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5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Referência / Inovador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Expansão do campo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6"/>
                <w:lang w:val="pt-BR"/>
              </w:rPr>
              <w:t>Desenvolve sistematicamente técnicas, processos e soluções novas por Projetos.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RuleQuote"/>
        <w:spacing w:after="100"/>
        <w:rPr>
          <w:rFonts w:hint="eastAsia"/>
          <w:lang w:val="pt-BR"/>
        </w:rPr>
      </w:pPr>
      <w:r>
        <w:rPr>
          <w:lang w:val="pt-BR"/>
        </w:rPr>
        <w:t>Prática consolida o Domínio que o personagem já possui; novo Domínio exige novo conhecimento.</w:t>
      </w: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t>2.1 Progressão vertical e horizontal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A progressão vertical aumenta o Domínio e amplia o repertório presumido do Ofício. A progressão horizontal concede Técnicas Conhecidas específicas, inclusive acima do repertório geral, sem elevar automaticamente todo o Ofício.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Um personagem pode conhecer uma técnica avançada isolada sem ser Mestre naquele Ofício. Saber uma solução não equivale a dominar todo o campo.</w:t>
      </w: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t>2.2 Pontos e Fontes de Formação</w:t>
      </w:r>
    </w:p>
    <w:p w:rsidR="002D6166" w:rsidRDefault="00E00893">
      <w:pPr>
        <w:spacing w:after="100"/>
        <w:rPr>
          <w:rFonts w:hint="eastAsia"/>
        </w:rPr>
      </w:pPr>
      <w:r>
        <w:rPr>
          <w:lang w:val="pt-BR"/>
        </w:rPr>
        <w:t xml:space="preserve">Para elevar um Ofício, o personagem precisa de duas coisas: um Ponto de Formação e uma Fonte de Formação apropriada. </w:t>
      </w:r>
      <w:r>
        <w:t>Os dois podem ser obtidos em momentos diferentes.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D6166">
        <w:trPr>
          <w:tblHeader/>
          <w:jc w:val="center"/>
        </w:trPr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Elemento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Exemplos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Regra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Ponto de Formação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Progressão de nível; feito profissional extraordinário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Autoriza adquirir Ofício 1 ou elevar um Domínio.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Fonte de Formação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Mestre, tratado, pergaminho, projeto, exemplar, pesquisa, descoberta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Fornece o conhecimento que sustenta o avanço.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Técnica Conhecida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Segredo, receita, método, processo específico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Amplia horizontalmente o repertório sem conceder Domínio amplo.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Um ponto pode ser guardado até surgir uma Fonte adequada. Uma Fonte também pode ser estudada antes do ponto estar disponível. Autodidatismo é válido quando existe pesquisa, referência e descoberta real; repetição vazia não produz avanço.</w:t>
      </w:r>
    </w:p>
    <w:p w:rsidR="002D6166" w:rsidRDefault="00E00893">
      <w:pPr>
        <w:pStyle w:val="SmallNote"/>
        <w:spacing w:after="100"/>
        <w:rPr>
          <w:rFonts w:hint="eastAsia"/>
          <w:lang w:val="pt-BR"/>
        </w:rPr>
      </w:pPr>
      <w:r>
        <w:rPr>
          <w:lang w:val="pt-BR"/>
        </w:rPr>
        <w:t>Progressão numérica exata de Pontos de Formação ao longo dos 20 níveis permanece parâmetro de pré-alfa. A estrutura, e não a cadência final, está canonizada.</w:t>
      </w:r>
    </w:p>
    <w:p w:rsidR="002D6166" w:rsidRDefault="00E00893">
      <w:pPr>
        <w:pStyle w:val="Ttulo1"/>
        <w:rPr>
          <w:lang w:val="pt-BR"/>
        </w:rPr>
      </w:pPr>
      <w:r>
        <w:rPr>
          <w:lang w:val="pt-BR"/>
        </w:rPr>
        <w:t>3. Perícias e Ofícios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A Perícia apropriada depende da ação concreta. O mesmo Ofício pode chamar Engenharia, Arte, Investigação, Intuição, Gnose ou outras Perícias conforme o procedimento.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O Mestre não deve pedir rolagem para conhecimento trivial dentro do repertório profissional. Testes aparecem quando há incerteza, risco, pressão, qualidade relevante ou extrapolação.</w:t>
      </w:r>
    </w:p>
    <w:p w:rsidR="002D6166" w:rsidRDefault="00E00893">
      <w:pPr>
        <w:pStyle w:val="Ttulo2"/>
      </w:pPr>
      <w:r>
        <w:t>3.1 Lista de Perícias de referência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Acrobacia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Atletismo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Furtividade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Investigação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Intuição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Rastreamento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Persuasão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Intimidação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lastRenderedPageBreak/>
        <w:t>Enganação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Sobrevivência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Manejo de Animais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Navegação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Condução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Engenharia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Linguística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Gnose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Arte</w:t>
      </w:r>
    </w:p>
    <w:p w:rsidR="002D6166" w:rsidRDefault="00E00893">
      <w:pPr>
        <w:pStyle w:val="Ttulo2"/>
      </w:pPr>
      <w:r>
        <w:t>3.2 Perícias Favorecidas</w:t>
      </w:r>
    </w:p>
    <w:p w:rsidR="002D6166" w:rsidRDefault="00E00893">
      <w:pPr>
        <w:spacing w:after="100"/>
        <w:rPr>
          <w:rFonts w:hint="eastAsia"/>
        </w:rPr>
      </w:pPr>
      <w:r>
        <w:rPr>
          <w:lang w:val="pt-BR"/>
        </w:rPr>
        <w:t xml:space="preserve">Cada Ofício pode apresentar uma lista curta de Perícias naturalmente associadas à formação. Na criação ou aquisição do Ofício, essas escolhas descrevem o profissional específico. </w:t>
      </w:r>
      <w:r>
        <w:t>Elas não devem virar um bônus genérico universal.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 w:rsidRPr="00EC7D30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Ofício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b/>
                <w:sz w:val="17"/>
                <w:lang w:val="pt-BR"/>
              </w:rPr>
              <w:t>Perícias associadas / favorecidas (pré-alfa)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Ferreiro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Engenharia, Arte, Investigação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Costureiro / Coureiro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Arte, Engenharia, Investigação, Intuição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Cozinheiro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Arte, Intuição, Investigação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Apotecário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Investigação, Intuição, Gnose, Engenharia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Encantador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Gnose, Investigação, Arte, Engenharia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Tecelão dos Sonhos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Gnose, Intuição, Arte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p w:rsidR="002D6166" w:rsidRDefault="00E00893">
      <w:pPr>
        <w:pStyle w:val="SmallNote"/>
        <w:spacing w:after="100"/>
        <w:rPr>
          <w:rFonts w:hint="eastAsia"/>
          <w:lang w:val="pt-BR"/>
        </w:rPr>
      </w:pPr>
      <w:r>
        <w:rPr>
          <w:lang w:val="pt-BR"/>
        </w:rPr>
        <w:t>O benefício exato de “Favorecida”, caso exista além da seleção formativa, permanece sujeito à revisão geral das Perícias.</w:t>
      </w:r>
    </w:p>
    <w:p w:rsidR="002D6166" w:rsidRDefault="00E00893">
      <w:pPr>
        <w:rPr>
          <w:rFonts w:hint="eastAsia"/>
          <w:lang w:val="pt-BR"/>
        </w:rPr>
      </w:pPr>
      <w:r w:rsidRPr="00837D64">
        <w:rPr>
          <w:lang w:val="pt-BR"/>
        </w:rPr>
        <w:br w:type="page"/>
      </w:r>
    </w:p>
    <w:p w:rsidR="002D6166" w:rsidRDefault="00E00893">
      <w:pPr>
        <w:pStyle w:val="Ttulo1"/>
        <w:spacing w:before="0"/>
        <w:rPr>
          <w:lang w:val="pt-BR"/>
        </w:rPr>
      </w:pPr>
      <w:r>
        <w:rPr>
          <w:lang w:val="pt-BR"/>
        </w:rPr>
        <w:lastRenderedPageBreak/>
        <w:t>4. Sistema de Materiais e Crafting Modular</w:t>
      </w:r>
    </w:p>
    <w:p w:rsidR="002D6166" w:rsidRDefault="00E00893">
      <w:pPr>
        <w:pStyle w:val="RuleQuote"/>
        <w:spacing w:after="100"/>
        <w:rPr>
          <w:rFonts w:hint="eastAsia"/>
          <w:lang w:val="pt-BR"/>
        </w:rPr>
      </w:pPr>
      <w:r>
        <w:rPr>
          <w:lang w:val="pt-BR"/>
        </w:rPr>
        <w:t>A Forma define o comportamento-base do item; o Material define se a Forma é viável e modula seus valores; a Qualidade artesanal aperfeiçoa o resultado sem apagar a natureza do material.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O sistema usa poucos parâmetros materiais para permitir escolhas emergentes sem transformar o jogo em simulação de engenharia. Material não é receita: descreve possibilidades e limitações.</w:t>
      </w: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t>4.1 Ficha de Material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Campo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Função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Nome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Identificação do material.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Ofício / uso aplicável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Quem normalmente sabe trabalhar a matéria ou em qual subsistema ela entra.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Dificuldade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Domínio mínimo normalmente exigido para manipular o material.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Dureza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Capacidade de manter superfície, forma ou aresta sob esforço.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Flexibilidade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Capacidade de deformar sem perder imediatamente a função.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Densidade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Peso funcional para um mesmo volume de peça.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Resistência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Quanto esforço e dano tolera antes de falhar estruturalmente.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Particularidade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Regra excepcional usada apenas quando necessária.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2"/>
      </w:pPr>
      <w:r>
        <w:t>4.2 Escalas materiais</w:t>
      </w:r>
    </w:p>
    <w:tbl>
      <w:tblPr>
        <w:tblStyle w:val="Tabelacomgrade"/>
        <w:tblW w:w="10225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2D6166">
        <w:trPr>
          <w:tblHeader/>
          <w:jc w:val="center"/>
        </w:trPr>
        <w:tc>
          <w:tcPr>
            <w:tcW w:w="2045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6"/>
              </w:rPr>
              <w:t>Característica</w:t>
            </w:r>
          </w:p>
        </w:tc>
        <w:tc>
          <w:tcPr>
            <w:tcW w:w="2045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6"/>
              </w:rPr>
              <w:t>Baixa</w:t>
            </w:r>
          </w:p>
        </w:tc>
        <w:tc>
          <w:tcPr>
            <w:tcW w:w="2045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6"/>
              </w:rPr>
              <w:t>Média</w:t>
            </w:r>
          </w:p>
        </w:tc>
        <w:tc>
          <w:tcPr>
            <w:tcW w:w="2045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6"/>
              </w:rPr>
              <w:t>Alta</w:t>
            </w:r>
          </w:p>
        </w:tc>
        <w:tc>
          <w:tcPr>
            <w:tcW w:w="2045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6"/>
              </w:rPr>
              <w:t>Papel principal</w:t>
            </w:r>
          </w:p>
        </w:tc>
      </w:tr>
      <w:tr w:rsidR="002D6166" w:rsidRPr="00EC7D30">
        <w:trPr>
          <w:jc w:val="center"/>
        </w:trPr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Dureza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Mole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Firme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Duro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6"/>
                <w:lang w:val="pt-BR"/>
              </w:rPr>
              <w:t>Valida lâminas, pontas, superfícies e proteção; pode modular Dano ou Defesa.</w:t>
            </w:r>
          </w:p>
        </w:tc>
      </w:tr>
      <w:tr w:rsidR="002D6166" w:rsidRPr="00EC7D30">
        <w:trPr>
          <w:jc w:val="center"/>
        </w:trPr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Flexibilidade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Rígido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Flexível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Muito Flexível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6"/>
                <w:lang w:val="pt-BR"/>
              </w:rPr>
              <w:t>Valida formas e componentes submetidos a flexão/tensão.</w:t>
            </w:r>
          </w:p>
        </w:tc>
      </w:tr>
      <w:tr w:rsidR="002D6166" w:rsidRPr="00EC7D30">
        <w:trPr>
          <w:jc w:val="center"/>
        </w:trPr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Densidade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Leve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Média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Pesada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6"/>
                <w:lang w:val="pt-BR"/>
              </w:rPr>
              <w:t>Modula requisito de STR e, em alguns casos, potência de impacto.</w:t>
            </w:r>
          </w:p>
        </w:tc>
      </w:tr>
      <w:tr w:rsidR="002D6166" w:rsidRPr="00EC7D30">
        <w:trPr>
          <w:jc w:val="center"/>
        </w:trPr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Resistência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Frágil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Sólido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Resistente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6"/>
                <w:lang w:val="pt-BR"/>
              </w:rPr>
              <w:t>Modula durabilidade, Integridade e tolerância a falha.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As características não são bônus universais. “Duro” não significa +X Dano em qualquer objeto; o efeito aparece apenas quando a Forma usa aquela característica de maneira relevante.</w:t>
      </w:r>
    </w:p>
    <w:p w:rsidR="002D6166" w:rsidRDefault="00E00893">
      <w:pPr>
        <w:pStyle w:val="Ttulo2"/>
      </w:pPr>
      <w:r>
        <w:t>4.3 Dificuldade de manipulação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Dificuldade do material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Domínio mínimo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Profissional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 — Profissional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Especialista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2 — Especialista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Mestre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3 — Mestre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Grande Mestre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4 — Grande Mestre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p w:rsidR="002D6166" w:rsidRDefault="00E00893">
      <w:pPr>
        <w:spacing w:after="100"/>
        <w:rPr>
          <w:rFonts w:hint="eastAsia"/>
        </w:rPr>
      </w:pPr>
      <w:r>
        <w:rPr>
          <w:lang w:val="pt-BR"/>
        </w:rPr>
        <w:t xml:space="preserve">A dificuldade pertence ao material específico; ela não é deduzida de seu perfil físico. </w:t>
      </w:r>
      <w:r>
        <w:t xml:space="preserve">Domínio 5 é reservado sobretudo </w:t>
      </w:r>
      <w:proofErr w:type="gramStart"/>
      <w:r>
        <w:t>a</w:t>
      </w:r>
      <w:proofErr w:type="gramEnd"/>
      <w:r>
        <w:t xml:space="preserve"> inovação e Projetos.</w:t>
      </w:r>
    </w:p>
    <w:p w:rsidR="002D6166" w:rsidRDefault="00E00893">
      <w:pPr>
        <w:pStyle w:val="Ttulo2"/>
      </w:pPr>
      <w:r>
        <w:lastRenderedPageBreak/>
        <w:t>4.4 Componentes funcionais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Componente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Função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Lâmina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Produzir Corte ou Perfuração por aresta.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Ponta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Concentrar força em pequena área para Perfuração.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Haste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Transmitir força, dar alcance ou trabalhar por flexão/tensão.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Peso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Concentrar massa para produzir Impacto.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Cabo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Empunhadura, controle e ligação com o componente funcional.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Guarda/Pomo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Equilíbrio, proteção da mão e distribuição de massa.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Corda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Armazenar ou transmitir tensão.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Mecanismo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Transformar, acumular ou liberar força.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Estrutura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Sustentar componentes e cargas.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Base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Suporte físico para foco ou peça especial.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Foco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Componente de suporte mágico; regras sobrenaturais tratadas no Encantador.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2"/>
      </w:pPr>
      <w:r>
        <w:t>4.5 Perfis materiais esperados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2557"/>
        <w:gridCol w:w="2556"/>
        <w:gridCol w:w="2556"/>
        <w:gridCol w:w="2555"/>
      </w:tblGrid>
      <w:tr w:rsidR="002D6166">
        <w:trPr>
          <w:tblHeader/>
          <w:jc w:val="center"/>
        </w:trPr>
        <w:tc>
          <w:tcPr>
            <w:tcW w:w="255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4"/>
              </w:rPr>
              <w:t>Componente/Forma</w:t>
            </w:r>
          </w:p>
        </w:tc>
        <w:tc>
          <w:tcPr>
            <w:tcW w:w="255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4"/>
              </w:rPr>
              <w:t>Perfil esperado</w:t>
            </w:r>
          </w:p>
        </w:tc>
        <w:tc>
          <w:tcPr>
            <w:tcW w:w="255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4"/>
              </w:rPr>
              <w:t>Crítico quando...</w:t>
            </w:r>
          </w:p>
        </w:tc>
        <w:tc>
          <w:tcPr>
            <w:tcW w:w="2555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4"/>
              </w:rPr>
              <w:t>Afeta normalmente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Lâmina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Duro; Flexível; Resistente; Média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 xml:space="preserve">Mole; Muito Flexível; ou Rígido </w:t>
            </w:r>
            <w:proofErr w:type="gramStart"/>
            <w:r>
              <w:rPr>
                <w:rFonts w:eastAsia="MS Mincho"/>
                <w:sz w:val="14"/>
                <w:lang w:val="pt-BR"/>
              </w:rPr>
              <w:t>+ Frágil</w:t>
            </w:r>
            <w:proofErr w:type="gramEnd"/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Dano, STR, Integridade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Ponta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 xml:space="preserve">Duro; Sólido/Resistente; </w:t>
            </w:r>
            <w:proofErr w:type="gramStart"/>
            <w:r>
              <w:rPr>
                <w:rFonts w:eastAsia="MS Mincho"/>
                <w:sz w:val="14"/>
                <w:lang w:val="pt-BR"/>
              </w:rPr>
              <w:t>Leve/Média</w:t>
            </w:r>
            <w:proofErr w:type="gramEnd"/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Mole ou frágil demais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Perfuração, Integridade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Haste de impacto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Firme; Flexível; Resistente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Frágil ou flexível demais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STR, Integridade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Haste de lança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 xml:space="preserve">Flexível; Sólido/Resistente; </w:t>
            </w:r>
            <w:proofErr w:type="gramStart"/>
            <w:r>
              <w:rPr>
                <w:rFonts w:eastAsia="MS Mincho"/>
                <w:sz w:val="14"/>
                <w:lang w:val="pt-BR"/>
              </w:rPr>
              <w:t>Leve/Média</w:t>
            </w:r>
            <w:proofErr w:type="gramEnd"/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Muito Flexível ou Frágil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STR, Integridade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Haste de arco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proofErr w:type="gramStart"/>
            <w:r>
              <w:rPr>
                <w:rFonts w:eastAsia="MS Mincho"/>
                <w:sz w:val="14"/>
                <w:lang w:val="pt-BR"/>
              </w:rPr>
              <w:t>Flexível/Muito Flexível</w:t>
            </w:r>
            <w:proofErr w:type="gramEnd"/>
            <w:r>
              <w:rPr>
                <w:rFonts w:eastAsia="MS Mincho"/>
                <w:sz w:val="14"/>
                <w:lang w:val="pt-BR"/>
              </w:rPr>
              <w:t>; Resistente; Leve/Média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Rígida ou Frágil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Dano/alcance, Integridade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Peso de impacto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Firme/Duro; Média/Pesada; Sólido/Resistente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Leve demais ou Frágil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Impacto, STR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Corda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proofErr w:type="gramStart"/>
            <w:r>
              <w:rPr>
                <w:rFonts w:eastAsia="MS Mincho"/>
                <w:sz w:val="14"/>
                <w:lang w:val="pt-BR"/>
              </w:rPr>
              <w:t>Muito Flexível</w:t>
            </w:r>
            <w:proofErr w:type="gramEnd"/>
            <w:r>
              <w:rPr>
                <w:rFonts w:eastAsia="MS Mincho"/>
                <w:sz w:val="14"/>
                <w:lang w:val="pt-BR"/>
              </w:rPr>
              <w:t>; Resistente; preferencialmente Leve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Rígida ou Frágil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Potência, alcance, Integridade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Mecanismo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Firme/Duro; Sólido/Resistente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Frágil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Potência, confiabilidade, Integridade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Estrutura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Sólida/Resistente; densidade adequada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Frágil para a carga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Integridade, capacidade estrutural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Placas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Firme/Duro; Resistente; Média/Pesada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Mole demais ou Frágil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Defesa, STR, Integridade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Malha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Firme/Duro; Flexível; Resistente; Média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Rígida demais ou Frágil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Defesa, STR, Integridade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Gambeson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proofErr w:type="gramStart"/>
            <w:r>
              <w:rPr>
                <w:rFonts w:eastAsia="MS Mincho"/>
                <w:sz w:val="14"/>
                <w:lang w:val="pt-BR"/>
              </w:rPr>
              <w:t>Muito Flexível</w:t>
            </w:r>
            <w:proofErr w:type="gramEnd"/>
            <w:r>
              <w:rPr>
                <w:rFonts w:eastAsia="MS Mincho"/>
                <w:sz w:val="14"/>
                <w:lang w:val="pt-BR"/>
              </w:rPr>
              <w:t>; Sólido/Resistente; Leve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Rígido demais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Defesa, mobilidade, Integridade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Escudo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 xml:space="preserve">Firme/Duro; Resistente; </w:t>
            </w:r>
            <w:proofErr w:type="gramStart"/>
            <w:r>
              <w:rPr>
                <w:rFonts w:eastAsia="MS Mincho"/>
                <w:sz w:val="14"/>
                <w:lang w:val="pt-BR"/>
              </w:rPr>
              <w:t>Leve/Média</w:t>
            </w:r>
            <w:proofErr w:type="gramEnd"/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Frágil demais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Defesa, STR, Integridade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p w:rsidR="002D6166" w:rsidRDefault="00E00893">
      <w:pPr>
        <w:pStyle w:val="Ttulo2"/>
      </w:pPr>
      <w:r>
        <w:t>4.6 Compatibilidade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Estado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Resultado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Compatível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Atende ao perfil; usa os valores-base normalmente.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Desviado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Ainda cumpre a função, mas altera valores relacionados.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Incompatível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Funciona de modo severamente ineficiente e recebe penalidade relevante ou propriedade negativa.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Criticamente Incompatível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A Forma não suporta uso normal; a peça tende a falhar quando usada conforme sua função.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2"/>
      </w:pPr>
      <w:r>
        <w:lastRenderedPageBreak/>
        <w:t>4.7 Relação com combate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Origem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O que determina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Forma / Tipo do item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Dano, Defesa, perfil contra tipos de dano, alcance e requisito-base.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Dureza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Validação de lâminas/pontas/proteção e modulação quando apropriado.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Flexibilidade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Validação estrutural de formas sujeitas a flexão.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Densidade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Requisito de STR e potencial de massa.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Resistência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Integridade e tolerância estrutural.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Qualidade / Excelência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Aprimoramento posterior dentro dos limites da Forma e Material.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t>4.8 Ajuste provisório de STR por Densidade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Densidade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Ajuste provisório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Leve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-2 STR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Média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0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Pesada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+2 STR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p w:rsidR="002D6166" w:rsidRDefault="00E00893">
      <w:pPr>
        <w:pStyle w:val="SmallNote"/>
        <w:spacing w:after="100"/>
        <w:rPr>
          <w:rFonts w:hint="eastAsia"/>
          <w:lang w:val="pt-BR"/>
        </w:rPr>
      </w:pPr>
      <w:r>
        <w:rPr>
          <w:lang w:val="pt-BR"/>
        </w:rPr>
        <w:t>Parâmetro de playtest; deve ser balanceado junto aos requisitos-base de armas e armaduras.</w:t>
      </w: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t>4.9 Perfis de construção de armas e implementos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D6166">
        <w:trPr>
          <w:tblHeader/>
          <w:jc w:val="center"/>
        </w:trPr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5"/>
              </w:rPr>
              <w:t>Categoria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5"/>
              </w:rPr>
              <w:t>Item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5"/>
              </w:rPr>
              <w:t>Componentes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Corpo a corpo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Machado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Lâmina + Haste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Corpo a corpo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Espada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Lâmina + Cabo + Guarda/Pomo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Corpo a corpo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Faca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Lâmina + Cabo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Corpo a corpo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Lança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Ponta + Haste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Corpo a corpo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Martelo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Peso + Haste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Corpo a corpo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Maça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Peso + Haste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Corpo a corpo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Alabarda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Cabeça funcional + Haste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Corpo a corpo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Bastão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Haste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Distância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Arco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Haste + Corda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Distância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Flecha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Haste + Ponta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Distância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Besta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Corda + Mecanismo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Distância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Faca de arremesso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Lâmina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Cerco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Catapulta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Corda/Tensão + Mecanismo + Estrutura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Cerco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Balista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Corda/Tensão + Mecanismo + Estrutura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Cerco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Trabuco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Mecanismo + Estrutura + Contrapeso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Cerco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Aríete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Peso/Impacto + Estrutura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Armadilha fabricada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Gaiola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Estrutura + Mecanismo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Armadilha fabricada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Armadilha de urso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Mecanismo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Mágico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Varinha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Haste + Foco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Mágico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Amuleto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Base + Foco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Mágico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Anel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Base + Foco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Mágico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Cajado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Haste + Foco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p w:rsidR="002D6166" w:rsidRDefault="00E00893">
      <w:pPr>
        <w:pStyle w:val="Ttulo2"/>
      </w:pPr>
      <w:r>
        <w:lastRenderedPageBreak/>
        <w:t>4.10 Armaduras, vestimentas e escudos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Localização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Representação típica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Cabeça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Elmo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Tronco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Peitoral / proteção do torso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Braços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Ombreiras + braçadeiras + luvas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Pernas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Proteção de coxa + grevas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Forma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Princípio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Gambeson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Proteção flexível e acolchoada.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Malha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Proteção articulada/flexível formada por elementos resistentes.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Placas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Proteção rígida articulada pela própria Forma.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A Forma conserva seu perfil relativo contra Corte, Perfuração e Impacto. O Material altera magnitude de Defesa, Integridade e requisito, mas não troca o perfil-base da Forma. Couro não é uma quarta Forma de armadura: é Material usado em peças flexíveis, roupas e componentes.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Escudos formam categoria própria. Seu material normalmente afeta Defesa, Integridade e requisito de STR.</w:t>
      </w:r>
    </w:p>
    <w:p w:rsidR="002D6166" w:rsidRDefault="00E00893">
      <w:pPr>
        <w:pStyle w:val="Ttulo3"/>
        <w:rPr>
          <w:lang w:val="pt-BR"/>
        </w:rPr>
      </w:pPr>
      <w:r>
        <w:rPr>
          <w:lang w:val="pt-BR"/>
        </w:rPr>
        <w:t>Vestimentas comuns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Vestimentas são descritas por Peça + Material. Não recebem perfil de combate por padrão; propriedades relevantes aparecem apenas quando a natureza do material realmente importa.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10224"/>
      </w:tblGrid>
      <w:tr w:rsidR="002D6166">
        <w:trPr>
          <w:tblHeader/>
          <w:jc w:val="center"/>
        </w:trPr>
        <w:tc>
          <w:tcPr>
            <w:tcW w:w="10224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Peças de vestimenta</w:t>
            </w:r>
          </w:p>
        </w:tc>
      </w:tr>
      <w:tr w:rsidR="002D6166">
        <w:trPr>
          <w:jc w:val="center"/>
        </w:trPr>
        <w:tc>
          <w:tcPr>
            <w:tcW w:w="1022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Gibão</w:t>
            </w:r>
          </w:p>
        </w:tc>
      </w:tr>
      <w:tr w:rsidR="002D6166">
        <w:trPr>
          <w:jc w:val="center"/>
        </w:trPr>
        <w:tc>
          <w:tcPr>
            <w:tcW w:w="1022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Chapéu</w:t>
            </w:r>
          </w:p>
        </w:tc>
      </w:tr>
      <w:tr w:rsidR="002D6166">
        <w:trPr>
          <w:jc w:val="center"/>
        </w:trPr>
        <w:tc>
          <w:tcPr>
            <w:tcW w:w="1022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Luvas</w:t>
            </w:r>
          </w:p>
        </w:tc>
      </w:tr>
      <w:tr w:rsidR="002D6166">
        <w:trPr>
          <w:jc w:val="center"/>
        </w:trPr>
        <w:tc>
          <w:tcPr>
            <w:tcW w:w="1022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Camisa</w:t>
            </w:r>
          </w:p>
        </w:tc>
      </w:tr>
      <w:tr w:rsidR="002D6166">
        <w:trPr>
          <w:jc w:val="center"/>
        </w:trPr>
        <w:tc>
          <w:tcPr>
            <w:tcW w:w="1022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Manto</w:t>
            </w:r>
          </w:p>
        </w:tc>
      </w:tr>
      <w:tr w:rsidR="002D6166">
        <w:trPr>
          <w:jc w:val="center"/>
        </w:trPr>
        <w:tc>
          <w:tcPr>
            <w:tcW w:w="1022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Saia</w:t>
            </w:r>
          </w:p>
        </w:tc>
      </w:tr>
      <w:tr w:rsidR="002D6166">
        <w:trPr>
          <w:jc w:val="center"/>
        </w:trPr>
        <w:tc>
          <w:tcPr>
            <w:tcW w:w="1022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Vestido</w:t>
            </w:r>
          </w:p>
        </w:tc>
      </w:tr>
      <w:tr w:rsidR="002D6166">
        <w:trPr>
          <w:jc w:val="center"/>
        </w:trPr>
        <w:tc>
          <w:tcPr>
            <w:tcW w:w="1022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Sapatos</w:t>
            </w:r>
          </w:p>
        </w:tc>
      </w:tr>
      <w:tr w:rsidR="002D6166">
        <w:trPr>
          <w:jc w:val="center"/>
        </w:trPr>
        <w:tc>
          <w:tcPr>
            <w:tcW w:w="10224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sz w:val="17"/>
              </w:rPr>
            </w:pPr>
            <w:r>
              <w:rPr>
                <w:rFonts w:eastAsia="MS Mincho"/>
                <w:sz w:val="17"/>
              </w:rPr>
              <w:t>Calças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p w:rsidR="002D6166" w:rsidRDefault="00E00893">
      <w:pPr>
        <w:pStyle w:val="Ttulo2"/>
      </w:pPr>
      <w:r>
        <w:t>4.11 Unidades abstratas de matéria-prima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D6166">
        <w:trPr>
          <w:tblHeader/>
          <w:jc w:val="center"/>
        </w:trPr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Família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Unidade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Representa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Metais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Lingote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Quantidade padrão de metal preparado.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Madeira, osso e chifre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Peça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Porção utilizável e preparada para componente típico.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Tecido e couro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Corte / Peça de Couro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Quantidade padrão de material flexível preparado.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Pequenos componentes de couro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Tira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Correias, cintos, pequenos remendos e componentes.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Construção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Carga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Quantidade abstrata de material estrutural.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Éter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Unidade de Éter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Quantidade de matéria onírica moldada para substituir uma unidade exigida por outro Ofício.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2"/>
      </w:pPr>
      <w:r>
        <w:lastRenderedPageBreak/>
        <w:t>4.12 Catálogo inicial de materiais rígidos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1279"/>
        <w:gridCol w:w="1279"/>
        <w:gridCol w:w="1278"/>
        <w:gridCol w:w="1278"/>
        <w:gridCol w:w="1278"/>
        <w:gridCol w:w="1278"/>
        <w:gridCol w:w="1278"/>
        <w:gridCol w:w="1276"/>
      </w:tblGrid>
      <w:tr w:rsidR="002D6166">
        <w:trPr>
          <w:tblHeader/>
          <w:jc w:val="center"/>
        </w:trPr>
        <w:tc>
          <w:tcPr>
            <w:tcW w:w="127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Material</w:t>
            </w:r>
          </w:p>
        </w:tc>
        <w:tc>
          <w:tcPr>
            <w:tcW w:w="127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Dif.</w:t>
            </w:r>
          </w:p>
        </w:tc>
        <w:tc>
          <w:tcPr>
            <w:tcW w:w="127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Dureza</w:t>
            </w:r>
          </w:p>
        </w:tc>
        <w:tc>
          <w:tcPr>
            <w:tcW w:w="127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Flex.</w:t>
            </w:r>
          </w:p>
        </w:tc>
        <w:tc>
          <w:tcPr>
            <w:tcW w:w="127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Dens.</w:t>
            </w:r>
          </w:p>
        </w:tc>
        <w:tc>
          <w:tcPr>
            <w:tcW w:w="127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Resist.</w:t>
            </w:r>
          </w:p>
        </w:tc>
        <w:tc>
          <w:tcPr>
            <w:tcW w:w="127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Unid.</w:t>
            </w:r>
          </w:p>
        </w:tc>
        <w:tc>
          <w:tcPr>
            <w:tcW w:w="127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Particularidade</w:t>
            </w:r>
          </w:p>
        </w:tc>
      </w:tr>
      <w:tr w:rsidR="002D6166" w:rsidRPr="00EC7D30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Aço comum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Prof.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Duro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Flexível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Média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Resistente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Lingote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Referência para armas e armaduras metálicas.</w:t>
            </w:r>
          </w:p>
        </w:tc>
      </w:tr>
      <w:tr w:rsidR="002D6166" w:rsidRPr="00EC7D30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Bronze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Prof.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Firme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Flexível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Pesada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Sólido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Lingote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Versátil; inferior ao aço em certas aplicações.</w:t>
            </w:r>
          </w:p>
        </w:tc>
      </w:tr>
      <w:tr w:rsidR="002D6166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Ferro comum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Prof.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Firme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Flexível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Média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Sólido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Lingote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Barato e versátil.</w:t>
            </w:r>
          </w:p>
        </w:tc>
      </w:tr>
      <w:tr w:rsidR="002D6166" w:rsidRPr="00EC7D30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Cobre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Prof.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Mole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Flexível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Pesada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Sólido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Lingote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Útil em mecanismos e aplicações especiais.</w:t>
            </w:r>
          </w:p>
        </w:tc>
      </w:tr>
      <w:tr w:rsidR="002D6166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Ouro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Prof.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Mole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Muito Flexível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Pesada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Sólido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Lingote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Nobre, trabalhável, ruim estruturalmente.</w:t>
            </w:r>
          </w:p>
        </w:tc>
      </w:tr>
      <w:tr w:rsidR="002D6166" w:rsidRPr="00EC7D30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Prata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Prof.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Firme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Flexível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Pesada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Sólido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Lingote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Pode receber propriedades sobrenaturais específicas.</w:t>
            </w:r>
          </w:p>
        </w:tc>
      </w:tr>
      <w:tr w:rsidR="002D6166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Estanho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Prof.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Mole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Flexível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Média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Frágil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Lingote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Principalmente útil em ligas.</w:t>
            </w:r>
          </w:p>
        </w:tc>
      </w:tr>
      <w:tr w:rsidR="002D6166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Alumínio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Esp.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Firme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Flexível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Leve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Sólido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Lingote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Leve e tecnologicamente incomum.</w:t>
            </w:r>
          </w:p>
        </w:tc>
      </w:tr>
      <w:tr w:rsidR="002D6166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Aço Macariano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Mestre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Duro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Flexível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Média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Resistente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Lingote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Excelência mundana de Makareleth.</w:t>
            </w:r>
          </w:p>
        </w:tc>
      </w:tr>
      <w:tr w:rsidR="002D6166" w:rsidRPr="00EC7D30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Aço Dracônico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GM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Duro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Flexível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Leve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Resistente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Lingote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Matéria alterada por magia primordial.</w:t>
            </w:r>
          </w:p>
        </w:tc>
      </w:tr>
      <w:tr w:rsidR="002D6166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Madeira comum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Prof.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Firme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Flexível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Leve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Sólido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Peça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Hastes e estruturas simples.</w:t>
            </w:r>
          </w:p>
        </w:tc>
      </w:tr>
      <w:tr w:rsidR="002D6166" w:rsidRPr="00EC7D30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Madeira dura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Prof.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Duro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Rígido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Média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Resistente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Peça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Boa para estrutura, escudo e impacto.</w:t>
            </w:r>
          </w:p>
        </w:tc>
      </w:tr>
      <w:tr w:rsidR="002D6166" w:rsidRPr="00EC7D30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Madeira flexível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Prof.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Firme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Muito Flexível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Leve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Sólido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Peça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Excelente para arcos e flexão.</w:t>
            </w:r>
          </w:p>
        </w:tc>
      </w:tr>
      <w:tr w:rsidR="002D6166" w:rsidRPr="00EC7D30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Madeira pesada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Esp.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Duro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Rígido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Pesada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Resistente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Peça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Boa para impacto e estrutura.</w:t>
            </w:r>
          </w:p>
        </w:tc>
      </w:tr>
      <w:tr w:rsidR="002D6166" w:rsidRPr="00EC7D30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Osso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Prof.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Firme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Rígido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Leve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Sólido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Peça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Pontas, ferramentas e peças pequenas.</w:t>
            </w:r>
          </w:p>
        </w:tc>
      </w:tr>
      <w:tr w:rsidR="002D6166" w:rsidRPr="00EC7D30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Chifre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Esp.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Firme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Flexível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Leve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Resistente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Peça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Bom para curvas e peças tensionadas.</w:t>
            </w:r>
          </w:p>
        </w:tc>
      </w:tr>
      <w:tr w:rsidR="002D6166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Pedra comum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Prof.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Duro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Rígido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Pesada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Resistente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Carga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Estruturas, muralhas e pesos.</w:t>
            </w:r>
          </w:p>
        </w:tc>
      </w:tr>
      <w:tr w:rsidR="002D6166" w:rsidRPr="00EC7D30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Pedra leve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Prof.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Firme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Rígido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Média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Sólido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Carga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Menos robusta e mais transportável.</w:t>
            </w:r>
          </w:p>
        </w:tc>
      </w:tr>
      <w:tr w:rsidR="002D6166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Pedra dura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Esp.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Duro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Rígido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Pesada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Resistente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Carga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Boa para fortificações.</w:t>
            </w:r>
          </w:p>
        </w:tc>
      </w:tr>
      <w:tr w:rsidR="002D6166" w:rsidRPr="00EC7D30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Obsidiana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Esp.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Duro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Rígido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Média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Frágil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Peça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Excelente aresta; ruim sob flexão/impacto lateral.</w:t>
            </w:r>
          </w:p>
        </w:tc>
      </w:tr>
      <w:tr w:rsidR="002D6166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Argila crua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Prof.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Mole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Flexível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Média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Frágil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Carga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Moldável antes da queima.</w:t>
            </w:r>
          </w:p>
        </w:tc>
      </w:tr>
      <w:tr w:rsidR="002D6166" w:rsidRPr="00EC7D30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Cerâmica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Prof.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Duro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Rígido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Média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Frágil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Carga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Boa dureza; baixa tolerância a impacto.</w:t>
            </w:r>
          </w:p>
        </w:tc>
      </w:tr>
      <w:tr w:rsidR="002D6166">
        <w:trPr>
          <w:jc w:val="center"/>
        </w:trPr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Tijolo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Prof.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Firme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Rígido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Média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Sólido</w:t>
            </w:r>
          </w:p>
        </w:tc>
        <w:tc>
          <w:tcPr>
            <w:tcW w:w="127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Carga</w:t>
            </w:r>
          </w:p>
        </w:tc>
        <w:tc>
          <w:tcPr>
            <w:tcW w:w="127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Estrutural e modular.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p w:rsidR="002D6166" w:rsidRDefault="00E00893">
      <w:pPr>
        <w:pStyle w:val="SmallNote"/>
        <w:spacing w:after="100"/>
        <w:rPr>
          <w:rFonts w:hint="eastAsia"/>
          <w:lang w:val="pt-BR"/>
        </w:rPr>
      </w:pPr>
      <w:r>
        <w:rPr>
          <w:lang w:val="pt-BR"/>
        </w:rPr>
        <w:t>Materiais de construção e madeira permanecem no catálogo material mesmo quando “Construtor/Carpinteiro” não é Ofício de progressão. Sua fabricação/uso pode depender de Background, Competência de Lore, Engenharia, Artífice ou do Ofício que empregará o componente.</w:t>
      </w:r>
    </w:p>
    <w:p w:rsidR="002D6166" w:rsidRDefault="00E00893">
      <w:pPr>
        <w:pStyle w:val="Ttulo1"/>
        <w:rPr>
          <w:lang w:val="pt-BR"/>
        </w:rPr>
      </w:pPr>
      <w:r>
        <w:rPr>
          <w:lang w:val="pt-BR"/>
        </w:rPr>
        <w:t>5. Ferreiro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Ferreiro transforma materiais rígidos em armas, armaduras, ferramentas e componentes. É o principal Ofício estrutural de metalurgia prática e dialoga diretamente com o sistema de Forma + Material + Qualidade.</w:t>
      </w:r>
    </w:p>
    <w:p w:rsidR="002D6166" w:rsidRDefault="00E00893">
      <w:pPr>
        <w:pStyle w:val="RuleQuote"/>
        <w:spacing w:after="100"/>
        <w:rPr>
          <w:rFonts w:hint="eastAsia"/>
          <w:lang w:val="pt-BR"/>
        </w:rPr>
      </w:pPr>
      <w:r>
        <w:rPr>
          <w:lang w:val="pt-BR"/>
        </w:rPr>
        <w:lastRenderedPageBreak/>
        <w:t>O Ferreiro sabe construir o objeto. O Material diz se a construção funciona bem. A excelência melhora o resultado sem apagar a natureza da matéria.</w:t>
      </w:r>
    </w:p>
    <w:p w:rsidR="002D6166" w:rsidRDefault="00E00893">
      <w:pPr>
        <w:pStyle w:val="Ttulo2"/>
      </w:pPr>
      <w:r>
        <w:t>5.1 Escopo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Armas e componentes rígidos.</w:t>
      </w:r>
    </w:p>
    <w:p w:rsidR="002D6166" w:rsidRDefault="00E00893">
      <w:pPr>
        <w:pStyle w:val="Commarcadores"/>
        <w:spacing w:after="40"/>
        <w:rPr>
          <w:rFonts w:hint="eastAsia"/>
          <w:lang w:val="pt-BR"/>
        </w:rPr>
      </w:pPr>
      <w:r>
        <w:rPr>
          <w:lang w:val="pt-BR"/>
        </w:rPr>
        <w:t>Armaduras de Malha e Placas.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>Escudos e ferramentas apropriadas.</w:t>
      </w:r>
    </w:p>
    <w:p w:rsidR="002D6166" w:rsidRDefault="00E00893">
      <w:pPr>
        <w:pStyle w:val="Commarcadores"/>
        <w:spacing w:after="40"/>
        <w:rPr>
          <w:rFonts w:hint="eastAsia"/>
          <w:lang w:val="pt-BR"/>
        </w:rPr>
      </w:pPr>
      <w:r>
        <w:rPr>
          <w:lang w:val="pt-BR"/>
        </w:rPr>
        <w:t>Reparo estrutural de peças metálicas ou rígidas.</w:t>
      </w:r>
    </w:p>
    <w:p w:rsidR="002D6166" w:rsidRDefault="00E00893">
      <w:pPr>
        <w:pStyle w:val="Commarcadores"/>
        <w:spacing w:after="40"/>
        <w:rPr>
          <w:rFonts w:hint="eastAsia"/>
          <w:lang w:val="pt-BR"/>
        </w:rPr>
      </w:pPr>
      <w:r>
        <w:rPr>
          <w:lang w:val="pt-BR"/>
        </w:rPr>
        <w:t>Manipulação de materiais de dificuldade compatível com o Domínio.</w:t>
      </w: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t>5.2 Produção e reparo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 xml:space="preserve">Produção completa e reparos estruturais importantes normalmente exigem oficina, </w:t>
      </w:r>
      <w:proofErr w:type="gramStart"/>
      <w:r>
        <w:rPr>
          <w:lang w:val="pt-BR"/>
        </w:rPr>
        <w:t>forja, bigorna e ferramental apropriado</w:t>
      </w:r>
      <w:proofErr w:type="gramEnd"/>
      <w:r>
        <w:rPr>
          <w:lang w:val="pt-BR"/>
        </w:rPr>
        <w:t>. Um reparo improvisado em campo pode conter um problema, mas não substitui restauração profissional.</w:t>
      </w:r>
    </w:p>
    <w:p w:rsidR="002D6166" w:rsidRDefault="00E00893">
      <w:pPr>
        <w:pStyle w:val="Ttulo2"/>
        <w:rPr>
          <w:rFonts w:ascii="Times New Roman" w:hAnsi="Times New Roman"/>
          <w:lang w:val="pt-BR"/>
        </w:rPr>
      </w:pPr>
      <w:r>
        <w:rPr>
          <w:lang w:val="pt-BR"/>
        </w:rPr>
        <w:t>5.3 Excelência artesanal</w:t>
      </w:r>
    </w:p>
    <w:p w:rsidR="002D6166" w:rsidRDefault="00E00893">
      <w:pPr>
        <w:spacing w:after="100"/>
        <w:rPr>
          <w:rFonts w:hint="eastAsia"/>
          <w:b/>
          <w:lang w:val="pt-BR"/>
        </w:rPr>
      </w:pPr>
      <w:r>
        <w:rPr>
          <w:lang w:val="pt-BR"/>
        </w:rPr>
        <w:t xml:space="preserve">A partir do grau </w:t>
      </w:r>
      <w:r>
        <w:rPr>
          <w:b/>
          <w:bCs/>
          <w:lang w:val="pt-BR"/>
        </w:rPr>
        <w:t>Especialista</w:t>
      </w:r>
      <w:r>
        <w:rPr>
          <w:lang w:val="pt-BR"/>
        </w:rPr>
        <w:t xml:space="preserve">, um Ferreiro que conclua com sucesso uma peça pode gerar </w:t>
      </w:r>
      <w:r>
        <w:rPr>
          <w:b/>
          <w:bCs/>
          <w:lang w:val="pt-BR"/>
        </w:rPr>
        <w:t>Pontos de Excelência</w:t>
      </w:r>
      <w:r>
        <w:rPr>
          <w:lang w:val="pt-BR"/>
        </w:rPr>
        <w:t xml:space="preserve">, </w:t>
      </w:r>
      <w:r>
        <w:rPr>
          <w:b/>
          <w:lang w:val="pt-BR"/>
        </w:rPr>
        <w:t>representando refinamentos de projeto, acabamento, distribuição de massa, tratamento do material e precisão artesanal.</w:t>
      </w:r>
    </w:p>
    <w:tbl>
      <w:tblPr>
        <w:tblStyle w:val="Tabelacomgrade"/>
        <w:tblW w:w="3965" w:type="dxa"/>
        <w:jc w:val="center"/>
        <w:tblLayout w:type="fixed"/>
        <w:tblLook w:val="04A0" w:firstRow="1" w:lastRow="0" w:firstColumn="1" w:lastColumn="0" w:noHBand="0" w:noVBand="1"/>
      </w:tblPr>
      <w:tblGrid>
        <w:gridCol w:w="1959"/>
        <w:gridCol w:w="2006"/>
      </w:tblGrid>
      <w:tr w:rsidR="002D6166" w:rsidTr="00837D64">
        <w:trPr>
          <w:jc w:val="center"/>
        </w:trPr>
        <w:tc>
          <w:tcPr>
            <w:tcW w:w="1959" w:type="dxa"/>
          </w:tcPr>
          <w:p w:rsidR="002D6166" w:rsidRDefault="00E00893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eastAsia="MS Mincho"/>
                <w:b/>
                <w:bCs/>
              </w:rPr>
              <w:t>Domínio</w:t>
            </w:r>
          </w:p>
        </w:tc>
        <w:tc>
          <w:tcPr>
            <w:tcW w:w="2006" w:type="dxa"/>
          </w:tcPr>
          <w:p w:rsidR="002D6166" w:rsidRDefault="00E00893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eastAsia="MS Mincho"/>
                <w:b/>
                <w:bCs/>
              </w:rPr>
              <w:t>Pontos de Excelência</w:t>
            </w:r>
          </w:p>
        </w:tc>
      </w:tr>
      <w:tr w:rsidR="002D6166" w:rsidTr="00837D64">
        <w:trPr>
          <w:jc w:val="center"/>
        </w:trPr>
        <w:tc>
          <w:tcPr>
            <w:tcW w:w="1959" w:type="dxa"/>
          </w:tcPr>
          <w:p w:rsidR="002D6166" w:rsidRDefault="00E00893">
            <w:pPr>
              <w:spacing w:after="0" w:line="240" w:lineRule="auto"/>
              <w:jc w:val="center"/>
              <w:rPr>
                <w:rFonts w:hint="eastAsia"/>
                <w:b/>
              </w:rPr>
            </w:pPr>
            <w:r>
              <w:rPr>
                <w:rFonts w:eastAsia="MS Mincho"/>
                <w:b/>
              </w:rPr>
              <w:t>Profissional</w:t>
            </w:r>
          </w:p>
        </w:tc>
        <w:tc>
          <w:tcPr>
            <w:tcW w:w="2006" w:type="dxa"/>
          </w:tcPr>
          <w:p w:rsidR="002D6166" w:rsidRDefault="00E00893">
            <w:pPr>
              <w:spacing w:after="0" w:line="240" w:lineRule="auto"/>
              <w:jc w:val="center"/>
              <w:rPr>
                <w:rFonts w:hint="eastAsia"/>
                <w:b/>
              </w:rPr>
            </w:pPr>
            <w:r>
              <w:rPr>
                <w:rFonts w:eastAsia="MS Mincho"/>
                <w:b/>
              </w:rPr>
              <w:t>—</w:t>
            </w:r>
          </w:p>
        </w:tc>
      </w:tr>
      <w:tr w:rsidR="002D6166" w:rsidTr="00837D64">
        <w:trPr>
          <w:jc w:val="center"/>
        </w:trPr>
        <w:tc>
          <w:tcPr>
            <w:tcW w:w="1959" w:type="dxa"/>
          </w:tcPr>
          <w:p w:rsidR="002D6166" w:rsidRDefault="00E00893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Especialista</w:t>
            </w:r>
          </w:p>
        </w:tc>
        <w:tc>
          <w:tcPr>
            <w:tcW w:w="2006" w:type="dxa"/>
          </w:tcPr>
          <w:p w:rsidR="002D6166" w:rsidRDefault="00E00893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1d4</w:t>
            </w:r>
          </w:p>
        </w:tc>
      </w:tr>
      <w:tr w:rsidR="002D6166" w:rsidTr="00837D64">
        <w:trPr>
          <w:jc w:val="center"/>
        </w:trPr>
        <w:tc>
          <w:tcPr>
            <w:tcW w:w="1959" w:type="dxa"/>
          </w:tcPr>
          <w:p w:rsidR="002D6166" w:rsidRDefault="00E00893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Mestre</w:t>
            </w:r>
          </w:p>
        </w:tc>
        <w:tc>
          <w:tcPr>
            <w:tcW w:w="2006" w:type="dxa"/>
          </w:tcPr>
          <w:p w:rsidR="002D6166" w:rsidRDefault="00E00893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1d6</w:t>
            </w:r>
          </w:p>
        </w:tc>
      </w:tr>
      <w:tr w:rsidR="002D6166" w:rsidTr="00837D64">
        <w:trPr>
          <w:jc w:val="center"/>
        </w:trPr>
        <w:tc>
          <w:tcPr>
            <w:tcW w:w="1959" w:type="dxa"/>
          </w:tcPr>
          <w:p w:rsidR="002D6166" w:rsidRDefault="00E00893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Grande Mestre</w:t>
            </w:r>
          </w:p>
        </w:tc>
        <w:tc>
          <w:tcPr>
            <w:tcW w:w="2006" w:type="dxa"/>
          </w:tcPr>
          <w:p w:rsidR="002D6166" w:rsidRDefault="00E00893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1d8</w:t>
            </w:r>
          </w:p>
        </w:tc>
      </w:tr>
      <w:tr w:rsidR="002D6166" w:rsidTr="00837D64">
        <w:trPr>
          <w:jc w:val="center"/>
        </w:trPr>
        <w:tc>
          <w:tcPr>
            <w:tcW w:w="1959" w:type="dxa"/>
          </w:tcPr>
          <w:p w:rsidR="002D6166" w:rsidRDefault="00E00893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Referência / Inovador</w:t>
            </w:r>
          </w:p>
        </w:tc>
        <w:tc>
          <w:tcPr>
            <w:tcW w:w="2006" w:type="dxa"/>
          </w:tcPr>
          <w:p w:rsidR="002D6166" w:rsidRDefault="00E00893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1d10</w:t>
            </w:r>
          </w:p>
        </w:tc>
      </w:tr>
    </w:tbl>
    <w:p w:rsidR="00837D64" w:rsidRPr="00837D64" w:rsidRDefault="00837D64" w:rsidP="00837D64">
      <w:pPr>
        <w:suppressAutoHyphens w:val="0"/>
        <w:spacing w:before="100" w:beforeAutospacing="1" w:after="100" w:afterAutospacing="1" w:line="240" w:lineRule="auto"/>
        <w:rPr>
          <w:rFonts w:hint="eastAsia"/>
          <w:lang w:val="pt-BR"/>
        </w:rPr>
      </w:pPr>
      <w:r w:rsidRPr="00837D64">
        <w:rPr>
          <w:lang w:val="pt-BR"/>
        </w:rPr>
        <w:t>Os Pontos de Excelência podem ser distribuídos entre atributos válidos do item, como Dano, Defesa, requisito de STR, Carga, Manejo</w:t>
      </w:r>
      <w:r w:rsidR="00EC7D30">
        <w:rPr>
          <w:lang w:val="pt-BR"/>
        </w:rPr>
        <w:t>, Alcance, precisão (para armas de longo alcance)</w:t>
      </w:r>
      <w:bookmarkStart w:id="0" w:name="_GoBack"/>
      <w:bookmarkEnd w:id="0"/>
      <w:r w:rsidRPr="00837D64">
        <w:rPr>
          <w:lang w:val="pt-BR"/>
        </w:rPr>
        <w:t xml:space="preserve"> ou durabilidade, sempre conforme a Forma, o componente e o Material permitam.</w:t>
      </w:r>
    </w:p>
    <w:p w:rsidR="00837D64" w:rsidRPr="00837D64" w:rsidRDefault="00837D64" w:rsidP="00837D64">
      <w:pPr>
        <w:suppressAutoHyphens w:val="0"/>
        <w:spacing w:before="100" w:beforeAutospacing="1" w:after="100" w:afterAutospacing="1" w:line="240" w:lineRule="auto"/>
        <w:rPr>
          <w:rFonts w:hint="eastAsia"/>
          <w:lang w:val="pt-BR"/>
        </w:rPr>
      </w:pPr>
      <w:r w:rsidRPr="00837D64">
        <w:rPr>
          <w:lang w:val="pt-BR"/>
        </w:rPr>
        <w:t>A Excelência pode reduzir penalidades ou requisitos associados à Forma, mas nunca além do limite estrutural definido para aquele item. Uma arma pode ter sua penalidade de Manejo reduzida, por exemplo, apenas até o menor valor permitido por sua Forma; da mesma maneira, Carga e requisito de STR não podem ser reduzidos indefinidamente.</w:t>
      </w:r>
    </w:p>
    <w:p w:rsidR="00837D64" w:rsidRPr="00837D64" w:rsidRDefault="00837D64" w:rsidP="00837D64">
      <w:pPr>
        <w:suppressAutoHyphens w:val="0"/>
        <w:spacing w:before="100" w:beforeAutospacing="1" w:after="100" w:afterAutospacing="1" w:line="240" w:lineRule="auto"/>
        <w:rPr>
          <w:rFonts w:hint="eastAsia"/>
          <w:lang w:val="pt-BR"/>
        </w:rPr>
      </w:pPr>
      <w:r w:rsidRPr="00837D64">
        <w:rPr>
          <w:lang w:val="pt-BR"/>
        </w:rPr>
        <w:t>Excelência não remove incompatibilidades críticas nem altera diretamente características fundamentais como Dureza, Flexibilidade, Densidade ou Resistência sem uma Técnica que permita isso.</w:t>
      </w:r>
    </w:p>
    <w:p w:rsidR="00837D64" w:rsidRPr="00837D64" w:rsidRDefault="00837D64" w:rsidP="00837D64">
      <w:pPr>
        <w:suppressAutoHyphens w:val="0"/>
        <w:spacing w:before="100" w:beforeAutospacing="1" w:after="100" w:afterAutospacing="1" w:line="240" w:lineRule="auto"/>
        <w:rPr>
          <w:rFonts w:hint="eastAsia"/>
          <w:lang w:val="pt-BR"/>
        </w:rPr>
      </w:pPr>
      <w:r w:rsidRPr="00837D64">
        <w:rPr>
          <w:lang w:val="pt-BR"/>
        </w:rPr>
        <w:t>A conversão numérica de Pontos de Excelência em melhorias permanece em balanceamento de pré-alfa.</w:t>
      </w:r>
    </w:p>
    <w:p w:rsidR="002D6166" w:rsidRDefault="00E00893">
      <w:pPr>
        <w:pStyle w:val="Ttulo1"/>
        <w:rPr>
          <w:lang w:val="pt-BR"/>
        </w:rPr>
      </w:pPr>
      <w:r>
        <w:rPr>
          <w:lang w:val="pt-BR"/>
        </w:rPr>
        <w:t>6. Costureiro / Coureiro</w:t>
      </w:r>
    </w:p>
    <w:p w:rsidR="002D6166" w:rsidRDefault="00E00893">
      <w:pPr>
        <w:spacing w:after="100"/>
        <w:rPr>
          <w:rFonts w:hint="eastAsia"/>
        </w:rPr>
      </w:pPr>
      <w:r>
        <w:rPr>
          <w:lang w:val="pt-BR"/>
        </w:rPr>
        <w:t xml:space="preserve">Trabalha tecidos, couro e componentes flexíveis. Produz roupas, proteção flexível, bolsas e peças similares. </w:t>
      </w:r>
      <w:r>
        <w:t>Não é um Ofício de armas.</w:t>
      </w:r>
    </w:p>
    <w:p w:rsidR="002D6166" w:rsidRDefault="00E00893">
      <w:pPr>
        <w:pStyle w:val="Ttulo2"/>
      </w:pPr>
      <w:r>
        <w:t>6.1 Materiais flexíveis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1705"/>
        <w:gridCol w:w="1703"/>
        <w:gridCol w:w="1705"/>
        <w:gridCol w:w="1704"/>
        <w:gridCol w:w="1703"/>
        <w:gridCol w:w="1704"/>
      </w:tblGrid>
      <w:tr w:rsidR="002D6166">
        <w:trPr>
          <w:tblHeader/>
          <w:jc w:val="center"/>
        </w:trPr>
        <w:tc>
          <w:tcPr>
            <w:tcW w:w="1704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5"/>
              </w:rPr>
              <w:t>Material</w:t>
            </w:r>
          </w:p>
        </w:tc>
        <w:tc>
          <w:tcPr>
            <w:tcW w:w="1703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5"/>
              </w:rPr>
              <w:t>Dureza</w:t>
            </w:r>
          </w:p>
        </w:tc>
        <w:tc>
          <w:tcPr>
            <w:tcW w:w="1705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5"/>
              </w:rPr>
              <w:t>Flex.</w:t>
            </w:r>
          </w:p>
        </w:tc>
        <w:tc>
          <w:tcPr>
            <w:tcW w:w="1704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5"/>
              </w:rPr>
              <w:t>Dens.</w:t>
            </w:r>
          </w:p>
        </w:tc>
        <w:tc>
          <w:tcPr>
            <w:tcW w:w="1703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5"/>
              </w:rPr>
              <w:t>Resist.</w:t>
            </w:r>
          </w:p>
        </w:tc>
        <w:tc>
          <w:tcPr>
            <w:tcW w:w="1704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5"/>
              </w:rPr>
              <w:t>Particularidade</w:t>
            </w:r>
          </w:p>
        </w:tc>
      </w:tr>
      <w:tr w:rsidR="002D6166" w:rsidRPr="00EC7D30">
        <w:trPr>
          <w:jc w:val="center"/>
        </w:trPr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Algodão</w:t>
            </w:r>
          </w:p>
        </w:tc>
        <w:tc>
          <w:tcPr>
            <w:tcW w:w="1703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Mole</w:t>
            </w:r>
          </w:p>
        </w:tc>
        <w:tc>
          <w:tcPr>
            <w:tcW w:w="170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Muito Flexível</w:t>
            </w:r>
          </w:p>
        </w:tc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Leve</w:t>
            </w:r>
          </w:p>
        </w:tc>
        <w:tc>
          <w:tcPr>
            <w:tcW w:w="1703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Frágil</w:t>
            </w:r>
          </w:p>
        </w:tc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5"/>
                <w:lang w:val="pt-BR"/>
              </w:rPr>
              <w:t>Confortável e fácil de trabalhar.</w:t>
            </w:r>
          </w:p>
        </w:tc>
      </w:tr>
      <w:tr w:rsidR="002D6166">
        <w:trPr>
          <w:jc w:val="center"/>
        </w:trPr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Linho</w:t>
            </w:r>
          </w:p>
        </w:tc>
        <w:tc>
          <w:tcPr>
            <w:tcW w:w="1703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Mole</w:t>
            </w:r>
          </w:p>
        </w:tc>
        <w:tc>
          <w:tcPr>
            <w:tcW w:w="170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Flexível</w:t>
            </w:r>
          </w:p>
        </w:tc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Leve</w:t>
            </w:r>
          </w:p>
        </w:tc>
        <w:tc>
          <w:tcPr>
            <w:tcW w:w="1703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Sólido</w:t>
            </w:r>
          </w:p>
        </w:tc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Fresco e discreto.</w:t>
            </w:r>
          </w:p>
        </w:tc>
      </w:tr>
      <w:tr w:rsidR="002D6166">
        <w:trPr>
          <w:jc w:val="center"/>
        </w:trPr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Lã</w:t>
            </w:r>
          </w:p>
        </w:tc>
        <w:tc>
          <w:tcPr>
            <w:tcW w:w="1703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Mole</w:t>
            </w:r>
          </w:p>
        </w:tc>
        <w:tc>
          <w:tcPr>
            <w:tcW w:w="170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Muito Flexível</w:t>
            </w:r>
          </w:p>
        </w:tc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Média</w:t>
            </w:r>
          </w:p>
        </w:tc>
        <w:tc>
          <w:tcPr>
            <w:tcW w:w="1703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Sólido</w:t>
            </w:r>
          </w:p>
        </w:tc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+5 Defesa contra Frio.</w:t>
            </w:r>
          </w:p>
        </w:tc>
      </w:tr>
      <w:tr w:rsidR="002D6166" w:rsidRPr="00EC7D30">
        <w:trPr>
          <w:jc w:val="center"/>
        </w:trPr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Cânhamo</w:t>
            </w:r>
          </w:p>
        </w:tc>
        <w:tc>
          <w:tcPr>
            <w:tcW w:w="1703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Firme</w:t>
            </w:r>
          </w:p>
        </w:tc>
        <w:tc>
          <w:tcPr>
            <w:tcW w:w="170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Flexível</w:t>
            </w:r>
          </w:p>
        </w:tc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Média</w:t>
            </w:r>
          </w:p>
        </w:tc>
        <w:tc>
          <w:tcPr>
            <w:tcW w:w="1703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Resistente</w:t>
            </w:r>
          </w:p>
        </w:tc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5"/>
                <w:lang w:val="pt-BR"/>
              </w:rPr>
              <w:t xml:space="preserve">Excelente durabilidade </w:t>
            </w:r>
            <w:r>
              <w:rPr>
                <w:rFonts w:eastAsia="MS Mincho"/>
                <w:sz w:val="15"/>
                <w:lang w:val="pt-BR"/>
              </w:rPr>
              <w:lastRenderedPageBreak/>
              <w:t>estrutural; cordas e tecido robusto.</w:t>
            </w:r>
          </w:p>
        </w:tc>
      </w:tr>
      <w:tr w:rsidR="002D6166">
        <w:trPr>
          <w:jc w:val="center"/>
        </w:trPr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lastRenderedPageBreak/>
              <w:t>Seda</w:t>
            </w:r>
          </w:p>
        </w:tc>
        <w:tc>
          <w:tcPr>
            <w:tcW w:w="1703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Mole</w:t>
            </w:r>
          </w:p>
        </w:tc>
        <w:tc>
          <w:tcPr>
            <w:tcW w:w="170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Muito Flexível</w:t>
            </w:r>
          </w:p>
        </w:tc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Leve</w:t>
            </w:r>
          </w:p>
        </w:tc>
        <w:tc>
          <w:tcPr>
            <w:tcW w:w="1703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Sólido</w:t>
            </w:r>
          </w:p>
        </w:tc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Refinada; boa para Estilo.</w:t>
            </w:r>
          </w:p>
        </w:tc>
      </w:tr>
      <w:tr w:rsidR="002D6166">
        <w:trPr>
          <w:jc w:val="center"/>
        </w:trPr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Couro</w:t>
            </w:r>
          </w:p>
        </w:tc>
        <w:tc>
          <w:tcPr>
            <w:tcW w:w="1703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Firme</w:t>
            </w:r>
          </w:p>
        </w:tc>
        <w:tc>
          <w:tcPr>
            <w:tcW w:w="170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Flexível</w:t>
            </w:r>
          </w:p>
        </w:tc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Média</w:t>
            </w:r>
          </w:p>
        </w:tc>
        <w:tc>
          <w:tcPr>
            <w:tcW w:w="1703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Sólido</w:t>
            </w:r>
          </w:p>
        </w:tc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+5 Defesa contra Fogo.</w:t>
            </w:r>
          </w:p>
        </w:tc>
      </w:tr>
      <w:tr w:rsidR="002D6166" w:rsidRPr="00EC7D30">
        <w:trPr>
          <w:jc w:val="center"/>
        </w:trPr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Couro Espesso</w:t>
            </w:r>
          </w:p>
        </w:tc>
        <w:tc>
          <w:tcPr>
            <w:tcW w:w="1703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Firme</w:t>
            </w:r>
          </w:p>
        </w:tc>
        <w:tc>
          <w:tcPr>
            <w:tcW w:w="170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Flexível</w:t>
            </w:r>
          </w:p>
        </w:tc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Pesada</w:t>
            </w:r>
          </w:p>
        </w:tc>
        <w:tc>
          <w:tcPr>
            <w:tcW w:w="1703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Resistente</w:t>
            </w:r>
          </w:p>
        </w:tc>
        <w:tc>
          <w:tcPr>
            <w:tcW w:w="1704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5"/>
                <w:lang w:val="pt-BR"/>
              </w:rPr>
              <w:t xml:space="preserve">+5 Defesa </w:t>
            </w:r>
            <w:proofErr w:type="gramStart"/>
            <w:r>
              <w:rPr>
                <w:rFonts w:eastAsia="MS Mincho"/>
                <w:sz w:val="15"/>
                <w:lang w:val="pt-BR"/>
              </w:rPr>
              <w:t>contra Fogo</w:t>
            </w:r>
            <w:proofErr w:type="gramEnd"/>
            <w:r>
              <w:rPr>
                <w:rFonts w:eastAsia="MS Mincho"/>
                <w:sz w:val="15"/>
                <w:lang w:val="pt-BR"/>
              </w:rPr>
              <w:t>; proteção física maior.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 xml:space="preserve">Materiais flexíveis comuns não são “silenciosos” como bônus; simplesmente não possuem a propriedade Ruidoso. Malha, Placas e componentes metálicos móveis podem </w:t>
      </w:r>
      <w:proofErr w:type="gramStart"/>
      <w:r>
        <w:rPr>
          <w:lang w:val="pt-BR"/>
        </w:rPr>
        <w:t>ser Ruidosos</w:t>
      </w:r>
      <w:proofErr w:type="gramEnd"/>
      <w:r>
        <w:rPr>
          <w:lang w:val="pt-BR"/>
        </w:rPr>
        <w:t xml:space="preserve"> quando o som importar para Furtividade.</w:t>
      </w:r>
    </w:p>
    <w:p w:rsidR="002D6166" w:rsidRDefault="00E00893">
      <w:pPr>
        <w:pStyle w:val="Ttulo2"/>
      </w:pPr>
      <w:r>
        <w:t>6.2 Tempos de produção de referência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2557"/>
        <w:gridCol w:w="2556"/>
        <w:gridCol w:w="2556"/>
        <w:gridCol w:w="2555"/>
      </w:tblGrid>
      <w:tr w:rsidR="002D6166">
        <w:trPr>
          <w:tblHeader/>
          <w:jc w:val="center"/>
        </w:trPr>
        <w:tc>
          <w:tcPr>
            <w:tcW w:w="255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6"/>
              </w:rPr>
              <w:t>Peça</w:t>
            </w:r>
          </w:p>
        </w:tc>
        <w:tc>
          <w:tcPr>
            <w:tcW w:w="255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6"/>
              </w:rPr>
              <w:t>Tecido</w:t>
            </w:r>
          </w:p>
        </w:tc>
        <w:tc>
          <w:tcPr>
            <w:tcW w:w="255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6"/>
              </w:rPr>
              <w:t>Couro</w:t>
            </w:r>
          </w:p>
        </w:tc>
        <w:tc>
          <w:tcPr>
            <w:tcW w:w="2555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6"/>
              </w:rPr>
              <w:t>Observação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Camisa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2 dias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1 dia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Produção completa em oficina.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Calça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2 dias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1 dia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Produção completa em oficina.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Chapéu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Horas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Horas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Peça pequena.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Luvas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2 dias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Horas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Híbridos podem somar 1–2h.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Gambeson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3 dias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—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Peça acolchoada completa.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Cinto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—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1h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Pequena peça de couro.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Bolsa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— / tecido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2h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Varia com construção.</w:t>
            </w:r>
          </w:p>
        </w:tc>
      </w:tr>
      <w:tr w:rsidR="002D6166" w:rsidRPr="00EC7D30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Reparo Avariado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~2h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6"/>
              </w:rPr>
              <w:t>~2h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6"/>
                <w:lang w:val="pt-BR"/>
              </w:rPr>
              <w:t>Agulha, linha e remendo compatível; normalmente portátil.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SmallNote"/>
        <w:spacing w:after="100"/>
        <w:rPr>
          <w:rFonts w:hint="eastAsia"/>
          <w:lang w:val="pt-BR"/>
        </w:rPr>
      </w:pPr>
      <w:r>
        <w:rPr>
          <w:lang w:val="pt-BR"/>
        </w:rPr>
        <w:t>Tempos são referências ficcionais de pré-alfa, não uma simulação de manufatura. Reconstruções de peças Quebradas exigem oficina e trabalho mais extenso.</w:t>
      </w:r>
    </w:p>
    <w:p w:rsidR="002D6166" w:rsidRDefault="00E00893">
      <w:pPr>
        <w:pStyle w:val="Ttulo2"/>
      </w:pPr>
      <w:r>
        <w:t>6.3 Estados e reparo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D6166">
        <w:trPr>
          <w:tblHeader/>
          <w:jc w:val="center"/>
        </w:trPr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Estado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Leitura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Intervenção típica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Bom / Íntegro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Funcional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Nenhuma.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Avariado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Dano estrutural relevante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Reparo profissional pode restaurar em campo quando a peça permitir.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Quebrado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Falha estrutural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Requer reconstrução parcial/oficina; simples remendo não basta.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t>6.4 Excelência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A excelência pode melhorar Defesa, Estilo, durabilidade e Resistências Especiais já presentes no material. Ela pode aprimorar uma resistência existente, mas não inventar uma nova particularidade sem fonte adequada.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Estilo funciona como benefício contextual quando aparência, status ou apresentação realmente influenciam uma interação social; não é bônus universal de CHA.</w:t>
      </w:r>
    </w:p>
    <w:p w:rsidR="002D6166" w:rsidRDefault="002D6166">
      <w:pPr>
        <w:rPr>
          <w:rFonts w:hint="eastAsia"/>
          <w:lang w:val="pt-BR"/>
        </w:rPr>
      </w:pPr>
    </w:p>
    <w:tbl>
      <w:tblPr>
        <w:tblStyle w:val="Tabelacomgrade"/>
        <w:tblW w:w="3965" w:type="dxa"/>
        <w:jc w:val="center"/>
        <w:tblLayout w:type="fixed"/>
        <w:tblLook w:val="04A0" w:firstRow="1" w:lastRow="0" w:firstColumn="1" w:lastColumn="0" w:noHBand="0" w:noVBand="1"/>
      </w:tblPr>
      <w:tblGrid>
        <w:gridCol w:w="1959"/>
        <w:gridCol w:w="2006"/>
      </w:tblGrid>
      <w:tr w:rsidR="002D6166">
        <w:trPr>
          <w:jc w:val="center"/>
        </w:trPr>
        <w:tc>
          <w:tcPr>
            <w:tcW w:w="1959" w:type="dxa"/>
          </w:tcPr>
          <w:p w:rsidR="002D6166" w:rsidRDefault="00E00893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eastAsia="MS Mincho"/>
                <w:b/>
                <w:bCs/>
              </w:rPr>
              <w:t>Domínio</w:t>
            </w:r>
          </w:p>
        </w:tc>
        <w:tc>
          <w:tcPr>
            <w:tcW w:w="2005" w:type="dxa"/>
          </w:tcPr>
          <w:p w:rsidR="002D6166" w:rsidRDefault="00E00893">
            <w:pPr>
              <w:spacing w:after="0" w:line="24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eastAsia="MS Mincho"/>
                <w:b/>
                <w:bCs/>
              </w:rPr>
              <w:t>Pontos de Excelência</w:t>
            </w:r>
          </w:p>
        </w:tc>
      </w:tr>
      <w:tr w:rsidR="002D6166">
        <w:trPr>
          <w:jc w:val="center"/>
        </w:trPr>
        <w:tc>
          <w:tcPr>
            <w:tcW w:w="1959" w:type="dxa"/>
          </w:tcPr>
          <w:p w:rsidR="002D6166" w:rsidRDefault="00E00893">
            <w:pPr>
              <w:spacing w:after="0" w:line="240" w:lineRule="auto"/>
              <w:jc w:val="center"/>
              <w:rPr>
                <w:rFonts w:hint="eastAsia"/>
                <w:b/>
              </w:rPr>
            </w:pPr>
            <w:r>
              <w:rPr>
                <w:rFonts w:eastAsia="MS Mincho"/>
                <w:b/>
              </w:rPr>
              <w:t>Profissional</w:t>
            </w:r>
          </w:p>
        </w:tc>
        <w:tc>
          <w:tcPr>
            <w:tcW w:w="2005" w:type="dxa"/>
          </w:tcPr>
          <w:p w:rsidR="002D6166" w:rsidRDefault="00E00893">
            <w:pPr>
              <w:spacing w:after="0" w:line="240" w:lineRule="auto"/>
              <w:jc w:val="center"/>
              <w:rPr>
                <w:rFonts w:hint="eastAsia"/>
                <w:b/>
              </w:rPr>
            </w:pPr>
            <w:r>
              <w:rPr>
                <w:rFonts w:eastAsia="MS Mincho"/>
                <w:b/>
              </w:rPr>
              <w:t>—</w:t>
            </w:r>
          </w:p>
        </w:tc>
      </w:tr>
      <w:tr w:rsidR="002D6166">
        <w:trPr>
          <w:jc w:val="center"/>
        </w:trPr>
        <w:tc>
          <w:tcPr>
            <w:tcW w:w="1959" w:type="dxa"/>
          </w:tcPr>
          <w:p w:rsidR="002D6166" w:rsidRDefault="00E00893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Especialista</w:t>
            </w:r>
          </w:p>
        </w:tc>
        <w:tc>
          <w:tcPr>
            <w:tcW w:w="2005" w:type="dxa"/>
          </w:tcPr>
          <w:p w:rsidR="002D6166" w:rsidRDefault="00E00893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1d4</w:t>
            </w:r>
          </w:p>
        </w:tc>
      </w:tr>
      <w:tr w:rsidR="002D6166">
        <w:trPr>
          <w:jc w:val="center"/>
        </w:trPr>
        <w:tc>
          <w:tcPr>
            <w:tcW w:w="1959" w:type="dxa"/>
          </w:tcPr>
          <w:p w:rsidR="002D6166" w:rsidRDefault="00E00893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Mestre</w:t>
            </w:r>
          </w:p>
        </w:tc>
        <w:tc>
          <w:tcPr>
            <w:tcW w:w="2005" w:type="dxa"/>
          </w:tcPr>
          <w:p w:rsidR="002D6166" w:rsidRDefault="00E00893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1d6</w:t>
            </w:r>
          </w:p>
        </w:tc>
      </w:tr>
      <w:tr w:rsidR="002D6166">
        <w:trPr>
          <w:jc w:val="center"/>
        </w:trPr>
        <w:tc>
          <w:tcPr>
            <w:tcW w:w="1959" w:type="dxa"/>
          </w:tcPr>
          <w:p w:rsidR="002D6166" w:rsidRDefault="00E00893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Grande Mestre</w:t>
            </w:r>
          </w:p>
        </w:tc>
        <w:tc>
          <w:tcPr>
            <w:tcW w:w="2005" w:type="dxa"/>
          </w:tcPr>
          <w:p w:rsidR="002D6166" w:rsidRDefault="00E00893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1d8</w:t>
            </w:r>
          </w:p>
        </w:tc>
      </w:tr>
      <w:tr w:rsidR="002D6166">
        <w:trPr>
          <w:jc w:val="center"/>
        </w:trPr>
        <w:tc>
          <w:tcPr>
            <w:tcW w:w="1959" w:type="dxa"/>
          </w:tcPr>
          <w:p w:rsidR="002D6166" w:rsidRDefault="00E00893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Referência / Inovador</w:t>
            </w:r>
          </w:p>
        </w:tc>
        <w:tc>
          <w:tcPr>
            <w:tcW w:w="2005" w:type="dxa"/>
          </w:tcPr>
          <w:p w:rsidR="002D6166" w:rsidRDefault="00E00893">
            <w:pPr>
              <w:spacing w:after="0" w:line="240" w:lineRule="auto"/>
              <w:jc w:val="center"/>
              <w:rPr>
                <w:rFonts w:eastAsia="MS Mincho" w:hint="eastAsia"/>
              </w:rPr>
            </w:pPr>
            <w:r>
              <w:rPr>
                <w:rFonts w:eastAsia="MS Mincho"/>
              </w:rPr>
              <w:t>1d10</w:t>
            </w:r>
          </w:p>
        </w:tc>
      </w:tr>
    </w:tbl>
    <w:p w:rsidR="002D6166" w:rsidRDefault="00E00893">
      <w:pPr>
        <w:rPr>
          <w:rFonts w:hint="eastAsia"/>
          <w:lang w:val="pt-BR"/>
        </w:rPr>
      </w:pPr>
      <w:r>
        <w:br w:type="page"/>
      </w:r>
    </w:p>
    <w:p w:rsidR="002D6166" w:rsidRDefault="00E00893">
      <w:pPr>
        <w:pStyle w:val="Ttulo1"/>
        <w:spacing w:before="0"/>
        <w:rPr>
          <w:lang w:val="pt-BR"/>
        </w:rPr>
      </w:pPr>
      <w:r>
        <w:rPr>
          <w:lang w:val="pt-BR"/>
        </w:rPr>
        <w:lastRenderedPageBreak/>
        <w:t>7. Cozinheiro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O Cozinheiro transforma ingredientes em refeições. Sua gramática é própria: Receita define o processo; ingredientes fornecem substrato; maestria extrai melhor Sabor, Nutrição e Validade sem criar propriedades químicas ou nutricionais do nada.</w:t>
      </w:r>
    </w:p>
    <w:p w:rsidR="002D6166" w:rsidRDefault="00E00893">
      <w:pPr>
        <w:pStyle w:val="Ttulo2"/>
      </w:pPr>
      <w:r>
        <w:t>7.1 Estrutura de uma receita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Campo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Função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Nome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Identidade da receita.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CD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Dificuldade fixa de execução.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Sabor-base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Qualidade gustativa esperada.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Nutrição-base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Quantidade de Fome que a receita pode remover.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Validade-base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Dias antes de deteriorar.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Ingredientes imprescindíveis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Sem eles, não é aquela receita.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Ingredientes prescindíveis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Cada ausência reduz Sabor-base em 1 estágio, até -4.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2"/>
      </w:pPr>
      <w:r>
        <w:t>7.2 Maestria do Cozinheiro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Domínio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Dado de Maestria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Profissional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—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Especialista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1d4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Mestre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1d6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Grande Mestre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1d8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Referência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2d6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Após um sucesso, aplique primeiro as perdas de Sabor por ingredientes prescindíveis ausentes. Depois role a Maestria. Cada ponto melhora Sabor em 1 estágio até Ótimo. Depois de Ótimo, cada ponto excedente vira +1 Nutrição ou +1 dia de Validade, à escolha.</w:t>
      </w:r>
    </w:p>
    <w:p w:rsidR="002D6166" w:rsidRDefault="00E00893">
      <w:pPr>
        <w:pStyle w:val="Ttulo2"/>
      </w:pPr>
      <w:r>
        <w:t>7.3 Escala de Sabor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Resultado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Leitura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Intragável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Falha na Receita; não é comida funcional normal.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Péssimo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 xml:space="preserve">Comestível, </w:t>
            </w:r>
            <w:proofErr w:type="gramStart"/>
            <w:r>
              <w:rPr>
                <w:rFonts w:eastAsia="MS Mincho"/>
                <w:sz w:val="17"/>
              </w:rPr>
              <w:t>mas</w:t>
            </w:r>
            <w:proofErr w:type="gramEnd"/>
            <w:r>
              <w:rPr>
                <w:rFonts w:eastAsia="MS Mincho"/>
                <w:sz w:val="17"/>
              </w:rPr>
              <w:t xml:space="preserve"> muito ruim.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Ruim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Abaixo do esperado.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Bom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Resultado agradável e funcional.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Ótimo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Patamar máximo de Sabor comum.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Pr="00837D64" w:rsidRDefault="00E00893">
      <w:pPr>
        <w:rPr>
          <w:rFonts w:asciiTheme="majorHAnsi" w:eastAsiaTheme="majorEastAsia" w:hAnsiTheme="majorHAnsi" w:cstheme="majorBidi"/>
          <w:b/>
          <w:bCs/>
          <w:color w:val="2E5282"/>
          <w:sz w:val="28"/>
          <w:szCs w:val="26"/>
          <w:lang w:val="pt-BR"/>
        </w:rPr>
      </w:pPr>
      <w:r w:rsidRPr="00837D64">
        <w:rPr>
          <w:lang w:val="pt-BR"/>
        </w:rPr>
        <w:br w:type="page"/>
      </w:r>
    </w:p>
    <w:p w:rsidR="002D6166" w:rsidRDefault="00E00893">
      <w:pPr>
        <w:pStyle w:val="Ttulo2"/>
        <w:spacing w:before="0"/>
      </w:pPr>
      <w:r>
        <w:lastRenderedPageBreak/>
        <w:t>7.4 Receitas de referência</w:t>
      </w:r>
    </w:p>
    <w:tbl>
      <w:tblPr>
        <w:tblStyle w:val="Tabelacomgrade"/>
        <w:tblW w:w="10227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1462"/>
        <w:gridCol w:w="1460"/>
        <w:gridCol w:w="1462"/>
        <w:gridCol w:w="1460"/>
        <w:gridCol w:w="1462"/>
        <w:gridCol w:w="1460"/>
        <w:gridCol w:w="1461"/>
      </w:tblGrid>
      <w:tr w:rsidR="002D6166">
        <w:trPr>
          <w:tblHeader/>
          <w:jc w:val="center"/>
        </w:trPr>
        <w:tc>
          <w:tcPr>
            <w:tcW w:w="146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Receita</w:t>
            </w:r>
          </w:p>
        </w:tc>
        <w:tc>
          <w:tcPr>
            <w:tcW w:w="1460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CD</w:t>
            </w:r>
          </w:p>
        </w:tc>
        <w:tc>
          <w:tcPr>
            <w:tcW w:w="146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Sabor</w:t>
            </w:r>
          </w:p>
        </w:tc>
        <w:tc>
          <w:tcPr>
            <w:tcW w:w="1460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Nutrição</w:t>
            </w:r>
          </w:p>
        </w:tc>
        <w:tc>
          <w:tcPr>
            <w:tcW w:w="146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Validade</w:t>
            </w:r>
          </w:p>
        </w:tc>
        <w:tc>
          <w:tcPr>
            <w:tcW w:w="1460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Imprescindíveis</w:t>
            </w:r>
          </w:p>
        </w:tc>
        <w:tc>
          <w:tcPr>
            <w:tcW w:w="146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Prescindíveis</w:t>
            </w:r>
          </w:p>
        </w:tc>
      </w:tr>
      <w:tr w:rsidR="002D6166">
        <w:trPr>
          <w:jc w:val="center"/>
        </w:trPr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Arroz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9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Bom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8d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 xícara arroz + água</w:t>
            </w:r>
          </w:p>
        </w:tc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sal, alho</w:t>
            </w:r>
          </w:p>
        </w:tc>
      </w:tr>
      <w:tr w:rsidR="002D6166">
        <w:trPr>
          <w:jc w:val="center"/>
        </w:trPr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Bife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10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Bom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3d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 peça carne</w:t>
            </w:r>
          </w:p>
        </w:tc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sal, pimenta, alho, gordura</w:t>
            </w:r>
          </w:p>
        </w:tc>
      </w:tr>
      <w:tr w:rsidR="002D6166" w:rsidRPr="00EC7D30">
        <w:trPr>
          <w:jc w:val="center"/>
        </w:trPr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Guisado de Boi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10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Bom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3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4d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 peças carne + água</w:t>
            </w:r>
          </w:p>
        </w:tc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proofErr w:type="gramStart"/>
            <w:r>
              <w:rPr>
                <w:rFonts w:eastAsia="MS Mincho"/>
                <w:sz w:val="13"/>
                <w:lang w:val="pt-BR"/>
              </w:rPr>
              <w:t>sal</w:t>
            </w:r>
            <w:proofErr w:type="gramEnd"/>
            <w:r>
              <w:rPr>
                <w:rFonts w:eastAsia="MS Mincho"/>
                <w:sz w:val="13"/>
                <w:lang w:val="pt-BR"/>
              </w:rPr>
              <w:t>, cebola, alho, raízes, pimenta</w:t>
            </w:r>
          </w:p>
        </w:tc>
      </w:tr>
      <w:tr w:rsidR="002D6166" w:rsidRPr="00EC7D30">
        <w:trPr>
          <w:jc w:val="center"/>
        </w:trPr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Frango Assado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10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Bom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4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4d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 frango</w:t>
            </w:r>
          </w:p>
        </w:tc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proofErr w:type="gramStart"/>
            <w:r>
              <w:rPr>
                <w:rFonts w:eastAsia="MS Mincho"/>
                <w:sz w:val="13"/>
                <w:lang w:val="pt-BR"/>
              </w:rPr>
              <w:t>sal</w:t>
            </w:r>
            <w:proofErr w:type="gramEnd"/>
            <w:r>
              <w:rPr>
                <w:rFonts w:eastAsia="MS Mincho"/>
                <w:sz w:val="13"/>
                <w:lang w:val="pt-BR"/>
              </w:rPr>
              <w:t>, alho, cebola, ervas, especiarias</w:t>
            </w:r>
          </w:p>
        </w:tc>
      </w:tr>
      <w:tr w:rsidR="002D6166">
        <w:trPr>
          <w:jc w:val="center"/>
        </w:trPr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Macarrão alho e óleo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11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Bom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3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3d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 xícaras massa + óleo</w:t>
            </w:r>
          </w:p>
        </w:tc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alho, sal, pimenta, ervas</w:t>
            </w:r>
          </w:p>
        </w:tc>
      </w:tr>
      <w:tr w:rsidR="002D6166">
        <w:trPr>
          <w:jc w:val="center"/>
        </w:trPr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Torta de Maçã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12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Ótimo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4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2d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maçãs + farinha + açúcar + gordura</w:t>
            </w:r>
          </w:p>
        </w:tc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mel, canela, especiarias doces</w:t>
            </w:r>
          </w:p>
        </w:tc>
      </w:tr>
      <w:tr w:rsidR="002D6166">
        <w:trPr>
          <w:jc w:val="center"/>
        </w:trPr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Carne Seca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12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Ruim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3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15d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carne + sal</w:t>
            </w:r>
          </w:p>
        </w:tc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pimenta, ervas, especiarias</w:t>
            </w:r>
          </w:p>
        </w:tc>
      </w:tr>
      <w:tr w:rsidR="002D6166" w:rsidRPr="00EC7D30">
        <w:trPr>
          <w:jc w:val="center"/>
        </w:trPr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Lasanha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13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Ótimo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5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3d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massa + carne + molho + queijo</w:t>
            </w:r>
          </w:p>
        </w:tc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proofErr w:type="gramStart"/>
            <w:r>
              <w:rPr>
                <w:rFonts w:eastAsia="MS Mincho"/>
                <w:sz w:val="13"/>
                <w:lang w:val="pt-BR"/>
              </w:rPr>
              <w:t>sal</w:t>
            </w:r>
            <w:proofErr w:type="gramEnd"/>
            <w:r>
              <w:rPr>
                <w:rFonts w:eastAsia="MS Mincho"/>
                <w:sz w:val="13"/>
                <w:lang w:val="pt-BR"/>
              </w:rPr>
              <w:t>, alho, cebola, pimenta, ervas</w:t>
            </w:r>
          </w:p>
        </w:tc>
      </w:tr>
      <w:tr w:rsidR="002D6166">
        <w:trPr>
          <w:jc w:val="center"/>
        </w:trPr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Café da Manhã Inglês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13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Ótimo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5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1d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ovos + carne + pão + feijão</w:t>
            </w:r>
          </w:p>
        </w:tc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tomate, sal, pimenta, gordura</w:t>
            </w:r>
          </w:p>
        </w:tc>
      </w:tr>
      <w:tr w:rsidR="002D6166" w:rsidRPr="00EC7D30">
        <w:trPr>
          <w:jc w:val="center"/>
        </w:trPr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Ensopado de Monstro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14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Bom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4*</w:t>
            </w:r>
          </w:p>
        </w:tc>
        <w:tc>
          <w:tcPr>
            <w:tcW w:w="146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7d*</w:t>
            </w:r>
          </w:p>
        </w:tc>
        <w:tc>
          <w:tcPr>
            <w:tcW w:w="1460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proofErr w:type="gramStart"/>
            <w:r>
              <w:rPr>
                <w:rFonts w:eastAsia="MS Mincho"/>
                <w:sz w:val="13"/>
                <w:lang w:val="pt-BR"/>
              </w:rPr>
              <w:t>carne</w:t>
            </w:r>
            <w:proofErr w:type="gramEnd"/>
            <w:r>
              <w:rPr>
                <w:rFonts w:eastAsia="MS Mincho"/>
                <w:sz w:val="13"/>
                <w:lang w:val="pt-BR"/>
              </w:rPr>
              <w:t xml:space="preserve"> de criatura apropriada + água</w:t>
            </w:r>
          </w:p>
        </w:tc>
        <w:tc>
          <w:tcPr>
            <w:tcW w:w="146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proofErr w:type="gramStart"/>
            <w:r>
              <w:rPr>
                <w:rFonts w:eastAsia="MS Mincho"/>
                <w:sz w:val="13"/>
                <w:lang w:val="pt-BR"/>
              </w:rPr>
              <w:t>sal</w:t>
            </w:r>
            <w:proofErr w:type="gramEnd"/>
            <w:r>
              <w:rPr>
                <w:rFonts w:eastAsia="MS Mincho"/>
                <w:sz w:val="13"/>
                <w:lang w:val="pt-BR"/>
              </w:rPr>
              <w:t>, alho, cebola, raízes, ervas, especiarias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SmallNote"/>
        <w:spacing w:after="100"/>
        <w:rPr>
          <w:rFonts w:hint="eastAsia"/>
          <w:lang w:val="pt-BR"/>
        </w:rPr>
      </w:pPr>
      <w:r>
        <w:rPr>
          <w:lang w:val="pt-BR"/>
        </w:rPr>
        <w:t>* Nutrição, Validade e propriedades especiais podem depender da criatura e do Bestiário.</w:t>
      </w:r>
    </w:p>
    <w:p w:rsidR="002D6166" w:rsidRDefault="00E00893">
      <w:pPr>
        <w:pStyle w:val="Ttulo2"/>
      </w:pPr>
      <w:r>
        <w:t>7.5 Unidades culinárias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Unidade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Uso típico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Pitada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Sal, pimenta, ervas secas concentradas.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Colher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Açúcar, mel, óleo, gordura, farinha, molhos.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Xícara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Arroz, farinha, feijão, massa, cogumelos e ingredientes por volume.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Peça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Carne, peixe, pão, queijo.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Unidade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Frutas, legumes, ovos, cebolas.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Dente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Alho.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Frasco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Caldo, vinho, óleo e líquidos especiais.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Porção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Ingrediente difícil de medir com outra unidade.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2"/>
      </w:pPr>
      <w:r>
        <w:t>7.6 Fome e Nutrição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Regra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Efeito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Sem alimentação adequada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+1 Fome a cada 12h.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Cada ponto de Fome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-1 em testes de CON.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 cada 2 Fome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-10% do PV máximo original.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10 dias sem Nutrição adequada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PV máximo pode chegar a 0: morte por inanição.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 Nutrição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Remove 1 Fome.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Nutrição excedente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Não fica armazenada; Fome não pode ficar abaixo de 0.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Divisão em porções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Nutrição total pode ser distribuída entre comensais sem ser multiplicada.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Após a Validade, a comida pode causar Intoxicação Alimentar e deixa de fornecer sua Nutrição normal, conforme decisão do Mestre e regras de patologia.</w:t>
      </w:r>
    </w:p>
    <w:p w:rsidR="002D6166" w:rsidRDefault="00E00893">
      <w:pPr>
        <w:pStyle w:val="Ttulo1"/>
        <w:rPr>
          <w:lang w:val="pt-BR"/>
        </w:rPr>
      </w:pPr>
      <w:r>
        <w:rPr>
          <w:lang w:val="pt-BR"/>
        </w:rPr>
        <w:lastRenderedPageBreak/>
        <w:t>8. Apotecário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Apotecário funde medicina prática e alquimia aplicada. Trata trauma, Sangramento, doenças e condições persistentes; prepara medicamentos, estimulantes, analgésicos, venenos, antídotos e inoculadores.</w:t>
      </w:r>
    </w:p>
    <w:p w:rsidR="002D6166" w:rsidRDefault="00E00893">
      <w:pPr>
        <w:pStyle w:val="RuleQuote"/>
        <w:spacing w:after="100"/>
        <w:rPr>
          <w:rFonts w:hint="eastAsia"/>
          <w:lang w:val="pt-BR"/>
        </w:rPr>
      </w:pPr>
      <w:r>
        <w:rPr>
          <w:lang w:val="pt-BR"/>
        </w:rPr>
        <w:t>O Apotecário acelera, garante ou torna possível aquilo que a recuperação natural não resolve de modo confiável.</w:t>
      </w:r>
    </w:p>
    <w:p w:rsidR="002D6166" w:rsidRDefault="00E00893">
      <w:pPr>
        <w:pStyle w:val="Ttulo2"/>
      </w:pPr>
      <w:r>
        <w:t>8.1 Estados físicos localizados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Estado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Leitura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Bom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Região funcional.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Avariado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Trauma relevante; recuperação natural possível.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Deficiente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Comprometimento grave; exige mais tempo ou tratamento adequado.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Em regra, cada Descanso Longo melhora uma região em um estágio. Tratamento pode comprimir a recuperação de Deficiente até Bom em menos descansos, conforme procedimento.</w:t>
      </w:r>
    </w:p>
    <w:p w:rsidR="002D6166" w:rsidRDefault="00E00893">
      <w:pPr>
        <w:pStyle w:val="Ttulo2"/>
      </w:pPr>
      <w:r>
        <w:t>8.2 Sangramento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Estado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Efeito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Profuso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Causa 1d8 de dano por turno.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Estancado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Não causa dano; novo dano na mesma região retorna a Profuso.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Saudável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Fonte tratada; não reabre automaticamente.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 xml:space="preserve">Estancar move Profuso </w:t>
      </w:r>
      <w:proofErr w:type="gramStart"/>
      <w:r>
        <w:rPr>
          <w:lang w:val="pt-BR"/>
        </w:rPr>
        <w:t>→ Estancado</w:t>
      </w:r>
      <w:proofErr w:type="gramEnd"/>
      <w:r>
        <w:rPr>
          <w:lang w:val="pt-BR"/>
        </w:rPr>
        <w:t xml:space="preserve">. Remover Sangramento move Profuso/Estancado </w:t>
      </w:r>
      <w:proofErr w:type="gramStart"/>
      <w:r>
        <w:rPr>
          <w:lang w:val="pt-BR"/>
        </w:rPr>
        <w:t>→ Saudável</w:t>
      </w:r>
      <w:proofErr w:type="gramEnd"/>
      <w:r>
        <w:rPr>
          <w:lang w:val="pt-BR"/>
        </w:rPr>
        <w:t>. Cura de PV por si só não muda essa trilha. Dano diferido de classes, como o motor do Thyreth, não é Sangramento sistêmico.</w:t>
      </w:r>
    </w:p>
    <w:p w:rsidR="002D6166" w:rsidRDefault="00E00893">
      <w:pPr>
        <w:pStyle w:val="Ttulo2"/>
      </w:pPr>
      <w:r>
        <w:t>8.3 Redução de CD por Domínio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Domínio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Redução de CD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Profissional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0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Especialista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-1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Mestre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-2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Grande Mestre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-3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Referência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-4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p w:rsidR="002D6166" w:rsidRDefault="00E00893">
      <w:pPr>
        <w:pStyle w:val="Ttulo2"/>
      </w:pPr>
      <w:r>
        <w:t>8.4 Procedimentos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D6166">
        <w:trPr>
          <w:tblHeader/>
          <w:jc w:val="center"/>
        </w:trPr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Procedimento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CD-base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Alvo / resultado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Estancar Sangramento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10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Profuso → Estancado.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Limpar Ferida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10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Feridas contaminadas/infectadas; pode atrasar progressão.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Imobilização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11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Membros Deficientes; estabiliza recuperação.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Tratar Queimadura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11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Remove Queimadura.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Sutura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12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Feridas Deficientes de tronco/cabeça.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Extrair Corpo Estranho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13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Remove objeto alojado sem agravar a lesão.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3"/>
      </w:pPr>
      <w:r>
        <w:lastRenderedPageBreak/>
        <w:t>Falhas típicas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Procedimento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Conseqüência de falha sugerida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Sutura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Próximo teste de STR/Atletismo pode reabrir a ferida.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Imobilização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Próximo teste de STR/Atletismo pode tornar o membro Deficiente novamente.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Extração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Próximo teste de STR/Atletismo pode reabrir e causar Sangramento.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Estancamento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Chega a Estancado, mas próximo STR/Atletismo pode reativar Sangramento.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Limpeza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Sem benefício; infecção progride normalmente.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2"/>
      </w:pPr>
      <w:r>
        <w:t>8.5 Patologias de referência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D6166">
        <w:trPr>
          <w:tblHeader/>
          <w:jc w:val="center"/>
        </w:trPr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Patologia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Efeito principal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Progressão / recuperação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Infecção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Região infectada não melhora por Descanso Longo.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Após 2 dias, adiciona Febre.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Febre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1x/dia teste de CON; falha: alucinação + 1 Marcador de Morte.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5 Marcadores = morte.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Gripe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Tosse e -1 PM.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Em Descanso Longo, CON remove Tosse primeiro; depois remove Gripe; falha pode manter/retornar Tosse.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Tosse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Antes de um teste, CON; falha perde a ação e tosse.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Máx. 4 ocorrências por Descanso Longo; não interrompe descanso.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Intoxicação Alimentar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A cada hora, CON; falha: -5 PV e +1 Fome.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Cada dia doente: -1 cumulativo nos testes de CON.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Bolhas na Pele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A cada 4h, CON; falha coça/rompe.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 xml:space="preserve">Região </w:t>
            </w:r>
            <w:proofErr w:type="gramStart"/>
            <w:r>
              <w:rPr>
                <w:rFonts w:eastAsia="MS Mincho"/>
                <w:sz w:val="13"/>
                <w:lang w:val="pt-BR"/>
              </w:rPr>
              <w:t>vira Avariada</w:t>
            </w:r>
            <w:proofErr w:type="gramEnd"/>
            <w:r>
              <w:rPr>
                <w:rFonts w:eastAsia="MS Mincho"/>
                <w:sz w:val="13"/>
                <w:lang w:val="pt-BR"/>
              </w:rPr>
              <w:t>; se já Avariada, nova falha adiciona Infecção.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Pulgas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A cada 4h, CON; falha coça a cabeça.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  <w:lang w:val="pt-BR"/>
              </w:rPr>
              <w:t xml:space="preserve">Aliados em 3m testam Intuição; falha adquire Pulgas. </w:t>
            </w:r>
            <w:r>
              <w:rPr>
                <w:rFonts w:eastAsia="MS Mincho"/>
                <w:sz w:val="13"/>
              </w:rPr>
              <w:t>3 dias sem tratar → Febre.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Enrijecimento Ósseo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-1 Atletismo e -1 PM.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A cada 2 dias sem tratar: +1 Marcador de Morte.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Parasita do Sono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-1 LOR e -1 Memória.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Após 3 Descansos Longos, CON; falha entra em Torpor.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Raiva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Febre; aversão a água; depois Berserk.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Dia 0 Febre; Dia 1 água exige CON; Dia 2+ CON diário ou ataca entidade mais próxima.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Verminose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Ao comer, teste de CON.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Falha: não recebe Nutrição daquela refeição.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Mal dos Nervos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4x/dia CON; falha: -1 DEX cumulativo (máx. -4).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Após 2 dias: Febre. Descanso com sucesso remove doença se sem Febre; com Febre, remove Febre e Marcadores associados, mas doença permanece.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2"/>
      </w:pPr>
      <w:r>
        <w:t>8.6 Preparações medicinais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D6166">
        <w:trPr>
          <w:tblHeader/>
          <w:jc w:val="center"/>
        </w:trPr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Preparação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Ingredientes de referência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Uso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Álcool antisséptico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álcool destilado / solvente apropriado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Limpeza e esterilização.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Pomada antibolhas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1 xícara ervas + 1 frasco óleo/gordura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Trata/protege Bolhas.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Expectorante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2 talos de erva medicinal + 1 frasco água/solvente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Protege dos efeitos de Tosse até o próximo Descanso Longo.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Sais reidratantes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 xml:space="preserve">2 colheres sais minerais + 1 açúcar/energia </w:t>
            </w:r>
            <w:proofErr w:type="gramStart"/>
            <w:r>
              <w:rPr>
                <w:rFonts w:eastAsia="MS Mincho"/>
                <w:sz w:val="13"/>
                <w:lang w:val="pt-BR"/>
              </w:rPr>
              <w:t>+</w:t>
            </w:r>
            <w:proofErr w:type="gramEnd"/>
            <w:r>
              <w:rPr>
                <w:rFonts w:eastAsia="MS Mincho"/>
                <w:sz w:val="13"/>
                <w:lang w:val="pt-BR"/>
              </w:rPr>
              <w:t xml:space="preserve"> água limpa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Suporte a desidratação/intoxicação.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Vermífugo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 xml:space="preserve">2 talos de erva + 1 xícara fungo </w:t>
            </w:r>
            <w:proofErr w:type="gramStart"/>
            <w:r>
              <w:rPr>
                <w:rFonts w:eastAsia="MS Mincho"/>
                <w:sz w:val="13"/>
                <w:lang w:val="pt-BR"/>
              </w:rPr>
              <w:t>+</w:t>
            </w:r>
            <w:proofErr w:type="gramEnd"/>
            <w:r>
              <w:rPr>
                <w:rFonts w:eastAsia="MS Mincho"/>
                <w:sz w:val="13"/>
                <w:lang w:val="pt-BR"/>
              </w:rPr>
              <w:t xml:space="preserve"> solvente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Trata Verminose.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Pó antipulgas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1 xícara erva/fungo repelente + 1 colher pó mineral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Trata Pulgas.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Antitérmico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 talos de erva + solvente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Controla Febre.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Antigripal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ervas + fungo medicinal + solvente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Trata Gripe.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Anti-infecção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fungo medicinal + álcool/reagente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Trata Infecção.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Tratamento do Mal dos Nervos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reagentes específicos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Trata a doença neuromuscular.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Antirrábico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amostra/reagentes apropriados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Trata Raiva.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Desmineralizante Litharai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reagentes específicos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Trata Enrijecimento Ósseo.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Expurgador Onírico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reagentes oníricos apropriados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Trata Parasita do Sono.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Vitaminas / Reconstituinte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ingredientes nutritivos concentrados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Suporte geral.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Panaceia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proofErr w:type="gramStart"/>
            <w:r>
              <w:rPr>
                <w:rFonts w:eastAsia="MS Mincho"/>
                <w:sz w:val="13"/>
                <w:lang w:val="pt-BR"/>
              </w:rPr>
              <w:t>sangue</w:t>
            </w:r>
            <w:proofErr w:type="gramEnd"/>
            <w:r>
              <w:rPr>
                <w:rFonts w:eastAsia="MS Mincho"/>
                <w:sz w:val="13"/>
                <w:lang w:val="pt-BR"/>
              </w:rPr>
              <w:t xml:space="preserve"> de Dragão Ancião + vinho + mel + especiarias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Preparação de Referência; ver seção específica.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lastRenderedPageBreak/>
        <w:t>8.7 Produção de doses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Uma preparação bem-sucedida produz 1 unidade-base. Domínios superiores podem gerar unidades extras por uma moeda: após o sucesso, jogue uma moeda; se vencer, recebe as unidades extras fixas do Domínio; se perder, fica apenas com a unidade-base.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 w:rsidRPr="00EC7D30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Domínio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b/>
                <w:sz w:val="17"/>
                <w:lang w:val="pt-BR"/>
              </w:rPr>
              <w:t>Extras em vitória na moeda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Profissional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+0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Especialista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+1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Mestre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+2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Grande Mestre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+3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Referência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+4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p w:rsidR="002D6166" w:rsidRDefault="00E00893">
      <w:pPr>
        <w:pStyle w:val="Ttulo2"/>
      </w:pPr>
      <w:r>
        <w:t>8.8 Preparações fortificantes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D6166">
        <w:trPr>
          <w:tblHeader/>
          <w:jc w:val="center"/>
        </w:trPr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Preparação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Efeito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Interação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Estimulante leve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+1 STR e +1 PM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Remove Analgésico leve; mesma família não acumula.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Estimulante forte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+2 STR e +2 PM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Substitui versão leve; remove Analgésico forte.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Analgésico leve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+1 CON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Remove Estimulante leve.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Analgésico forte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+2 CON; teste de Intuição para lutar contra o sono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Substitui versão leve.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Poção de Concentração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+1 LOR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 xml:space="preserve">Misturada com álcool </w:t>
            </w:r>
            <w:proofErr w:type="gramStart"/>
            <w:r>
              <w:rPr>
                <w:rFonts w:eastAsia="MS Mincho"/>
                <w:sz w:val="17"/>
                <w:lang w:val="pt-BR"/>
              </w:rPr>
              <w:t>ou Analgésico</w:t>
            </w:r>
            <w:proofErr w:type="gramEnd"/>
            <w:r>
              <w:rPr>
                <w:rFonts w:eastAsia="MS Mincho"/>
                <w:sz w:val="17"/>
                <w:lang w:val="pt-BR"/>
              </w:rPr>
              <w:t xml:space="preserve"> forte perde efeito e causa intoxicação.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2"/>
      </w:pPr>
      <w:r>
        <w:t>8.9 Venenos e ofensivos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4"/>
              </w:rPr>
              <w:t>Veneno / Agente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4"/>
              </w:rPr>
              <w:t>Efeito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Paralisia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Reduz PM pela metade; no turno, CON ou perde Ação Principal.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Paralisia Forte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Forma superior; efeito exato sujeito a playtest, mais severo que a base.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Sono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CON falhou: adormece; perde turnos até sofrer ataque/dano ou passar teste de despertar.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Hemorrágico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CON falhou: Sangramento Profuso.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Garrafada de Envenenamento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1d8 dano/turno por 3 turnos.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Garrafada Forte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2d8 dano/turno por 3 turnos.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Garrafada Composta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Garrafada + exatamente 1 efeito adicional de veneno.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Cegueira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Aplica a condição sistêmica Cegueira em falha de resistência.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Silêncio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Paralisia vocal; não fala/conjura efeitos que exigem voz; CON no próprio turno remove.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Inoculador de Gripe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Em falha de resistência, aplica Gripe.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Inoculador de Febre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Em falha de resistência, aplica Febre.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3"/>
      </w:pPr>
      <w:r>
        <w:t>Ingredientes de venenos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5"/>
              </w:rPr>
              <w:t>Preparação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5"/>
              </w:rPr>
              <w:t>Ingredientes de referência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Paralisia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5"/>
                <w:lang w:val="pt-BR"/>
              </w:rPr>
              <w:t xml:space="preserve">1 xícara fungo neurotóxico + 2 talos erva entorpecente </w:t>
            </w:r>
            <w:proofErr w:type="gramStart"/>
            <w:r>
              <w:rPr>
                <w:rFonts w:eastAsia="MS Mincho"/>
                <w:sz w:val="15"/>
                <w:lang w:val="pt-BR"/>
              </w:rPr>
              <w:t>+</w:t>
            </w:r>
            <w:proofErr w:type="gramEnd"/>
            <w:r>
              <w:rPr>
                <w:rFonts w:eastAsia="MS Mincho"/>
                <w:sz w:val="15"/>
                <w:lang w:val="pt-BR"/>
              </w:rPr>
              <w:t xml:space="preserve"> álcool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Paralisia Forte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5"/>
                <w:lang w:val="pt-BR"/>
              </w:rPr>
              <w:t xml:space="preserve">1 dose de Paralisia + fungo concentrado </w:t>
            </w:r>
            <w:proofErr w:type="gramStart"/>
            <w:r>
              <w:rPr>
                <w:rFonts w:eastAsia="MS Mincho"/>
                <w:sz w:val="15"/>
                <w:lang w:val="pt-BR"/>
              </w:rPr>
              <w:t>+</w:t>
            </w:r>
            <w:proofErr w:type="gramEnd"/>
            <w:r>
              <w:rPr>
                <w:rFonts w:eastAsia="MS Mincho"/>
                <w:sz w:val="15"/>
                <w:lang w:val="pt-BR"/>
              </w:rPr>
              <w:t xml:space="preserve"> reagente mineral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Sono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5"/>
                <w:lang w:val="pt-BR"/>
              </w:rPr>
              <w:t xml:space="preserve">2 talos sedativos + 1 xícara fungo soporífero </w:t>
            </w:r>
            <w:proofErr w:type="gramStart"/>
            <w:r>
              <w:rPr>
                <w:rFonts w:eastAsia="MS Mincho"/>
                <w:sz w:val="15"/>
                <w:lang w:val="pt-BR"/>
              </w:rPr>
              <w:t>+</w:t>
            </w:r>
            <w:proofErr w:type="gramEnd"/>
            <w:r>
              <w:rPr>
                <w:rFonts w:eastAsia="MS Mincho"/>
                <w:sz w:val="15"/>
                <w:lang w:val="pt-BR"/>
              </w:rPr>
              <w:t xml:space="preserve"> álcool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Hemorrágico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proofErr w:type="gramStart"/>
            <w:r>
              <w:rPr>
                <w:rFonts w:eastAsia="MS Mincho"/>
                <w:sz w:val="15"/>
                <w:lang w:val="pt-BR"/>
              </w:rPr>
              <w:t>erva</w:t>
            </w:r>
            <w:proofErr w:type="gramEnd"/>
            <w:r>
              <w:rPr>
                <w:rFonts w:eastAsia="MS Mincho"/>
                <w:sz w:val="15"/>
                <w:lang w:val="pt-BR"/>
              </w:rPr>
              <w:t xml:space="preserve"> irritante + reagente anticoagulante + abrasivo fino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Garrafada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proofErr w:type="gramStart"/>
            <w:r>
              <w:rPr>
                <w:rFonts w:eastAsia="MS Mincho"/>
                <w:sz w:val="15"/>
                <w:lang w:val="pt-BR"/>
              </w:rPr>
              <w:t>fungo</w:t>
            </w:r>
            <w:proofErr w:type="gramEnd"/>
            <w:r>
              <w:rPr>
                <w:rFonts w:eastAsia="MS Mincho"/>
                <w:sz w:val="15"/>
                <w:lang w:val="pt-BR"/>
              </w:rPr>
              <w:t xml:space="preserve"> tóxico + erva venenosa + solvente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Garrafada Composta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proofErr w:type="gramStart"/>
            <w:r>
              <w:rPr>
                <w:rFonts w:eastAsia="MS Mincho"/>
                <w:sz w:val="15"/>
                <w:lang w:val="pt-BR"/>
              </w:rPr>
              <w:t>base</w:t>
            </w:r>
            <w:proofErr w:type="gramEnd"/>
            <w:r>
              <w:rPr>
                <w:rFonts w:eastAsia="MS Mincho"/>
                <w:sz w:val="15"/>
                <w:lang w:val="pt-BR"/>
              </w:rPr>
              <w:t xml:space="preserve"> Garrafada + 1 dose de outro veneno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lastRenderedPageBreak/>
              <w:t>Cegueira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proofErr w:type="gramStart"/>
            <w:r>
              <w:rPr>
                <w:rFonts w:eastAsia="MS Mincho"/>
                <w:sz w:val="15"/>
                <w:lang w:val="pt-BR"/>
              </w:rPr>
              <w:t>fungo</w:t>
            </w:r>
            <w:proofErr w:type="gramEnd"/>
            <w:r>
              <w:rPr>
                <w:rFonts w:eastAsia="MS Mincho"/>
                <w:sz w:val="15"/>
                <w:lang w:val="pt-BR"/>
              </w:rPr>
              <w:t xml:space="preserve"> irritante + óleo/resina + reagente cáustico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Silêncio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proofErr w:type="gramStart"/>
            <w:r>
              <w:rPr>
                <w:rFonts w:eastAsia="MS Mincho"/>
                <w:sz w:val="15"/>
                <w:lang w:val="pt-BR"/>
              </w:rPr>
              <w:t>erva</w:t>
            </w:r>
            <w:proofErr w:type="gramEnd"/>
            <w:r>
              <w:rPr>
                <w:rFonts w:eastAsia="MS Mincho"/>
                <w:sz w:val="15"/>
                <w:lang w:val="pt-BR"/>
              </w:rPr>
              <w:t xml:space="preserve"> adstringente + fungo irritante + solvente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5"/>
              </w:rPr>
              <w:t>Inoculador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proofErr w:type="gramStart"/>
            <w:r>
              <w:rPr>
                <w:rFonts w:eastAsia="MS Mincho"/>
                <w:sz w:val="15"/>
                <w:lang w:val="pt-BR"/>
              </w:rPr>
              <w:t>frasco</w:t>
            </w:r>
            <w:proofErr w:type="gramEnd"/>
            <w:r>
              <w:rPr>
                <w:rFonts w:eastAsia="MS Mincho"/>
                <w:sz w:val="15"/>
                <w:lang w:val="pt-BR"/>
              </w:rPr>
              <w:t xml:space="preserve"> + agulha + amostra infecciosa viável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3"/>
      </w:pPr>
      <w:r>
        <w:t>Aplicação de cargas</w:t>
      </w:r>
    </w:p>
    <w:p w:rsidR="002D6166" w:rsidRDefault="00E00893">
      <w:pPr>
        <w:pStyle w:val="Commarcadores"/>
        <w:spacing w:after="40"/>
        <w:rPr>
          <w:rFonts w:hint="eastAsia"/>
          <w:lang w:val="pt-BR"/>
        </w:rPr>
      </w:pPr>
      <w:r>
        <w:rPr>
          <w:lang w:val="pt-BR"/>
        </w:rPr>
        <w:t>Aplicar veneno não custa Ação Principal.</w:t>
      </w:r>
    </w:p>
    <w:p w:rsidR="002D6166" w:rsidRDefault="00E00893">
      <w:pPr>
        <w:pStyle w:val="Commarcadores"/>
        <w:spacing w:after="40"/>
        <w:rPr>
          <w:rFonts w:hint="eastAsia"/>
        </w:rPr>
      </w:pPr>
      <w:r>
        <w:t xml:space="preserve">Cada aplicação = </w:t>
      </w:r>
      <w:proofErr w:type="gramStart"/>
      <w:r>
        <w:t>1</w:t>
      </w:r>
      <w:proofErr w:type="gramEnd"/>
      <w:r>
        <w:t xml:space="preserve"> Carga ativa.</w:t>
      </w:r>
    </w:p>
    <w:p w:rsidR="002D6166" w:rsidRDefault="00E00893">
      <w:pPr>
        <w:pStyle w:val="Commarcadores"/>
        <w:spacing w:after="40"/>
        <w:rPr>
          <w:rFonts w:hint="eastAsia"/>
          <w:lang w:val="pt-BR"/>
        </w:rPr>
      </w:pPr>
      <w:r>
        <w:rPr>
          <w:lang w:val="pt-BR"/>
        </w:rPr>
        <w:t>Arma corpo a corpo comporta 1 Carga; erro mantém a carga, acerto/inoculação consome.</w:t>
      </w:r>
    </w:p>
    <w:p w:rsidR="002D6166" w:rsidRDefault="00E00893">
      <w:pPr>
        <w:pStyle w:val="Commarcadores"/>
        <w:spacing w:after="40"/>
        <w:rPr>
          <w:rFonts w:hint="eastAsia"/>
          <w:lang w:val="pt-BR"/>
        </w:rPr>
      </w:pPr>
      <w:r>
        <w:rPr>
          <w:lang w:val="pt-BR"/>
        </w:rPr>
        <w:t>Projétil usa 1 Carga por flecha/virote/dardo; erro perde a carga com o projétil.</w:t>
      </w:r>
    </w:p>
    <w:p w:rsidR="002D6166" w:rsidRDefault="00E00893">
      <w:pPr>
        <w:pStyle w:val="Commarcadores"/>
        <w:spacing w:after="40"/>
        <w:rPr>
          <w:rFonts w:hint="eastAsia"/>
          <w:lang w:val="pt-BR"/>
        </w:rPr>
      </w:pPr>
      <w:r>
        <w:rPr>
          <w:lang w:val="pt-BR"/>
        </w:rPr>
        <w:t>Novo veneno substitui o anterior numa arma corpo a corpo.</w:t>
      </w: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t>8.10 Antídotos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Antídotos usam a mesma gramática de produção: o veneno correspondente é diluído/estabilizado com álcool ou reagente adequado. A dose diferencia remédio e veneno. Produzir o antídoto consome uma dose do veneno-base.</w:t>
      </w:r>
    </w:p>
    <w:p w:rsidR="002D6166" w:rsidRDefault="00E00893">
      <w:pPr>
        <w:pStyle w:val="Ttulo2"/>
      </w:pPr>
      <w:r>
        <w:t>8.11 Panaceia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Campo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Regra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Patamar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Preparação de Referência / Feito de Referência.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Ingredientes conhecidos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 xml:space="preserve">Sangue de Dragão Ancião + vinho </w:t>
            </w:r>
            <w:proofErr w:type="gramStart"/>
            <w:r>
              <w:rPr>
                <w:rFonts w:eastAsia="MS Mincho"/>
                <w:sz w:val="17"/>
                <w:lang w:val="pt-BR"/>
              </w:rPr>
              <w:t>+</w:t>
            </w:r>
            <w:proofErr w:type="gramEnd"/>
            <w:r>
              <w:rPr>
                <w:rFonts w:eastAsia="MS Mincho"/>
                <w:sz w:val="17"/>
                <w:lang w:val="pt-BR"/>
              </w:rPr>
              <w:t xml:space="preserve"> mel + especiarias.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CD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20; Referência reduz para 16 pela regra de Domínio.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Descoberta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Jogador declara proporções antes da rolagem; sucesso canoniza a mistura como receita reproduzível.</w:t>
            </w:r>
          </w:p>
        </w:tc>
      </w:tr>
      <w:tr w:rsidR="002D6166" w:rsidRPr="00EC7D30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Efeito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Remove todas as doenças, restaura PV, sacia Fome e restaura regiões lesionadas.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1"/>
        <w:rPr>
          <w:lang w:val="pt-BR"/>
        </w:rPr>
      </w:pPr>
      <w:r>
        <w:rPr>
          <w:lang w:val="pt-BR"/>
        </w:rPr>
        <w:t>9. Encantador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Encantador cria vínculos entre magia e objetos. Ele não inventa o efeito mágico: vincula feitiços conhecidos ou receitas gerais de encantamento a um receptáculo adequado.</w:t>
      </w:r>
    </w:p>
    <w:p w:rsidR="002D6166" w:rsidRDefault="00E00893">
      <w:pPr>
        <w:pStyle w:val="RuleQuote"/>
        <w:spacing w:after="100"/>
        <w:rPr>
          <w:rFonts w:hint="eastAsia"/>
          <w:lang w:val="pt-BR"/>
        </w:rPr>
      </w:pPr>
      <w:r>
        <w:rPr>
          <w:lang w:val="pt-BR"/>
        </w:rPr>
        <w:t>O Encantador não cria efeito; cria vínculo.</w:t>
      </w: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t>9.1 Elegibilidade</w:t>
      </w:r>
    </w:p>
    <w:p w:rsidR="002D6166" w:rsidRDefault="00E00893">
      <w:pPr>
        <w:spacing w:after="100"/>
        <w:rPr>
          <w:rFonts w:hint="eastAsia"/>
        </w:rPr>
      </w:pPr>
      <w:r>
        <w:rPr>
          <w:lang w:val="pt-BR"/>
        </w:rPr>
        <w:t xml:space="preserve">O Ofício é acessível a tradições capazes de compreender a gramática de vínculo, atualmente Vidente, Sacerdote e Conhecedor da Palavra. </w:t>
      </w:r>
      <w:r>
        <w:t>Outras tradições exigem tradução, fonte ou regra específica.</w:t>
      </w:r>
    </w:p>
    <w:p w:rsidR="002D6166" w:rsidRDefault="00E00893">
      <w:pPr>
        <w:pStyle w:val="Ttulo2"/>
      </w:pPr>
      <w:r>
        <w:t>9.2 Gatilhos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D6166">
        <w:trPr>
          <w:tblHeader/>
          <w:jc w:val="center"/>
        </w:trPr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Gatilho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Ativação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Regra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Ao Atacar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Quando o item realiza um ataque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Ataque e efeito mágico rolam separadamente; um pode acertar e o outro falhar.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Ao Defender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Quando o portador é atacado/defende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Consome Reação.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Ao Ativar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Ativação deliberada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Consome Ação Principal.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Um item possui no máximo um feitiço vinculado por tipo de gatilho. Todos os feitiços vinculados no mesmo item compartilham a mesma reserva de Cargas. Cada ativação consome 1 Carga. As Cargas recuperam em Descanso Longo.</w:t>
      </w:r>
    </w:p>
    <w:p w:rsidR="002D6166" w:rsidRDefault="00E00893">
      <w:pPr>
        <w:pStyle w:val="Ttulo2"/>
      </w:pPr>
      <w:r>
        <w:lastRenderedPageBreak/>
        <w:t>9.3 CD por nível do feitiço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Nível do feitiço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CD de vínculo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1–5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8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6–10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13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11–15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15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16–20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19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p w:rsidR="002D6166" w:rsidRDefault="00E00893">
      <w:pPr>
        <w:pStyle w:val="Ttulo2"/>
      </w:pPr>
      <w:r>
        <w:t>9.4 Capacidade mágica por material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2557"/>
        <w:gridCol w:w="2556"/>
        <w:gridCol w:w="2556"/>
        <w:gridCol w:w="2555"/>
      </w:tblGrid>
      <w:tr w:rsidR="002D6166">
        <w:trPr>
          <w:tblHeader/>
          <w:jc w:val="center"/>
        </w:trPr>
        <w:tc>
          <w:tcPr>
            <w:tcW w:w="255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Material</w:t>
            </w:r>
          </w:p>
        </w:tc>
        <w:tc>
          <w:tcPr>
            <w:tcW w:w="255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Passivos</w:t>
            </w:r>
          </w:p>
        </w:tc>
        <w:tc>
          <w:tcPr>
            <w:tcW w:w="255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Vínculos</w:t>
            </w:r>
          </w:p>
        </w:tc>
        <w:tc>
          <w:tcPr>
            <w:tcW w:w="2555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3"/>
              </w:rPr>
              <w:t>Nota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Aço comum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Bronze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Ferro comum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Cobre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Ouro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3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Prata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3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Estanho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Alumínio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 w:rsidRPr="00EC7D30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Aço Macariano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3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Excelência mundana; não é “bateria” mágica.</w:t>
            </w:r>
          </w:p>
        </w:tc>
      </w:tr>
      <w:tr w:rsidR="002D6166" w:rsidRPr="00EC7D30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Aço Dracônico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4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3*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* 3 vínculos é valor experimental de playtest.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Madeira comum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Madeira dura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Madeira flexível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Madeira pesada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Osso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Chifre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Couro comum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Couro espesso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Tecido comum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Lã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Linho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Algodão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Cânhamo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Seda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Pedra comum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Pedra leve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Pedra dura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3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Obsidiana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2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Argila crua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0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0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Cerâmica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lastRenderedPageBreak/>
              <w:t>Tijolo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1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0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Argamassa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0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0</w:t>
            </w:r>
          </w:p>
        </w:tc>
        <w:tc>
          <w:tcPr>
            <w:tcW w:w="2555" w:type="dxa"/>
            <w:vAlign w:val="center"/>
          </w:tcPr>
          <w:p w:rsidR="002D6166" w:rsidRDefault="002D6166">
            <w:pPr>
              <w:spacing w:after="0" w:line="240" w:lineRule="auto"/>
              <w:rPr>
                <w:rFonts w:eastAsia="MS Mincho" w:hint="eastAsia"/>
              </w:rPr>
            </w:pPr>
          </w:p>
        </w:tc>
      </w:tr>
      <w:tr w:rsidR="002D6166" w:rsidRPr="00EC7D30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Éter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Variável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3"/>
              </w:rPr>
              <w:t>Variável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3"/>
                <w:lang w:val="pt-BR"/>
              </w:rPr>
              <w:t>Depende da configuração e da ancoragem.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Em itens compostos, a capacidade é determinada pelo material do componente que recebe o vínculo. Em item mágico, o Foco normalmente é o receptáculo principal.</w:t>
      </w:r>
    </w:p>
    <w:p w:rsidR="002D6166" w:rsidRDefault="00E00893">
      <w:pPr>
        <w:pStyle w:val="Ttulo2"/>
      </w:pPr>
      <w:r>
        <w:t>9.5 Famílias de encantamento passivo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D6166">
        <w:trPr>
          <w:tblHeader/>
          <w:jc w:val="center"/>
        </w:trPr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Família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Exemplo de efeito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Limite de pré-alfa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Potência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Aumentar Dano-base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Até +30 acumulado por item.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Proteção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Aumentar Defesa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Até +40 acumulado por item.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Resistência Elemental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Aumentar resistência a um elemento específico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Até +40 por elemento.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Leveza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Reduzir peso/requisito quando apropriado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Respeita Forma e Material.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Preservação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Ignorar um efeito que reduziria estado estrutural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Discreto; não cria Integridade numérica.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t>9.6 Falha e Transferência de Vínculo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Falha na criação perde a matéria-prima empregada; não é necessária uma tabela universal de catástrofe.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2557"/>
        <w:gridCol w:w="2556"/>
        <w:gridCol w:w="2556"/>
        <w:gridCol w:w="2555"/>
      </w:tblGrid>
      <w:tr w:rsidR="002D6166">
        <w:trPr>
          <w:tblHeader/>
          <w:jc w:val="center"/>
        </w:trPr>
        <w:tc>
          <w:tcPr>
            <w:tcW w:w="255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Técnica</w:t>
            </w:r>
          </w:p>
        </w:tc>
        <w:tc>
          <w:tcPr>
            <w:tcW w:w="255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Domínio</w:t>
            </w:r>
          </w:p>
        </w:tc>
        <w:tc>
          <w:tcPr>
            <w:tcW w:w="2556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CD</w:t>
            </w:r>
          </w:p>
        </w:tc>
        <w:tc>
          <w:tcPr>
            <w:tcW w:w="2555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Efeito</w:t>
            </w:r>
          </w:p>
        </w:tc>
      </w:tr>
      <w:tr w:rsidR="002D6166">
        <w:trPr>
          <w:jc w:val="center"/>
        </w:trPr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Transferência de Vínculo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Referência</w:t>
            </w:r>
          </w:p>
        </w:tc>
        <w:tc>
          <w:tcPr>
            <w:tcW w:w="2556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20</w:t>
            </w:r>
          </w:p>
        </w:tc>
        <w:tc>
          <w:tcPr>
            <w:tcW w:w="255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  <w:lang w:val="pt-BR"/>
              </w:rPr>
              <w:t xml:space="preserve">Move todos os encantamentos de um item para outro receptáculo adequado; o original é desencantado. </w:t>
            </w:r>
            <w:r>
              <w:rPr>
                <w:rFonts w:eastAsia="MS Mincho"/>
                <w:sz w:val="17"/>
              </w:rPr>
              <w:t>Não copia nem ensina os feitiços.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p w:rsidR="002D6166" w:rsidRDefault="00E00893">
      <w:pPr>
        <w:pStyle w:val="Ttulo1"/>
      </w:pPr>
      <w:r>
        <w:t>10. Tecelão dos Sonhos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Tecelão dos Sonhos molda Éter cristalizado como matéria-prima configurável. Ele não cria objetos por conhecimento próprio e não produz metal, madeira, tecido, vidro ou pedra reais: produz Éter que imita propriedades físicas desses paradigmas.</w:t>
      </w:r>
    </w:p>
    <w:p w:rsidR="002D6166" w:rsidRDefault="00E00893">
      <w:pPr>
        <w:pStyle w:val="RuleQuote"/>
        <w:spacing w:after="100"/>
        <w:rPr>
          <w:rFonts w:hint="eastAsia"/>
          <w:lang w:val="pt-BR"/>
        </w:rPr>
      </w:pPr>
      <w:r>
        <w:rPr>
          <w:lang w:val="pt-BR"/>
        </w:rPr>
        <w:t>Tecelagem diz com o que você constrói; outro Ofício diz o que você sabe construir.</w:t>
      </w: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t>10.1 Regra de substrato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 xml:space="preserve">O Tecelão cria substrato, não competência. Para produzir uma espada, ainda precisa saber Ferraria; para produzir uma peça costurada, </w:t>
      </w:r>
      <w:proofErr w:type="gramStart"/>
      <w:r>
        <w:rPr>
          <w:lang w:val="pt-BR"/>
        </w:rPr>
        <w:t>precisa Costura/Couraria</w:t>
      </w:r>
      <w:proofErr w:type="gramEnd"/>
      <w:r>
        <w:rPr>
          <w:lang w:val="pt-BR"/>
        </w:rPr>
        <w:t>; para criar um vínculo mágico, precisa Encantamento. Uma forma funcional complexa fora do Ofício apropriado pode ser tentada por improvisação, mas com CD muito alta e sem conceder domínio profissional.</w:t>
      </w:r>
    </w:p>
    <w:p w:rsidR="002D6166" w:rsidRDefault="00E00893">
      <w:pPr>
        <w:pStyle w:val="Ttulo2"/>
      </w:pPr>
      <w:r>
        <w:t>10.2 Disciplinas básicas provisórias</w:t>
      </w:r>
    </w:p>
    <w:tbl>
      <w:tblPr>
        <w:tblStyle w:val="Tabelacomgrade"/>
        <w:tblW w:w="10225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2D6166">
        <w:trPr>
          <w:tblHeader/>
          <w:jc w:val="center"/>
        </w:trPr>
        <w:tc>
          <w:tcPr>
            <w:tcW w:w="2045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Disciplina</w:t>
            </w:r>
          </w:p>
        </w:tc>
        <w:tc>
          <w:tcPr>
            <w:tcW w:w="2045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Dureza</w:t>
            </w:r>
          </w:p>
        </w:tc>
        <w:tc>
          <w:tcPr>
            <w:tcW w:w="2045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Flexibilidade</w:t>
            </w:r>
          </w:p>
        </w:tc>
        <w:tc>
          <w:tcPr>
            <w:tcW w:w="2045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Densidade</w:t>
            </w:r>
          </w:p>
        </w:tc>
        <w:tc>
          <w:tcPr>
            <w:tcW w:w="2045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Resistência</w:t>
            </w:r>
          </w:p>
        </w:tc>
      </w:tr>
      <w:tr w:rsidR="002D6166">
        <w:trPr>
          <w:jc w:val="center"/>
        </w:trPr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Metálica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Duro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Rígido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Média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Resistente</w:t>
            </w:r>
          </w:p>
        </w:tc>
      </w:tr>
      <w:tr w:rsidR="002D6166">
        <w:trPr>
          <w:jc w:val="center"/>
        </w:trPr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Lenhosa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Firme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Flexível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Leve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Sólido</w:t>
            </w:r>
          </w:p>
        </w:tc>
      </w:tr>
      <w:tr w:rsidR="002D6166">
        <w:trPr>
          <w:jc w:val="center"/>
        </w:trPr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Fibrosa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Mole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Muito Flexível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Leve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Frágil</w:t>
            </w:r>
          </w:p>
        </w:tc>
      </w:tr>
      <w:tr w:rsidR="002D6166">
        <w:trPr>
          <w:jc w:val="center"/>
        </w:trPr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Vítrea / Cerâmica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Duro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Rígido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Média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Frágil</w:t>
            </w:r>
          </w:p>
        </w:tc>
      </w:tr>
      <w:tr w:rsidR="002D6166">
        <w:trPr>
          <w:jc w:val="center"/>
        </w:trPr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Pétrea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Duro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Rígido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Pesada</w:t>
            </w:r>
          </w:p>
        </w:tc>
        <w:tc>
          <w:tcPr>
            <w:tcW w:w="2045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Resistente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lastRenderedPageBreak/>
        <w:t>As disciplinas não são materiais produzidos. São pacotes de alfabetização material. Ao dominar uma disciplina, o Tecelão adiciona ao seu repertório os valores de Dureza, Flexibilidade, Densidade e Resistência presentes nela.</w:t>
      </w: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t>10.3 Repertório recombinável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Ao moldar, o Tecelão escolhe livremente um valor conhecido de cada uma das quatro categorias. Não existe penalidade por “distância” em relação à disciplina inicial: se ele conhece todas as propriedades escolhidas, a Moldagem é normal.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 xml:space="preserve">Exemplo: um Tecelão que começou em Metálica e depois </w:t>
      </w:r>
      <w:proofErr w:type="gramStart"/>
      <w:r>
        <w:rPr>
          <w:lang w:val="pt-BR"/>
        </w:rPr>
        <w:t>aprendeu Lenhosa</w:t>
      </w:r>
      <w:proofErr w:type="gramEnd"/>
      <w:r>
        <w:rPr>
          <w:lang w:val="pt-BR"/>
        </w:rPr>
        <w:t xml:space="preserve"> passa a conhecer Duro/Firme, Rígido/Flexível, Média/Leve e Resistente/Sólido. Pode criar Éter Duro + Rígido + Médio </w:t>
      </w:r>
      <w:proofErr w:type="gramStart"/>
      <w:r>
        <w:rPr>
          <w:lang w:val="pt-BR"/>
        </w:rPr>
        <w:t>+ Sólido</w:t>
      </w:r>
      <w:proofErr w:type="gramEnd"/>
      <w:r>
        <w:rPr>
          <w:lang w:val="pt-BR"/>
        </w:rPr>
        <w:t xml:space="preserve"> sem precisar que esse perfil corresponda a um material natural.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Ao dominar todas as disciplinas básicas, possui o vocabulário completo das quatro escalas e pode desenhar matéria etérea que não existe na natureza.</w:t>
      </w: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t>10.4 Aprendizado e experimentação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Uma técnica específica pode ser descoberta antes do domínio amplo de uma disciplina. Fazer vidro uma vez não significa dominar toda a disciplina Vítrea/Cerâmica. A descoberta pode funcionar como Fonte de Formação; o Ponto de Formação consolida a disciplina e adiciona suas propriedades ao repertório permanente.</w:t>
      </w:r>
    </w:p>
    <w:p w:rsidR="002D6166" w:rsidRDefault="00E00893">
      <w:pPr>
        <w:spacing w:after="100"/>
        <w:rPr>
          <w:rFonts w:hint="eastAsia"/>
        </w:rPr>
      </w:pPr>
      <w:r>
        <w:rPr>
          <w:lang w:val="pt-BR"/>
        </w:rPr>
        <w:t xml:space="preserve">Pergaminhos, mestres e pesquisa podem ser encontrados antes do ponto estar disponível. </w:t>
      </w:r>
      <w:r>
        <w:t xml:space="preserve">O conhecimento </w:t>
      </w:r>
      <w:proofErr w:type="gramStart"/>
      <w:r>
        <w:t>fica</w:t>
      </w:r>
      <w:proofErr w:type="gramEnd"/>
      <w:r>
        <w:t xml:space="preserve"> disponível para futura consolidação.</w:t>
      </w:r>
    </w:p>
    <w:p w:rsidR="002D6166" w:rsidRDefault="00E00893">
      <w:pPr>
        <w:pStyle w:val="Ttulo2"/>
      </w:pPr>
      <w:r>
        <w:t>10.5 Moldagem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 w:rsidRPr="00EC7D30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Situação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b/>
                <w:sz w:val="17"/>
                <w:lang w:val="pt-BR"/>
              </w:rPr>
              <w:t>Faixa de CD de pré-alfa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Configuração composta apenas por propriedades conhecidas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≈ 10–11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Extrapolação para propriedade ainda não dominada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≈ 15–18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Improvisação funcional fora do Ofício apropriado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≈ 18–20+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Cada teste bem-sucedido produz exatamente 1 unidade do material necessário por outro sistema: um Lingote equivalente, um Corte, uma Peça, uma Carga etc. O Éter continua sendo Éter; apenas assume o perfil físico escolhido.</w:t>
      </w: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t>10.6 Volatilidade e ancoragem</w:t>
      </w:r>
    </w:p>
    <w:p w:rsidR="002D6166" w:rsidRDefault="00E00893">
      <w:pPr>
        <w:pStyle w:val="RuleQuote"/>
        <w:spacing w:after="100"/>
        <w:rPr>
          <w:rFonts w:hint="eastAsia"/>
          <w:lang w:val="pt-BR"/>
        </w:rPr>
      </w:pPr>
      <w:r>
        <w:rPr>
          <w:lang w:val="pt-BR"/>
        </w:rPr>
        <w:t>Éter bruto permanece estável até o próximo Descanso Longo. Se for incorporado por outro Ofício em um item funcional concluído antes disso, a Forma o ancora na realidade e ele se torna persistente.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Isso impede estoque ilimitado de matéria-prima sem impor limite artificial diário. Projetos maiores naturalmente exigem organização, múltiplas moldagens e outros Ofícios/componentes.</w:t>
      </w:r>
    </w:p>
    <w:p w:rsidR="002D6166" w:rsidRDefault="00E00893">
      <w:pPr>
        <w:pStyle w:val="Ttulo2"/>
        <w:rPr>
          <w:lang w:val="pt-BR"/>
        </w:rPr>
      </w:pPr>
      <w:r>
        <w:rPr>
          <w:lang w:val="pt-BR"/>
        </w:rPr>
        <w:t>10.7 Incursão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Falha na Moldagem produz material defeituoso/instável e provoca um Teste de Incursão feito pelo Mestre. Se o teste alcançar a CD, algo do Sonhar/Limbo atravessa o Véu. O encontro resultante é prerrogativa do Mestre e conteúdo do Bestiário; não há tabela universal de monstros neste Ofício.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5113"/>
        <w:gridCol w:w="5111"/>
      </w:tblGrid>
      <w:tr w:rsidR="002D6166">
        <w:trPr>
          <w:tblHeader/>
          <w:jc w:val="center"/>
        </w:trPr>
        <w:tc>
          <w:tcPr>
            <w:tcW w:w="5112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Domínio do Tecelão</w:t>
            </w:r>
          </w:p>
        </w:tc>
        <w:tc>
          <w:tcPr>
            <w:tcW w:w="5111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CD de Incursão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Profissional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8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Especialista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11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Mestre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14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Grande Mestre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17</w:t>
            </w:r>
          </w:p>
        </w:tc>
      </w:tr>
      <w:tr w:rsidR="002D6166">
        <w:trPr>
          <w:jc w:val="center"/>
        </w:trPr>
        <w:tc>
          <w:tcPr>
            <w:tcW w:w="5112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Referência</w:t>
            </w:r>
          </w:p>
        </w:tc>
        <w:tc>
          <w:tcPr>
            <w:tcW w:w="5111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20</w:t>
            </w:r>
          </w:p>
        </w:tc>
      </w:tr>
    </w:tbl>
    <w:p w:rsidR="002D6166" w:rsidRDefault="002D6166">
      <w:pPr>
        <w:spacing w:after="20"/>
        <w:rPr>
          <w:rFonts w:hint="eastAsia"/>
        </w:rPr>
      </w:pP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Quanto maior o Domínio, mais difícil para o Sonhar atravessar. A Incursão é risco mecânico objetivo, não punição metajogo.</w:t>
      </w:r>
    </w:p>
    <w:p w:rsidR="002D6166" w:rsidRDefault="00E00893">
      <w:pPr>
        <w:pStyle w:val="Ttulo2"/>
      </w:pPr>
      <w:r>
        <w:lastRenderedPageBreak/>
        <w:t>10.8 Limites ontológicos do Éter</w:t>
      </w:r>
    </w:p>
    <w:p w:rsidR="002D6166" w:rsidRDefault="00E00893">
      <w:pPr>
        <w:pStyle w:val="Commarcadores"/>
        <w:spacing w:after="40"/>
        <w:rPr>
          <w:rFonts w:hint="eastAsia"/>
          <w:lang w:val="pt-BR"/>
        </w:rPr>
      </w:pPr>
      <w:r>
        <w:rPr>
          <w:lang w:val="pt-BR"/>
        </w:rPr>
        <w:t>Reproduz forma e propriedades estruturais conhecidas.</w:t>
      </w:r>
    </w:p>
    <w:p w:rsidR="002D6166" w:rsidRDefault="00E00893">
      <w:pPr>
        <w:pStyle w:val="Commarcadores"/>
        <w:spacing w:after="40"/>
        <w:rPr>
          <w:rFonts w:hint="eastAsia"/>
          <w:lang w:val="pt-BR"/>
        </w:rPr>
      </w:pPr>
      <w:r>
        <w:rPr>
          <w:lang w:val="pt-BR"/>
        </w:rPr>
        <w:t>Não fornece conhecimento técnico que o personagem não possui.</w:t>
      </w:r>
    </w:p>
    <w:p w:rsidR="002D6166" w:rsidRDefault="00E00893">
      <w:pPr>
        <w:pStyle w:val="Commarcadores"/>
        <w:spacing w:after="40"/>
        <w:rPr>
          <w:rFonts w:hint="eastAsia"/>
          <w:lang w:val="pt-BR"/>
        </w:rPr>
      </w:pPr>
      <w:r>
        <w:rPr>
          <w:lang w:val="pt-BR"/>
        </w:rPr>
        <w:t>Não cria vida verdadeira por imitar forma biológica.</w:t>
      </w:r>
    </w:p>
    <w:p w:rsidR="002D6166" w:rsidRDefault="00E00893">
      <w:pPr>
        <w:pStyle w:val="Commarcadores"/>
        <w:spacing w:after="40"/>
        <w:rPr>
          <w:rFonts w:hint="eastAsia"/>
          <w:lang w:val="pt-BR"/>
        </w:rPr>
      </w:pPr>
      <w:r>
        <w:rPr>
          <w:lang w:val="pt-BR"/>
        </w:rPr>
        <w:t>Não cria Nutrição por padrão.</w:t>
      </w:r>
    </w:p>
    <w:p w:rsidR="002D6166" w:rsidRDefault="00E00893">
      <w:pPr>
        <w:pStyle w:val="Commarcadores"/>
        <w:spacing w:after="40"/>
        <w:rPr>
          <w:rFonts w:hint="eastAsia"/>
          <w:lang w:val="pt-BR"/>
        </w:rPr>
      </w:pPr>
      <w:r>
        <w:rPr>
          <w:lang w:val="pt-BR"/>
        </w:rPr>
        <w:t>Não substitui automaticamente reagentes, medicamentos, venenos ou propriedades químicas profundas.</w:t>
      </w:r>
    </w:p>
    <w:p w:rsidR="002D6166" w:rsidRDefault="00E00893">
      <w:pPr>
        <w:pStyle w:val="Commarcadores"/>
        <w:spacing w:after="40"/>
        <w:rPr>
          <w:rFonts w:hint="eastAsia"/>
          <w:lang w:val="pt-BR"/>
        </w:rPr>
      </w:pPr>
      <w:r>
        <w:rPr>
          <w:lang w:val="pt-BR"/>
        </w:rPr>
        <w:t>Particularidades especiais exigem conhecimento, exemplar ou fonte apropriada; não são inferidas só do perfil físico.</w:t>
      </w:r>
    </w:p>
    <w:p w:rsidR="002D6166" w:rsidRDefault="00E00893">
      <w:pPr>
        <w:pStyle w:val="Ttulo1"/>
        <w:rPr>
          <w:lang w:val="pt-BR"/>
        </w:rPr>
      </w:pPr>
      <w:r>
        <w:rPr>
          <w:lang w:val="pt-BR"/>
        </w:rPr>
        <w:t>11. Integração entre Ofícios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Combinações devem emergir das competências já possuídas, sem uma árvore separada de “multicrafting”. Um Tecelão-Ferreiro pode criar matéria etérea e transformá-la em arma; um Tecelão-Costureiro pode produzir tecido etéreo e costurá-lo; um Apotecário pode usar recipientes e instrumentos fabricados por outros, mas ainda precisa de reagentes reais para propriedades químicas.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D6166">
        <w:trPr>
          <w:tblHeader/>
          <w:jc w:val="center"/>
        </w:trPr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Origem do recurso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Quem o transforma / usa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7"/>
              </w:rPr>
              <w:t>Exemplo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Material rígido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Ferreiro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Lâmina, placa, mecanismo.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Material flexível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Costureiro/Coureiro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Roupa, gambeson, bolsa, correia.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Ingrediente alimentar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Cozinheiro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Refeição com Sabor, Nutrição e Validade.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Reagente biológico/químico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Apotecário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Medicamento, veneno, antídoto.</w:t>
            </w:r>
          </w:p>
        </w:tc>
      </w:tr>
      <w:tr w:rsidR="002D6166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Feitiço / efeito mágico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Encantador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Vínculo em item.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Éter cristalizado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7"/>
              </w:rPr>
              <w:t>Outro Ofício apropriado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7"/>
                <w:lang w:val="pt-BR"/>
              </w:rPr>
              <w:t>Substitui matéria-prima estrutural e é ancorado pela Forma.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Ttulo1"/>
        <w:rPr>
          <w:lang w:val="pt-BR"/>
        </w:rPr>
      </w:pPr>
      <w:r>
        <w:rPr>
          <w:lang w:val="pt-BR"/>
        </w:rPr>
        <w:t>12. O que não é Ofício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Nem toda profissão do mundo precisa de Domínio 0–5. Escriba, Arqueólogo, Agricultor e profissões de construção como Pedreiro, Carpinteiro, Construtor e Arquiteto são melhor tratados por Backgrounds, Competências de Lore, Perícias e permissões ficcionais, salvo futura necessidade mecânica concreta.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Caça e Pesca também foram retiradas do núcleo de Ofícios nesta versão: sua relevância logística permanece, mas o conhecimento é melhor representado por Competências de Lore e Background sem criar um pedágio entre criatura/recurso e os Ofícios que realmente transformam a matéria.</w:t>
      </w:r>
    </w:p>
    <w:p w:rsidR="002D6166" w:rsidRDefault="00E00893">
      <w:pPr>
        <w:pStyle w:val="RuleQuote"/>
        <w:spacing w:after="100"/>
        <w:rPr>
          <w:rFonts w:hint="eastAsia"/>
          <w:lang w:val="pt-BR"/>
        </w:rPr>
      </w:pPr>
      <w:r>
        <w:rPr>
          <w:lang w:val="pt-BR"/>
        </w:rPr>
        <w:t>Background diz “eu vivi isso”. Competência de Lore diz “eu conheço este assunto”. Perícia diz “eu consigo executar”. Ofício diz “eu sei produzir, transformar ou tratar tecnicamente”.</w:t>
      </w:r>
    </w:p>
    <w:p w:rsidR="002D6166" w:rsidRDefault="00E00893">
      <w:pPr>
        <w:pStyle w:val="Ttulo1"/>
        <w:rPr>
          <w:lang w:val="pt-BR"/>
        </w:rPr>
      </w:pPr>
      <w:r>
        <w:rPr>
          <w:lang w:val="pt-BR"/>
        </w:rPr>
        <w:t>13. Status de Pré-Alfa e Pendências de Balanceamento</w:t>
      </w:r>
    </w:p>
    <w:p w:rsidR="002D6166" w:rsidRDefault="00E00893">
      <w:pPr>
        <w:spacing w:after="100"/>
        <w:rPr>
          <w:rFonts w:hint="eastAsia"/>
          <w:lang w:val="pt-BR"/>
        </w:rPr>
      </w:pPr>
      <w:r>
        <w:rPr>
          <w:lang w:val="pt-BR"/>
        </w:rPr>
        <w:t>Os seis Ofícios canônicos estão estruturalmente fechados para pré-alfa: Ferreiro, Costureiro/Coureiro, Cozinheiro, Apotecário, Encantador e Tecelão dos Sonhos.</w:t>
      </w:r>
    </w:p>
    <w:tbl>
      <w:tblPr>
        <w:tblStyle w:val="Tabelacomgrade"/>
        <w:tblW w:w="10224" w:type="dxa"/>
        <w:jc w:val="center"/>
        <w:tblLayout w:type="fixed"/>
        <w:tblCellMar>
          <w:top w:w="60" w:type="dxa"/>
          <w:left w:w="70" w:type="dxa"/>
          <w:bottom w:w="60" w:type="dxa"/>
          <w:right w:w="70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D6166">
        <w:trPr>
          <w:tblHeader/>
          <w:jc w:val="center"/>
        </w:trPr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4"/>
              </w:rPr>
              <w:t>Área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4"/>
              </w:rPr>
              <w:t>Fechado estruturalmente</w:t>
            </w:r>
          </w:p>
        </w:tc>
        <w:tc>
          <w:tcPr>
            <w:tcW w:w="3408" w:type="dxa"/>
            <w:shd w:val="clear" w:color="auto" w:fill="D9E4F2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b/>
                <w:sz w:val="14"/>
              </w:rPr>
              <w:t>Ainda em playtest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Progressão de Ofícios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Domínio 0–5; Fonte + Ponto; vertical/horizontal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Cadência exata de Pontos de Formação.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Materiais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4 características; Forma + Material + Qualidade; compatibilidade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Conversão numérica de desvios; custos por unidade.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Ferreiro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Escopo, materiais, reparo, excelência como camada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Tabela numérica final de Excelência.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Costureiro/Coureiro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Materiais flexíveis, reparo, tempos, excelência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Ajustes finos de Defesa/Estilo e custos.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Cozinheiro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Receitas, Maestria, Nutrição, Validade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CDs e valores de receitas após playtest.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lastRenderedPageBreak/>
              <w:t>Apotecário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Procedimentos, doenças, produção, venenos, Panaceia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Valores de condições e algumas recuperações naturais.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Encantador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Gatilhos, cargas, capacidade, vínculo, transferência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Capacidades e limites finos; 3 vínculos do Aço Dracônico é experimental.</w:t>
            </w:r>
          </w:p>
        </w:tc>
      </w:tr>
      <w:tr w:rsidR="002D6166" w:rsidRPr="00EC7D30">
        <w:trPr>
          <w:jc w:val="center"/>
        </w:trPr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  <w:sz w:val="14"/>
              </w:rPr>
              <w:t>Tecelão dos Sonhos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Repertório, Moldagem, volatilidade, ancoragem, Incursão</w:t>
            </w:r>
          </w:p>
        </w:tc>
        <w:tc>
          <w:tcPr>
            <w:tcW w:w="3408" w:type="dxa"/>
            <w:vAlign w:val="center"/>
          </w:tcPr>
          <w:p w:rsidR="002D6166" w:rsidRDefault="00E00893">
            <w:pPr>
              <w:spacing w:after="0" w:line="240" w:lineRule="auto"/>
              <w:rPr>
                <w:rFonts w:hint="eastAsia"/>
                <w:lang w:val="pt-BR"/>
              </w:rPr>
            </w:pPr>
            <w:r>
              <w:rPr>
                <w:rFonts w:eastAsia="MS Mincho"/>
                <w:sz w:val="14"/>
                <w:lang w:val="pt-BR"/>
              </w:rPr>
              <w:t>Faixas exatas de CD e Particularidades especiais.</w:t>
            </w:r>
          </w:p>
        </w:tc>
      </w:tr>
    </w:tbl>
    <w:p w:rsidR="002D6166" w:rsidRDefault="002D6166">
      <w:pPr>
        <w:spacing w:after="20"/>
        <w:rPr>
          <w:rFonts w:hint="eastAsia"/>
          <w:lang w:val="pt-BR"/>
        </w:rPr>
      </w:pPr>
    </w:p>
    <w:p w:rsidR="002D6166" w:rsidRDefault="00E00893">
      <w:pPr>
        <w:pStyle w:val="RuleQuote"/>
        <w:spacing w:after="100"/>
        <w:rPr>
          <w:rFonts w:hint="eastAsia"/>
          <w:lang w:val="pt-BR"/>
        </w:rPr>
      </w:pPr>
      <w:r>
        <w:rPr>
          <w:lang w:val="pt-BR"/>
        </w:rPr>
        <w:t>Princípio de desenvolvimento: qualquer regra nova deve justificar uma decisão interessante. Se uma exceção ou cálculo não muda uma escolha real do jogador, deve ser removido.</w:t>
      </w:r>
    </w:p>
    <w:sectPr w:rsidR="002D61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008" w:bottom="936" w:left="1008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3C4A" w:rsidRDefault="007D3C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D3C4A" w:rsidRDefault="007D3C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6166" w:rsidRDefault="002D6166">
    <w:pPr>
      <w:pStyle w:val="Rodap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6166" w:rsidRDefault="00E00893">
    <w:pPr>
      <w:pStyle w:val="Rodap"/>
      <w:jc w:val="center"/>
      <w:rPr>
        <w:rFonts w:hint="eastAsia"/>
        <w:lang w:val="pt-BR"/>
      </w:rPr>
    </w:pPr>
    <w:r>
      <w:rPr>
        <w:color w:val="787878"/>
        <w:sz w:val="16"/>
        <w:lang w:val="pt-BR"/>
      </w:rPr>
      <w:t>Documento de compilação — valores provisórios sujeitos a playtest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6166" w:rsidRDefault="00E00893">
    <w:pPr>
      <w:pStyle w:val="Rodap"/>
      <w:jc w:val="center"/>
      <w:rPr>
        <w:rFonts w:hint="eastAsia"/>
        <w:lang w:val="pt-BR"/>
      </w:rPr>
    </w:pPr>
    <w:r>
      <w:rPr>
        <w:color w:val="787878"/>
        <w:sz w:val="16"/>
        <w:lang w:val="pt-BR"/>
      </w:rPr>
      <w:t>Documento de compilação — valores provisórios sujeitos a playtest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3C4A" w:rsidRDefault="007D3C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D3C4A" w:rsidRDefault="007D3C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6166" w:rsidRDefault="002D6166">
    <w:pPr>
      <w:pStyle w:val="Cabealho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6166" w:rsidRDefault="00E00893">
    <w:pPr>
      <w:pStyle w:val="Cabealho"/>
      <w:jc w:val="right"/>
      <w:rPr>
        <w:rFonts w:hint="eastAsia"/>
        <w:lang w:val="pt-BR"/>
      </w:rPr>
    </w:pPr>
    <w:r>
      <w:rPr>
        <w:color w:val="787878"/>
        <w:sz w:val="16"/>
        <w:lang w:val="pt-BR"/>
      </w:rPr>
      <w:t>Crônicas de Asterath • Sistema de Ofícios • Pré-alfa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6166" w:rsidRDefault="00E00893">
    <w:pPr>
      <w:pStyle w:val="Cabealho"/>
      <w:jc w:val="right"/>
      <w:rPr>
        <w:rFonts w:hint="eastAsia"/>
        <w:lang w:val="pt-BR"/>
      </w:rPr>
    </w:pPr>
    <w:r>
      <w:rPr>
        <w:color w:val="787878"/>
        <w:sz w:val="16"/>
        <w:lang w:val="pt-BR"/>
      </w:rPr>
      <w:t>Crônicas de Asterath • Sistema de Ofícios • Pré-alfa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CB6982"/>
    <w:multiLevelType w:val="multilevel"/>
    <w:tmpl w:val="DE0AA8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2DC54CB"/>
    <w:multiLevelType w:val="multilevel"/>
    <w:tmpl w:val="8C56213E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607563D"/>
    <w:multiLevelType w:val="multilevel"/>
    <w:tmpl w:val="700E5F2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CD32BD1"/>
    <w:multiLevelType w:val="multilevel"/>
    <w:tmpl w:val="7D6E6B22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5BB1D5F"/>
    <w:multiLevelType w:val="multilevel"/>
    <w:tmpl w:val="14D48DE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63D236B"/>
    <w:multiLevelType w:val="multilevel"/>
    <w:tmpl w:val="0E6CC12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5A528A0"/>
    <w:multiLevelType w:val="multilevel"/>
    <w:tmpl w:val="99F61E6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166"/>
    <w:rsid w:val="002D6166"/>
    <w:rsid w:val="007D3C4A"/>
    <w:rsid w:val="00837D64"/>
    <w:rsid w:val="00E00893"/>
    <w:rsid w:val="00EC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1FBAB2-E6B3-471E-8B1C-7A7CF223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4C8F"/>
    <w:pPr>
      <w:spacing w:after="200" w:line="276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5282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282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282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6446E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Heading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RuleQuote">
    <w:name w:val="Rule Quote"/>
    <w:qFormat/>
    <w:pPr>
      <w:spacing w:before="100" w:after="140" w:line="276" w:lineRule="auto"/>
      <w:ind w:left="403" w:right="259"/>
    </w:pPr>
    <w:rPr>
      <w:rFonts w:ascii="Aptos" w:eastAsia="MS Mincho" w:hAnsi="Aptos"/>
      <w:i/>
      <w:color w:val="2D3C50"/>
      <w:sz w:val="21"/>
    </w:rPr>
  </w:style>
  <w:style w:type="paragraph" w:customStyle="1" w:styleId="SmallNote">
    <w:name w:val="Small Note"/>
    <w:qFormat/>
    <w:pPr>
      <w:spacing w:after="200" w:line="276" w:lineRule="auto"/>
    </w:pPr>
    <w:rPr>
      <w:rFonts w:ascii="Aptos" w:eastAsia="MS Mincho" w:hAnsi="Aptos"/>
      <w:i/>
      <w:color w:val="5A5A5A"/>
      <w:sz w:val="17"/>
    </w:rPr>
  </w:style>
  <w:style w:type="paragraph" w:styleId="NormalWeb">
    <w:name w:val="Normal (Web)"/>
    <w:basedOn w:val="Normal"/>
    <w:uiPriority w:val="99"/>
    <w:semiHidden/>
    <w:unhideWhenUsed/>
    <w:qFormat/>
    <w:rsid w:val="00374C0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68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B7F3A8-3038-43C9-BED2-15FA64772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22</Pages>
  <Words>6483</Words>
  <Characters>35012</Characters>
  <Application>Microsoft Office Word</Application>
  <DocSecurity>0</DocSecurity>
  <Lines>291</Lines>
  <Paragraphs>82</Paragraphs>
  <ScaleCrop>false</ScaleCrop>
  <Company/>
  <LinksUpToDate>false</LinksUpToDate>
  <CharactersWithSpaces>41413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Crônicas de Asterath — Sistema de Ofícios — Pré-alfa</dc:title>
  <dc:subject>Capítulo consolidado de Ofícios, materiais e crafting</dc:subject>
  <dc:creator>Crônicas de Asterath</dc:creator>
  <dc:description>generated by python-docx</dc:description>
  <cp:lastModifiedBy>Conta da Microsoft</cp:lastModifiedBy>
  <cp:revision>7</cp:revision>
  <dcterms:created xsi:type="dcterms:W3CDTF">2013-12-23T23:15:00Z</dcterms:created>
  <dcterms:modified xsi:type="dcterms:W3CDTF">2026-08-22T19:34:00Z</dcterms:modified>
  <dc:language>en-GB</dc:language>
</cp:coreProperties>
</file>