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L'électricité française est-elle de moins en moins carbonée ?</w:t>
      </w:r>
    </w:p>
    <w:p>
      <w:pPr>
        <w:pBdr>
          <w:bottom w:val="single" w:color="2F5496" w:sz="8" w:space="4"/>
        </w:pBdr>
        <w:spacing w:after="240"/>
      </w:pPr>
      <w:r>
        <w:rPr>
          <w:color w:val="595959"/>
          <w:sz w:val="24"/>
          <w:szCs w:val="24"/>
        </w:rPr>
        <w:t xml:space="preserve">Projet individuel — Dashboard Streamlit de data storytelling · EFREI Paris · #EFREIDataStories2026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Étudiant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Johnny Jin — Cycle ingénieur Data Engineering, M1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/ LinkedIn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johnny.jin@g.efrei.net — https://www.linkedin.com/in/johnnyjin/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https://github.com/johnnyj04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Analysis &amp; Visualization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Projet proposé par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Prof. Mano Mathew — mano.mathew@efrei.fr — https://www.linkedin.com/in/manomathew/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déployée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(URL à compléter après le déploiement)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Résumé</w:t>
      </w:r>
    </w:p>
    <w:p>
      <w:pPr>
        <w:spacing w:after="120"/>
      </w:pPr>
      <w:r>
        <w:rPr>
          <w:rFonts w:ascii="Calibri" w:cs="Calibri" w:eastAsia="Calibri" w:hAnsi="Calibri"/>
        </w:rPr>
        <w:t xml:space="preserve">Ce projet est un dashboard Streamlit qui répond à une question simple : </w:t>
      </w:r>
      <w:r>
        <w:rPr>
          <w:rFonts w:ascii="Calibri" w:cs="Calibri" w:eastAsia="Calibri" w:hAnsi="Calibri"/>
          <w:b/>
          <w:bCs/>
        </w:rPr>
        <w:t xml:space="preserve">l'électricité produite en France est-elle de moins en moins carbonée, et où ?</w:t>
      </w:r>
      <w:r>
        <w:rPr>
          <w:rFonts w:ascii="Calibri" w:cs="Calibri" w:eastAsia="Calibri" w:hAnsi="Calibri"/>
        </w:rPr>
        <w:t xml:space="preserve"> Il charge les données publiques éCO2mix de RTE (production par région et par filière), les nettoie, estime l'intensité CO₂ de la production, puis guide l'utilisateur dans un récit en quatre temps : accroche, contexte, enseignements clés, implications.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Public visé :</w:t>
      </w:r>
      <w:r>
        <w:rPr>
          <w:rFonts w:ascii="Calibri" w:cs="Calibri" w:eastAsia="Calibri" w:hAnsi="Calibri"/>
        </w:rPr>
        <w:t xml:space="preserve"> étudiants, analystes et citoyens intéressés par la transition énergétique.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Questions traitées :</w:t>
      </w:r>
      <w:r>
        <w:rPr>
          <w:rFonts w:ascii="Calibri" w:cs="Calibri" w:eastAsia="Calibri" w:hAnsi="Calibri"/>
        </w:rPr>
        <w:t xml:space="preserve"> (1) La production est-elle de moins en moins carbonée ? (2) Quelles régions sont les plus propres et les moins propres ? (3) Qu'est-ce qui explique les écarts : le mélange des sources ?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Modèles narratifs combinés :</w:t>
      </w:r>
      <w:r>
        <w:rPr>
          <w:rFonts w:ascii="Calibri" w:cs="Calibri" w:eastAsia="Calibri" w:hAnsi="Calibri"/>
        </w:rPr>
        <w:t xml:space="preserve"> avant / après (évolution dans le temps) et comparaison de régions (carte, classement et petits multiples).</w:t>
      </w:r>
    </w:p>
    <w:p>
      <w:pPr>
        <w:pStyle w:val="Heading1"/>
      </w:pPr>
      <w:r>
        <w:t xml:space="preserve">2. Jeu de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Détail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Données éCO2mix régionales consolidées et définitives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Producteur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RTE, diffusé par Open Data Réseaux Énergies (ODRÉ) sur data.gouv.fr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Lien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https://www.data.gouv.fr/datasets/donnees-eco2mix-regionales-consolidees-et-definitives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Licence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Licence Ouverte / Open Licence 2.0 (réutilisation libre, source à citer : RTE / ODRÉ)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Contenu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Consommation et production par filière (nucléaire, thermique, éolien, solaire, hydraulique, bioénergies), pas de 30 minutes, par région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Couverture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régions de France métropolitaine (hors Corse), de janvier 2013 à août 2026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Taille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 464 Mo, 2 874 816 lignes ; agrégé en 1 968 lignes mensuelles (12 régions × 164 mois)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Contours des régions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https://github.com/gregoiredavid/france-geojson (fichier simplifié, inclus dans data/)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Le fichier brut n'est pas livré (trop volumineux) : un script le télécharge. Le zip contient en revanche le fichier agrégé (data/mensuel.csv, 300 Ko) : l'application se lance donc tout de suite, sans télécharger les 464 Mo.</w:t>
      </w:r>
    </w:p>
    <w:p>
      <w:pPr>
        <w:pStyle w:val="Heading1"/>
      </w:pPr>
      <w:r>
        <w:t xml:space="preserve">3. Lancer l'application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Prérequis : Python 3.11 ou plus récent. Dans un terminal (PowerShell sous Windows), à l'intérieur du dossier du projet 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 -m venv .venv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.venv\Scripts\activate          (Mac/Linux : source .venv/bin/activate)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hd w:fill="F2F2F2" w:val="clear"/>
        <w:spacing w:after="1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 -m streamlit run app.py</w:t>
      </w:r>
    </w:p>
    <w:p>
      <w:pPr>
        <w:spacing w:after="120"/>
      </w:pPr>
      <w:r>
        <w:rPr>
          <w:rFonts w:ascii="Calibri" w:cs="Calibri" w:eastAsia="Calibri" w:hAnsi="Calibri"/>
        </w:rPr>
        <w:t xml:space="preserve">L'application s'ouvre sur http://localhost:8501. Pour reconstruire les données depuis la source (télécharge le fichier de 464 Mo, quelques secondes de calcul), lancer : </w:t>
      </w:r>
    </w:p>
    <w:p>
      <w:pPr>
        <w:shd w:fill="F2F2F2" w:val="clear"/>
        <w:spacing w:after="1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 download_data.py</w:t>
      </w:r>
    </w:p>
    <w:p>
      <w:pPr>
        <w:spacing w:after="120"/>
      </w:pPr>
      <w:r>
        <w:rPr>
          <w:rFonts w:ascii="Calibri" w:cs="Calibri" w:eastAsia="Calibri" w:hAnsi="Calibri"/>
        </w:rPr>
        <w:t xml:space="preserve">Si le téléchargement automatique échoue, télécharger le CSV depuis la page data.gouv.fr ci-dessus, le renommer eco2mix.csv et le placer dans le dossier data/.</w:t>
      </w:r>
    </w:p>
    <w:p>
      <w:pPr>
        <w:pStyle w:val="Heading1"/>
      </w:pPr>
      <w:r>
        <w:t xml:space="preserve">4. Le récit de l'application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38"/>
        <w:gridCol w:w="34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Accroche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Pourquoi c'est important, public, 3 questions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kWh n'a pas le même impact selon sa production.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Contexte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Source, couverture, méthode, chiffres clés de la sélection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L'intensité CO₂ est estimée, pas mesurée.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3a. Évolution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Courbe mensuelle avec ligne de moyenne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niveau varie selon les mois et les années.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3b. Avant / après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Écart entre deux années choisies, barres par région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Baisse nationale marquée, très variable selon la région.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3c. Où ?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Classement et carte des régions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 régions ne se ressemblent pas.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3d. Pourquoi ?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Petits multiples du mélange de sources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 mélange de production explique les écarts.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Qualité et limites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Doublons, manquants, contrôles, limites, éthique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sait ce que les données permettent de dire.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Implications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Levier principal et prochaines étapes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Réduire le thermique fossile.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Méthode</w:t>
      </w:r>
    </w:p>
    <w:p>
      <w:pPr>
        <w:pStyle w:val="Heading2"/>
      </w:pPr>
      <w:r>
        <w:t xml:space="preserve">Nettoyage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Suppression des doublons (même région et même horodatage) : 336 lignes.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Conversion des valeurs en nombres ; valeurs négatives mises à 0 : 112 827 valeurs, toutes petites (au plus 144 MW en valeur absolue), surtout dans le thermique, le solaire et le nucléaire. Il s'agit probablement de la consommation propre des installations.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Valeurs manquantes mises à 0. Elles ne concernent que le nucléaire (24,39 % des lignes) : ce sont les 5 régions sans centrale (Bourgogne-Franche-Comté, Bretagne, Pays de la Loire, Provence-Alpes-Côte d'Azur, Île-de-France), où la production nucléaire est nulle.</w:t>
      </w:r>
    </w:p>
    <w:p>
      <w:pPr>
        <w:pStyle w:val="Heading2"/>
      </w:pPr>
      <w:r>
        <w:t xml:space="preserve">Agrégation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Les puissances en MW (pas de 30 minutes) sont converties en énergie : MW × 0,5 h = MWh, puis sommées par mois et par région. Les ratios (intensité, parts) sont toujours recalculés à partir des MWh additionnés, jamais en faisant la moyenne de pourcentages.</w:t>
      </w:r>
    </w:p>
    <w:p>
      <w:pPr>
        <w:pStyle w:val="Heading2"/>
      </w:pPr>
      <w:r>
        <w:t xml:space="preserve">Indicateurs calculés (feature engineering)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Intensité CO₂ (g CO₂e/kWh)</w:t>
      </w:r>
      <w:r>
        <w:rPr>
          <w:rFonts w:ascii="Calibri" w:cs="Calibri" w:eastAsia="Calibri" w:hAnsi="Calibri"/>
        </w:rPr>
        <w:t xml:space="preserve"> = Σ (MWh de chaque filière × facteur d'émission) / Σ MWh produits.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Part bas carbone (%)</w:t>
      </w:r>
      <w:r>
        <w:rPr>
          <w:rFonts w:ascii="Calibri" w:cs="Calibri" w:eastAsia="Calibri" w:hAnsi="Calibri"/>
        </w:rPr>
        <w:t xml:space="preserve"> = (nucléaire + hydraulique + éolien + solaire + bioénergies) / production totale.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Part renouvelable (%)</w:t>
      </w:r>
      <w:r>
        <w:rPr>
          <w:rFonts w:ascii="Calibri" w:cs="Calibri" w:eastAsia="Calibri" w:hAnsi="Calibri"/>
        </w:rPr>
        <w:t xml:space="preserve"> = (hydraulique + éolien + solaire + bioénergies) / production totale.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Filière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Facteur (g CO₂e/kWh)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Nucléaire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Hydraulique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Éolien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Solaire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Bioénergies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230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Thermique fossile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490 (hypothèse : gaz ; 820 si charbon, montré comme incertitude dans l'application)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Facteurs : valeurs médianes du cycle de vie du GIEC (rapport AR5, 2014).</w:t>
      </w:r>
    </w:p>
    <w:p>
      <w:pPr>
        <w:pStyle w:val="Heading1"/>
      </w:pPr>
      <w:r>
        <w:t xml:space="preserve">6. Principaux résultats (valeurs estimées)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Baisse nationale :</w:t>
      </w:r>
      <w:r>
        <w:rPr>
          <w:rFonts w:ascii="Calibri" w:cs="Calibri" w:eastAsia="Calibri" w:hAnsi="Calibri"/>
        </w:rPr>
        <w:t xml:space="preserve"> l'intensité estimée passe d'environ </w:t>
      </w:r>
      <w:r>
        <w:rPr>
          <w:rFonts w:ascii="Calibri" w:cs="Calibri" w:eastAsia="Calibri" w:hAnsi="Calibri"/>
          <w:b/>
          <w:bCs/>
        </w:rPr>
        <w:t xml:space="preserve">54 g/kWh en 2013 à 35 g/kWh en 2025</w:t>
      </w:r>
      <w:r>
        <w:rPr>
          <w:rFonts w:ascii="Calibri" w:cs="Calibri" w:eastAsia="Calibri" w:hAnsi="Calibri"/>
        </w:rPr>
        <w:t xml:space="preserve"> (environ −35 %). La part bas carbone passe de 92,0 % à 96,7 %, et la part renouvelable de 18,4 % à 28,4 %. La production totale reste stable (environ 546 TWh).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Des écarts énormes entre régions :</w:t>
      </w:r>
      <w:r>
        <w:rPr>
          <w:rFonts w:ascii="Calibri" w:cs="Calibri" w:eastAsia="Calibri" w:hAnsi="Calibri"/>
        </w:rPr>
        <w:t xml:space="preserve"> en 2013, de 15 g/kWh (Centre-Val de Loire) à 426 g/kWh (Île-de-France). En 2025, de 15 à 261 g/kWh.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Plus forte baisse :</w:t>
      </w:r>
      <w:r>
        <w:rPr>
          <w:rFonts w:ascii="Calibri" w:cs="Calibri" w:eastAsia="Calibri" w:hAnsi="Calibri"/>
        </w:rPr>
        <w:t xml:space="preserve"> Pays de la Loire (404 → 103 g/kWh), Bourgogne-Franche-Comté (220 → 74) et Île-de-France (426 → 261).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À contre-courant :</w:t>
      </w:r>
      <w:r>
        <w:rPr>
          <w:rFonts w:ascii="Calibri" w:cs="Calibri" w:eastAsia="Calibri" w:hAnsi="Calibri"/>
        </w:rPr>
        <w:t xml:space="preserve"> la Bretagne passe de 82 à 129 g/kWh, et l'Occitanie de 25 à 30.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Ces valeurs sont lues dans l'application avec les années « avant » 2013 et « après » 2025. Elles dépendent des facteurs d'émission choisis (voir limites).</w:t>
      </w:r>
    </w:p>
    <w:p>
      <w:pPr>
        <w:pStyle w:val="Heading1"/>
      </w:pPr>
      <w:r>
        <w:t xml:space="preserve">7. Exigences du sujet et où les trouver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Exigence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Réalisation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Streamlit 1.33 ou plus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Streamlit 1.66.1 (versions figées dans requirements.txt)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Barre latérale : filtres, dates, région, variable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Régions, période, variable (3 choix), années avant / après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 moins 3 visuels interactifs avec infobulles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Courbe, barres avant / après, classement, carte, petits multiples (5 visuels)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Une carte si données géographiques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Carte des régions colorée selon la variable choisie (dessinée sans fond externe, fonctionne hors connexion)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En-tête de KPI lié aux filtres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chiffres clés de la sélection + 3 chiffres avant / après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qualité des données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Doublons, manquants, négatifs, 4 contrôles de validation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: cache, pré-agrégation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st.cache_data ; fichier mensuel pré-agrégé (300 Ko au lieu de 464 Mo)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Axes et unités nommés, palette lisible, description de chaque graphique, aide au survol (?)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Reproductibilité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Versions figées, script de téléchargement, aucune donnée aléatoire ni échantillonnage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Annotations et lignes de référence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Ligne de moyenne sur la courbe et le classement, écart affiché en % ou en points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Texte de titre par section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Une phrase d'idée principale en gras sous chaque titre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Limites et éthique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L'intensité CO₂ est </w:t>
      </w:r>
      <w:r>
        <w:rPr>
          <w:rFonts w:ascii="Calibri" w:cs="Calibri" w:eastAsia="Calibri" w:hAnsi="Calibri"/>
          <w:b/>
          <w:bCs/>
        </w:rPr>
        <w:t xml:space="preserve">estimée</w:t>
      </w:r>
      <w:r>
        <w:rPr>
          <w:rFonts w:ascii="Calibri" w:cs="Calibri" w:eastAsia="Calibri" w:hAnsi="Calibri"/>
        </w:rPr>
        <w:t xml:space="preserve"> avec des facteurs moyens ; ce n'est pas une mesure.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 thermique fossile (gaz, charbon, fioul) n'est pas détaillé. On suppose du gaz ; avec du charbon, l'intensité de la sélection complète passerait d'environ 50 à 72 g/kWh (note d'incertitude de l'application).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On mesure la production </w:t>
      </w:r>
      <w:r>
        <w:rPr>
          <w:rFonts w:ascii="Calibri" w:cs="Calibri" w:eastAsia="Calibri" w:hAnsi="Calibri"/>
          <w:b/>
          <w:bCs/>
        </w:rPr>
        <w:t xml:space="preserve">dans</w:t>
      </w:r>
      <w:r>
        <w:rPr>
          <w:rFonts w:ascii="Calibri" w:cs="Calibri" w:eastAsia="Calibri" w:hAnsi="Calibri"/>
        </w:rPr>
        <w:t xml:space="preserve"> la région : les échanges entre régions et avec les pays voisins sont ignorés.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Les données récentes sont consolidées et peuvent encore être révisées ; 2026 est une année incomplète (8 mois).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Le dashboard décrit : il ne prouve pas la cause d'une évolution.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Éthique : ce sont des données agrégées du réseau électrique, sans donnée personnelle. La licence ouverte est respectée et la source est citée dans l'application.</w:t>
      </w:r>
    </w:p>
    <w:p>
      <w:pPr>
        <w:pStyle w:val="Heading1"/>
      </w:pPr>
      <w:r>
        <w:t xml:space="preserve">9. Déploiement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Mettre le dossier du projet sur un dépôt GitHub (sans les dossiers .venv ni le gros fichier data/eco2mix.csv, déjà exclus par .gitignore).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Sur share.streamlit.io, créer une application depuis ce dépôt, avec app.py comme fichier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Copier l'URL obtenue dans ce document et dans la remise.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L'application charge data/mensuel.csv, qui est dans le dépôt : elle démarre sans télécharger le fichier brut.</w:t>
      </w:r>
    </w:p>
    <w:p>
      <w:pPr>
        <w:pStyle w:val="Heading1"/>
      </w:pPr>
      <w:r>
        <w:t xml:space="preserve">10. Structure du projet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app.py                  application Streamlit (récit, filtres, graphiques)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utils/loader.py         téléchargement, nettoyage, agrégation, indicateurs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utils/charts.py         graphiques (courbe, barres, carte, petits multiples)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download_data.py        reconstruit data/mensuel.csv depuis la source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data/mensuel.csv        données agrégées par mois et par région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data/qualite.json       bilan de qualité des données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data/regions.geojson    contours des régions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assets/logo_efrei.png   logo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requirements.txt        dépendances (versions figées)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README.docx             ce document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STORYBOARD.docx         storyboard</w:t>
      </w:r>
    </w:p>
    <w:p>
      <w:pPr>
        <w:shd w:fill="F2F2F2" w:val="clear"/>
        <w:spacing w:after="16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SCRIPT_VIDEO.docx       script de la vidéo de démonstration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Johnny Jin — Projet Streamlit, EFREI Paris —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Johnny Jin</dc:creator>
  <cp:lastModifiedBy>Un-named</cp:lastModifiedBy>
  <cp:revision>1</cp:revision>
  <dcterms:created xsi:type="dcterms:W3CDTF">2026-10-24T00:30:12.042Z</dcterms:created>
  <dcterms:modified xsi:type="dcterms:W3CDTF">2026-10-24T00:30:12.043Z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