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950" w:rsidRPr="005C38EF" w:rsidRDefault="001D102E">
      <w:pPr>
        <w:rPr>
          <w:sz w:val="28"/>
          <w:szCs w:val="28"/>
        </w:rPr>
      </w:pPr>
      <w:proofErr w:type="spellStart"/>
      <w:r w:rsidRPr="005C38EF">
        <w:rPr>
          <w:sz w:val="28"/>
          <w:szCs w:val="28"/>
        </w:rPr>
        <w:t>PreProcessing</w:t>
      </w:r>
      <w:proofErr w:type="spellEnd"/>
    </w:p>
    <w:p w:rsidR="005C38EF" w:rsidRDefault="005C38EF">
      <w:r>
        <w:rPr>
          <w:rFonts w:hint="eastAsia"/>
        </w:rPr>
        <w:t>-</w:t>
      </w:r>
      <w:r>
        <w:t>demographics</w:t>
      </w:r>
      <w:r>
        <w:rPr>
          <w:rFonts w:hint="eastAsia"/>
        </w:rPr>
        <w:t>:</w:t>
      </w:r>
    </w:p>
    <w:p w:rsidR="005C38EF" w:rsidRDefault="005C38EF">
      <w:pPr>
        <w:rPr>
          <w:sz w:val="20"/>
          <w:szCs w:val="20"/>
        </w:rPr>
      </w:pPr>
      <w:r>
        <w:rPr>
          <w:sz w:val="20"/>
          <w:szCs w:val="20"/>
        </w:rPr>
        <w:t>Introduction:</w:t>
      </w:r>
    </w:p>
    <w:p w:rsidR="00AC29EF" w:rsidRDefault="005C38EF">
      <w:pPr>
        <w:rPr>
          <w:sz w:val="20"/>
          <w:szCs w:val="20"/>
        </w:rPr>
      </w:pPr>
      <w:r w:rsidRPr="005C38EF">
        <w:rPr>
          <w:rFonts w:hint="eastAsia"/>
          <w:sz w:val="20"/>
          <w:szCs w:val="20"/>
        </w:rPr>
        <w:t>此表</w:t>
      </w:r>
      <w:r>
        <w:rPr>
          <w:rFonts w:hint="eastAsia"/>
          <w:sz w:val="20"/>
          <w:szCs w:val="20"/>
        </w:rPr>
        <w:t>共有</w:t>
      </w:r>
      <w:r>
        <w:rPr>
          <w:sz w:val="20"/>
          <w:szCs w:val="20"/>
        </w:rPr>
        <w:t>6163</w:t>
      </w:r>
      <w:r>
        <w:rPr>
          <w:rFonts w:hint="eastAsia"/>
          <w:sz w:val="20"/>
          <w:szCs w:val="20"/>
        </w:rPr>
        <w:t>列</w:t>
      </w:r>
      <w:r>
        <w:rPr>
          <w:sz w:val="20"/>
          <w:szCs w:val="20"/>
        </w:rPr>
        <w:t>9</w:t>
      </w:r>
      <w:r>
        <w:rPr>
          <w:rFonts w:hint="eastAsia"/>
          <w:sz w:val="20"/>
          <w:szCs w:val="20"/>
        </w:rPr>
        <w:t>欄</w:t>
      </w:r>
      <w:r>
        <w:rPr>
          <w:sz w:val="20"/>
          <w:szCs w:val="20"/>
        </w:rPr>
        <w:tab/>
      </w:r>
      <w:r>
        <w:rPr>
          <w:rFonts w:hint="eastAsia"/>
          <w:sz w:val="20"/>
          <w:szCs w:val="20"/>
        </w:rPr>
        <w:t>，</w:t>
      </w:r>
      <w:r w:rsidR="00AC29EF">
        <w:rPr>
          <w:rFonts w:hint="eastAsia"/>
          <w:sz w:val="20"/>
          <w:szCs w:val="20"/>
        </w:rPr>
        <w:t>紀錄</w:t>
      </w:r>
      <w:r w:rsidR="00AF3F20">
        <w:rPr>
          <w:rFonts w:hint="eastAsia"/>
          <w:sz w:val="20"/>
          <w:szCs w:val="20"/>
        </w:rPr>
        <w:t>顧客</w:t>
      </w:r>
      <w:r w:rsidR="00AC29EF">
        <w:rPr>
          <w:rFonts w:hint="eastAsia"/>
          <w:sz w:val="20"/>
          <w:szCs w:val="20"/>
        </w:rPr>
        <w:t>的人口統計數據，包含</w:t>
      </w:r>
      <w:r w:rsidR="00C65429">
        <w:rPr>
          <w:rFonts w:hint="eastAsia"/>
          <w:sz w:val="20"/>
          <w:szCs w:val="20"/>
        </w:rPr>
        <w:t>「</w:t>
      </w:r>
      <w:r w:rsidR="00AC29EF">
        <w:rPr>
          <w:rFonts w:hint="eastAsia"/>
          <w:sz w:val="20"/>
          <w:szCs w:val="20"/>
        </w:rPr>
        <w:t>性別</w:t>
      </w:r>
      <w:r w:rsidR="00C65429">
        <w:rPr>
          <w:rFonts w:hint="eastAsia"/>
          <w:sz w:val="20"/>
          <w:szCs w:val="20"/>
        </w:rPr>
        <w:t>」</w:t>
      </w:r>
      <w:r w:rsidR="00AC29EF">
        <w:rPr>
          <w:rFonts w:hint="eastAsia"/>
          <w:sz w:val="20"/>
          <w:szCs w:val="20"/>
        </w:rPr>
        <w:t>，</w:t>
      </w:r>
      <w:r w:rsidR="00C65429">
        <w:rPr>
          <w:rFonts w:hint="eastAsia"/>
          <w:sz w:val="20"/>
          <w:szCs w:val="20"/>
        </w:rPr>
        <w:t>「</w:t>
      </w:r>
      <w:r w:rsidR="00AC29EF">
        <w:rPr>
          <w:rFonts w:hint="eastAsia"/>
          <w:sz w:val="20"/>
          <w:szCs w:val="20"/>
        </w:rPr>
        <w:t>年齡</w:t>
      </w:r>
      <w:r w:rsidR="00C65429">
        <w:rPr>
          <w:rFonts w:hint="eastAsia"/>
          <w:sz w:val="20"/>
          <w:szCs w:val="20"/>
        </w:rPr>
        <w:t>」，「是否小於</w:t>
      </w:r>
      <w:r w:rsidR="00C65429">
        <w:rPr>
          <w:rFonts w:hint="eastAsia"/>
          <w:sz w:val="20"/>
          <w:szCs w:val="20"/>
        </w:rPr>
        <w:t>3</w:t>
      </w:r>
      <w:r w:rsidR="00C65429">
        <w:rPr>
          <w:sz w:val="20"/>
          <w:szCs w:val="20"/>
        </w:rPr>
        <w:t>0</w:t>
      </w:r>
      <w:r w:rsidR="00C65429">
        <w:rPr>
          <w:rFonts w:hint="eastAsia"/>
          <w:sz w:val="20"/>
          <w:szCs w:val="20"/>
        </w:rPr>
        <w:t>歲」，「是否為年長者」</w:t>
      </w:r>
      <w:r w:rsidR="00AC29EF">
        <w:rPr>
          <w:rFonts w:hint="eastAsia"/>
          <w:sz w:val="20"/>
          <w:szCs w:val="20"/>
        </w:rPr>
        <w:t>，</w:t>
      </w:r>
      <w:r w:rsidR="00C65429">
        <w:rPr>
          <w:rFonts w:hint="eastAsia"/>
          <w:sz w:val="20"/>
          <w:szCs w:val="20"/>
        </w:rPr>
        <w:t>「</w:t>
      </w:r>
      <w:r w:rsidR="00AC29EF">
        <w:rPr>
          <w:rFonts w:hint="eastAsia"/>
          <w:sz w:val="20"/>
          <w:szCs w:val="20"/>
        </w:rPr>
        <w:t>結婚與否</w:t>
      </w:r>
      <w:r w:rsidR="00C65429">
        <w:rPr>
          <w:rFonts w:hint="eastAsia"/>
          <w:sz w:val="20"/>
          <w:szCs w:val="20"/>
        </w:rPr>
        <w:t>」</w:t>
      </w:r>
      <w:r w:rsidR="00AC29EF">
        <w:rPr>
          <w:rFonts w:hint="eastAsia"/>
          <w:sz w:val="20"/>
          <w:szCs w:val="20"/>
        </w:rPr>
        <w:t>，</w:t>
      </w:r>
      <w:r w:rsidR="00C65429">
        <w:rPr>
          <w:rFonts w:hint="eastAsia"/>
          <w:sz w:val="20"/>
          <w:szCs w:val="20"/>
        </w:rPr>
        <w:t>「是否有同居人」，「</w:t>
      </w:r>
      <w:r w:rsidR="00AB28F3">
        <w:rPr>
          <w:rFonts w:hint="eastAsia"/>
          <w:sz w:val="20"/>
          <w:szCs w:val="20"/>
        </w:rPr>
        <w:t>同居</w:t>
      </w:r>
      <w:r w:rsidR="00AC29EF">
        <w:rPr>
          <w:rFonts w:hint="eastAsia"/>
          <w:sz w:val="20"/>
          <w:szCs w:val="20"/>
        </w:rPr>
        <w:t>人數</w:t>
      </w:r>
      <w:r w:rsidR="00C65429">
        <w:rPr>
          <w:rFonts w:hint="eastAsia"/>
          <w:sz w:val="20"/>
          <w:szCs w:val="20"/>
        </w:rPr>
        <w:t>」</w:t>
      </w:r>
      <w:r w:rsidR="00AC29EF">
        <w:rPr>
          <w:rFonts w:hint="eastAsia"/>
          <w:sz w:val="20"/>
          <w:szCs w:val="20"/>
        </w:rPr>
        <w:t>等</w:t>
      </w:r>
      <w:r w:rsidR="00C65429">
        <w:rPr>
          <w:rFonts w:hint="eastAsia"/>
          <w:sz w:val="20"/>
          <w:szCs w:val="20"/>
        </w:rPr>
        <w:t>。</w:t>
      </w:r>
      <w:r w:rsidR="00AC29EF">
        <w:rPr>
          <w:rFonts w:hint="eastAsia"/>
          <w:sz w:val="20"/>
          <w:szCs w:val="20"/>
        </w:rPr>
        <w:t>其中欄位之間存在相依關係</w:t>
      </w:r>
      <w:r w:rsidR="00C65429">
        <w:rPr>
          <w:rFonts w:hint="eastAsia"/>
          <w:sz w:val="20"/>
          <w:szCs w:val="20"/>
        </w:rPr>
        <w:t>，例如「年齡」，「是否小於</w:t>
      </w:r>
      <w:r w:rsidR="00C65429">
        <w:rPr>
          <w:sz w:val="20"/>
          <w:szCs w:val="20"/>
        </w:rPr>
        <w:t>30</w:t>
      </w:r>
      <w:r w:rsidR="00C65429">
        <w:rPr>
          <w:rFonts w:hint="eastAsia"/>
          <w:sz w:val="20"/>
          <w:szCs w:val="20"/>
        </w:rPr>
        <w:t>歲」，「是否為年長者」等。</w:t>
      </w:r>
    </w:p>
    <w:p w:rsidR="00C65429" w:rsidRDefault="00C65429">
      <w:pPr>
        <w:rPr>
          <w:sz w:val="20"/>
          <w:szCs w:val="20"/>
        </w:rPr>
      </w:pPr>
      <w:r>
        <w:rPr>
          <w:rFonts w:hint="eastAsia"/>
          <w:sz w:val="20"/>
          <w:szCs w:val="20"/>
        </w:rPr>
        <w:t>因此資料補缺失值方式採下列邏輯：</w:t>
      </w:r>
    </w:p>
    <w:p w:rsidR="00C65429" w:rsidRDefault="0065771F" w:rsidP="0065771F">
      <w:pPr>
        <w:pStyle w:val="a3"/>
        <w:numPr>
          <w:ilvl w:val="0"/>
          <w:numId w:val="1"/>
        </w:numPr>
        <w:rPr>
          <w:sz w:val="20"/>
          <w:szCs w:val="20"/>
        </w:rPr>
      </w:pPr>
      <w:r w:rsidRPr="0065771F">
        <w:rPr>
          <w:rFonts w:hint="eastAsia"/>
          <w:sz w:val="20"/>
          <w:szCs w:val="20"/>
        </w:rPr>
        <w:t>「性別」遇缺值則補眾數</w:t>
      </w:r>
      <w:r w:rsidRPr="0065771F">
        <w:rPr>
          <w:sz w:val="20"/>
          <w:szCs w:val="20"/>
        </w:rPr>
        <w:t>;</w:t>
      </w:r>
    </w:p>
    <w:p w:rsidR="0065771F" w:rsidRDefault="0065771F" w:rsidP="0065771F">
      <w:pPr>
        <w:pStyle w:val="a3"/>
        <w:numPr>
          <w:ilvl w:val="0"/>
          <w:numId w:val="1"/>
        </w:numPr>
        <w:rPr>
          <w:sz w:val="20"/>
          <w:szCs w:val="20"/>
        </w:rPr>
      </w:pPr>
      <w:r>
        <w:rPr>
          <w:rFonts w:hint="eastAsia"/>
          <w:sz w:val="20"/>
          <w:szCs w:val="20"/>
        </w:rPr>
        <w:t>「年齡」遇缺值則檢查「是否小於</w:t>
      </w:r>
      <w:r>
        <w:rPr>
          <w:sz w:val="20"/>
          <w:szCs w:val="20"/>
        </w:rPr>
        <w:t>30</w:t>
      </w:r>
      <w:r>
        <w:rPr>
          <w:rFonts w:hint="eastAsia"/>
          <w:sz w:val="20"/>
          <w:szCs w:val="20"/>
        </w:rPr>
        <w:t>歲」，如為是，則補</w:t>
      </w:r>
      <w:r>
        <w:rPr>
          <w:sz w:val="20"/>
          <w:szCs w:val="20"/>
        </w:rPr>
        <w:t>30</w:t>
      </w:r>
      <w:r>
        <w:rPr>
          <w:rFonts w:hint="eastAsia"/>
          <w:sz w:val="20"/>
          <w:szCs w:val="20"/>
        </w:rPr>
        <w:t>歲以下資料平均年齡，如為否，則接續檢查「是否為年長者」，如為是，則補</w:t>
      </w:r>
      <w:r>
        <w:rPr>
          <w:sz w:val="20"/>
          <w:szCs w:val="20"/>
        </w:rPr>
        <w:t>65</w:t>
      </w:r>
      <w:r>
        <w:rPr>
          <w:rFonts w:hint="eastAsia"/>
          <w:sz w:val="20"/>
          <w:szCs w:val="20"/>
        </w:rPr>
        <w:t>歲以上資料平均年齡，如為否，則檢查「是否結婚」，如為是，則補</w:t>
      </w:r>
      <w:r w:rsidR="00E93357">
        <w:rPr>
          <w:sz w:val="20"/>
          <w:szCs w:val="20"/>
        </w:rPr>
        <w:t>30</w:t>
      </w:r>
      <w:r w:rsidR="00E93357">
        <w:rPr>
          <w:rFonts w:hint="eastAsia"/>
          <w:sz w:val="20"/>
          <w:szCs w:val="20"/>
        </w:rPr>
        <w:t>歲以上且</w:t>
      </w:r>
      <w:r w:rsidR="00E93357">
        <w:rPr>
          <w:rFonts w:hint="eastAsia"/>
          <w:sz w:val="20"/>
          <w:szCs w:val="20"/>
        </w:rPr>
        <w:t>6</w:t>
      </w:r>
      <w:r w:rsidR="00E93357">
        <w:rPr>
          <w:sz w:val="20"/>
          <w:szCs w:val="20"/>
        </w:rPr>
        <w:t>5</w:t>
      </w:r>
      <w:r w:rsidR="00E93357">
        <w:rPr>
          <w:rFonts w:hint="eastAsia"/>
          <w:sz w:val="20"/>
          <w:szCs w:val="20"/>
        </w:rPr>
        <w:t>歲以下</w:t>
      </w:r>
      <w:r>
        <w:rPr>
          <w:rFonts w:hint="eastAsia"/>
          <w:sz w:val="20"/>
          <w:szCs w:val="20"/>
        </w:rPr>
        <w:t>結婚人口之平均年齡，如為否則補</w:t>
      </w:r>
      <w:r w:rsidR="00E93357">
        <w:rPr>
          <w:sz w:val="20"/>
          <w:szCs w:val="20"/>
        </w:rPr>
        <w:t>30</w:t>
      </w:r>
      <w:r w:rsidR="00E93357">
        <w:rPr>
          <w:rFonts w:hint="eastAsia"/>
          <w:sz w:val="20"/>
          <w:szCs w:val="20"/>
        </w:rPr>
        <w:t>歲以上且</w:t>
      </w:r>
      <w:r w:rsidR="00E93357">
        <w:rPr>
          <w:rFonts w:hint="eastAsia"/>
          <w:sz w:val="20"/>
          <w:szCs w:val="20"/>
        </w:rPr>
        <w:t>6</w:t>
      </w:r>
      <w:r w:rsidR="00E93357">
        <w:rPr>
          <w:sz w:val="20"/>
          <w:szCs w:val="20"/>
        </w:rPr>
        <w:t>5</w:t>
      </w:r>
      <w:r w:rsidR="00E93357">
        <w:rPr>
          <w:rFonts w:hint="eastAsia"/>
          <w:sz w:val="20"/>
          <w:szCs w:val="20"/>
        </w:rPr>
        <w:t>歲以下</w:t>
      </w:r>
      <w:r w:rsidR="00E93357">
        <w:rPr>
          <w:rFonts w:hint="eastAsia"/>
          <w:sz w:val="20"/>
          <w:szCs w:val="20"/>
        </w:rPr>
        <w:t>未</w:t>
      </w:r>
      <w:r>
        <w:rPr>
          <w:rFonts w:hint="eastAsia"/>
          <w:sz w:val="20"/>
          <w:szCs w:val="20"/>
        </w:rPr>
        <w:t>結婚人口平均年齡。</w:t>
      </w:r>
    </w:p>
    <w:p w:rsidR="00E93357" w:rsidRDefault="00E93357" w:rsidP="0065771F">
      <w:pPr>
        <w:pStyle w:val="a3"/>
        <w:numPr>
          <w:ilvl w:val="0"/>
          <w:numId w:val="1"/>
        </w:numPr>
        <w:rPr>
          <w:sz w:val="20"/>
          <w:szCs w:val="20"/>
        </w:rPr>
      </w:pPr>
      <w:r>
        <w:rPr>
          <w:rFonts w:hint="eastAsia"/>
          <w:sz w:val="20"/>
          <w:szCs w:val="20"/>
        </w:rPr>
        <w:t>「是否小於</w:t>
      </w:r>
      <w:r>
        <w:rPr>
          <w:rFonts w:hint="eastAsia"/>
          <w:sz w:val="20"/>
          <w:szCs w:val="20"/>
        </w:rPr>
        <w:t>3</w:t>
      </w:r>
      <w:r>
        <w:rPr>
          <w:sz w:val="20"/>
          <w:szCs w:val="20"/>
        </w:rPr>
        <w:t>0</w:t>
      </w:r>
      <w:r>
        <w:rPr>
          <w:rFonts w:hint="eastAsia"/>
          <w:sz w:val="20"/>
          <w:szCs w:val="20"/>
        </w:rPr>
        <w:t>歲」</w:t>
      </w:r>
      <w:r>
        <w:rPr>
          <w:rFonts w:hint="eastAsia"/>
          <w:sz w:val="20"/>
          <w:szCs w:val="20"/>
        </w:rPr>
        <w:t>遇缺值則根據已補好的年齡數判斷。</w:t>
      </w:r>
    </w:p>
    <w:p w:rsidR="00E93357" w:rsidRDefault="00AB28F3" w:rsidP="0065771F">
      <w:pPr>
        <w:pStyle w:val="a3"/>
        <w:numPr>
          <w:ilvl w:val="0"/>
          <w:numId w:val="1"/>
        </w:numPr>
        <w:rPr>
          <w:sz w:val="20"/>
          <w:szCs w:val="20"/>
        </w:rPr>
      </w:pPr>
      <w:r>
        <w:rPr>
          <w:rFonts w:hint="eastAsia"/>
          <w:sz w:val="20"/>
          <w:szCs w:val="20"/>
        </w:rPr>
        <w:t>「是否為年長者」</w:t>
      </w:r>
      <w:r>
        <w:rPr>
          <w:rFonts w:hint="eastAsia"/>
          <w:sz w:val="20"/>
          <w:szCs w:val="20"/>
        </w:rPr>
        <w:t>遇缺值則根據已補好的年齡數判斷。</w:t>
      </w:r>
    </w:p>
    <w:p w:rsidR="00AB28F3" w:rsidRDefault="00AB28F3" w:rsidP="00AB28F3">
      <w:pPr>
        <w:pStyle w:val="a3"/>
        <w:numPr>
          <w:ilvl w:val="0"/>
          <w:numId w:val="1"/>
        </w:numPr>
        <w:rPr>
          <w:sz w:val="20"/>
          <w:szCs w:val="20"/>
        </w:rPr>
      </w:pPr>
      <w:r>
        <w:rPr>
          <w:rFonts w:hint="eastAsia"/>
          <w:sz w:val="20"/>
          <w:szCs w:val="20"/>
        </w:rPr>
        <w:t>「結婚與否」遇缺值則判斷該缺值對應的「年齡」是否大於已接婚人口均年齡加上為結婚人口均年齡之平均。如是，填入已結婚，如否則填入為結婚。</w:t>
      </w:r>
    </w:p>
    <w:p w:rsidR="00AB28F3" w:rsidRDefault="00AB28F3" w:rsidP="00AB28F3">
      <w:pPr>
        <w:pStyle w:val="a3"/>
        <w:numPr>
          <w:ilvl w:val="0"/>
          <w:numId w:val="1"/>
        </w:numPr>
        <w:rPr>
          <w:sz w:val="20"/>
          <w:szCs w:val="20"/>
        </w:rPr>
      </w:pPr>
      <w:r>
        <w:rPr>
          <w:rFonts w:hint="eastAsia"/>
          <w:sz w:val="20"/>
          <w:szCs w:val="20"/>
        </w:rPr>
        <w:t>「是否有同居人」如遇缺值則檢查「是否結婚」，如為是則補是，如為否則補否。</w:t>
      </w:r>
    </w:p>
    <w:p w:rsidR="00AB28F3" w:rsidRDefault="00AB28F3" w:rsidP="00AB28F3">
      <w:pPr>
        <w:pStyle w:val="a3"/>
        <w:numPr>
          <w:ilvl w:val="0"/>
          <w:numId w:val="1"/>
        </w:numPr>
        <w:rPr>
          <w:sz w:val="20"/>
          <w:szCs w:val="20"/>
        </w:rPr>
      </w:pPr>
      <w:r>
        <w:rPr>
          <w:rFonts w:hint="eastAsia"/>
          <w:sz w:val="20"/>
          <w:szCs w:val="20"/>
        </w:rPr>
        <w:t>「同居人數」</w:t>
      </w:r>
      <w:r>
        <w:rPr>
          <w:rFonts w:hint="eastAsia"/>
          <w:sz w:val="20"/>
          <w:szCs w:val="20"/>
        </w:rPr>
        <w:t>如遇缺值則檢查「結婚」，如為是則補同居人數之眾數，如為否則補</w:t>
      </w:r>
      <w:r>
        <w:rPr>
          <w:rFonts w:hint="eastAsia"/>
          <w:sz w:val="20"/>
          <w:szCs w:val="20"/>
        </w:rPr>
        <w:t>0</w:t>
      </w:r>
    </w:p>
    <w:p w:rsidR="00AB28F3" w:rsidRPr="00AB28F3" w:rsidRDefault="00AB28F3" w:rsidP="00AB28F3">
      <w:pPr>
        <w:pStyle w:val="a3"/>
        <w:ind w:left="170"/>
        <w:rPr>
          <w:rFonts w:hint="eastAsia"/>
          <w:sz w:val="20"/>
          <w:szCs w:val="20"/>
        </w:rPr>
      </w:pPr>
    </w:p>
    <w:p w:rsidR="00AB28F3" w:rsidRDefault="00AB28F3" w:rsidP="00AB28F3">
      <w:r>
        <w:rPr>
          <w:rFonts w:hint="eastAsia"/>
        </w:rPr>
        <w:t>-</w:t>
      </w:r>
      <w:r>
        <w:t xml:space="preserve">satisfaction </w:t>
      </w:r>
      <w:r>
        <w:rPr>
          <w:rFonts w:hint="eastAsia"/>
        </w:rPr>
        <w:t>:</w:t>
      </w:r>
    </w:p>
    <w:p w:rsidR="00AF3F20" w:rsidRDefault="00AB28F3" w:rsidP="00AB28F3">
      <w:pPr>
        <w:rPr>
          <w:sz w:val="20"/>
          <w:szCs w:val="20"/>
        </w:rPr>
      </w:pPr>
      <w:r w:rsidRPr="005C38EF">
        <w:rPr>
          <w:rFonts w:hint="eastAsia"/>
          <w:sz w:val="20"/>
          <w:szCs w:val="20"/>
        </w:rPr>
        <w:t>此表</w:t>
      </w:r>
      <w:r>
        <w:rPr>
          <w:rFonts w:hint="eastAsia"/>
          <w:sz w:val="20"/>
          <w:szCs w:val="20"/>
        </w:rPr>
        <w:t>共有</w:t>
      </w:r>
      <w:r w:rsidR="00AF3F20">
        <w:rPr>
          <w:sz w:val="20"/>
          <w:szCs w:val="20"/>
        </w:rPr>
        <w:t>6164</w:t>
      </w:r>
      <w:r w:rsidR="00AF3F20">
        <w:rPr>
          <w:rFonts w:hint="eastAsia"/>
          <w:sz w:val="20"/>
          <w:szCs w:val="20"/>
        </w:rPr>
        <w:t>列</w:t>
      </w:r>
      <w:r w:rsidR="00AF3F20">
        <w:rPr>
          <w:sz w:val="20"/>
          <w:szCs w:val="20"/>
        </w:rPr>
        <w:t>2</w:t>
      </w:r>
      <w:r>
        <w:rPr>
          <w:rFonts w:hint="eastAsia"/>
          <w:sz w:val="20"/>
          <w:szCs w:val="20"/>
        </w:rPr>
        <w:t>欄，</w:t>
      </w:r>
      <w:r w:rsidR="00AF3F20">
        <w:rPr>
          <w:rFonts w:hint="eastAsia"/>
          <w:sz w:val="20"/>
          <w:szCs w:val="20"/>
        </w:rPr>
        <w:t>「</w:t>
      </w:r>
      <w:r w:rsidR="00AF3F20">
        <w:rPr>
          <w:sz w:val="20"/>
          <w:szCs w:val="20"/>
        </w:rPr>
        <w:t>ID</w:t>
      </w:r>
      <w:r w:rsidR="00AF3F20">
        <w:rPr>
          <w:rFonts w:hint="eastAsia"/>
          <w:sz w:val="20"/>
          <w:szCs w:val="20"/>
        </w:rPr>
        <w:t>」及「滿意度」。補值方式採下列邏輯：</w:t>
      </w:r>
    </w:p>
    <w:p w:rsidR="00AF3F20" w:rsidRPr="00AF3F20" w:rsidRDefault="00AF3F20" w:rsidP="00AF3F20">
      <w:pPr>
        <w:pStyle w:val="a3"/>
        <w:numPr>
          <w:ilvl w:val="0"/>
          <w:numId w:val="2"/>
        </w:numPr>
        <w:rPr>
          <w:rFonts w:hint="eastAsia"/>
          <w:sz w:val="20"/>
          <w:szCs w:val="20"/>
        </w:rPr>
      </w:pPr>
      <w:r>
        <w:rPr>
          <w:rFonts w:hint="eastAsia"/>
          <w:sz w:val="20"/>
          <w:szCs w:val="20"/>
        </w:rPr>
        <w:t>「滿意度」遇缺值則補滿意度之眾數。</w:t>
      </w:r>
    </w:p>
    <w:p w:rsidR="0065771F" w:rsidRDefault="0065771F">
      <w:pPr>
        <w:rPr>
          <w:sz w:val="20"/>
          <w:szCs w:val="20"/>
        </w:rPr>
      </w:pPr>
    </w:p>
    <w:p w:rsidR="00AF3F20" w:rsidRDefault="00AF3F20" w:rsidP="00AF3F20">
      <w:pPr>
        <w:rPr>
          <w:sz w:val="28"/>
          <w:szCs w:val="28"/>
        </w:rPr>
      </w:pPr>
      <w:r>
        <w:rPr>
          <w:sz w:val="28"/>
          <w:szCs w:val="28"/>
        </w:rPr>
        <w:t>Algorithm :</w:t>
      </w:r>
    </w:p>
    <w:p w:rsidR="00AF3F20" w:rsidRPr="00AF3F20" w:rsidRDefault="00AF3F20" w:rsidP="00AF3F20">
      <w:pPr>
        <w:rPr>
          <w:rFonts w:hint="eastAsia"/>
        </w:rPr>
      </w:pPr>
      <w:r w:rsidRPr="00AF3F20">
        <w:rPr>
          <w:rFonts w:hint="eastAsia"/>
        </w:rPr>
        <w:t>S</w:t>
      </w:r>
      <w:r w:rsidRPr="00AF3F20">
        <w:t>VM</w:t>
      </w:r>
    </w:p>
    <w:p w:rsidR="00AF3F20" w:rsidRDefault="0084024D">
      <w:pPr>
        <w:rPr>
          <w:sz w:val="20"/>
          <w:szCs w:val="20"/>
        </w:rPr>
      </w:pPr>
      <w:r>
        <w:rPr>
          <w:rFonts w:hint="eastAsia"/>
          <w:sz w:val="20"/>
          <w:szCs w:val="20"/>
        </w:rPr>
        <w:t>使用</w:t>
      </w:r>
      <w:proofErr w:type="spellStart"/>
      <w:r>
        <w:rPr>
          <w:sz w:val="20"/>
          <w:szCs w:val="20"/>
        </w:rPr>
        <w:t>svm</w:t>
      </w:r>
      <w:proofErr w:type="spellEnd"/>
      <w:r>
        <w:rPr>
          <w:rFonts w:hint="eastAsia"/>
          <w:sz w:val="20"/>
          <w:szCs w:val="20"/>
        </w:rPr>
        <w:t>訓練前，因觀察到「</w:t>
      </w:r>
      <w:r>
        <w:rPr>
          <w:rFonts w:hint="eastAsia"/>
          <w:sz w:val="20"/>
          <w:szCs w:val="20"/>
        </w:rPr>
        <w:t>c</w:t>
      </w:r>
      <w:r>
        <w:rPr>
          <w:sz w:val="20"/>
          <w:szCs w:val="20"/>
        </w:rPr>
        <w:t>hurn category</w:t>
      </w:r>
      <w:r>
        <w:rPr>
          <w:rFonts w:hint="eastAsia"/>
          <w:sz w:val="20"/>
          <w:szCs w:val="20"/>
        </w:rPr>
        <w:t>」大部分皆為</w:t>
      </w:r>
      <w:r>
        <w:rPr>
          <w:sz w:val="20"/>
          <w:szCs w:val="20"/>
        </w:rPr>
        <w:t>0</w:t>
      </w:r>
      <w:r>
        <w:rPr>
          <w:rFonts w:hint="eastAsia"/>
          <w:sz w:val="20"/>
          <w:szCs w:val="20"/>
        </w:rPr>
        <w:t>，於是我們先對資料樣本做</w:t>
      </w:r>
      <w:r>
        <w:rPr>
          <w:sz w:val="20"/>
          <w:szCs w:val="20"/>
        </w:rPr>
        <w:t>oversampling</w:t>
      </w:r>
      <w:r>
        <w:rPr>
          <w:rFonts w:hint="eastAsia"/>
          <w:sz w:val="20"/>
          <w:szCs w:val="20"/>
        </w:rPr>
        <w:t>，目的在於使資料平均，且</w:t>
      </w:r>
      <w:r w:rsidR="00D77586">
        <w:rPr>
          <w:rFonts w:hint="eastAsia"/>
          <w:sz w:val="20"/>
          <w:szCs w:val="20"/>
        </w:rPr>
        <w:t>讓</w:t>
      </w:r>
      <w:proofErr w:type="spellStart"/>
      <w:r>
        <w:rPr>
          <w:sz w:val="20"/>
          <w:szCs w:val="20"/>
        </w:rPr>
        <w:t>svm</w:t>
      </w:r>
      <w:proofErr w:type="spellEnd"/>
      <w:r>
        <w:rPr>
          <w:rFonts w:hint="eastAsia"/>
          <w:sz w:val="20"/>
          <w:szCs w:val="20"/>
        </w:rPr>
        <w:t>能學到除了</w:t>
      </w:r>
      <w:r>
        <w:rPr>
          <w:sz w:val="20"/>
          <w:szCs w:val="20"/>
        </w:rPr>
        <w:t>0</w:t>
      </w:r>
      <w:r>
        <w:rPr>
          <w:rFonts w:hint="eastAsia"/>
          <w:sz w:val="20"/>
          <w:szCs w:val="20"/>
        </w:rPr>
        <w:t>之外的分類</w:t>
      </w:r>
      <w:r w:rsidR="002E101C">
        <w:rPr>
          <w:rFonts w:hint="eastAsia"/>
          <w:sz w:val="20"/>
          <w:szCs w:val="20"/>
        </w:rPr>
        <w:t>。</w:t>
      </w:r>
    </w:p>
    <w:p w:rsidR="002E101C" w:rsidRDefault="002E101C">
      <w:pPr>
        <w:rPr>
          <w:rFonts w:hint="eastAsia"/>
          <w:sz w:val="20"/>
          <w:szCs w:val="20"/>
        </w:rPr>
      </w:pPr>
      <w:r>
        <w:rPr>
          <w:sz w:val="20"/>
          <w:szCs w:val="20"/>
        </w:rPr>
        <w:t>O</w:t>
      </w:r>
      <w:r>
        <w:rPr>
          <w:sz w:val="20"/>
          <w:szCs w:val="20"/>
        </w:rPr>
        <w:t>versampling</w:t>
      </w:r>
      <w:r>
        <w:rPr>
          <w:rFonts w:hint="eastAsia"/>
          <w:sz w:val="20"/>
          <w:szCs w:val="20"/>
        </w:rPr>
        <w:t>的方式以「</w:t>
      </w:r>
      <w:r>
        <w:rPr>
          <w:rFonts w:hint="eastAsia"/>
          <w:sz w:val="20"/>
          <w:szCs w:val="20"/>
        </w:rPr>
        <w:t>c</w:t>
      </w:r>
      <w:r>
        <w:rPr>
          <w:sz w:val="20"/>
          <w:szCs w:val="20"/>
        </w:rPr>
        <w:t>hurn category</w:t>
      </w:r>
      <w:r>
        <w:rPr>
          <w:rFonts w:hint="eastAsia"/>
          <w:sz w:val="20"/>
          <w:szCs w:val="20"/>
        </w:rPr>
        <w:t>」等於</w:t>
      </w:r>
      <w:r>
        <w:rPr>
          <w:sz w:val="20"/>
          <w:szCs w:val="20"/>
        </w:rPr>
        <w:t>0</w:t>
      </w:r>
      <w:r>
        <w:rPr>
          <w:rFonts w:hint="eastAsia"/>
          <w:sz w:val="20"/>
          <w:szCs w:val="20"/>
        </w:rPr>
        <w:t>為標準，其他各類別資料分別複製其數量至接近之比例。</w:t>
      </w:r>
    </w:p>
    <w:p w:rsidR="002E101C" w:rsidRDefault="002E101C">
      <w:pPr>
        <w:rPr>
          <w:sz w:val="20"/>
          <w:szCs w:val="20"/>
        </w:rPr>
      </w:pPr>
      <w:r>
        <w:rPr>
          <w:noProof/>
          <w:sz w:val="20"/>
          <w:szCs w:val="20"/>
        </w:rPr>
        <w:drawing>
          <wp:inline distT="0" distB="0" distL="0" distR="0">
            <wp:extent cx="3439551" cy="1673295"/>
            <wp:effectExtent l="0" t="0" r="254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圖 2022-01-18 上午11.40.49.png"/>
                    <pic:cNvPicPr/>
                  </pic:nvPicPr>
                  <pic:blipFill>
                    <a:blip r:embed="rId5">
                      <a:extLst>
                        <a:ext uri="{28A0092B-C50C-407E-A947-70E740481C1C}">
                          <a14:useLocalDpi xmlns:a14="http://schemas.microsoft.com/office/drawing/2010/main" val="0"/>
                        </a:ext>
                      </a:extLst>
                    </a:blip>
                    <a:stretch>
                      <a:fillRect/>
                    </a:stretch>
                  </pic:blipFill>
                  <pic:spPr>
                    <a:xfrm>
                      <a:off x="0" y="0"/>
                      <a:ext cx="3467774" cy="1687025"/>
                    </a:xfrm>
                    <a:prstGeom prst="rect">
                      <a:avLst/>
                    </a:prstGeom>
                  </pic:spPr>
                </pic:pic>
              </a:graphicData>
            </a:graphic>
          </wp:inline>
        </w:drawing>
      </w:r>
      <w:bookmarkStart w:id="0" w:name="_GoBack"/>
      <w:bookmarkEnd w:id="0"/>
    </w:p>
    <w:p w:rsidR="002E101C" w:rsidRDefault="002E101C">
      <w:pPr>
        <w:rPr>
          <w:sz w:val="20"/>
          <w:szCs w:val="20"/>
        </w:rPr>
      </w:pPr>
      <w:r>
        <w:rPr>
          <w:noProof/>
          <w:sz w:val="20"/>
          <w:szCs w:val="20"/>
        </w:rPr>
        <w:lastRenderedPageBreak/>
        <w:drawing>
          <wp:inline distT="0" distB="0" distL="0" distR="0" wp14:anchorId="1FEAAEE7" wp14:editId="09449EDA">
            <wp:extent cx="2940148" cy="148929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圖 2022-01-18 上午11.42.03.png"/>
                    <pic:cNvPicPr/>
                  </pic:nvPicPr>
                  <pic:blipFill>
                    <a:blip r:embed="rId6">
                      <a:extLst>
                        <a:ext uri="{28A0092B-C50C-407E-A947-70E740481C1C}">
                          <a14:useLocalDpi xmlns:a14="http://schemas.microsoft.com/office/drawing/2010/main" val="0"/>
                        </a:ext>
                      </a:extLst>
                    </a:blip>
                    <a:stretch>
                      <a:fillRect/>
                    </a:stretch>
                  </pic:blipFill>
                  <pic:spPr>
                    <a:xfrm>
                      <a:off x="0" y="0"/>
                      <a:ext cx="2952777" cy="1495688"/>
                    </a:xfrm>
                    <a:prstGeom prst="rect">
                      <a:avLst/>
                    </a:prstGeom>
                  </pic:spPr>
                </pic:pic>
              </a:graphicData>
            </a:graphic>
          </wp:inline>
        </w:drawing>
      </w:r>
    </w:p>
    <w:p w:rsidR="002E101C" w:rsidRDefault="008E060A">
      <w:pPr>
        <w:rPr>
          <w:sz w:val="20"/>
          <w:szCs w:val="20"/>
        </w:rPr>
      </w:pPr>
      <w:r>
        <w:rPr>
          <w:rFonts w:hint="eastAsia"/>
          <w:sz w:val="20"/>
          <w:szCs w:val="20"/>
        </w:rPr>
        <w:t>所選用訓練之資料集為所有表格之集合，總共</w:t>
      </w:r>
      <w:r>
        <w:rPr>
          <w:sz w:val="20"/>
          <w:szCs w:val="20"/>
        </w:rPr>
        <w:t>41</w:t>
      </w:r>
      <w:r>
        <w:rPr>
          <w:rFonts w:hint="eastAsia"/>
          <w:sz w:val="20"/>
          <w:szCs w:val="20"/>
        </w:rPr>
        <w:t>個特徵值，訓練</w:t>
      </w:r>
      <w:proofErr w:type="spellStart"/>
      <w:r>
        <w:rPr>
          <w:sz w:val="20"/>
          <w:szCs w:val="20"/>
        </w:rPr>
        <w:t>svm</w:t>
      </w:r>
      <w:proofErr w:type="spellEnd"/>
      <w:r>
        <w:rPr>
          <w:rFonts w:hint="eastAsia"/>
          <w:sz w:val="20"/>
          <w:szCs w:val="20"/>
        </w:rPr>
        <w:t>模型時，</w:t>
      </w:r>
      <w:r>
        <w:rPr>
          <w:sz w:val="20"/>
          <w:szCs w:val="20"/>
        </w:rPr>
        <w:t>kernel function</w:t>
      </w:r>
      <w:r>
        <w:rPr>
          <w:rFonts w:hint="eastAsia"/>
          <w:sz w:val="20"/>
          <w:szCs w:val="20"/>
        </w:rPr>
        <w:t>採用</w:t>
      </w:r>
      <w:r>
        <w:rPr>
          <w:sz w:val="20"/>
          <w:szCs w:val="20"/>
        </w:rPr>
        <w:t>Gaussian kernel</w:t>
      </w:r>
      <w:r>
        <w:rPr>
          <w:rFonts w:hint="eastAsia"/>
          <w:sz w:val="20"/>
          <w:szCs w:val="20"/>
        </w:rPr>
        <w:t>，用意在於特徵數較多，因此映射至無線維以便求得較佳之分線，再者，為了</w:t>
      </w:r>
      <w:r w:rsidR="00E8115E">
        <w:rPr>
          <w:rFonts w:hint="eastAsia"/>
          <w:sz w:val="20"/>
          <w:szCs w:val="20"/>
        </w:rPr>
        <w:t>避免</w:t>
      </w:r>
      <w:r w:rsidR="00E8115E">
        <w:rPr>
          <w:sz w:val="20"/>
          <w:szCs w:val="20"/>
        </w:rPr>
        <w:t>C</w:t>
      </w:r>
      <w:r w:rsidR="00E8115E">
        <w:rPr>
          <w:rFonts w:hint="eastAsia"/>
          <w:sz w:val="20"/>
          <w:szCs w:val="20"/>
        </w:rPr>
        <w:t>值</w:t>
      </w:r>
      <w:r>
        <w:rPr>
          <w:rFonts w:hint="eastAsia"/>
          <w:sz w:val="20"/>
          <w:szCs w:val="20"/>
        </w:rPr>
        <w:t>過度擬合，</w:t>
      </w:r>
      <w:r>
        <w:rPr>
          <w:sz w:val="20"/>
          <w:szCs w:val="20"/>
        </w:rPr>
        <w:t>C</w:t>
      </w:r>
      <w:r>
        <w:rPr>
          <w:rFonts w:hint="eastAsia"/>
          <w:sz w:val="20"/>
          <w:szCs w:val="20"/>
        </w:rPr>
        <w:t>值設為</w:t>
      </w:r>
      <w:r>
        <w:rPr>
          <w:sz w:val="20"/>
          <w:szCs w:val="20"/>
        </w:rPr>
        <w:t>0.1</w:t>
      </w:r>
      <w:r w:rsidR="00E8115E">
        <w:rPr>
          <w:rFonts w:hint="eastAsia"/>
          <w:sz w:val="20"/>
          <w:szCs w:val="20"/>
        </w:rPr>
        <w:t>，</w:t>
      </w:r>
      <w:r w:rsidR="00E8115E">
        <w:rPr>
          <w:rFonts w:hint="eastAsia"/>
          <w:sz w:val="20"/>
          <w:szCs w:val="20"/>
        </w:rPr>
        <w:t>g</w:t>
      </w:r>
      <w:r w:rsidR="00E8115E">
        <w:rPr>
          <w:sz w:val="20"/>
          <w:szCs w:val="20"/>
        </w:rPr>
        <w:t>amma</w:t>
      </w:r>
      <w:r w:rsidR="00E8115E">
        <w:rPr>
          <w:rFonts w:hint="eastAsia"/>
          <w:sz w:val="20"/>
          <w:szCs w:val="20"/>
        </w:rPr>
        <w:t>值則交由套件自動算出。</w:t>
      </w:r>
    </w:p>
    <w:p w:rsidR="00E8115E" w:rsidRDefault="00E8115E">
      <w:pPr>
        <w:rPr>
          <w:rFonts w:hint="eastAsia"/>
          <w:sz w:val="20"/>
          <w:szCs w:val="20"/>
        </w:rPr>
      </w:pPr>
      <w:r>
        <w:rPr>
          <w:rFonts w:hint="eastAsia"/>
          <w:sz w:val="20"/>
          <w:szCs w:val="20"/>
        </w:rPr>
        <w:t>且因「</w:t>
      </w:r>
      <w:r>
        <w:rPr>
          <w:sz w:val="20"/>
          <w:szCs w:val="20"/>
        </w:rPr>
        <w:t>churn category</w:t>
      </w:r>
      <w:r>
        <w:rPr>
          <w:rFonts w:hint="eastAsia"/>
          <w:sz w:val="20"/>
          <w:szCs w:val="20"/>
        </w:rPr>
        <w:t>」為多類別之分類，分類上選擇</w:t>
      </w:r>
      <w:proofErr w:type="spellStart"/>
      <w:r>
        <w:rPr>
          <w:sz w:val="20"/>
          <w:szCs w:val="20"/>
        </w:rPr>
        <w:t>ovo</w:t>
      </w:r>
      <w:proofErr w:type="spellEnd"/>
      <w:r>
        <w:rPr>
          <w:sz w:val="20"/>
          <w:szCs w:val="20"/>
        </w:rPr>
        <w:t>(one-ver</w:t>
      </w:r>
      <w:r>
        <w:rPr>
          <w:rFonts w:hint="eastAsia"/>
          <w:sz w:val="20"/>
          <w:szCs w:val="20"/>
        </w:rPr>
        <w:t>s</w:t>
      </w:r>
      <w:r>
        <w:rPr>
          <w:sz w:val="20"/>
          <w:szCs w:val="20"/>
        </w:rPr>
        <w:t>us-one)</w:t>
      </w:r>
      <w:r>
        <w:rPr>
          <w:rFonts w:hint="eastAsia"/>
          <w:sz w:val="20"/>
          <w:szCs w:val="20"/>
        </w:rPr>
        <w:t>產生</w:t>
      </w:r>
      <w:r>
        <w:rPr>
          <w:sz w:val="20"/>
          <w:szCs w:val="20"/>
        </w:rPr>
        <w:t>N*(N-1)/2</w:t>
      </w:r>
      <w:r>
        <w:rPr>
          <w:rFonts w:hint="eastAsia"/>
          <w:sz w:val="20"/>
          <w:szCs w:val="20"/>
        </w:rPr>
        <w:t>共</w:t>
      </w:r>
      <w:r>
        <w:rPr>
          <w:sz w:val="20"/>
          <w:szCs w:val="20"/>
        </w:rPr>
        <w:t>10</w:t>
      </w:r>
      <w:r>
        <w:rPr>
          <w:rFonts w:hint="eastAsia"/>
          <w:sz w:val="20"/>
          <w:szCs w:val="20"/>
        </w:rPr>
        <w:t>種分類器選擇出最適合的分類。</w:t>
      </w:r>
    </w:p>
    <w:p w:rsidR="00E8115E" w:rsidRDefault="00E8115E">
      <w:pPr>
        <w:rPr>
          <w:sz w:val="20"/>
          <w:szCs w:val="20"/>
        </w:rPr>
      </w:pPr>
      <w:r w:rsidRPr="00E8115E">
        <w:rPr>
          <w:rFonts w:hint="eastAsia"/>
          <w:b/>
          <w:sz w:val="20"/>
          <w:szCs w:val="20"/>
        </w:rPr>
        <w:t>結論</w:t>
      </w:r>
      <w:r>
        <w:rPr>
          <w:rFonts w:hint="eastAsia"/>
          <w:sz w:val="20"/>
          <w:szCs w:val="20"/>
        </w:rPr>
        <w:t>：</w:t>
      </w:r>
    </w:p>
    <w:p w:rsidR="0003195C" w:rsidRDefault="00E8115E">
      <w:pPr>
        <w:rPr>
          <w:sz w:val="20"/>
          <w:szCs w:val="20"/>
        </w:rPr>
      </w:pPr>
      <w:proofErr w:type="spellStart"/>
      <w:r>
        <w:rPr>
          <w:sz w:val="20"/>
          <w:szCs w:val="20"/>
        </w:rPr>
        <w:t>E_in</w:t>
      </w:r>
      <w:proofErr w:type="spellEnd"/>
      <w:r>
        <w:rPr>
          <w:sz w:val="20"/>
          <w:szCs w:val="20"/>
        </w:rPr>
        <w:t xml:space="preserve"> = </w:t>
      </w:r>
      <w:r w:rsidR="0003195C">
        <w:rPr>
          <w:sz w:val="20"/>
          <w:szCs w:val="20"/>
        </w:rPr>
        <w:t>0.843,</w:t>
      </w:r>
    </w:p>
    <w:p w:rsidR="0003195C" w:rsidRDefault="0003195C">
      <w:pPr>
        <w:rPr>
          <w:sz w:val="20"/>
          <w:szCs w:val="20"/>
        </w:rPr>
      </w:pPr>
      <w:proofErr w:type="spellStart"/>
      <w:r>
        <w:rPr>
          <w:rFonts w:hint="eastAsia"/>
          <w:sz w:val="20"/>
          <w:szCs w:val="20"/>
        </w:rPr>
        <w:t>E</w:t>
      </w:r>
      <w:r>
        <w:rPr>
          <w:sz w:val="20"/>
          <w:szCs w:val="20"/>
        </w:rPr>
        <w:t>_validate</w:t>
      </w:r>
      <w:proofErr w:type="spellEnd"/>
      <w:r>
        <w:rPr>
          <w:sz w:val="20"/>
          <w:szCs w:val="20"/>
        </w:rPr>
        <w:t xml:space="preserve"> = 0.832</w:t>
      </w:r>
    </w:p>
    <w:p w:rsidR="0003195C" w:rsidRDefault="0003195C">
      <w:pPr>
        <w:rPr>
          <w:sz w:val="20"/>
          <w:szCs w:val="20"/>
        </w:rPr>
      </w:pPr>
      <w:r>
        <w:rPr>
          <w:rFonts w:hint="eastAsia"/>
          <w:sz w:val="20"/>
          <w:szCs w:val="20"/>
        </w:rPr>
        <w:t>乍看之下似乎獲得不錯結果，</w:t>
      </w:r>
      <w:r>
        <w:rPr>
          <w:rFonts w:hint="eastAsia"/>
          <w:sz w:val="20"/>
          <w:szCs w:val="20"/>
        </w:rPr>
        <w:t>K</w:t>
      </w:r>
      <w:r>
        <w:rPr>
          <w:sz w:val="20"/>
          <w:szCs w:val="20"/>
        </w:rPr>
        <w:t>aggle</w:t>
      </w:r>
      <w:r>
        <w:rPr>
          <w:rFonts w:hint="eastAsia"/>
          <w:sz w:val="20"/>
          <w:szCs w:val="20"/>
        </w:rPr>
        <w:t>上之</w:t>
      </w:r>
      <w:proofErr w:type="spellStart"/>
      <w:r>
        <w:rPr>
          <w:sz w:val="20"/>
          <w:szCs w:val="20"/>
        </w:rPr>
        <w:t>Fscore</w:t>
      </w:r>
      <w:proofErr w:type="spellEnd"/>
      <w:r>
        <w:rPr>
          <w:rFonts w:hint="eastAsia"/>
          <w:sz w:val="20"/>
          <w:szCs w:val="20"/>
        </w:rPr>
        <w:t>卻只有</w:t>
      </w:r>
      <w:r>
        <w:rPr>
          <w:sz w:val="20"/>
          <w:szCs w:val="20"/>
        </w:rPr>
        <w:t>0.14</w:t>
      </w:r>
      <w:r>
        <w:rPr>
          <w:rFonts w:hint="eastAsia"/>
          <w:sz w:val="20"/>
          <w:szCs w:val="20"/>
        </w:rPr>
        <w:t>，實際預設</w:t>
      </w:r>
      <w:proofErr w:type="spellStart"/>
      <w:r>
        <w:rPr>
          <w:sz w:val="20"/>
          <w:szCs w:val="20"/>
        </w:rPr>
        <w:t>TestID</w:t>
      </w:r>
      <w:proofErr w:type="spellEnd"/>
      <w:r>
        <w:rPr>
          <w:rFonts w:hint="eastAsia"/>
          <w:sz w:val="20"/>
          <w:szCs w:val="20"/>
        </w:rPr>
        <w:t>類別如下：</w:t>
      </w:r>
    </w:p>
    <w:p w:rsidR="0003195C" w:rsidRDefault="0003195C">
      <w:pPr>
        <w:rPr>
          <w:sz w:val="20"/>
          <w:szCs w:val="20"/>
        </w:rPr>
      </w:pPr>
      <w:r>
        <w:rPr>
          <w:rFonts w:hint="eastAsia"/>
          <w:noProof/>
          <w:sz w:val="20"/>
          <w:szCs w:val="20"/>
        </w:rPr>
        <w:drawing>
          <wp:inline distT="0" distB="0" distL="0" distR="0">
            <wp:extent cx="2838069" cy="1188720"/>
            <wp:effectExtent l="0" t="0" r="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圖 2022-01-18 下午3.07.17.png"/>
                    <pic:cNvPicPr/>
                  </pic:nvPicPr>
                  <pic:blipFill>
                    <a:blip r:embed="rId7">
                      <a:extLst>
                        <a:ext uri="{28A0092B-C50C-407E-A947-70E740481C1C}">
                          <a14:useLocalDpi xmlns:a14="http://schemas.microsoft.com/office/drawing/2010/main" val="0"/>
                        </a:ext>
                      </a:extLst>
                    </a:blip>
                    <a:stretch>
                      <a:fillRect/>
                    </a:stretch>
                  </pic:blipFill>
                  <pic:spPr>
                    <a:xfrm>
                      <a:off x="0" y="0"/>
                      <a:ext cx="2864029" cy="1199593"/>
                    </a:xfrm>
                    <a:prstGeom prst="rect">
                      <a:avLst/>
                    </a:prstGeom>
                  </pic:spPr>
                </pic:pic>
              </a:graphicData>
            </a:graphic>
          </wp:inline>
        </w:drawing>
      </w:r>
    </w:p>
    <w:p w:rsidR="0003195C" w:rsidRPr="0003195C" w:rsidRDefault="0003195C">
      <w:pPr>
        <w:rPr>
          <w:rFonts w:hint="eastAsia"/>
          <w:sz w:val="20"/>
          <w:szCs w:val="20"/>
        </w:rPr>
      </w:pPr>
      <w:r>
        <w:rPr>
          <w:rFonts w:hint="eastAsia"/>
          <w:sz w:val="20"/>
          <w:szCs w:val="20"/>
        </w:rPr>
        <w:t>顯示出訓練出之</w:t>
      </w:r>
      <w:proofErr w:type="spellStart"/>
      <w:r>
        <w:rPr>
          <w:sz w:val="20"/>
          <w:szCs w:val="20"/>
        </w:rPr>
        <w:t>svm</w:t>
      </w:r>
      <w:proofErr w:type="spellEnd"/>
      <w:r>
        <w:rPr>
          <w:rFonts w:hint="eastAsia"/>
          <w:sz w:val="20"/>
          <w:szCs w:val="20"/>
        </w:rPr>
        <w:t>模型在類別</w:t>
      </w:r>
      <w:r>
        <w:rPr>
          <w:rFonts w:hint="eastAsia"/>
          <w:sz w:val="20"/>
          <w:szCs w:val="20"/>
        </w:rPr>
        <w:t>0</w:t>
      </w:r>
      <w:r>
        <w:rPr>
          <w:rFonts w:hint="eastAsia"/>
          <w:sz w:val="20"/>
          <w:szCs w:val="20"/>
        </w:rPr>
        <w:t>以外之分類並沒有學習的好。</w:t>
      </w:r>
    </w:p>
    <w:p w:rsidR="008E060A" w:rsidRDefault="008E060A">
      <w:pPr>
        <w:rPr>
          <w:sz w:val="20"/>
          <w:szCs w:val="20"/>
        </w:rPr>
      </w:pPr>
    </w:p>
    <w:p w:rsidR="001F543D" w:rsidRDefault="001F543D">
      <w:r w:rsidRPr="00AF3F20">
        <w:rPr>
          <w:rFonts w:hint="eastAsia"/>
        </w:rPr>
        <w:t>S</w:t>
      </w:r>
      <w:r>
        <w:t>elf-Defined-Decision-Tree :</w:t>
      </w:r>
      <w:r w:rsidR="00852AEC">
        <w:rPr>
          <w:rFonts w:hint="eastAsia"/>
        </w:rPr>
        <w:t xml:space="preserve"> </w:t>
      </w:r>
    </w:p>
    <w:p w:rsidR="00852AEC" w:rsidRDefault="004B4E20">
      <w:pPr>
        <w:rPr>
          <w:sz w:val="20"/>
          <w:szCs w:val="20"/>
        </w:rPr>
      </w:pPr>
      <w:r>
        <w:rPr>
          <w:rFonts w:hint="eastAsia"/>
          <w:sz w:val="20"/>
          <w:szCs w:val="20"/>
        </w:rPr>
        <w:t>此名詞是我們定義出的一套概念，底層實作方法可抽換</w:t>
      </w:r>
      <w:r>
        <w:rPr>
          <w:sz w:val="20"/>
          <w:szCs w:val="20"/>
        </w:rPr>
        <w:t>AdaBoost</w:t>
      </w:r>
      <w:r>
        <w:rPr>
          <w:rFonts w:hint="eastAsia"/>
          <w:sz w:val="20"/>
          <w:szCs w:val="20"/>
        </w:rPr>
        <w:t>或</w:t>
      </w:r>
      <w:proofErr w:type="spellStart"/>
      <w:r>
        <w:rPr>
          <w:sz w:val="20"/>
          <w:szCs w:val="20"/>
        </w:rPr>
        <w:t>XgBoost</w:t>
      </w:r>
      <w:proofErr w:type="spellEnd"/>
      <w:r>
        <w:rPr>
          <w:rFonts w:hint="eastAsia"/>
          <w:sz w:val="20"/>
          <w:szCs w:val="20"/>
        </w:rPr>
        <w:t>等演算法，概念說明如下</w:t>
      </w:r>
      <w:r w:rsidR="00885BC9">
        <w:rPr>
          <w:rFonts w:hint="eastAsia"/>
          <w:sz w:val="20"/>
          <w:szCs w:val="20"/>
        </w:rPr>
        <w:t>：</w:t>
      </w:r>
    </w:p>
    <w:p w:rsidR="00885BC9" w:rsidRDefault="00885BC9">
      <w:pPr>
        <w:rPr>
          <w:rFonts w:hint="eastAsia"/>
          <w:sz w:val="20"/>
          <w:szCs w:val="20"/>
        </w:rPr>
      </w:pPr>
      <w:r>
        <w:rPr>
          <w:rFonts w:hint="eastAsia"/>
          <w:sz w:val="20"/>
          <w:szCs w:val="20"/>
        </w:rPr>
        <w:t>I</w:t>
      </w:r>
      <w:r>
        <w:rPr>
          <w:sz w:val="20"/>
          <w:szCs w:val="20"/>
        </w:rPr>
        <w:t>ntroduction:</w:t>
      </w:r>
    </w:p>
    <w:p w:rsidR="00213F14" w:rsidRDefault="004B4E20">
      <w:pPr>
        <w:rPr>
          <w:rFonts w:hint="eastAsia"/>
          <w:sz w:val="20"/>
          <w:szCs w:val="20"/>
        </w:rPr>
      </w:pPr>
      <w:r>
        <w:rPr>
          <w:rFonts w:hint="eastAsia"/>
          <w:sz w:val="20"/>
          <w:szCs w:val="20"/>
        </w:rPr>
        <w:t>在訓練各種演算法的模型時，我們採用所有</w:t>
      </w:r>
      <w:r w:rsidR="00885BC9">
        <w:rPr>
          <w:rFonts w:hint="eastAsia"/>
          <w:sz w:val="20"/>
          <w:szCs w:val="20"/>
        </w:rPr>
        <w:t>表格的</w:t>
      </w:r>
      <w:r>
        <w:rPr>
          <w:rFonts w:hint="eastAsia"/>
          <w:sz w:val="20"/>
          <w:szCs w:val="20"/>
        </w:rPr>
        <w:t>欄位一起</w:t>
      </w:r>
      <w:r w:rsidR="00885BC9">
        <w:rPr>
          <w:rFonts w:hint="eastAsia"/>
          <w:sz w:val="20"/>
          <w:szCs w:val="20"/>
        </w:rPr>
        <w:t>進行</w:t>
      </w:r>
      <w:r>
        <w:rPr>
          <w:rFonts w:hint="eastAsia"/>
          <w:sz w:val="20"/>
          <w:szCs w:val="20"/>
        </w:rPr>
        <w:t>訓練，因此在預測</w:t>
      </w:r>
      <w:proofErr w:type="spellStart"/>
      <w:r>
        <w:rPr>
          <w:sz w:val="20"/>
          <w:szCs w:val="20"/>
        </w:rPr>
        <w:t>TestID</w:t>
      </w:r>
      <w:proofErr w:type="spellEnd"/>
      <w:r>
        <w:rPr>
          <w:rFonts w:hint="eastAsia"/>
          <w:sz w:val="20"/>
          <w:szCs w:val="20"/>
        </w:rPr>
        <w:t>的類別時理當需要這些特徵欄位輸入模型中進行運算，然而</w:t>
      </w:r>
      <w:r w:rsidR="00213F14">
        <w:rPr>
          <w:rFonts w:hint="eastAsia"/>
          <w:sz w:val="20"/>
          <w:szCs w:val="20"/>
        </w:rPr>
        <w:t>每筆</w:t>
      </w:r>
      <w:proofErr w:type="spellStart"/>
      <w:r>
        <w:rPr>
          <w:sz w:val="20"/>
          <w:szCs w:val="20"/>
        </w:rPr>
        <w:t>TestID</w:t>
      </w:r>
      <w:proofErr w:type="spellEnd"/>
      <w:r w:rsidR="00213F14">
        <w:rPr>
          <w:rFonts w:hint="eastAsia"/>
          <w:sz w:val="20"/>
          <w:szCs w:val="20"/>
        </w:rPr>
        <w:t>不一定皆存在於所有表格中，代表</w:t>
      </w:r>
      <w:proofErr w:type="spellStart"/>
      <w:r w:rsidR="00213F14">
        <w:rPr>
          <w:sz w:val="20"/>
          <w:szCs w:val="20"/>
        </w:rPr>
        <w:t>TestID</w:t>
      </w:r>
      <w:proofErr w:type="spellEnd"/>
      <w:r w:rsidR="00213F14">
        <w:rPr>
          <w:rFonts w:hint="eastAsia"/>
          <w:sz w:val="20"/>
          <w:szCs w:val="20"/>
        </w:rPr>
        <w:t>並不含所有欄位資訊，因此將會面臨</w:t>
      </w:r>
      <w:proofErr w:type="spellStart"/>
      <w:r w:rsidR="00213F14">
        <w:rPr>
          <w:sz w:val="20"/>
          <w:szCs w:val="20"/>
        </w:rPr>
        <w:t>TestID</w:t>
      </w:r>
      <w:proofErr w:type="spellEnd"/>
      <w:r w:rsidR="00213F14">
        <w:rPr>
          <w:rFonts w:hint="eastAsia"/>
          <w:sz w:val="20"/>
          <w:szCs w:val="20"/>
        </w:rPr>
        <w:t>並無足夠特徵數輸入由所有表格欄位訓練出之模型的狀況。</w:t>
      </w:r>
    </w:p>
    <w:p w:rsidR="00885BC9" w:rsidRDefault="00885BC9">
      <w:pPr>
        <w:rPr>
          <w:sz w:val="20"/>
          <w:szCs w:val="20"/>
        </w:rPr>
      </w:pPr>
      <w:r>
        <w:rPr>
          <w:rFonts w:hint="eastAsia"/>
          <w:sz w:val="20"/>
          <w:szCs w:val="20"/>
        </w:rPr>
        <w:t>S</w:t>
      </w:r>
      <w:r>
        <w:rPr>
          <w:sz w:val="20"/>
          <w:szCs w:val="20"/>
        </w:rPr>
        <w:t>olution</w:t>
      </w:r>
      <w:r>
        <w:rPr>
          <w:rFonts w:hint="eastAsia"/>
          <w:sz w:val="20"/>
          <w:szCs w:val="20"/>
        </w:rPr>
        <w:t xml:space="preserve"> </w:t>
      </w:r>
      <w:r>
        <w:rPr>
          <w:rFonts w:hint="eastAsia"/>
          <w:sz w:val="20"/>
          <w:szCs w:val="20"/>
        </w:rPr>
        <w:t>：</w:t>
      </w:r>
    </w:p>
    <w:p w:rsidR="00885BC9" w:rsidRPr="001F543D" w:rsidRDefault="00885BC9">
      <w:pPr>
        <w:rPr>
          <w:rFonts w:hint="eastAsia"/>
        </w:rPr>
      </w:pPr>
      <w:r>
        <w:rPr>
          <w:rFonts w:hint="eastAsia"/>
          <w:sz w:val="20"/>
          <w:szCs w:val="20"/>
        </w:rPr>
        <w:t>我們採三層樹的架構以處理上述之狀況。第一層樹由所有表格的欄位訓練出之模型進行預測，如</w:t>
      </w:r>
      <w:proofErr w:type="spellStart"/>
      <w:r>
        <w:rPr>
          <w:sz w:val="20"/>
          <w:szCs w:val="20"/>
        </w:rPr>
        <w:t>TestID</w:t>
      </w:r>
      <w:proofErr w:type="spellEnd"/>
      <w:r>
        <w:rPr>
          <w:rFonts w:hint="eastAsia"/>
          <w:sz w:val="20"/>
          <w:szCs w:val="20"/>
        </w:rPr>
        <w:t>有缺失任一欄位無法進行預測，則進入第二層樹，以「</w:t>
      </w:r>
      <w:r>
        <w:rPr>
          <w:rFonts w:hint="eastAsia"/>
          <w:sz w:val="20"/>
          <w:szCs w:val="20"/>
        </w:rPr>
        <w:t>s</w:t>
      </w:r>
      <w:r>
        <w:rPr>
          <w:sz w:val="20"/>
          <w:szCs w:val="20"/>
        </w:rPr>
        <w:t>ervices</w:t>
      </w:r>
      <w:r>
        <w:rPr>
          <w:rFonts w:hint="eastAsia"/>
          <w:sz w:val="20"/>
          <w:szCs w:val="20"/>
        </w:rPr>
        <w:t>」資料表進行訓練所得出的模型進行預測</w:t>
      </w:r>
      <w:r w:rsidR="00213F14">
        <w:rPr>
          <w:rFonts w:hint="eastAsia"/>
          <w:sz w:val="20"/>
          <w:szCs w:val="20"/>
        </w:rPr>
        <w:t>，如有缺失「</w:t>
      </w:r>
      <w:r w:rsidR="00213F14">
        <w:rPr>
          <w:sz w:val="20"/>
          <w:szCs w:val="20"/>
        </w:rPr>
        <w:t>services</w:t>
      </w:r>
      <w:r w:rsidR="00213F14">
        <w:rPr>
          <w:rFonts w:hint="eastAsia"/>
          <w:sz w:val="20"/>
          <w:szCs w:val="20"/>
        </w:rPr>
        <w:t>」表格中任一欄位資料則進入下一層樹，由「</w:t>
      </w:r>
      <w:r w:rsidR="00213F14">
        <w:rPr>
          <w:sz w:val="20"/>
          <w:szCs w:val="20"/>
        </w:rPr>
        <w:t>demographics</w:t>
      </w:r>
      <w:r w:rsidR="00213F14">
        <w:rPr>
          <w:rFonts w:hint="eastAsia"/>
          <w:sz w:val="20"/>
          <w:szCs w:val="20"/>
        </w:rPr>
        <w:t>」表格所訓練出之模型進行預測</w:t>
      </w:r>
      <w:r w:rsidR="00DB124B">
        <w:rPr>
          <w:rFonts w:hint="eastAsia"/>
          <w:sz w:val="20"/>
          <w:szCs w:val="20"/>
        </w:rPr>
        <w:t>。用意在於，避免</w:t>
      </w:r>
      <w:proofErr w:type="spellStart"/>
      <w:r w:rsidR="00DB124B">
        <w:rPr>
          <w:sz w:val="20"/>
          <w:szCs w:val="20"/>
        </w:rPr>
        <w:t>TestID</w:t>
      </w:r>
      <w:proofErr w:type="spellEnd"/>
      <w:r w:rsidR="00DB124B">
        <w:rPr>
          <w:rFonts w:hint="eastAsia"/>
          <w:sz w:val="20"/>
          <w:szCs w:val="20"/>
        </w:rPr>
        <w:t>缺乏特徵資訊而無法進行預測導致只能隨機猜測其類別或是固定猜測其類別。</w:t>
      </w:r>
    </w:p>
    <w:sectPr w:rsidR="00885BC9" w:rsidRPr="001F543D" w:rsidSect="002953DF">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949E9"/>
    <w:multiLevelType w:val="hybridMultilevel"/>
    <w:tmpl w:val="D08C495A"/>
    <w:lvl w:ilvl="0" w:tplc="6AD4D660">
      <w:start w:val="1"/>
      <w:numFmt w:val="bullet"/>
      <w:lvlText w:val=""/>
      <w:lvlJc w:val="left"/>
      <w:pPr>
        <w:ind w:left="170" w:hanging="17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07A7D80"/>
    <w:multiLevelType w:val="hybridMultilevel"/>
    <w:tmpl w:val="D73CD5D6"/>
    <w:lvl w:ilvl="0" w:tplc="6AD4D660">
      <w:start w:val="1"/>
      <w:numFmt w:val="bullet"/>
      <w:lvlText w:val=""/>
      <w:lvlJc w:val="left"/>
      <w:pPr>
        <w:ind w:left="170" w:hanging="170"/>
      </w:pPr>
      <w:rPr>
        <w:rFonts w:ascii="Wingdings" w:hAnsi="Wingdings" w:hint="default"/>
        <w:sz w:val="10"/>
        <w:szCs w:val="1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2E"/>
    <w:rsid w:val="0003195C"/>
    <w:rsid w:val="001D102E"/>
    <w:rsid w:val="001F543D"/>
    <w:rsid w:val="00213F14"/>
    <w:rsid w:val="002953DF"/>
    <w:rsid w:val="002E101C"/>
    <w:rsid w:val="004B4E20"/>
    <w:rsid w:val="005C38EF"/>
    <w:rsid w:val="0065771C"/>
    <w:rsid w:val="0065771F"/>
    <w:rsid w:val="0084024D"/>
    <w:rsid w:val="00852AEC"/>
    <w:rsid w:val="00885BC9"/>
    <w:rsid w:val="008E060A"/>
    <w:rsid w:val="00AB28F3"/>
    <w:rsid w:val="00AC29EF"/>
    <w:rsid w:val="00AF3F20"/>
    <w:rsid w:val="00C65429"/>
    <w:rsid w:val="00D77586"/>
    <w:rsid w:val="00DB124B"/>
    <w:rsid w:val="00E8115E"/>
    <w:rsid w:val="00E933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2B760B"/>
  <w15:chartTrackingRefBased/>
  <w15:docId w15:val="{D8C426F3-BE24-FF44-AC4F-E90DBAA5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71F"/>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2022-01-17T11:33:00Z</dcterms:created>
  <dcterms:modified xsi:type="dcterms:W3CDTF">2022-01-18T08:59:00Z</dcterms:modified>
</cp:coreProperties>
</file>