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March 4th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Worked on setting up SpringBoot project and the remote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Finish setting up the DB table for folders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Yolanda is remote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Worked on setting up text formatting options in editNote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Finish adding italics to editNote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Robust tests to make sure every scenario is accounted for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In-place renaming for folders, disable navigation in edit mode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Search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Created DataSynchronizer, setup HTTP Client (Ktor)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Test the HTTP client with a sample request.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Z/yAAmLsusUGkO+bTLYDef5OcQ==">AMUW2mWIsyBNzilRY0caCBOkuVDl0oCcz/7Lf5y1bzGdy1HWnKwtOzsv5Ld4e4Ew87SeQqKHasm9fKoCZPxG++LgOBrwfaFreMJhdl0SR7I0E6SvAD4zRsw=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