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FE8E" w14:textId="77777777" w:rsidR="00E056B2" w:rsidRPr="007A3C66" w:rsidRDefault="001643CF">
      <w:pPr>
        <w:rPr>
          <w:b/>
          <w:bCs/>
        </w:rPr>
      </w:pPr>
      <w:r w:rsidRPr="007A3C66">
        <w:rPr>
          <w:b/>
          <w:bCs/>
        </w:rPr>
        <w:t>Brief Performance Chart of Morning Star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"/>
        <w:gridCol w:w="1040"/>
        <w:gridCol w:w="997"/>
        <w:gridCol w:w="996"/>
        <w:gridCol w:w="999"/>
        <w:gridCol w:w="999"/>
        <w:gridCol w:w="996"/>
        <w:gridCol w:w="997"/>
        <w:gridCol w:w="997"/>
      </w:tblGrid>
      <w:tr w:rsidR="001643CF" w14:paraId="6399B358" w14:textId="77777777" w:rsidTr="001643CF">
        <w:tc>
          <w:tcPr>
            <w:tcW w:w="1001" w:type="dxa"/>
            <w:tcBorders>
              <w:bottom w:val="single" w:sz="4" w:space="0" w:color="auto"/>
            </w:tcBorders>
          </w:tcPr>
          <w:p w14:paraId="36255525" w14:textId="77777777" w:rsidR="001643CF" w:rsidRPr="003A0ED1" w:rsidRDefault="001643CF" w:rsidP="003A0ED1">
            <w:pPr>
              <w:jc w:val="left"/>
              <w:rPr>
                <w:sz w:val="14"/>
                <w:szCs w:val="16"/>
              </w:rPr>
            </w:pPr>
            <w:r w:rsidRPr="003A0ED1">
              <w:rPr>
                <w:sz w:val="14"/>
                <w:szCs w:val="16"/>
              </w:rPr>
              <w:t>Name</w:t>
            </w:r>
            <w:r w:rsidR="003A0ED1" w:rsidRPr="003A0ED1">
              <w:rPr>
                <w:sz w:val="14"/>
                <w:szCs w:val="16"/>
              </w:rPr>
              <w:t xml:space="preserve"> of ETF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14:paraId="514031D3" w14:textId="77777777" w:rsidR="001643CF" w:rsidRDefault="001643CF">
            <w:r>
              <w:t>Category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26C44D23" w14:textId="77777777" w:rsidR="001643CF" w:rsidRDefault="001643CF">
            <w:r w:rsidRPr="001643CF">
              <w:rPr>
                <w:sz w:val="18"/>
                <w:szCs w:val="20"/>
              </w:rPr>
              <w:t>Style-Box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53CFF741" w14:textId="77777777" w:rsidR="001643CF" w:rsidRDefault="001643CF">
            <w:r>
              <w:t xml:space="preserve">YTD 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C4D53A6" w14:textId="77777777" w:rsidR="001643CF" w:rsidRDefault="001643CF">
            <w:r>
              <w:t>1 month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6D8EFBBE" w14:textId="77777777" w:rsidR="001643CF" w:rsidRDefault="001643CF">
            <w:r w:rsidRPr="001643CF">
              <w:rPr>
                <w:sz w:val="18"/>
                <w:szCs w:val="20"/>
              </w:rPr>
              <w:t>3 months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215C8C5B" w14:textId="77777777" w:rsidR="001643CF" w:rsidRDefault="001643CF">
            <w:r>
              <w:t>1 year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76813AEC" w14:textId="77777777" w:rsidR="001643CF" w:rsidRDefault="001643CF">
            <w:r>
              <w:t>3 years</w:t>
            </w:r>
          </w:p>
        </w:tc>
        <w:tc>
          <w:tcPr>
            <w:tcW w:w="1002" w:type="dxa"/>
            <w:tcBorders>
              <w:bottom w:val="single" w:sz="4" w:space="0" w:color="auto"/>
            </w:tcBorders>
          </w:tcPr>
          <w:p w14:paraId="56BE74F5" w14:textId="77777777" w:rsidR="001643CF" w:rsidRDefault="001643CF">
            <w:r w:rsidRPr="001643CF">
              <w:rPr>
                <w:sz w:val="14"/>
                <w:szCs w:val="16"/>
              </w:rPr>
              <w:t>Trading Volume</w:t>
            </w:r>
          </w:p>
        </w:tc>
      </w:tr>
      <w:tr w:rsidR="001643CF" w14:paraId="55948B4E" w14:textId="77777777" w:rsidTr="001643CF">
        <w:tc>
          <w:tcPr>
            <w:tcW w:w="1001" w:type="dxa"/>
            <w:tcBorders>
              <w:right w:val="single" w:sz="4" w:space="0" w:color="auto"/>
            </w:tcBorders>
          </w:tcPr>
          <w:p w14:paraId="1A8216BB" w14:textId="77777777" w:rsidR="001643CF" w:rsidRDefault="001643CF"/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BAEBCA8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883FC3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307AA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9C6D9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E2E40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128AA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1CC4F" w14:textId="77777777" w:rsidR="001643CF" w:rsidRDefault="001643CF"/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5A7E8A3" w14:textId="77777777" w:rsidR="001643CF" w:rsidRDefault="001643CF"/>
        </w:tc>
      </w:tr>
      <w:tr w:rsidR="001643CF" w14:paraId="0D0B222E" w14:textId="77777777" w:rsidTr="001643CF">
        <w:tc>
          <w:tcPr>
            <w:tcW w:w="1001" w:type="dxa"/>
            <w:tcBorders>
              <w:right w:val="single" w:sz="4" w:space="0" w:color="auto"/>
            </w:tcBorders>
          </w:tcPr>
          <w:p w14:paraId="3EB12439" w14:textId="77777777" w:rsidR="001643CF" w:rsidRDefault="001643CF"/>
        </w:tc>
        <w:tc>
          <w:tcPr>
            <w:tcW w:w="10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C78656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D794CBB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181AAAE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67D9BB8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2BCBB8C3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17BDF4A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831FA8A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5661C" w14:textId="77777777" w:rsidR="001643CF" w:rsidRDefault="001643CF"/>
        </w:tc>
      </w:tr>
      <w:tr w:rsidR="001643CF" w14:paraId="1DA60E96" w14:textId="77777777" w:rsidTr="001643CF">
        <w:tc>
          <w:tcPr>
            <w:tcW w:w="1001" w:type="dxa"/>
            <w:tcBorders>
              <w:right w:val="single" w:sz="4" w:space="0" w:color="auto"/>
            </w:tcBorders>
          </w:tcPr>
          <w:p w14:paraId="7F2B08A9" w14:textId="77777777" w:rsidR="001643CF" w:rsidRDefault="001643CF"/>
        </w:tc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F84650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E3BE9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D331D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E8E5E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873C8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E8C02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E0616" w14:textId="77777777" w:rsidR="001643CF" w:rsidRDefault="001643CF"/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1C6045" w14:textId="77777777" w:rsidR="001643CF" w:rsidRDefault="001643CF"/>
        </w:tc>
      </w:tr>
    </w:tbl>
    <w:p w14:paraId="068A49F7" w14:textId="77777777" w:rsidR="001643CF" w:rsidRDefault="001643CF"/>
    <w:p w14:paraId="0244486C" w14:textId="77777777" w:rsidR="001643CF" w:rsidRPr="007A3C66" w:rsidRDefault="001643CF">
      <w:pPr>
        <w:rPr>
          <w:b/>
          <w:bCs/>
        </w:rPr>
      </w:pPr>
      <w:r w:rsidRPr="007A3C66">
        <w:rPr>
          <w:b/>
          <w:bCs/>
        </w:rPr>
        <w:t xml:space="preserve">Brief Performance Chart of Morning Star </w:t>
      </w:r>
      <w:r w:rsidR="00583E87" w:rsidRPr="007A3C66">
        <w:rPr>
          <w:b/>
          <w:bCs/>
        </w:rPr>
        <w:t xml:space="preserve">- </w:t>
      </w:r>
      <w:r w:rsidRPr="007A3C66">
        <w:rPr>
          <w:b/>
          <w:bCs/>
        </w:rPr>
        <w:t>Korea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4"/>
        <w:gridCol w:w="1593"/>
        <w:gridCol w:w="1526"/>
        <w:gridCol w:w="1529"/>
        <w:gridCol w:w="1486"/>
        <w:gridCol w:w="1368"/>
      </w:tblGrid>
      <w:tr w:rsidR="001643CF" w14:paraId="6D7AD980" w14:textId="77777777" w:rsidTr="001643CF">
        <w:tc>
          <w:tcPr>
            <w:tcW w:w="1514" w:type="dxa"/>
          </w:tcPr>
          <w:p w14:paraId="109B19D9" w14:textId="77777777" w:rsidR="001643CF" w:rsidRDefault="001643CF">
            <w:r>
              <w:t>Name</w:t>
            </w:r>
            <w:r w:rsidR="003A0ED1">
              <w:t xml:space="preserve"> of ETF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14:paraId="293B5FAB" w14:textId="77777777" w:rsidR="001643CF" w:rsidRDefault="001643CF">
            <w:r>
              <w:t>Category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65D1F8B0" w14:textId="77777777" w:rsidR="001643CF" w:rsidRDefault="001643CF">
            <w:r>
              <w:t>Star Rating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433E6269" w14:textId="77777777" w:rsidR="001643CF" w:rsidRDefault="001643CF">
            <w:r>
              <w:t>1-year Return</w:t>
            </w:r>
          </w:p>
        </w:tc>
        <w:tc>
          <w:tcPr>
            <w:tcW w:w="1486" w:type="dxa"/>
            <w:tcBorders>
              <w:bottom w:val="single" w:sz="4" w:space="0" w:color="auto"/>
            </w:tcBorders>
          </w:tcPr>
          <w:p w14:paraId="4B523441" w14:textId="77777777" w:rsidR="001643CF" w:rsidRDefault="001643CF">
            <w:r>
              <w:t>Price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BAB80D9" w14:textId="77777777" w:rsidR="001643CF" w:rsidRDefault="001643CF">
            <w:r w:rsidRPr="001643CF">
              <w:rPr>
                <w:sz w:val="14"/>
                <w:szCs w:val="16"/>
              </w:rPr>
              <w:t>Ongoing Charge</w:t>
            </w:r>
          </w:p>
        </w:tc>
      </w:tr>
      <w:tr w:rsidR="001643CF" w14:paraId="2EE82CCE" w14:textId="77777777" w:rsidTr="001643CF">
        <w:tc>
          <w:tcPr>
            <w:tcW w:w="1514" w:type="dxa"/>
          </w:tcPr>
          <w:p w14:paraId="1CF6E715" w14:textId="77777777" w:rsidR="001643CF" w:rsidRDefault="001643CF"/>
        </w:tc>
        <w:tc>
          <w:tcPr>
            <w:tcW w:w="1593" w:type="dxa"/>
            <w:tcBorders>
              <w:bottom w:val="nil"/>
              <w:right w:val="nil"/>
            </w:tcBorders>
          </w:tcPr>
          <w:p w14:paraId="470BD38A" w14:textId="77777777" w:rsidR="001643CF" w:rsidRDefault="001643CF"/>
        </w:tc>
        <w:tc>
          <w:tcPr>
            <w:tcW w:w="1526" w:type="dxa"/>
            <w:tcBorders>
              <w:left w:val="nil"/>
              <w:bottom w:val="nil"/>
              <w:right w:val="nil"/>
            </w:tcBorders>
          </w:tcPr>
          <w:p w14:paraId="2BBF36D7" w14:textId="77777777" w:rsidR="001643CF" w:rsidRDefault="001643CF"/>
        </w:tc>
        <w:tc>
          <w:tcPr>
            <w:tcW w:w="1529" w:type="dxa"/>
            <w:tcBorders>
              <w:left w:val="nil"/>
              <w:bottom w:val="nil"/>
              <w:right w:val="nil"/>
            </w:tcBorders>
          </w:tcPr>
          <w:p w14:paraId="61A7AA8C" w14:textId="77777777" w:rsidR="001643CF" w:rsidRDefault="001643CF"/>
        </w:tc>
        <w:tc>
          <w:tcPr>
            <w:tcW w:w="1486" w:type="dxa"/>
            <w:tcBorders>
              <w:left w:val="nil"/>
              <w:bottom w:val="nil"/>
              <w:right w:val="nil"/>
            </w:tcBorders>
          </w:tcPr>
          <w:p w14:paraId="7846B1E5" w14:textId="77777777" w:rsidR="001643CF" w:rsidRDefault="001643CF"/>
        </w:tc>
        <w:tc>
          <w:tcPr>
            <w:tcW w:w="1368" w:type="dxa"/>
            <w:tcBorders>
              <w:left w:val="nil"/>
              <w:bottom w:val="nil"/>
            </w:tcBorders>
          </w:tcPr>
          <w:p w14:paraId="4B2393C1" w14:textId="77777777" w:rsidR="001643CF" w:rsidRDefault="001643CF"/>
        </w:tc>
      </w:tr>
      <w:tr w:rsidR="001643CF" w14:paraId="50BBCF93" w14:textId="77777777" w:rsidTr="001643CF">
        <w:tc>
          <w:tcPr>
            <w:tcW w:w="1514" w:type="dxa"/>
          </w:tcPr>
          <w:p w14:paraId="1C0B9E93" w14:textId="77777777" w:rsidR="001643CF" w:rsidRDefault="001643CF"/>
        </w:tc>
        <w:tc>
          <w:tcPr>
            <w:tcW w:w="1593" w:type="dxa"/>
            <w:tcBorders>
              <w:top w:val="nil"/>
              <w:right w:val="nil"/>
            </w:tcBorders>
          </w:tcPr>
          <w:p w14:paraId="04CF28AD" w14:textId="77777777" w:rsidR="001643CF" w:rsidRDefault="001643CF"/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14:paraId="1A581BF6" w14:textId="77777777" w:rsidR="001643CF" w:rsidRDefault="001643CF"/>
        </w:tc>
        <w:tc>
          <w:tcPr>
            <w:tcW w:w="1529" w:type="dxa"/>
            <w:tcBorders>
              <w:top w:val="nil"/>
              <w:left w:val="nil"/>
              <w:right w:val="nil"/>
            </w:tcBorders>
          </w:tcPr>
          <w:p w14:paraId="41357F2A" w14:textId="77777777" w:rsidR="001643CF" w:rsidRDefault="001643CF"/>
        </w:tc>
        <w:tc>
          <w:tcPr>
            <w:tcW w:w="1486" w:type="dxa"/>
            <w:tcBorders>
              <w:top w:val="nil"/>
              <w:left w:val="nil"/>
              <w:right w:val="nil"/>
            </w:tcBorders>
          </w:tcPr>
          <w:p w14:paraId="3C5C3D15" w14:textId="77777777" w:rsidR="001643CF" w:rsidRDefault="001643CF"/>
        </w:tc>
        <w:tc>
          <w:tcPr>
            <w:tcW w:w="1368" w:type="dxa"/>
            <w:tcBorders>
              <w:top w:val="nil"/>
              <w:left w:val="nil"/>
            </w:tcBorders>
          </w:tcPr>
          <w:p w14:paraId="39A02BC4" w14:textId="77777777" w:rsidR="001643CF" w:rsidRDefault="001643CF"/>
        </w:tc>
      </w:tr>
    </w:tbl>
    <w:p w14:paraId="50171E48" w14:textId="77777777" w:rsidR="001643CF" w:rsidRDefault="001643CF"/>
    <w:p w14:paraId="21F18EDE" w14:textId="77777777" w:rsidR="00583E87" w:rsidRDefault="00583E87">
      <w:r>
        <w:rPr>
          <w:rFonts w:hint="eastAsia"/>
        </w:rPr>
        <w:t>C</w:t>
      </w:r>
      <w:r>
        <w:t>ategory</w:t>
      </w:r>
    </w:p>
    <w:p w14:paraId="4B02A4E7" w14:textId="77777777" w:rsidR="00583E87" w:rsidRDefault="00F0595E">
      <w:hyperlink r:id="rId7" w:history="1">
        <w:r w:rsidR="0057798E">
          <w:rPr>
            <w:rStyle w:val="a4"/>
          </w:rPr>
          <w:t>http://news.morningstar.com/fund-category-returns/</w:t>
        </w:r>
      </w:hyperlink>
    </w:p>
    <w:p w14:paraId="3F7D0BFB" w14:textId="77777777" w:rsidR="002652F5" w:rsidRDefault="00764C9D">
      <w:r>
        <w:t>Return</w:t>
      </w:r>
    </w:p>
    <w:p w14:paraId="3B4182C3" w14:textId="77777777" w:rsidR="002652F5" w:rsidRDefault="002652F5">
      <w:r>
        <w:rPr>
          <w:rFonts w:hint="eastAsia"/>
        </w:rPr>
        <w:t>월별,</w:t>
      </w:r>
      <w:r>
        <w:t xml:space="preserve"> </w:t>
      </w:r>
      <w:r>
        <w:rPr>
          <w:rFonts w:hint="eastAsia"/>
        </w:rPr>
        <w:t xml:space="preserve">년도 별 </w:t>
      </w:r>
      <w:proofErr w:type="spellStart"/>
      <w:r w:rsidR="00764C9D">
        <w:rPr>
          <w:rFonts w:hint="eastAsia"/>
        </w:rPr>
        <w:t>유형가</w:t>
      </w:r>
      <w:proofErr w:type="spellEnd"/>
      <w:r w:rsidR="00764C9D">
        <w:rPr>
          <w:rFonts w:hint="eastAsia"/>
        </w:rPr>
        <w:t>,</w:t>
      </w:r>
      <w:r w:rsidR="00764C9D">
        <w:t xml:space="preserve"> </w:t>
      </w:r>
      <w:proofErr w:type="spellStart"/>
      <w:r w:rsidR="00764C9D">
        <w:rPr>
          <w:rFonts w:hint="eastAsia"/>
        </w:rPr>
        <w:t>지정가</w:t>
      </w:r>
      <w:proofErr w:type="spellEnd"/>
      <w:r>
        <w:rPr>
          <w:rFonts w:hint="eastAsia"/>
        </w:rPr>
        <w:t xml:space="preserve"> </w:t>
      </w:r>
    </w:p>
    <w:p w14:paraId="5B423FDD" w14:textId="77777777" w:rsidR="00764C9D" w:rsidRDefault="002652F5">
      <w:r>
        <w:rPr>
          <w:rFonts w:hint="eastAsia"/>
        </w:rPr>
        <w:t>어제,</w:t>
      </w:r>
      <w:r>
        <w:t xml:space="preserve"> 1</w:t>
      </w:r>
      <w:r>
        <w:rPr>
          <w:rFonts w:hint="eastAsia"/>
        </w:rPr>
        <w:t>달,</w:t>
      </w:r>
      <w:r>
        <w:t xml:space="preserve"> 3</w:t>
      </w:r>
      <w:r>
        <w:rPr>
          <w:rFonts w:hint="eastAsia"/>
        </w:rPr>
        <w:t xml:space="preserve">달, </w:t>
      </w:r>
      <w:r>
        <w:t>1</w:t>
      </w:r>
      <w:r>
        <w:rPr>
          <w:rFonts w:hint="eastAsia"/>
        </w:rPr>
        <w:t xml:space="preserve">년, </w:t>
      </w:r>
      <w:r>
        <w:t>3</w:t>
      </w:r>
      <w:r>
        <w:rPr>
          <w:rFonts w:hint="eastAsia"/>
        </w:rPr>
        <w:t xml:space="preserve">년별 </w:t>
      </w:r>
      <w:proofErr w:type="spellStart"/>
      <w:r>
        <w:rPr>
          <w:rFonts w:hint="eastAsia"/>
        </w:rPr>
        <w:t>유형가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지정가</w:t>
      </w:r>
      <w:proofErr w:type="spellEnd"/>
      <w:r>
        <w:rPr>
          <w:rFonts w:hint="eastAsia"/>
        </w:rPr>
        <w:t xml:space="preserve"> </w:t>
      </w:r>
    </w:p>
    <w:p w14:paraId="1798F700" w14:textId="77777777" w:rsidR="001643CF" w:rsidRDefault="00583E87">
      <w:r>
        <w:t>Style Box</w:t>
      </w:r>
    </w:p>
    <w:p w14:paraId="62487C30" w14:textId="77777777" w:rsidR="00EB7F58" w:rsidRDefault="00EB7F58">
      <w:r>
        <w:rPr>
          <w:noProof/>
        </w:rPr>
        <w:drawing>
          <wp:anchor distT="0" distB="0" distL="114300" distR="114300" simplePos="0" relativeHeight="251658240" behindDoc="1" locked="0" layoutInCell="1" allowOverlap="1" wp14:anchorId="6F979AD8" wp14:editId="261C454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648200" cy="295656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1854" w14:textId="77777777" w:rsidR="00EB7F58" w:rsidRDefault="00EB7F58"/>
    <w:p w14:paraId="1D9F0EA8" w14:textId="77777777" w:rsidR="00583E87" w:rsidRDefault="00583E87"/>
    <w:p w14:paraId="7A020916" w14:textId="77777777" w:rsidR="00EB7F58" w:rsidRDefault="00EB7F58"/>
    <w:p w14:paraId="3B238AD4" w14:textId="77777777" w:rsidR="00EB7F58" w:rsidRDefault="00EB7F58"/>
    <w:p w14:paraId="5D91A7FA" w14:textId="77777777" w:rsidR="00EB7F58" w:rsidRDefault="00EB7F58"/>
    <w:p w14:paraId="37E60E2B" w14:textId="77777777" w:rsidR="00EB7F58" w:rsidRDefault="00EB7F58"/>
    <w:p w14:paraId="0FBA5420" w14:textId="77777777" w:rsidR="00EB7F58" w:rsidRDefault="00EB7F58"/>
    <w:p w14:paraId="7A3A148E" w14:textId="77777777" w:rsidR="00EB7F58" w:rsidRDefault="00EB7F58"/>
    <w:p w14:paraId="21338FFD" w14:textId="77777777" w:rsidR="00EB7F58" w:rsidRDefault="00EB7F58"/>
    <w:p w14:paraId="52278EE3" w14:textId="77777777" w:rsidR="00F635B4" w:rsidRDefault="00F635B4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110CA" w14:paraId="42E926BB" w14:textId="77777777" w:rsidTr="007A3C66">
        <w:tc>
          <w:tcPr>
            <w:tcW w:w="1288" w:type="dxa"/>
            <w:tcBorders>
              <w:bottom w:val="single" w:sz="4" w:space="0" w:color="auto"/>
            </w:tcBorders>
          </w:tcPr>
          <w:p w14:paraId="52A17A39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lastRenderedPageBreak/>
              <w:t>Opening Price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7DABBCB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Closing Price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D63217B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Day Change (%)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F083125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Day Range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8521A88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52 Week Range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0D08ED4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12 months yield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C041010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Total Assets</w:t>
            </w:r>
          </w:p>
        </w:tc>
      </w:tr>
      <w:tr w:rsidR="002110CA" w14:paraId="5AFC14FF" w14:textId="77777777" w:rsidTr="007A3C66">
        <w:tc>
          <w:tcPr>
            <w:tcW w:w="1288" w:type="dxa"/>
            <w:tcBorders>
              <w:right w:val="nil"/>
            </w:tcBorders>
          </w:tcPr>
          <w:p w14:paraId="057FA396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0CB36831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59B0EA34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7315B4E3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22C96D2A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246DB21C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</w:tcBorders>
          </w:tcPr>
          <w:p w14:paraId="1F56AB73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</w:tr>
      <w:tr w:rsidR="002110CA" w14:paraId="3A24AD50" w14:textId="77777777" w:rsidTr="007A3C66">
        <w:trPr>
          <w:trHeight w:val="58"/>
        </w:trPr>
        <w:tc>
          <w:tcPr>
            <w:tcW w:w="1288" w:type="dxa"/>
            <w:tcBorders>
              <w:bottom w:val="single" w:sz="4" w:space="0" w:color="auto"/>
            </w:tcBorders>
          </w:tcPr>
          <w:p w14:paraId="13BE59A6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 w:rsidRPr="002110CA">
              <w:rPr>
                <w:sz w:val="18"/>
                <w:szCs w:val="20"/>
              </w:rPr>
              <w:t>Premium / Discount (%)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881F513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Total Volume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CA37D1E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Average Volume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703CFFA" w14:textId="77777777" w:rsidR="002110CA" w:rsidRDefault="00410FD2" w:rsidP="007A3C66">
            <w:pPr>
              <w:widowControl/>
              <w:wordWrap/>
              <w:autoSpaceDE/>
              <w:autoSpaceDN/>
              <w:jc w:val="left"/>
            </w:pPr>
            <w:r>
              <w:t>SEC yield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84E68D5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Bid / Ask / Spread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318AA5D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>
              <w:t>C</w:t>
            </w:r>
            <w:r w:rsidR="00410FD2">
              <w:t>ategory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44C9CB4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  <w:r w:rsidRPr="002110CA">
              <w:rPr>
                <w:sz w:val="18"/>
                <w:szCs w:val="20"/>
              </w:rPr>
              <w:t>Expense Ratio</w:t>
            </w:r>
          </w:p>
        </w:tc>
      </w:tr>
      <w:tr w:rsidR="002110CA" w14:paraId="4ECAAF48" w14:textId="77777777" w:rsidTr="007A3C66">
        <w:tc>
          <w:tcPr>
            <w:tcW w:w="1288" w:type="dxa"/>
            <w:tcBorders>
              <w:right w:val="nil"/>
            </w:tcBorders>
          </w:tcPr>
          <w:p w14:paraId="2C199CB9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6D9E23B2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66CC503C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472EEF47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6E9E5CB1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  <w:right w:val="nil"/>
            </w:tcBorders>
          </w:tcPr>
          <w:p w14:paraId="4C56F3B4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  <w:tcBorders>
              <w:left w:val="nil"/>
            </w:tcBorders>
          </w:tcPr>
          <w:p w14:paraId="3ED00E8B" w14:textId="77777777" w:rsidR="002110CA" w:rsidRDefault="002110CA" w:rsidP="007A3C66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0B32D41" w14:textId="725AF7F4" w:rsidR="00410FD2" w:rsidRPr="001911BC" w:rsidRDefault="007A3C66" w:rsidP="002652F5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1911BC">
        <w:rPr>
          <w:rFonts w:hint="eastAsia"/>
          <w:b/>
          <w:bCs/>
          <w:sz w:val="28"/>
          <w:szCs w:val="32"/>
        </w:rPr>
        <w:t>P</w:t>
      </w:r>
      <w:r w:rsidRPr="001911BC">
        <w:rPr>
          <w:b/>
          <w:bCs/>
          <w:sz w:val="28"/>
          <w:szCs w:val="32"/>
        </w:rPr>
        <w:t>rofile</w:t>
      </w:r>
    </w:p>
    <w:p w14:paraId="04DBF720" w14:textId="77777777" w:rsidR="00410FD2" w:rsidRDefault="00410FD2" w:rsidP="002652F5">
      <w:pPr>
        <w:widowControl/>
        <w:wordWrap/>
        <w:autoSpaceDE/>
        <w:autoSpaceDN/>
      </w:pPr>
      <w:r>
        <w:t>Bid / Ask / Spread</w:t>
      </w:r>
    </w:p>
    <w:p w14:paraId="05A4384E" w14:textId="77777777" w:rsidR="00410FD2" w:rsidRDefault="00410FD2" w:rsidP="002652F5">
      <w:pPr>
        <w:widowControl/>
        <w:wordWrap/>
        <w:autoSpaceDE/>
        <w:autoSpaceDN/>
      </w:pPr>
      <w:r>
        <w:t>SEC yield : SEC</w:t>
      </w:r>
      <w:r>
        <w:rPr>
          <w:rFonts w:hint="eastAsia"/>
        </w:rPr>
        <w:t>에서 제공하는 S</w:t>
      </w:r>
      <w:r>
        <w:t>tandard Yield Calculation. (</w:t>
      </w:r>
      <w:r>
        <w:rPr>
          <w:rFonts w:hint="eastAsia"/>
        </w:rPr>
        <w:t>금감원에서 제공되는 값</w:t>
      </w:r>
      <w:r>
        <w:t>?)</w:t>
      </w:r>
    </w:p>
    <w:p w14:paraId="0810CC3A" w14:textId="77777777" w:rsidR="00FB5A00" w:rsidRDefault="00FB5A00" w:rsidP="002652F5">
      <w:pPr>
        <w:widowControl/>
        <w:wordWrap/>
        <w:autoSpaceDE/>
        <w:autoSpaceDN/>
      </w:pPr>
    </w:p>
    <w:p w14:paraId="07776FEA" w14:textId="77777777" w:rsidR="00FB5A00" w:rsidRDefault="00FB5A00" w:rsidP="002652F5">
      <w:pPr>
        <w:widowControl/>
        <w:wordWrap/>
        <w:autoSpaceDE/>
        <w:autoSpaceDN/>
      </w:pPr>
      <w:r>
        <w:rPr>
          <w:rFonts w:hint="eastAsia"/>
        </w:rPr>
        <w:t>가격 차트</w:t>
      </w:r>
    </w:p>
    <w:p w14:paraId="0C0D293F" w14:textId="77777777" w:rsidR="000B1E1B" w:rsidRDefault="000B1E1B" w:rsidP="000B1E1B">
      <w:pPr>
        <w:pStyle w:val="a8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상한가</w:t>
      </w:r>
    </w:p>
    <w:p w14:paraId="6FF40311" w14:textId="783D9C08" w:rsidR="000B1E1B" w:rsidRDefault="000B1E1B" w:rsidP="00530F08">
      <w:pPr>
        <w:pStyle w:val="a8"/>
        <w:widowControl/>
        <w:numPr>
          <w:ilvl w:val="0"/>
          <w:numId w:val="3"/>
        </w:numPr>
        <w:wordWrap/>
        <w:autoSpaceDE/>
        <w:autoSpaceDN/>
      </w:pPr>
      <w:r>
        <w:rPr>
          <w:rFonts w:hint="eastAsia"/>
        </w:rPr>
        <w:t>하한가</w:t>
      </w:r>
    </w:p>
    <w:p w14:paraId="6E97C927" w14:textId="71FA467B" w:rsidR="00020D59" w:rsidRDefault="00020D59" w:rsidP="00530F08">
      <w:pPr>
        <w:pStyle w:val="a8"/>
        <w:widowControl/>
        <w:numPr>
          <w:ilvl w:val="0"/>
          <w:numId w:val="3"/>
        </w:numPr>
        <w:wordWrap/>
        <w:autoSpaceDE/>
        <w:autoSpaceDN/>
      </w:pPr>
      <w:proofErr w:type="spellStart"/>
      <w:r>
        <w:rPr>
          <w:rFonts w:hint="eastAsia"/>
        </w:rPr>
        <w:t>일봉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주봉 </w:t>
      </w:r>
      <w:r>
        <w:t xml:space="preserve">/ </w:t>
      </w:r>
      <w:r>
        <w:rPr>
          <w:rFonts w:hint="eastAsia"/>
        </w:rPr>
        <w:t>월봉</w:t>
      </w:r>
    </w:p>
    <w:p w14:paraId="296EC3F0" w14:textId="07ECCDC6" w:rsidR="00020D59" w:rsidRDefault="00020D59" w:rsidP="00530F08">
      <w:pPr>
        <w:pStyle w:val="a8"/>
        <w:widowControl/>
        <w:numPr>
          <w:ilvl w:val="0"/>
          <w:numId w:val="3"/>
        </w:numPr>
        <w:wordWrap/>
        <w:autoSpaceDE/>
        <w:autoSpaceDN/>
      </w:pPr>
      <w:r>
        <w:t>1</w:t>
      </w:r>
      <w:r>
        <w:rPr>
          <w:rFonts w:hint="eastAsia"/>
        </w:rPr>
        <w:t>일</w:t>
      </w:r>
      <w:r>
        <w:t xml:space="preserve"> / 1</w:t>
      </w:r>
      <w:r>
        <w:rPr>
          <w:rFonts w:hint="eastAsia"/>
        </w:rPr>
        <w:t xml:space="preserve">주 </w:t>
      </w:r>
      <w:r>
        <w:t>/ 1</w:t>
      </w:r>
      <w:r>
        <w:rPr>
          <w:rFonts w:hint="eastAsia"/>
        </w:rPr>
        <w:t xml:space="preserve">개월 </w:t>
      </w:r>
      <w:r>
        <w:t xml:space="preserve">/ 3 </w:t>
      </w:r>
      <w:r>
        <w:rPr>
          <w:rFonts w:hint="eastAsia"/>
        </w:rPr>
        <w:t xml:space="preserve">개월 </w:t>
      </w:r>
      <w:r>
        <w:t>/ 1</w:t>
      </w:r>
      <w:r>
        <w:rPr>
          <w:rFonts w:hint="eastAsia"/>
        </w:rPr>
        <w:t>년</w:t>
      </w:r>
      <w:r>
        <w:t xml:space="preserve"> / 3</w:t>
      </w:r>
      <w:r>
        <w:rPr>
          <w:rFonts w:hint="eastAsia"/>
        </w:rPr>
        <w:t>년</w:t>
      </w:r>
      <w:r>
        <w:t xml:space="preserve"> / 5</w:t>
      </w:r>
      <w:r>
        <w:rPr>
          <w:rFonts w:hint="eastAsia"/>
        </w:rPr>
        <w:t xml:space="preserve">년 </w:t>
      </w:r>
      <w:r>
        <w:t>/ 10</w:t>
      </w:r>
      <w:r>
        <w:rPr>
          <w:rFonts w:hint="eastAsia"/>
        </w:rPr>
        <w:t>년</w:t>
      </w:r>
    </w:p>
    <w:p w14:paraId="7F269151" w14:textId="77777777" w:rsidR="00530F08" w:rsidRDefault="00530F08" w:rsidP="00530F08">
      <w:pPr>
        <w:widowControl/>
        <w:wordWrap/>
        <w:autoSpaceDE/>
        <w:autoSpaceDN/>
        <w:ind w:left="360"/>
      </w:pPr>
    </w:p>
    <w:p w14:paraId="05A1D13B" w14:textId="77777777" w:rsidR="00410FD2" w:rsidRDefault="00410FD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0D7207E" w14:textId="4DED43BD" w:rsidR="007A3C66" w:rsidRPr="0054606C" w:rsidRDefault="0054606C" w:rsidP="0054606C">
      <w:pPr>
        <w:rPr>
          <w:b/>
          <w:bCs/>
          <w:sz w:val="28"/>
          <w:szCs w:val="32"/>
        </w:rPr>
      </w:pPr>
      <w:r w:rsidRPr="0054606C">
        <w:rPr>
          <w:b/>
          <w:bCs/>
          <w:sz w:val="28"/>
          <w:szCs w:val="32"/>
        </w:rPr>
        <w:lastRenderedPageBreak/>
        <w:t>Value &amp; Growth Measures</w:t>
      </w:r>
    </w:p>
    <w:p w14:paraId="2BE48134" w14:textId="26E741E1" w:rsidR="003A0ED1" w:rsidRPr="003A0ED1" w:rsidRDefault="003A0ED1" w:rsidP="003A0ED1">
      <w:pPr>
        <w:widowControl/>
        <w:numPr>
          <w:ilvl w:val="0"/>
          <w:numId w:val="2"/>
        </w:numPr>
        <w:wordWrap/>
        <w:autoSpaceDE/>
        <w:autoSpaceDN/>
      </w:pPr>
      <w:r w:rsidRPr="003A0ED1">
        <w:rPr>
          <w:b/>
          <w:bCs/>
        </w:rPr>
        <w:t>.IV</w:t>
      </w:r>
      <w:r w:rsidRPr="003A0ED1">
        <w:t xml:space="preserve"> Indicative Value</w:t>
      </w:r>
    </w:p>
    <w:p w14:paraId="783D6747" w14:textId="77777777" w:rsidR="003A0ED1" w:rsidRPr="003A0ED1" w:rsidRDefault="003A0ED1" w:rsidP="003A0ED1">
      <w:pPr>
        <w:widowControl/>
        <w:numPr>
          <w:ilvl w:val="0"/>
          <w:numId w:val="2"/>
        </w:numPr>
        <w:wordWrap/>
        <w:autoSpaceDE/>
        <w:autoSpaceDN/>
      </w:pPr>
      <w:r w:rsidRPr="003A0ED1">
        <w:rPr>
          <w:b/>
          <w:bCs/>
        </w:rPr>
        <w:t>.NV</w:t>
      </w:r>
      <w:r w:rsidRPr="003A0ED1">
        <w:t xml:space="preserve"> Net Asset Value</w:t>
      </w:r>
    </w:p>
    <w:p w14:paraId="66B00241" w14:textId="77777777" w:rsidR="003A0ED1" w:rsidRPr="003A0ED1" w:rsidRDefault="003A0ED1" w:rsidP="003A0ED1">
      <w:pPr>
        <w:widowControl/>
        <w:numPr>
          <w:ilvl w:val="0"/>
          <w:numId w:val="2"/>
        </w:numPr>
        <w:wordWrap/>
        <w:autoSpaceDE/>
        <w:autoSpaceDN/>
      </w:pPr>
      <w:r w:rsidRPr="003A0ED1">
        <w:rPr>
          <w:b/>
          <w:bCs/>
        </w:rPr>
        <w:t>.TC</w:t>
      </w:r>
      <w:r w:rsidRPr="003A0ED1">
        <w:t xml:space="preserve"> Total Cash per Creation Unit</w:t>
      </w:r>
    </w:p>
    <w:p w14:paraId="0953745F" w14:textId="77777777" w:rsidR="003A0ED1" w:rsidRPr="003A0ED1" w:rsidRDefault="003A0ED1" w:rsidP="003A0ED1">
      <w:pPr>
        <w:widowControl/>
        <w:numPr>
          <w:ilvl w:val="0"/>
          <w:numId w:val="2"/>
        </w:numPr>
        <w:wordWrap/>
        <w:autoSpaceDE/>
        <w:autoSpaceDN/>
      </w:pPr>
      <w:r w:rsidRPr="003A0ED1">
        <w:rPr>
          <w:b/>
          <w:bCs/>
        </w:rPr>
        <w:t>.EU</w:t>
      </w:r>
      <w:r w:rsidRPr="003A0ED1">
        <w:t xml:space="preserve"> Estimated Cash per Creation Unit</w:t>
      </w:r>
    </w:p>
    <w:p w14:paraId="61A4248B" w14:textId="77777777" w:rsidR="003A0ED1" w:rsidRDefault="003A0ED1" w:rsidP="002652F5">
      <w:pPr>
        <w:widowControl/>
        <w:numPr>
          <w:ilvl w:val="0"/>
          <w:numId w:val="2"/>
        </w:numPr>
        <w:wordWrap/>
        <w:autoSpaceDE/>
        <w:autoSpaceDN/>
      </w:pPr>
      <w:r w:rsidRPr="003A0ED1">
        <w:rPr>
          <w:b/>
          <w:bCs/>
        </w:rPr>
        <w:t>.SO</w:t>
      </w:r>
      <w:r w:rsidRPr="003A0ED1">
        <w:t xml:space="preserve"> Shares Outstanding</w:t>
      </w:r>
    </w:p>
    <w:p w14:paraId="711AE600" w14:textId="77777777" w:rsidR="00EB7F58" w:rsidRDefault="00EB7F58" w:rsidP="002652F5">
      <w:pPr>
        <w:widowControl/>
        <w:wordWrap/>
        <w:autoSpaceDE/>
        <w:autoSpaceDN/>
      </w:pPr>
      <w:r>
        <w:rPr>
          <w:rFonts w:hint="eastAsia"/>
        </w:rPr>
        <w:t>N</w:t>
      </w:r>
      <w:r>
        <w:t>et Asset Value (NAV)</w:t>
      </w:r>
    </w:p>
    <w:p w14:paraId="2FF6715B" w14:textId="77777777" w:rsidR="0030756F" w:rsidRDefault="0030756F">
      <m:oMathPara>
        <m:oMath>
          <m:r>
            <m:rPr>
              <m:sty m:val="p"/>
            </m:rPr>
            <w:rPr>
              <w:rFonts w:ascii="Cambria Math" w:hAnsi="Cambria Math"/>
            </w:rPr>
            <m:t>NAV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(Assests-Liabilities)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Shares Outstanding</m:t>
              </m:r>
            </m:den>
          </m:f>
        </m:oMath>
      </m:oMathPara>
    </w:p>
    <w:p w14:paraId="1C678481" w14:textId="77777777" w:rsidR="0030756F" w:rsidRPr="00EA25C3" w:rsidRDefault="0030756F" w:rsidP="0030756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NAV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(Shares per each component Stock * Latest Price) / FX rate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CU ETF Shares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Cash</m:t>
              </m:r>
            </m:num>
            <m:den>
              <m:r>
                <w:rPr>
                  <w:rFonts w:ascii="Cambria Math" w:hAnsi="Cambria Math"/>
                </w:rPr>
                <m:t>CU ETF Shares</m:t>
              </m:r>
            </m:den>
          </m:f>
        </m:oMath>
      </m:oMathPara>
    </w:p>
    <w:p w14:paraId="4A53178A" w14:textId="4D1B2734" w:rsidR="00EA25C3" w:rsidRPr="0030756F" w:rsidRDefault="00EA25C3" w:rsidP="0030756F">
      <w:r>
        <w:t>CU : Creation Unit</w:t>
      </w:r>
      <w:r w:rsidR="00765E1D">
        <w:t xml:space="preserve"> / </w:t>
      </w:r>
      <w:r w:rsidR="00765E1D">
        <w:rPr>
          <w:rFonts w:hint="eastAsia"/>
        </w:rPr>
        <w:t>설정 단위 (</w:t>
      </w:r>
      <w:proofErr w:type="spellStart"/>
      <w:r w:rsidR="00765E1D">
        <w:rPr>
          <w:rFonts w:hint="eastAsia"/>
        </w:rPr>
        <w:t>eg.</w:t>
      </w:r>
      <w:proofErr w:type="spellEnd"/>
      <w:r w:rsidR="00765E1D">
        <w:t xml:space="preserve"> 50000)</w:t>
      </w:r>
    </w:p>
    <w:p w14:paraId="70BAD854" w14:textId="77777777" w:rsidR="0030756F" w:rsidRDefault="00EA25C3">
      <w:r>
        <w:t>Indicative Net Asset Value(</w:t>
      </w:r>
      <w:proofErr w:type="spellStart"/>
      <w:r>
        <w:t>iNAV</w:t>
      </w:r>
      <w:proofErr w:type="spellEnd"/>
      <w:r>
        <w:t>) / Intraday Indicative Value</w:t>
      </w:r>
    </w:p>
    <w:p w14:paraId="4B0A0E7E" w14:textId="77777777" w:rsidR="00EA25C3" w:rsidRPr="0030756F" w:rsidRDefault="00EA25C3" w:rsidP="00EA25C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IIV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(Shares per each component Stock *  Latest Price) / FX rate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CU ETF Shares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Estimated Cash Component</m:t>
              </m:r>
            </m:num>
            <m:den>
              <m:r>
                <w:rPr>
                  <w:rFonts w:ascii="Cambria Math" w:hAnsi="Cambria Math"/>
                </w:rPr>
                <m:t>CU ETF Shares</m:t>
              </m:r>
            </m:den>
          </m:f>
        </m:oMath>
      </m:oMathPara>
    </w:p>
    <w:p w14:paraId="5BDADAE7" w14:textId="77777777" w:rsidR="00EA25C3" w:rsidRDefault="00EA25C3"/>
    <w:p w14:paraId="760CB5AB" w14:textId="77777777" w:rsidR="002652F5" w:rsidRDefault="003A0ED1">
      <w:r>
        <w:t>Premium / discount (</w:t>
      </w:r>
      <w:proofErr w:type="spellStart"/>
      <w:r>
        <w:rPr>
          <w:rFonts w:hint="eastAsia"/>
        </w:rPr>
        <w:t>괴리율</w:t>
      </w:r>
      <w:proofErr w:type="spellEnd"/>
      <w:r>
        <w:rPr>
          <w:rFonts w:hint="eastAsia"/>
        </w:rPr>
        <w:t>)</w:t>
      </w:r>
      <w:r w:rsidR="003F7D4D">
        <w:t xml:space="preserve"> </w:t>
      </w:r>
      <w:r w:rsidR="003F7D4D">
        <w:rPr>
          <w:rFonts w:hint="eastAsia"/>
        </w:rPr>
        <w:t>by</w:t>
      </w:r>
      <w:r w:rsidR="003F7D4D">
        <w:t xml:space="preserve"> percentage</w:t>
      </w:r>
    </w:p>
    <w:p w14:paraId="60A25495" w14:textId="77777777" w:rsidR="00EA25C3" w:rsidRDefault="00EA25C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Cash in Fund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Shares Outstanding</m:t>
              </m:r>
            </m:num>
            <m:den>
              <m:r>
                <w:rPr>
                  <w:rFonts w:ascii="Cambria Math" w:hAnsi="Cambria Math"/>
                </w:rPr>
                <m:t>CU ETF Shares</m:t>
              </m:r>
            </m:den>
          </m:f>
          <m:r>
            <w:rPr>
              <w:rFonts w:ascii="Cambria Math" w:hAnsi="Cambria Math"/>
            </w:rPr>
            <m:t xml:space="preserve"> * Total Cash</m:t>
          </m:r>
        </m:oMath>
      </m:oMathPara>
    </w:p>
    <w:p w14:paraId="4E93D4E2" w14:textId="77777777" w:rsidR="00EA25C3" w:rsidRPr="00EA25C3" w:rsidRDefault="00EA25C3" w:rsidP="00EA25C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Cash per ETF Share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Total Cash</m:t>
              </m:r>
            </m:num>
            <m:den>
              <m:r>
                <w:rPr>
                  <w:rFonts w:ascii="Cambria Math" w:hAnsi="Cambria Math"/>
                </w:rPr>
                <m:t>CU ETF Shares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6421A4" w14:textId="77777777" w:rsidR="002652F5" w:rsidRDefault="00CF2673" w:rsidP="00CF2673">
      <w:pPr>
        <w:pStyle w:val="a8"/>
        <w:numPr>
          <w:ilvl w:val="0"/>
          <w:numId w:val="1"/>
        </w:numPr>
      </w:pPr>
      <w:r>
        <w:t>Price / Prospective Earnings</w:t>
      </w:r>
    </w:p>
    <w:p w14:paraId="126B73F0" w14:textId="77777777" w:rsidR="00CF2673" w:rsidRDefault="00CF2673" w:rsidP="00CF2673">
      <w:pPr>
        <w:pStyle w:val="a8"/>
        <w:numPr>
          <w:ilvl w:val="0"/>
          <w:numId w:val="1"/>
        </w:numPr>
      </w:pPr>
      <w:r>
        <w:t>Price / Book</w:t>
      </w:r>
    </w:p>
    <w:p w14:paraId="3F4B6C45" w14:textId="77777777" w:rsidR="00CF2673" w:rsidRDefault="00CF2673" w:rsidP="00CF2673">
      <w:pPr>
        <w:pStyle w:val="a8"/>
        <w:numPr>
          <w:ilvl w:val="0"/>
          <w:numId w:val="1"/>
        </w:numPr>
      </w:pPr>
      <w:r>
        <w:t>Price / Sales</w:t>
      </w:r>
    </w:p>
    <w:p w14:paraId="4B8561BE" w14:textId="77777777" w:rsidR="00CF2673" w:rsidRDefault="00CF2673" w:rsidP="00CF2673">
      <w:pPr>
        <w:pStyle w:val="a8"/>
        <w:numPr>
          <w:ilvl w:val="0"/>
          <w:numId w:val="1"/>
        </w:numPr>
      </w:pPr>
      <w:r>
        <w:t>Price / Cash Flow</w:t>
      </w:r>
    </w:p>
    <w:p w14:paraId="57038539" w14:textId="77777777" w:rsidR="00CF2673" w:rsidRDefault="00CF2673" w:rsidP="00CF2673">
      <w:pPr>
        <w:pStyle w:val="a8"/>
        <w:numPr>
          <w:ilvl w:val="0"/>
          <w:numId w:val="1"/>
        </w:numPr>
      </w:pPr>
      <w:r>
        <w:t>Dividend Yield</w:t>
      </w:r>
    </w:p>
    <w:p w14:paraId="3D1AB552" w14:textId="77777777" w:rsidR="003A0ED1" w:rsidRDefault="00CF2673" w:rsidP="00CF2673">
      <w:r>
        <w:t>Long</w:t>
      </w:r>
      <w:r w:rsidR="003A0ED1">
        <w:t xml:space="preserve">-Term Earning </w:t>
      </w:r>
    </w:p>
    <w:p w14:paraId="44AAEDEB" w14:textId="77777777" w:rsidR="003A0ED1" w:rsidRDefault="003A0ED1" w:rsidP="00CF2673">
      <w:r>
        <w:t>Sales Growth</w:t>
      </w:r>
    </w:p>
    <w:p w14:paraId="6C76361F" w14:textId="77777777" w:rsidR="003A0ED1" w:rsidRDefault="003A0ED1" w:rsidP="00CF2673">
      <w:r>
        <w:t>Cash-Flow Growth</w:t>
      </w:r>
    </w:p>
    <w:p w14:paraId="0E0736BB" w14:textId="77777777" w:rsidR="003A0ED1" w:rsidRDefault="003A0ED1" w:rsidP="00CF2673">
      <w:r>
        <w:t>Book-Value Growth</w:t>
      </w:r>
    </w:p>
    <w:p w14:paraId="45CB53F6" w14:textId="77777777" w:rsidR="003A0ED1" w:rsidRDefault="003A0ED1" w:rsidP="003F7D4D"/>
    <w:p w14:paraId="2460EEC4" w14:textId="77777777" w:rsidR="00410FD2" w:rsidRDefault="00410FD2">
      <w:r>
        <w:t>Total Expense Ratio</w:t>
      </w:r>
    </w:p>
    <w:p w14:paraId="35B4AC58" w14:textId="77777777" w:rsidR="00410FD2" w:rsidRDefault="00410FD2" w:rsidP="00410FD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TER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Total Fund Costs</m:t>
              </m:r>
            </m:num>
            <m:den>
              <m:r>
                <w:rPr>
                  <w:rFonts w:ascii="Cambria Math" w:hAnsi="Cambria Math"/>
                </w:rPr>
                <m:t>Total Fund Assets</m:t>
              </m:r>
            </m:den>
          </m:f>
        </m:oMath>
      </m:oMathPara>
    </w:p>
    <w:p w14:paraId="6F448F52" w14:textId="5D00DD0B" w:rsidR="00410FD2" w:rsidRDefault="00FB5A00">
      <w:r>
        <w:t>12</w:t>
      </w:r>
      <w:r>
        <w:rPr>
          <w:rFonts w:hint="eastAsia"/>
        </w:rPr>
        <w:t>b</w:t>
      </w:r>
      <w:r>
        <w:t>-1</w:t>
      </w:r>
      <w:r>
        <w:rPr>
          <w:rFonts w:hint="eastAsia"/>
        </w:rPr>
        <w:t>에서 추출</w:t>
      </w:r>
    </w:p>
    <w:p w14:paraId="1258AFC8" w14:textId="4095B108" w:rsidR="009B6B64" w:rsidRPr="009B6B64" w:rsidRDefault="00765E1D">
      <w:pPr>
        <w:rPr>
          <w:b/>
          <w:bCs/>
          <w:sz w:val="24"/>
          <w:szCs w:val="28"/>
        </w:rPr>
      </w:pPr>
      <w:r w:rsidRPr="00765E1D">
        <w:rPr>
          <w:b/>
          <w:bCs/>
          <w:sz w:val="24"/>
          <w:szCs w:val="28"/>
        </w:rPr>
        <w:t>Etc.</w:t>
      </w:r>
      <w:r w:rsidR="009B6B64">
        <w:rPr>
          <w:b/>
          <w:bCs/>
          <w:sz w:val="24"/>
          <w:szCs w:val="28"/>
        </w:rPr>
        <w:br/>
      </w:r>
      <w:r>
        <w:t xml:space="preserve">Weighted Average Market Cap (WAMC), </w:t>
      </w:r>
    </w:p>
    <w:p w14:paraId="6E16DCE8" w14:textId="73D4E7A9" w:rsidR="009B6B64" w:rsidRDefault="00765E1D">
      <w:r>
        <w:t xml:space="preserve">Beta (Up Beta/ Down Beta), </w:t>
      </w:r>
      <w:r w:rsidR="009B6B64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β=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Covariance</m:t>
            </m:r>
          </m:num>
          <m:den>
            <m:r>
              <w:rPr>
                <w:rFonts w:ascii="Cambria Math" w:hAnsi="Cambria Math"/>
              </w:rPr>
              <m:t>Variance</m:t>
            </m:r>
          </m:den>
        </m:f>
        <m:r>
          <w:rPr>
            <w:rFonts w:ascii="Cambria Math" w:hAnsi="Cambria Math"/>
          </w:rPr>
          <m:t xml:space="preserve"> </m:t>
        </m:r>
      </m:oMath>
      <w:bookmarkStart w:id="0" w:name="_GoBack"/>
      <w:bookmarkEnd w:id="0"/>
    </w:p>
    <w:p w14:paraId="1313E96C" w14:textId="4E237F42" w:rsidR="009B6B64" w:rsidRDefault="009B6B64">
      <w:r>
        <w:t>Covariance : Measure of a stock’s return relative to that of the market</w:t>
      </w:r>
      <w:r>
        <w:br/>
        <w:t>Variance : Measure of how the market moves relative to its mean</w:t>
      </w:r>
    </w:p>
    <w:p w14:paraId="5B668C49" w14:textId="2EB67CC1" w:rsidR="00765E1D" w:rsidRDefault="00765E1D">
      <w:r>
        <w:t>Alpha,</w:t>
      </w:r>
      <w:r w:rsidR="009B6B64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 = Portfolio Return - Risk Free rate of Return -beta(Market Return-Risk Free rate of return)</m:t>
        </m:r>
      </m:oMath>
      <w:r w:rsidR="009B6B64">
        <w:br/>
      </w:r>
      <w:r>
        <w:t>Goodness of fit (R squared), Downside Standard Deviation</w:t>
      </w:r>
    </w:p>
    <w:p w14:paraId="67F9C4D3" w14:textId="77777777" w:rsidR="00765E1D" w:rsidRDefault="00765E1D"/>
    <w:p w14:paraId="343B3773" w14:textId="0820A8D6" w:rsidR="002652F5" w:rsidRDefault="002652F5">
      <w:r>
        <w:t>Growth of 10000</w:t>
      </w:r>
      <w:r w:rsidR="00CF2673">
        <w:t xml:space="preserve"> : Trend of ETF Price, NAV, Benchmark</w:t>
      </w:r>
    </w:p>
    <w:p w14:paraId="5ECAF797" w14:textId="77777777" w:rsidR="00CF2673" w:rsidRDefault="00CF2673">
      <w:r>
        <w:t>Annual Returns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F2673" w14:paraId="7945B00C" w14:textId="77777777" w:rsidTr="00CF2673">
        <w:tc>
          <w:tcPr>
            <w:tcW w:w="1502" w:type="dxa"/>
          </w:tcPr>
          <w:p w14:paraId="2B893A44" w14:textId="77777777" w:rsidR="00CF2673" w:rsidRDefault="00CF2673" w:rsidP="00CF2673">
            <w:r>
              <w:t>Price &amp; rank</w:t>
            </w:r>
          </w:p>
        </w:tc>
        <w:tc>
          <w:tcPr>
            <w:tcW w:w="1502" w:type="dxa"/>
          </w:tcPr>
          <w:p w14:paraId="4A8D1772" w14:textId="77777777" w:rsidR="00CF2673" w:rsidRDefault="00CF2673" w:rsidP="00CF2673">
            <w:r>
              <w:t>NAV &amp; rank</w:t>
            </w:r>
          </w:p>
        </w:tc>
        <w:tc>
          <w:tcPr>
            <w:tcW w:w="1503" w:type="dxa"/>
          </w:tcPr>
          <w:p w14:paraId="21C95AF7" w14:textId="77777777" w:rsidR="00CF2673" w:rsidRDefault="00CF2673" w:rsidP="00CF2673">
            <w:r>
              <w:t>Large Value</w:t>
            </w:r>
          </w:p>
        </w:tc>
        <w:tc>
          <w:tcPr>
            <w:tcW w:w="1503" w:type="dxa"/>
          </w:tcPr>
          <w:p w14:paraId="44B37472" w14:textId="77777777" w:rsidR="00CF2673" w:rsidRDefault="00CF2673" w:rsidP="00CF2673">
            <w:r w:rsidRPr="00CF2673">
              <w:rPr>
                <w:sz w:val="14"/>
                <w:szCs w:val="16"/>
              </w:rPr>
              <w:t>Total Return Index</w:t>
            </w:r>
          </w:p>
        </w:tc>
        <w:tc>
          <w:tcPr>
            <w:tcW w:w="1503" w:type="dxa"/>
          </w:tcPr>
          <w:p w14:paraId="33871487" w14:textId="77777777" w:rsidR="00CF2673" w:rsidRDefault="00CF2673" w:rsidP="00CF2673">
            <w:r>
              <w:t>NER</w:t>
            </w:r>
          </w:p>
        </w:tc>
        <w:tc>
          <w:tcPr>
            <w:tcW w:w="1503" w:type="dxa"/>
          </w:tcPr>
          <w:p w14:paraId="602B5416" w14:textId="77777777" w:rsidR="00CF2673" w:rsidRDefault="00CF2673" w:rsidP="00CF2673">
            <w:r w:rsidRPr="002652F5">
              <w:rPr>
                <w:sz w:val="18"/>
                <w:szCs w:val="20"/>
              </w:rPr>
              <w:t>Turnover Ratio</w:t>
            </w:r>
          </w:p>
        </w:tc>
      </w:tr>
    </w:tbl>
    <w:p w14:paraId="017FB752" w14:textId="77777777" w:rsidR="00CF2673" w:rsidRDefault="00CF2673">
      <w:r>
        <w:br/>
        <w:t>Trailing Total Return : (Daily / Monthly / Quarterly)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F2673" w14:paraId="73B47AF3" w14:textId="77777777" w:rsidTr="00891E68">
        <w:tc>
          <w:tcPr>
            <w:tcW w:w="1502" w:type="dxa"/>
          </w:tcPr>
          <w:p w14:paraId="1BA87B1D" w14:textId="77777777" w:rsidR="00CF2673" w:rsidRDefault="00CF2673" w:rsidP="00891E68">
            <w:r>
              <w:t>Price &amp; rank</w:t>
            </w:r>
          </w:p>
        </w:tc>
        <w:tc>
          <w:tcPr>
            <w:tcW w:w="1502" w:type="dxa"/>
          </w:tcPr>
          <w:p w14:paraId="2987D577" w14:textId="77777777" w:rsidR="00CF2673" w:rsidRDefault="00CF2673" w:rsidP="00891E68">
            <w:r>
              <w:t>NAV &amp; rank</w:t>
            </w:r>
          </w:p>
        </w:tc>
        <w:tc>
          <w:tcPr>
            <w:tcW w:w="1503" w:type="dxa"/>
          </w:tcPr>
          <w:p w14:paraId="5B14F19C" w14:textId="77777777" w:rsidR="00CF2673" w:rsidRDefault="00CF2673" w:rsidP="00891E68">
            <w:r>
              <w:t>Large Value</w:t>
            </w:r>
          </w:p>
        </w:tc>
        <w:tc>
          <w:tcPr>
            <w:tcW w:w="1503" w:type="dxa"/>
          </w:tcPr>
          <w:p w14:paraId="4D85D8C8" w14:textId="77777777" w:rsidR="00CF2673" w:rsidRDefault="00CF2673" w:rsidP="00891E68">
            <w:r w:rsidRPr="00CF2673">
              <w:rPr>
                <w:sz w:val="14"/>
                <w:szCs w:val="16"/>
              </w:rPr>
              <w:t>Total Return Index</w:t>
            </w:r>
          </w:p>
        </w:tc>
        <w:tc>
          <w:tcPr>
            <w:tcW w:w="1503" w:type="dxa"/>
          </w:tcPr>
          <w:p w14:paraId="22DA506B" w14:textId="77777777" w:rsidR="00CF2673" w:rsidRDefault="00CF2673" w:rsidP="00891E68">
            <w:r>
              <w:t>NER</w:t>
            </w:r>
          </w:p>
        </w:tc>
        <w:tc>
          <w:tcPr>
            <w:tcW w:w="1503" w:type="dxa"/>
          </w:tcPr>
          <w:p w14:paraId="2C4BD198" w14:textId="77777777" w:rsidR="00CF2673" w:rsidRDefault="00CF2673" w:rsidP="00891E68">
            <w:r w:rsidRPr="002652F5">
              <w:rPr>
                <w:sz w:val="18"/>
                <w:szCs w:val="20"/>
              </w:rPr>
              <w:t>Turnover Ratio</w:t>
            </w:r>
          </w:p>
        </w:tc>
      </w:tr>
    </w:tbl>
    <w:p w14:paraId="6DDDA819" w14:textId="77777777" w:rsidR="003A0ED1" w:rsidRDefault="003A0ED1" w:rsidP="003A0ED1">
      <w:r>
        <w:br/>
        <w:t>Premium / Discount : Monthly Discount, High Discount, Low Discount</w:t>
      </w:r>
    </w:p>
    <w:p w14:paraId="6B86AF9B" w14:textId="733D5F87" w:rsidR="003A0ED1" w:rsidRDefault="00765E1D">
      <w:r>
        <w:t xml:space="preserve">Volume Tradability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2"/>
        <w:gridCol w:w="1122"/>
        <w:gridCol w:w="1124"/>
        <w:gridCol w:w="1124"/>
        <w:gridCol w:w="1139"/>
        <w:gridCol w:w="1139"/>
      </w:tblGrid>
      <w:tr w:rsidR="00765E1D" w14:paraId="195D4D94" w14:textId="77777777" w:rsidTr="00765E1D">
        <w:tc>
          <w:tcPr>
            <w:tcW w:w="1127" w:type="dxa"/>
          </w:tcPr>
          <w:p w14:paraId="339F306B" w14:textId="24952E16" w:rsidR="00765E1D" w:rsidRDefault="00765E1D">
            <w:r>
              <w:t>Avg. Daily Share Volume</w:t>
            </w:r>
          </w:p>
        </w:tc>
        <w:tc>
          <w:tcPr>
            <w:tcW w:w="1127" w:type="dxa"/>
          </w:tcPr>
          <w:p w14:paraId="7D11496A" w14:textId="743D9F55" w:rsidR="00765E1D" w:rsidRDefault="00765E1D">
            <w:r>
              <w:t>Avg. Daily volume ($)</w:t>
            </w:r>
          </w:p>
        </w:tc>
        <w:tc>
          <w:tcPr>
            <w:tcW w:w="1127" w:type="dxa"/>
          </w:tcPr>
          <w:p w14:paraId="1B3A71D4" w14:textId="3C4F96A0" w:rsidR="00765E1D" w:rsidRDefault="00765E1D">
            <w:r w:rsidRPr="00765E1D">
              <w:rPr>
                <w:sz w:val="18"/>
                <w:szCs w:val="20"/>
              </w:rPr>
              <w:t>Median Daily Share Volume</w:t>
            </w:r>
          </w:p>
        </w:tc>
        <w:tc>
          <w:tcPr>
            <w:tcW w:w="1127" w:type="dxa"/>
          </w:tcPr>
          <w:p w14:paraId="2C2D917B" w14:textId="6607BFDD" w:rsidR="00765E1D" w:rsidRDefault="00765E1D">
            <w:r w:rsidRPr="00765E1D">
              <w:rPr>
                <w:sz w:val="18"/>
                <w:szCs w:val="20"/>
              </w:rPr>
              <w:t>Median Daily Volume ($)</w:t>
            </w:r>
          </w:p>
        </w:tc>
        <w:tc>
          <w:tcPr>
            <w:tcW w:w="1127" w:type="dxa"/>
          </w:tcPr>
          <w:p w14:paraId="6B32EFC0" w14:textId="1D969500" w:rsidR="00765E1D" w:rsidRDefault="00765E1D">
            <w:r>
              <w:t>Average Spread (%)</w:t>
            </w:r>
          </w:p>
        </w:tc>
        <w:tc>
          <w:tcPr>
            <w:tcW w:w="1127" w:type="dxa"/>
          </w:tcPr>
          <w:p w14:paraId="1C249150" w14:textId="22C6986B" w:rsidR="00765E1D" w:rsidRDefault="00765E1D">
            <w:r>
              <w:t>Average Spread ($)</w:t>
            </w:r>
          </w:p>
        </w:tc>
        <w:tc>
          <w:tcPr>
            <w:tcW w:w="1127" w:type="dxa"/>
          </w:tcPr>
          <w:p w14:paraId="41E76794" w14:textId="6D2B14A2" w:rsidR="00765E1D" w:rsidRPr="00765E1D" w:rsidRDefault="00765E1D">
            <w:pPr>
              <w:rPr>
                <w:sz w:val="18"/>
                <w:szCs w:val="20"/>
              </w:rPr>
            </w:pPr>
            <w:r w:rsidRPr="00765E1D">
              <w:rPr>
                <w:sz w:val="18"/>
                <w:szCs w:val="20"/>
              </w:rPr>
              <w:t>Median Prem/Disc (12months)</w:t>
            </w:r>
          </w:p>
        </w:tc>
        <w:tc>
          <w:tcPr>
            <w:tcW w:w="1127" w:type="dxa"/>
          </w:tcPr>
          <w:p w14:paraId="657D7779" w14:textId="43F972DA" w:rsidR="00765E1D" w:rsidRPr="00765E1D" w:rsidRDefault="00765E1D">
            <w:pPr>
              <w:rPr>
                <w:sz w:val="18"/>
                <w:szCs w:val="20"/>
              </w:rPr>
            </w:pPr>
            <w:r w:rsidRPr="00765E1D">
              <w:rPr>
                <w:sz w:val="18"/>
                <w:szCs w:val="20"/>
              </w:rPr>
              <w:t>Max Prem/Disc (12months)</w:t>
            </w:r>
          </w:p>
        </w:tc>
      </w:tr>
    </w:tbl>
    <w:p w14:paraId="1486B435" w14:textId="28691274" w:rsidR="00765E1D" w:rsidRDefault="00765E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7"/>
        <w:gridCol w:w="2351"/>
        <w:gridCol w:w="1563"/>
        <w:gridCol w:w="1819"/>
        <w:gridCol w:w="1536"/>
      </w:tblGrid>
      <w:tr w:rsidR="00FC6AEE" w14:paraId="13DB3F74" w14:textId="77777777" w:rsidTr="00FC6AEE">
        <w:tc>
          <w:tcPr>
            <w:tcW w:w="0" w:type="auto"/>
          </w:tcPr>
          <w:p w14:paraId="2E13DFBE" w14:textId="2B544869" w:rsidR="00FC6AEE" w:rsidRDefault="00FC6AEE" w:rsidP="00FC6AEE">
            <w:pPr>
              <w:jc w:val="left"/>
            </w:pPr>
            <w:r>
              <w:t>Creation Unit Size (shares)</w:t>
            </w:r>
          </w:p>
        </w:tc>
        <w:tc>
          <w:tcPr>
            <w:tcW w:w="0" w:type="auto"/>
          </w:tcPr>
          <w:p w14:paraId="4B7B368B" w14:textId="03B448C8" w:rsidR="00FC6AEE" w:rsidRDefault="00FC6AEE" w:rsidP="00FC6AEE">
            <w:pPr>
              <w:jc w:val="left"/>
            </w:pPr>
            <w:r>
              <w:t>Creation Unit per Day (45 days average)</w:t>
            </w:r>
          </w:p>
        </w:tc>
        <w:tc>
          <w:tcPr>
            <w:tcW w:w="0" w:type="auto"/>
          </w:tcPr>
          <w:p w14:paraId="50E84704" w14:textId="62D2FADA" w:rsidR="00FC6AEE" w:rsidRDefault="00FC6AEE" w:rsidP="00FC6AEE">
            <w:pPr>
              <w:jc w:val="left"/>
            </w:pPr>
            <w:r>
              <w:t>Creation Unit cost (%)</w:t>
            </w:r>
          </w:p>
        </w:tc>
        <w:tc>
          <w:tcPr>
            <w:tcW w:w="0" w:type="auto"/>
          </w:tcPr>
          <w:p w14:paraId="79F93A18" w14:textId="573A106B" w:rsidR="00FC6AEE" w:rsidRDefault="00FC6AEE" w:rsidP="00FC6AEE">
            <w:pPr>
              <w:jc w:val="left"/>
            </w:pPr>
            <w:r>
              <w:t>Underlying volume / unit</w:t>
            </w:r>
          </w:p>
        </w:tc>
        <w:tc>
          <w:tcPr>
            <w:tcW w:w="0" w:type="auto"/>
          </w:tcPr>
          <w:p w14:paraId="69369C28" w14:textId="43A2766C" w:rsidR="00FC6AEE" w:rsidRDefault="00FC6AEE" w:rsidP="00FC6AEE">
            <w:pPr>
              <w:jc w:val="left"/>
            </w:pPr>
            <w:r>
              <w:t>Liquidity Evaluation</w:t>
            </w:r>
          </w:p>
        </w:tc>
      </w:tr>
    </w:tbl>
    <w:p w14:paraId="290BB623" w14:textId="77777777" w:rsidR="00FB5A00" w:rsidRPr="007A3C66" w:rsidRDefault="00FB5A00">
      <w:pPr>
        <w:rPr>
          <w:b/>
          <w:sz w:val="28"/>
          <w:szCs w:val="32"/>
        </w:rPr>
      </w:pPr>
      <w:r w:rsidRPr="007A3C66">
        <w:rPr>
          <w:rFonts w:hint="eastAsia"/>
          <w:b/>
          <w:sz w:val="28"/>
          <w:szCs w:val="32"/>
        </w:rPr>
        <w:t>O</w:t>
      </w:r>
      <w:r w:rsidRPr="007A3C66">
        <w:rPr>
          <w:b/>
          <w:sz w:val="28"/>
          <w:szCs w:val="32"/>
        </w:rPr>
        <w:t xml:space="preserve">wnership / </w:t>
      </w:r>
      <w:r w:rsidRPr="007A3C66">
        <w:rPr>
          <w:rFonts w:hint="eastAsia"/>
          <w:b/>
          <w:sz w:val="28"/>
          <w:szCs w:val="32"/>
        </w:rPr>
        <w:t>투자자별 매매 동향</w:t>
      </w:r>
    </w:p>
    <w:p w14:paraId="44C171B7" w14:textId="246EA8F5" w:rsidR="00DA0B16" w:rsidRDefault="00FB5A00" w:rsidP="009B6B64">
      <w:r>
        <w:rPr>
          <w:rFonts w:hint="eastAsia"/>
        </w:rPr>
        <w:t>매도와 매수</w:t>
      </w:r>
      <w:r w:rsidR="004D1800">
        <w:rPr>
          <w:rFonts w:hint="eastAsia"/>
        </w:rPr>
        <w:t xml:space="preserve"> 추세를</w:t>
      </w:r>
      <w:r w:rsidR="000B1E1B">
        <w:t xml:space="preserve"> </w:t>
      </w:r>
      <w:r w:rsidR="000B1E1B">
        <w:rPr>
          <w:rFonts w:hint="eastAsia"/>
        </w:rPr>
        <w:t>종합한 차트</w:t>
      </w:r>
    </w:p>
    <w:p w14:paraId="4C3441C9" w14:textId="77777777" w:rsidR="003A0ED1" w:rsidRPr="000B0087" w:rsidRDefault="00DA0B16">
      <w:pPr>
        <w:rPr>
          <w:b/>
          <w:bCs/>
          <w:sz w:val="28"/>
          <w:szCs w:val="32"/>
        </w:rPr>
      </w:pPr>
      <w:r w:rsidRPr="000B0087">
        <w:rPr>
          <w:b/>
          <w:bCs/>
          <w:sz w:val="28"/>
          <w:szCs w:val="32"/>
        </w:rPr>
        <w:lastRenderedPageBreak/>
        <w:t>Portfolio</w:t>
      </w:r>
    </w:p>
    <w:p w14:paraId="0BCCA0BA" w14:textId="77777777" w:rsidR="00DA0B16" w:rsidRDefault="00DA0B16">
      <w:r>
        <w:t>List of stocks</w:t>
      </w:r>
      <w:r w:rsidR="00F635B4">
        <w:t>, percentage of holdings &amp; Volume</w:t>
      </w:r>
    </w:p>
    <w:p w14:paraId="443EB7D7" w14:textId="77777777" w:rsidR="00DB4C68" w:rsidRDefault="00DB4C68">
      <w:r>
        <w:t>Top 10 %</w:t>
      </w:r>
    </w:p>
    <w:p w14:paraId="351F9CC1" w14:textId="77777777" w:rsidR="00DA0B16" w:rsidRDefault="00DA0B16">
      <w:r>
        <w:t>Asset Allocation : Cash, Stocks(by market), Bonds(by market)</w:t>
      </w:r>
    </w:p>
    <w:p w14:paraId="18CD764D" w14:textId="77777777" w:rsidR="00DA0B16" w:rsidRDefault="00DA0B16">
      <w:r>
        <w:t xml:space="preserve">Sector Weights 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0B16" w14:paraId="0240CC8C" w14:textId="77777777" w:rsidTr="00DA0B16">
        <w:tc>
          <w:tcPr>
            <w:tcW w:w="2254" w:type="dxa"/>
          </w:tcPr>
          <w:p w14:paraId="1D4027D0" w14:textId="77777777" w:rsidR="00DA0B16" w:rsidRDefault="00DA0B16"/>
        </w:tc>
        <w:tc>
          <w:tcPr>
            <w:tcW w:w="2254" w:type="dxa"/>
          </w:tcPr>
          <w:p w14:paraId="4144271C" w14:textId="77777777" w:rsidR="00DA0B16" w:rsidRDefault="00DA0B16">
            <w:r w:rsidRPr="007565A1">
              <w:rPr>
                <w:sz w:val="16"/>
                <w:szCs w:val="18"/>
              </w:rPr>
              <w:t>% of stocks</w:t>
            </w:r>
            <w:r w:rsidR="007565A1" w:rsidRPr="007565A1">
              <w:rPr>
                <w:sz w:val="16"/>
                <w:szCs w:val="18"/>
              </w:rPr>
              <w:t xml:space="preserve"> / Fund Weights</w:t>
            </w:r>
          </w:p>
        </w:tc>
        <w:tc>
          <w:tcPr>
            <w:tcW w:w="2254" w:type="dxa"/>
          </w:tcPr>
          <w:p w14:paraId="6E9D4120" w14:textId="77777777" w:rsidR="00DA0B16" w:rsidRDefault="00DA0B16">
            <w:r>
              <w:t>Benchmark</w:t>
            </w:r>
          </w:p>
        </w:tc>
        <w:tc>
          <w:tcPr>
            <w:tcW w:w="2254" w:type="dxa"/>
          </w:tcPr>
          <w:p w14:paraId="21D84E4E" w14:textId="77777777" w:rsidR="00DA0B16" w:rsidRDefault="00DA0B16">
            <w:r>
              <w:t>Category Average</w:t>
            </w:r>
          </w:p>
        </w:tc>
      </w:tr>
      <w:tr w:rsidR="007565A1" w14:paraId="1191C65A" w14:textId="77777777" w:rsidTr="0057458D">
        <w:tc>
          <w:tcPr>
            <w:tcW w:w="2254" w:type="dxa"/>
          </w:tcPr>
          <w:p w14:paraId="0AF3D1E8" w14:textId="77777777" w:rsidR="007565A1" w:rsidRPr="00DA0B16" w:rsidRDefault="007565A1">
            <w:pPr>
              <w:rPr>
                <w:b/>
                <w:bCs/>
              </w:rPr>
            </w:pPr>
            <w:r w:rsidRPr="00DA0B16">
              <w:rPr>
                <w:b/>
                <w:bCs/>
              </w:rPr>
              <w:t>Cyclical</w:t>
            </w:r>
          </w:p>
        </w:tc>
        <w:tc>
          <w:tcPr>
            <w:tcW w:w="6762" w:type="dxa"/>
            <w:gridSpan w:val="3"/>
          </w:tcPr>
          <w:p w14:paraId="46C869DB" w14:textId="77777777" w:rsidR="007565A1" w:rsidRDefault="007565A1"/>
        </w:tc>
      </w:tr>
      <w:tr w:rsidR="00DA0B16" w14:paraId="10AE6CAA" w14:textId="77777777" w:rsidTr="007565A1">
        <w:tc>
          <w:tcPr>
            <w:tcW w:w="2254" w:type="dxa"/>
          </w:tcPr>
          <w:p w14:paraId="2073200C" w14:textId="77777777" w:rsidR="00DA0B16" w:rsidRDefault="00DA0B16">
            <w:r>
              <w:t>Basic Materials</w:t>
            </w:r>
          </w:p>
        </w:tc>
        <w:tc>
          <w:tcPr>
            <w:tcW w:w="2254" w:type="dxa"/>
            <w:tcBorders>
              <w:bottom w:val="nil"/>
            </w:tcBorders>
          </w:tcPr>
          <w:p w14:paraId="7BA12C6B" w14:textId="77777777" w:rsidR="00DA0B16" w:rsidRDefault="00DA0B16"/>
        </w:tc>
        <w:tc>
          <w:tcPr>
            <w:tcW w:w="2254" w:type="dxa"/>
            <w:tcBorders>
              <w:bottom w:val="nil"/>
            </w:tcBorders>
          </w:tcPr>
          <w:p w14:paraId="713210AF" w14:textId="77777777" w:rsidR="00DA0B16" w:rsidRDefault="00DA0B16"/>
        </w:tc>
        <w:tc>
          <w:tcPr>
            <w:tcW w:w="2254" w:type="dxa"/>
            <w:tcBorders>
              <w:bottom w:val="nil"/>
            </w:tcBorders>
          </w:tcPr>
          <w:p w14:paraId="28B707AE" w14:textId="77777777" w:rsidR="00DA0B16" w:rsidRDefault="00DA0B16"/>
        </w:tc>
      </w:tr>
      <w:tr w:rsidR="00DA0B16" w14:paraId="5828EB42" w14:textId="77777777" w:rsidTr="007565A1">
        <w:tc>
          <w:tcPr>
            <w:tcW w:w="2254" w:type="dxa"/>
          </w:tcPr>
          <w:p w14:paraId="0E8B700E" w14:textId="77777777" w:rsidR="00DA0B16" w:rsidRDefault="00DA0B16">
            <w:r>
              <w:t>Consumer Cyclical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165688B4" w14:textId="77777777" w:rsidR="00DA0B16" w:rsidRDefault="00DA0B16"/>
        </w:tc>
        <w:tc>
          <w:tcPr>
            <w:tcW w:w="2254" w:type="dxa"/>
            <w:tcBorders>
              <w:top w:val="nil"/>
              <w:bottom w:val="nil"/>
            </w:tcBorders>
          </w:tcPr>
          <w:p w14:paraId="10C71D09" w14:textId="77777777" w:rsidR="00DA0B16" w:rsidRDefault="00DA0B16"/>
        </w:tc>
        <w:tc>
          <w:tcPr>
            <w:tcW w:w="2254" w:type="dxa"/>
            <w:tcBorders>
              <w:top w:val="nil"/>
              <w:bottom w:val="nil"/>
            </w:tcBorders>
          </w:tcPr>
          <w:p w14:paraId="41B1AC39" w14:textId="77777777" w:rsidR="00DA0B16" w:rsidRDefault="00DA0B16"/>
        </w:tc>
      </w:tr>
      <w:tr w:rsidR="00DA0B16" w14:paraId="1C620663" w14:textId="77777777" w:rsidTr="007565A1">
        <w:tc>
          <w:tcPr>
            <w:tcW w:w="2254" w:type="dxa"/>
          </w:tcPr>
          <w:p w14:paraId="34D63A0A" w14:textId="77777777" w:rsidR="00DA0B16" w:rsidRDefault="00DA0B16">
            <w:r>
              <w:t>Financial Services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197D5D2A" w14:textId="77777777" w:rsidR="00DA0B16" w:rsidRDefault="00DA0B16"/>
        </w:tc>
        <w:tc>
          <w:tcPr>
            <w:tcW w:w="2254" w:type="dxa"/>
            <w:tcBorders>
              <w:top w:val="nil"/>
              <w:bottom w:val="nil"/>
            </w:tcBorders>
          </w:tcPr>
          <w:p w14:paraId="796BCB54" w14:textId="77777777" w:rsidR="00DA0B16" w:rsidRDefault="00DA0B16"/>
        </w:tc>
        <w:tc>
          <w:tcPr>
            <w:tcW w:w="2254" w:type="dxa"/>
            <w:tcBorders>
              <w:top w:val="nil"/>
              <w:bottom w:val="nil"/>
            </w:tcBorders>
          </w:tcPr>
          <w:p w14:paraId="376442C3" w14:textId="77777777" w:rsidR="00DA0B16" w:rsidRDefault="00DA0B16"/>
        </w:tc>
      </w:tr>
      <w:tr w:rsidR="00DA0B16" w14:paraId="1E6DEFD8" w14:textId="77777777" w:rsidTr="007565A1">
        <w:tc>
          <w:tcPr>
            <w:tcW w:w="2254" w:type="dxa"/>
          </w:tcPr>
          <w:p w14:paraId="779BCBBE" w14:textId="77777777" w:rsidR="00DA0B16" w:rsidRDefault="00DA0B16">
            <w:r>
              <w:t>Real Estate</w:t>
            </w:r>
          </w:p>
        </w:tc>
        <w:tc>
          <w:tcPr>
            <w:tcW w:w="2254" w:type="dxa"/>
            <w:tcBorders>
              <w:top w:val="nil"/>
            </w:tcBorders>
          </w:tcPr>
          <w:p w14:paraId="2EE438AD" w14:textId="77777777" w:rsidR="00DA0B16" w:rsidRDefault="00DA0B16"/>
        </w:tc>
        <w:tc>
          <w:tcPr>
            <w:tcW w:w="2254" w:type="dxa"/>
            <w:tcBorders>
              <w:top w:val="nil"/>
            </w:tcBorders>
          </w:tcPr>
          <w:p w14:paraId="045F1A0C" w14:textId="77777777" w:rsidR="00DA0B16" w:rsidRDefault="00DA0B16"/>
        </w:tc>
        <w:tc>
          <w:tcPr>
            <w:tcW w:w="2254" w:type="dxa"/>
            <w:tcBorders>
              <w:top w:val="nil"/>
            </w:tcBorders>
          </w:tcPr>
          <w:p w14:paraId="4F76DFA0" w14:textId="77777777" w:rsidR="00DA0B16" w:rsidRDefault="00DA0B16"/>
        </w:tc>
      </w:tr>
      <w:tr w:rsidR="007565A1" w14:paraId="46D069D1" w14:textId="77777777" w:rsidTr="00F81B6B">
        <w:tc>
          <w:tcPr>
            <w:tcW w:w="2254" w:type="dxa"/>
          </w:tcPr>
          <w:p w14:paraId="7A96E876" w14:textId="77777777" w:rsidR="007565A1" w:rsidRPr="007565A1" w:rsidRDefault="007565A1">
            <w:pPr>
              <w:rPr>
                <w:b/>
                <w:bCs/>
              </w:rPr>
            </w:pPr>
            <w:r w:rsidRPr="007565A1">
              <w:rPr>
                <w:b/>
                <w:bCs/>
              </w:rPr>
              <w:t>Sensitive</w:t>
            </w:r>
          </w:p>
        </w:tc>
        <w:tc>
          <w:tcPr>
            <w:tcW w:w="6762" w:type="dxa"/>
            <w:gridSpan w:val="3"/>
          </w:tcPr>
          <w:p w14:paraId="0A610383" w14:textId="77777777" w:rsidR="007565A1" w:rsidRDefault="007565A1"/>
        </w:tc>
      </w:tr>
      <w:tr w:rsidR="00DA0B16" w14:paraId="443EA58D" w14:textId="77777777" w:rsidTr="007565A1">
        <w:tc>
          <w:tcPr>
            <w:tcW w:w="2254" w:type="dxa"/>
          </w:tcPr>
          <w:p w14:paraId="44785DBA" w14:textId="77777777" w:rsidR="00DA0B16" w:rsidRDefault="007565A1">
            <w:r w:rsidRPr="007565A1">
              <w:rPr>
                <w:sz w:val="18"/>
                <w:szCs w:val="20"/>
              </w:rPr>
              <w:t>Communication Services</w:t>
            </w:r>
          </w:p>
        </w:tc>
        <w:tc>
          <w:tcPr>
            <w:tcW w:w="2254" w:type="dxa"/>
            <w:tcBorders>
              <w:bottom w:val="nil"/>
            </w:tcBorders>
          </w:tcPr>
          <w:p w14:paraId="58B08A80" w14:textId="77777777" w:rsidR="00DA0B16" w:rsidRDefault="00DA0B16"/>
        </w:tc>
        <w:tc>
          <w:tcPr>
            <w:tcW w:w="2254" w:type="dxa"/>
            <w:tcBorders>
              <w:bottom w:val="nil"/>
            </w:tcBorders>
          </w:tcPr>
          <w:p w14:paraId="07BE39DA" w14:textId="77777777" w:rsidR="00DA0B16" w:rsidRDefault="00DA0B16"/>
        </w:tc>
        <w:tc>
          <w:tcPr>
            <w:tcW w:w="2254" w:type="dxa"/>
            <w:tcBorders>
              <w:bottom w:val="nil"/>
            </w:tcBorders>
          </w:tcPr>
          <w:p w14:paraId="27BE2282" w14:textId="77777777" w:rsidR="00DA0B16" w:rsidRDefault="00DA0B16"/>
        </w:tc>
      </w:tr>
      <w:tr w:rsidR="007565A1" w14:paraId="77CA327E" w14:textId="77777777" w:rsidTr="007565A1">
        <w:tc>
          <w:tcPr>
            <w:tcW w:w="2254" w:type="dxa"/>
          </w:tcPr>
          <w:p w14:paraId="3261E146" w14:textId="77777777" w:rsidR="007565A1" w:rsidRDefault="007565A1">
            <w:r>
              <w:t>Energy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700C061B" w14:textId="77777777" w:rsidR="007565A1" w:rsidRDefault="007565A1"/>
        </w:tc>
        <w:tc>
          <w:tcPr>
            <w:tcW w:w="2254" w:type="dxa"/>
            <w:tcBorders>
              <w:top w:val="nil"/>
              <w:bottom w:val="nil"/>
            </w:tcBorders>
          </w:tcPr>
          <w:p w14:paraId="1853252F" w14:textId="77777777" w:rsidR="007565A1" w:rsidRDefault="007565A1"/>
        </w:tc>
        <w:tc>
          <w:tcPr>
            <w:tcW w:w="2254" w:type="dxa"/>
            <w:tcBorders>
              <w:top w:val="nil"/>
              <w:bottom w:val="nil"/>
            </w:tcBorders>
          </w:tcPr>
          <w:p w14:paraId="48C63ACA" w14:textId="77777777" w:rsidR="007565A1" w:rsidRDefault="007565A1"/>
        </w:tc>
      </w:tr>
      <w:tr w:rsidR="007565A1" w14:paraId="7F862462" w14:textId="77777777" w:rsidTr="007565A1">
        <w:tc>
          <w:tcPr>
            <w:tcW w:w="2254" w:type="dxa"/>
          </w:tcPr>
          <w:p w14:paraId="2300072F" w14:textId="77777777" w:rsidR="007565A1" w:rsidRDefault="007565A1">
            <w:r>
              <w:t>Industrials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53204FD8" w14:textId="77777777" w:rsidR="007565A1" w:rsidRDefault="007565A1"/>
        </w:tc>
        <w:tc>
          <w:tcPr>
            <w:tcW w:w="2254" w:type="dxa"/>
            <w:tcBorders>
              <w:top w:val="nil"/>
              <w:bottom w:val="nil"/>
            </w:tcBorders>
          </w:tcPr>
          <w:p w14:paraId="19A3ED09" w14:textId="77777777" w:rsidR="007565A1" w:rsidRDefault="007565A1"/>
        </w:tc>
        <w:tc>
          <w:tcPr>
            <w:tcW w:w="2254" w:type="dxa"/>
            <w:tcBorders>
              <w:top w:val="nil"/>
              <w:bottom w:val="nil"/>
            </w:tcBorders>
          </w:tcPr>
          <w:p w14:paraId="40C92466" w14:textId="77777777" w:rsidR="007565A1" w:rsidRDefault="007565A1"/>
        </w:tc>
      </w:tr>
      <w:tr w:rsidR="007565A1" w14:paraId="1A34B566" w14:textId="77777777" w:rsidTr="007565A1">
        <w:tc>
          <w:tcPr>
            <w:tcW w:w="2254" w:type="dxa"/>
          </w:tcPr>
          <w:p w14:paraId="582EC0CE" w14:textId="77777777" w:rsidR="007565A1" w:rsidRDefault="007565A1">
            <w:r>
              <w:t>Technology</w:t>
            </w:r>
          </w:p>
        </w:tc>
        <w:tc>
          <w:tcPr>
            <w:tcW w:w="2254" w:type="dxa"/>
            <w:tcBorders>
              <w:top w:val="nil"/>
            </w:tcBorders>
          </w:tcPr>
          <w:p w14:paraId="14A78CC2" w14:textId="77777777" w:rsidR="007565A1" w:rsidRDefault="007565A1"/>
        </w:tc>
        <w:tc>
          <w:tcPr>
            <w:tcW w:w="2254" w:type="dxa"/>
            <w:tcBorders>
              <w:top w:val="nil"/>
            </w:tcBorders>
          </w:tcPr>
          <w:p w14:paraId="7ACFB3DB" w14:textId="77777777" w:rsidR="007565A1" w:rsidRDefault="007565A1"/>
        </w:tc>
        <w:tc>
          <w:tcPr>
            <w:tcW w:w="2254" w:type="dxa"/>
            <w:tcBorders>
              <w:top w:val="nil"/>
            </w:tcBorders>
          </w:tcPr>
          <w:p w14:paraId="0D33E068" w14:textId="77777777" w:rsidR="007565A1" w:rsidRDefault="007565A1"/>
        </w:tc>
      </w:tr>
      <w:tr w:rsidR="007565A1" w14:paraId="2D20DAD0" w14:textId="77777777" w:rsidTr="00005761">
        <w:tc>
          <w:tcPr>
            <w:tcW w:w="2254" w:type="dxa"/>
          </w:tcPr>
          <w:p w14:paraId="731FC5B2" w14:textId="77777777" w:rsidR="007565A1" w:rsidRPr="007565A1" w:rsidRDefault="007565A1">
            <w:pPr>
              <w:rPr>
                <w:b/>
                <w:bCs/>
              </w:rPr>
            </w:pPr>
            <w:r w:rsidRPr="007565A1">
              <w:rPr>
                <w:b/>
                <w:bCs/>
              </w:rPr>
              <w:t>Defensive</w:t>
            </w:r>
          </w:p>
        </w:tc>
        <w:tc>
          <w:tcPr>
            <w:tcW w:w="6762" w:type="dxa"/>
            <w:gridSpan w:val="3"/>
          </w:tcPr>
          <w:p w14:paraId="24F02DFC" w14:textId="77777777" w:rsidR="007565A1" w:rsidRDefault="007565A1"/>
        </w:tc>
      </w:tr>
      <w:tr w:rsidR="007565A1" w14:paraId="611A9529" w14:textId="77777777" w:rsidTr="007565A1">
        <w:tc>
          <w:tcPr>
            <w:tcW w:w="2254" w:type="dxa"/>
          </w:tcPr>
          <w:p w14:paraId="6077353A" w14:textId="77777777" w:rsidR="007565A1" w:rsidRDefault="007565A1">
            <w:r>
              <w:t>Consumer Defensive</w:t>
            </w:r>
          </w:p>
        </w:tc>
        <w:tc>
          <w:tcPr>
            <w:tcW w:w="2254" w:type="dxa"/>
            <w:tcBorders>
              <w:bottom w:val="nil"/>
            </w:tcBorders>
          </w:tcPr>
          <w:p w14:paraId="5841DFD7" w14:textId="77777777" w:rsidR="007565A1" w:rsidRDefault="007565A1"/>
        </w:tc>
        <w:tc>
          <w:tcPr>
            <w:tcW w:w="2254" w:type="dxa"/>
            <w:tcBorders>
              <w:bottom w:val="nil"/>
            </w:tcBorders>
          </w:tcPr>
          <w:p w14:paraId="723518EA" w14:textId="77777777" w:rsidR="007565A1" w:rsidRDefault="007565A1"/>
        </w:tc>
        <w:tc>
          <w:tcPr>
            <w:tcW w:w="2254" w:type="dxa"/>
            <w:tcBorders>
              <w:bottom w:val="nil"/>
            </w:tcBorders>
          </w:tcPr>
          <w:p w14:paraId="7A09B2BA" w14:textId="77777777" w:rsidR="007565A1" w:rsidRDefault="007565A1"/>
        </w:tc>
      </w:tr>
      <w:tr w:rsidR="007565A1" w14:paraId="2E077A75" w14:textId="77777777" w:rsidTr="007565A1">
        <w:tc>
          <w:tcPr>
            <w:tcW w:w="2254" w:type="dxa"/>
          </w:tcPr>
          <w:p w14:paraId="53D92F05" w14:textId="77777777" w:rsidR="007565A1" w:rsidRDefault="007565A1">
            <w:r>
              <w:t>Healthcare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14:paraId="4DEDA696" w14:textId="77777777" w:rsidR="007565A1" w:rsidRDefault="007565A1"/>
        </w:tc>
        <w:tc>
          <w:tcPr>
            <w:tcW w:w="2254" w:type="dxa"/>
            <w:tcBorders>
              <w:top w:val="nil"/>
              <w:bottom w:val="nil"/>
            </w:tcBorders>
          </w:tcPr>
          <w:p w14:paraId="311CA52E" w14:textId="77777777" w:rsidR="007565A1" w:rsidRDefault="007565A1"/>
        </w:tc>
        <w:tc>
          <w:tcPr>
            <w:tcW w:w="2254" w:type="dxa"/>
            <w:tcBorders>
              <w:top w:val="nil"/>
              <w:bottom w:val="nil"/>
            </w:tcBorders>
          </w:tcPr>
          <w:p w14:paraId="32F9A3A3" w14:textId="77777777" w:rsidR="007565A1" w:rsidRDefault="007565A1"/>
        </w:tc>
      </w:tr>
      <w:tr w:rsidR="007565A1" w14:paraId="117BCE5A" w14:textId="77777777" w:rsidTr="007565A1">
        <w:trPr>
          <w:trHeight w:val="58"/>
        </w:trPr>
        <w:tc>
          <w:tcPr>
            <w:tcW w:w="2254" w:type="dxa"/>
          </w:tcPr>
          <w:p w14:paraId="6FF1B6F6" w14:textId="77777777" w:rsidR="007565A1" w:rsidRDefault="007565A1">
            <w:r>
              <w:t xml:space="preserve">Utilities </w:t>
            </w:r>
          </w:p>
        </w:tc>
        <w:tc>
          <w:tcPr>
            <w:tcW w:w="2254" w:type="dxa"/>
            <w:tcBorders>
              <w:top w:val="nil"/>
            </w:tcBorders>
          </w:tcPr>
          <w:p w14:paraId="2705011E" w14:textId="77777777" w:rsidR="007565A1" w:rsidRDefault="007565A1"/>
        </w:tc>
        <w:tc>
          <w:tcPr>
            <w:tcW w:w="2254" w:type="dxa"/>
            <w:tcBorders>
              <w:top w:val="nil"/>
            </w:tcBorders>
          </w:tcPr>
          <w:p w14:paraId="06089838" w14:textId="77777777" w:rsidR="007565A1" w:rsidRDefault="007565A1"/>
        </w:tc>
        <w:tc>
          <w:tcPr>
            <w:tcW w:w="2254" w:type="dxa"/>
            <w:tcBorders>
              <w:top w:val="nil"/>
            </w:tcBorders>
          </w:tcPr>
          <w:p w14:paraId="12C4584A" w14:textId="77777777" w:rsidR="007565A1" w:rsidRDefault="007565A1"/>
        </w:tc>
      </w:tr>
    </w:tbl>
    <w:p w14:paraId="55A80067" w14:textId="77777777" w:rsidR="00DA0B16" w:rsidRDefault="00F635B4">
      <w:r>
        <w:br/>
        <w:t>Equity Holdings Performance (pdf</w:t>
      </w:r>
      <w:r>
        <w:rPr>
          <w:rFonts w:hint="eastAsia"/>
        </w:rPr>
        <w:t xml:space="preserve">에서 </w:t>
      </w:r>
      <w:r w:rsidR="00FB5A00">
        <w:rPr>
          <w:rFonts w:hint="eastAsia"/>
        </w:rPr>
        <w:t>구성하는 각 주식들에 대한 분류와 데이터 또한 확보가 되어야 가능)</w:t>
      </w:r>
    </w:p>
    <w:p w14:paraId="2924419E" w14:textId="77777777" w:rsidR="00DA0B16" w:rsidRDefault="00DA0B16"/>
    <w:p w14:paraId="6EF607D6" w14:textId="56E5FB60" w:rsidR="003A0ED1" w:rsidRDefault="00530F08">
      <w:pPr>
        <w:rPr>
          <w:b/>
          <w:bCs/>
          <w:sz w:val="28"/>
          <w:szCs w:val="32"/>
        </w:rPr>
      </w:pPr>
      <w:r w:rsidRPr="000B0087">
        <w:rPr>
          <w:rFonts w:hint="eastAsia"/>
          <w:b/>
          <w:bCs/>
          <w:sz w:val="28"/>
          <w:szCs w:val="32"/>
        </w:rPr>
        <w:t>A</w:t>
      </w:r>
      <w:r w:rsidRPr="000B0087">
        <w:rPr>
          <w:b/>
          <w:bCs/>
          <w:sz w:val="28"/>
          <w:szCs w:val="32"/>
        </w:rPr>
        <w:t>nnual Report</w:t>
      </w:r>
    </w:p>
    <w:p w14:paraId="4FE9699E" w14:textId="11BFF3FF" w:rsidR="00B55515" w:rsidRPr="00B55515" w:rsidRDefault="00B55515">
      <w:r>
        <w:rPr>
          <w:rFonts w:hint="eastAsia"/>
        </w:rPr>
        <w:t>각 자산 운용사 월별</w:t>
      </w:r>
      <w:r>
        <w:t xml:space="preserve"> / </w:t>
      </w:r>
      <w:r>
        <w:rPr>
          <w:rFonts w:hint="eastAsia"/>
        </w:rPr>
        <w:t xml:space="preserve">분기별 </w:t>
      </w:r>
      <w:r>
        <w:t xml:space="preserve">/ 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별 펀드 리포트 링크 추가</w:t>
      </w:r>
    </w:p>
    <w:sectPr w:rsidR="00B55515" w:rsidRPr="00B555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F6861" w14:textId="77777777" w:rsidR="00F0595E" w:rsidRDefault="00F0595E" w:rsidP="00EB7F58">
      <w:pPr>
        <w:spacing w:after="0" w:line="240" w:lineRule="auto"/>
      </w:pPr>
      <w:r>
        <w:separator/>
      </w:r>
    </w:p>
  </w:endnote>
  <w:endnote w:type="continuationSeparator" w:id="0">
    <w:p w14:paraId="217E4B9E" w14:textId="77777777" w:rsidR="00F0595E" w:rsidRDefault="00F0595E" w:rsidP="00EB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42D49" w14:textId="77777777" w:rsidR="00F0595E" w:rsidRDefault="00F0595E" w:rsidP="00EB7F58">
      <w:pPr>
        <w:spacing w:after="0" w:line="240" w:lineRule="auto"/>
      </w:pPr>
      <w:r>
        <w:separator/>
      </w:r>
    </w:p>
  </w:footnote>
  <w:footnote w:type="continuationSeparator" w:id="0">
    <w:p w14:paraId="35A511B9" w14:textId="77777777" w:rsidR="00F0595E" w:rsidRDefault="00F0595E" w:rsidP="00EB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5EA6"/>
    <w:multiLevelType w:val="multilevel"/>
    <w:tmpl w:val="7EC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D13D9"/>
    <w:multiLevelType w:val="hybridMultilevel"/>
    <w:tmpl w:val="473C5A90"/>
    <w:lvl w:ilvl="0" w:tplc="707A77B2">
      <w:start w:val="1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3B7E"/>
    <w:multiLevelType w:val="hybridMultilevel"/>
    <w:tmpl w:val="2B1E7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CF"/>
    <w:rsid w:val="00020D59"/>
    <w:rsid w:val="000B0087"/>
    <w:rsid w:val="000B1E1B"/>
    <w:rsid w:val="00106A8C"/>
    <w:rsid w:val="001643CF"/>
    <w:rsid w:val="001911BC"/>
    <w:rsid w:val="002110CA"/>
    <w:rsid w:val="002652F5"/>
    <w:rsid w:val="0030756F"/>
    <w:rsid w:val="00361C28"/>
    <w:rsid w:val="003A0ED1"/>
    <w:rsid w:val="003F7D4D"/>
    <w:rsid w:val="00410FD2"/>
    <w:rsid w:val="004D1800"/>
    <w:rsid w:val="0052373C"/>
    <w:rsid w:val="00530F08"/>
    <w:rsid w:val="0054606C"/>
    <w:rsid w:val="0057798E"/>
    <w:rsid w:val="00583E87"/>
    <w:rsid w:val="006A2AC6"/>
    <w:rsid w:val="007565A1"/>
    <w:rsid w:val="00764C9D"/>
    <w:rsid w:val="00765E1D"/>
    <w:rsid w:val="007A3C66"/>
    <w:rsid w:val="00936D2C"/>
    <w:rsid w:val="009B6B64"/>
    <w:rsid w:val="00B55515"/>
    <w:rsid w:val="00B815BC"/>
    <w:rsid w:val="00BE7063"/>
    <w:rsid w:val="00CF2673"/>
    <w:rsid w:val="00DA0B16"/>
    <w:rsid w:val="00DA1464"/>
    <w:rsid w:val="00DB4C68"/>
    <w:rsid w:val="00E056B2"/>
    <w:rsid w:val="00EA25C3"/>
    <w:rsid w:val="00EB7F58"/>
    <w:rsid w:val="00ED11D4"/>
    <w:rsid w:val="00F0595E"/>
    <w:rsid w:val="00F635B4"/>
    <w:rsid w:val="00FB5A00"/>
    <w:rsid w:val="00F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B808"/>
  <w15:chartTrackingRefBased/>
  <w15:docId w15:val="{CFC980BD-0C76-4A74-843E-E7A54A8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7798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EB7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EB7F58"/>
    <w:rPr>
      <w:lang w:val="en-GB"/>
    </w:rPr>
  </w:style>
  <w:style w:type="paragraph" w:styleId="a6">
    <w:name w:val="footer"/>
    <w:basedOn w:val="a"/>
    <w:link w:val="Char0"/>
    <w:uiPriority w:val="99"/>
    <w:unhideWhenUsed/>
    <w:rsid w:val="00EB7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EB7F58"/>
    <w:rPr>
      <w:lang w:val="en-GB"/>
    </w:rPr>
  </w:style>
  <w:style w:type="character" w:styleId="a7">
    <w:name w:val="Placeholder Text"/>
    <w:basedOn w:val="a0"/>
    <w:uiPriority w:val="99"/>
    <w:semiHidden/>
    <w:rsid w:val="00EB7F58"/>
    <w:rPr>
      <w:color w:val="808080"/>
    </w:rPr>
  </w:style>
  <w:style w:type="paragraph" w:styleId="a8">
    <w:name w:val="List Paragraph"/>
    <w:basedOn w:val="a"/>
    <w:uiPriority w:val="34"/>
    <w:qFormat/>
    <w:rsid w:val="00CF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news.morningstar.com/fund-category-retur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24</cp:revision>
  <dcterms:created xsi:type="dcterms:W3CDTF">2019-07-07T02:07:00Z</dcterms:created>
  <dcterms:modified xsi:type="dcterms:W3CDTF">2019-07-08T04:46:00Z</dcterms:modified>
</cp:coreProperties>
</file>