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6959C" w14:textId="77777777" w:rsidR="00E056B2" w:rsidRDefault="00CD6E37" w:rsidP="00CD6E37">
      <w:pPr>
        <w:pStyle w:val="a3"/>
        <w:numPr>
          <w:ilvl w:val="0"/>
          <w:numId w:val="1"/>
        </w:numPr>
      </w:pPr>
      <w:r>
        <w:rPr>
          <w:rFonts w:hint="eastAsia"/>
        </w:rPr>
        <w:t>I</w:t>
      </w:r>
      <w:r>
        <w:t>PO (</w:t>
      </w:r>
      <w:r>
        <w:rPr>
          <w:rFonts w:hint="eastAsia"/>
        </w:rPr>
        <w:t xml:space="preserve">신규 기업 상장 </w:t>
      </w:r>
      <w:r>
        <w:t xml:space="preserve">/ </w:t>
      </w:r>
      <w:r>
        <w:rPr>
          <w:rFonts w:hint="eastAsia"/>
        </w:rPr>
        <w:t>기업공개</w:t>
      </w:r>
      <w:r>
        <w:t>)</w:t>
      </w:r>
    </w:p>
    <w:p w14:paraId="667689F7" w14:textId="77777777" w:rsidR="00CD6E37" w:rsidRDefault="00E5261E" w:rsidP="00CD6E37">
      <w:pPr>
        <w:pStyle w:val="a3"/>
      </w:pPr>
      <w:r>
        <w:rPr>
          <w:rFonts w:hint="eastAsia"/>
        </w:rPr>
        <w:t xml:space="preserve">코스닥 </w:t>
      </w:r>
      <w:r>
        <w:t xml:space="preserve">/ </w:t>
      </w:r>
      <w:proofErr w:type="spellStart"/>
      <w:r>
        <w:rPr>
          <w:rFonts w:hint="eastAsia"/>
        </w:rPr>
        <w:t>코넥스</w:t>
      </w:r>
      <w:proofErr w:type="spellEnd"/>
      <w:r>
        <w:rPr>
          <w:rFonts w:hint="eastAsia"/>
        </w:rPr>
        <w:t xml:space="preserve"> 상장 요건</w:t>
      </w:r>
    </w:p>
    <w:p w14:paraId="6C97B227" w14:textId="77777777" w:rsidR="00E5261E" w:rsidRDefault="00E5261E" w:rsidP="00E5261E">
      <w:pPr>
        <w:pStyle w:val="a3"/>
        <w:numPr>
          <w:ilvl w:val="0"/>
          <w:numId w:val="2"/>
        </w:numPr>
      </w:pPr>
      <w:r>
        <w:rPr>
          <w:rFonts w:hint="eastAsia"/>
        </w:rPr>
        <w:t>형식적 요건</w:t>
      </w:r>
    </w:p>
    <w:p w14:paraId="129A71D0" w14:textId="77777777" w:rsidR="00E5261E" w:rsidRDefault="00E5261E" w:rsidP="00E5261E">
      <w:pPr>
        <w:pStyle w:val="a3"/>
        <w:numPr>
          <w:ilvl w:val="1"/>
          <w:numId w:val="2"/>
        </w:numPr>
      </w:pPr>
      <w:r>
        <w:rPr>
          <w:rFonts w:hint="eastAsia"/>
        </w:rPr>
        <w:t>재무적 요건</w:t>
      </w:r>
    </w:p>
    <w:p w14:paraId="4A0D04EA" w14:textId="77777777" w:rsidR="00E5261E" w:rsidRDefault="00E5261E" w:rsidP="00E5261E">
      <w:pPr>
        <w:pStyle w:val="a3"/>
        <w:numPr>
          <w:ilvl w:val="2"/>
          <w:numId w:val="2"/>
        </w:numPr>
      </w:pPr>
      <w:r>
        <w:rPr>
          <w:rFonts w:hint="eastAsia"/>
        </w:rPr>
        <w:t>기업규모,</w:t>
      </w:r>
      <w:r>
        <w:t xml:space="preserve"> </w:t>
      </w:r>
      <w:r>
        <w:rPr>
          <w:rFonts w:hint="eastAsia"/>
        </w:rPr>
        <w:t>자본 상태,</w:t>
      </w:r>
      <w:r>
        <w:t xml:space="preserve"> </w:t>
      </w:r>
      <w:r>
        <w:rPr>
          <w:rFonts w:hint="eastAsia"/>
        </w:rPr>
        <w:t>매출액,</w:t>
      </w:r>
      <w:r>
        <w:t xml:space="preserve"> </w:t>
      </w:r>
      <w:r>
        <w:rPr>
          <w:rFonts w:hint="eastAsia"/>
        </w:rPr>
        <w:t>경영성과 등</w:t>
      </w:r>
    </w:p>
    <w:p w14:paraId="7082625E" w14:textId="77777777" w:rsidR="00E5261E" w:rsidRDefault="00E5261E" w:rsidP="00E5261E">
      <w:pPr>
        <w:pStyle w:val="a3"/>
        <w:numPr>
          <w:ilvl w:val="1"/>
          <w:numId w:val="2"/>
        </w:numPr>
      </w:pPr>
      <w:r>
        <w:rPr>
          <w:rFonts w:hint="eastAsia"/>
        </w:rPr>
        <w:t>비재무적 요건</w:t>
      </w:r>
    </w:p>
    <w:p w14:paraId="5504966D" w14:textId="77777777" w:rsidR="00E5261E" w:rsidRDefault="00E5261E" w:rsidP="00E5261E">
      <w:pPr>
        <w:pStyle w:val="a3"/>
        <w:numPr>
          <w:ilvl w:val="2"/>
          <w:numId w:val="2"/>
        </w:numPr>
      </w:pPr>
      <w:r>
        <w:rPr>
          <w:rFonts w:hint="eastAsia"/>
        </w:rPr>
        <w:t>주식분산,</w:t>
      </w:r>
      <w:r>
        <w:t xml:space="preserve"> </w:t>
      </w:r>
      <w:proofErr w:type="spellStart"/>
      <w:r>
        <w:rPr>
          <w:rFonts w:hint="eastAsia"/>
        </w:rPr>
        <w:t>경과년수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설립년수</w:t>
      </w:r>
      <w:proofErr w:type="spellEnd"/>
      <w:r>
        <w:rPr>
          <w:rFonts w:hint="eastAsia"/>
        </w:rPr>
        <w:t xml:space="preserve"> 등</w:t>
      </w:r>
    </w:p>
    <w:p w14:paraId="2C0BAB31" w14:textId="77777777" w:rsidR="00E5261E" w:rsidRDefault="00E5261E" w:rsidP="00E5261E">
      <w:pPr>
        <w:pStyle w:val="a3"/>
        <w:numPr>
          <w:ilvl w:val="0"/>
          <w:numId w:val="2"/>
        </w:numPr>
      </w:pPr>
      <w:r>
        <w:rPr>
          <w:rFonts w:hint="eastAsia"/>
        </w:rPr>
        <w:t>질적 요건</w:t>
      </w:r>
    </w:p>
    <w:p w14:paraId="56B3373D" w14:textId="77777777" w:rsidR="00E5261E" w:rsidRDefault="00E5261E" w:rsidP="00E5261E">
      <w:pPr>
        <w:pStyle w:val="a3"/>
        <w:numPr>
          <w:ilvl w:val="1"/>
          <w:numId w:val="2"/>
        </w:numPr>
      </w:pPr>
      <w:r>
        <w:rPr>
          <w:rFonts w:hint="eastAsia"/>
        </w:rPr>
        <w:t>기업의 투명성,</w:t>
      </w:r>
      <w:r>
        <w:t xml:space="preserve"> </w:t>
      </w:r>
      <w:r>
        <w:rPr>
          <w:rFonts w:hint="eastAsia"/>
        </w:rPr>
        <w:t>경영 투명성,</w:t>
      </w:r>
      <w:r>
        <w:t xml:space="preserve"> </w:t>
      </w:r>
      <w:r>
        <w:rPr>
          <w:rFonts w:hint="eastAsia"/>
        </w:rPr>
        <w:t>기타 투자자 보호 등.</w:t>
      </w:r>
    </w:p>
    <w:p w14:paraId="345B0118" w14:textId="77777777" w:rsidR="00E5261E" w:rsidRDefault="00E5261E" w:rsidP="00E5261E">
      <w:r>
        <w:t xml:space="preserve">Reference : </w:t>
      </w:r>
      <w:r>
        <w:br/>
      </w:r>
      <w:hyperlink r:id="rId5" w:history="1">
        <w:r>
          <w:rPr>
            <w:rStyle w:val="a4"/>
          </w:rPr>
          <w:t>http://www.smefn.or.kr/gs02/marketinfo/criteria06.jsp</w:t>
        </w:r>
      </w:hyperlink>
      <w:r>
        <w:br/>
      </w:r>
      <w:hyperlink r:id="rId6" w:history="1">
        <w:r w:rsidRPr="004E6817">
          <w:rPr>
            <w:rStyle w:val="a4"/>
          </w:rPr>
          <w:t>https://www.shinhaninvest.com/siw/ib/ecm/ib_ecm_ipo_tab1_3/contents.do</w:t>
        </w:r>
      </w:hyperlink>
      <w:r>
        <w:br/>
      </w:r>
      <w:hyperlink r:id="rId7" w:history="1">
        <w:r>
          <w:rPr>
            <w:rStyle w:val="a4"/>
          </w:rPr>
          <w:t>http://www.kovwa.or.kr/data/board/notice/KRX%EC%83%81%EC%9E%A5%EC%84%A4%EB%AA%85%ED%9A%8C%EC%9E%90%EB%A3%8C.pdf</w:t>
        </w:r>
      </w:hyperlink>
    </w:p>
    <w:p w14:paraId="2245B8B5" w14:textId="77777777" w:rsidR="00E5261E" w:rsidRDefault="00E5261E" w:rsidP="00E5261E"/>
    <w:p w14:paraId="67CBBA10" w14:textId="77777777" w:rsidR="00400D9F" w:rsidRDefault="00400D9F" w:rsidP="00400D9F">
      <w:pPr>
        <w:pStyle w:val="a3"/>
        <w:numPr>
          <w:ilvl w:val="0"/>
          <w:numId w:val="1"/>
        </w:numPr>
      </w:pPr>
      <w:r>
        <w:rPr>
          <w:rFonts w:hint="eastAsia"/>
        </w:rPr>
        <w:t>주식 액면가 설정</w:t>
      </w:r>
    </w:p>
    <w:p w14:paraId="0DADEE81" w14:textId="77777777" w:rsidR="00400D9F" w:rsidRDefault="00400D9F" w:rsidP="00400D9F">
      <w:pPr>
        <w:pStyle w:val="a3"/>
        <w:numPr>
          <w:ilvl w:val="1"/>
          <w:numId w:val="1"/>
        </w:numPr>
      </w:pPr>
      <w:r>
        <w:t>1</w:t>
      </w:r>
      <w:r>
        <w:rPr>
          <w:rFonts w:hint="eastAsia"/>
        </w:rPr>
        <w:t>주의 금액을</w:t>
      </w:r>
      <w:r>
        <w:t xml:space="preserve"> </w:t>
      </w:r>
      <w:r>
        <w:rPr>
          <w:rFonts w:hint="eastAsia"/>
        </w:rPr>
        <w:t>액면가액 또는 액면가라고 한다.</w:t>
      </w:r>
    </w:p>
    <w:p w14:paraId="64A3738C" w14:textId="77777777" w:rsidR="00400D9F" w:rsidRDefault="00400D9F" w:rsidP="00400D9F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일반적으로 </w:t>
      </w:r>
      <w:r>
        <w:t>100</w:t>
      </w:r>
      <w:r>
        <w:rPr>
          <w:rFonts w:hint="eastAsia"/>
        </w:rPr>
        <w:t xml:space="preserve">원 또는 </w:t>
      </w:r>
      <w:r>
        <w:t>500</w:t>
      </w:r>
      <w:r>
        <w:rPr>
          <w:rFonts w:hint="eastAsia"/>
        </w:rPr>
        <w:t>원으로 많이 설정한다.</w:t>
      </w:r>
      <w:r>
        <w:t xml:space="preserve"> (</w:t>
      </w:r>
      <w:r>
        <w:rPr>
          <w:rFonts w:hint="eastAsia"/>
        </w:rPr>
        <w:t>액면가는 회사의 전략적인 부분이므로 회사 사정에 맞추어 보통 설정한다)</w:t>
      </w:r>
    </w:p>
    <w:p w14:paraId="6D94B3E6" w14:textId="77777777" w:rsidR="00400D9F" w:rsidRDefault="00400D9F" w:rsidP="00400D9F">
      <w:pPr>
        <w:pStyle w:val="a3"/>
        <w:numPr>
          <w:ilvl w:val="0"/>
          <w:numId w:val="1"/>
        </w:numPr>
      </w:pPr>
      <w:r>
        <w:rPr>
          <w:rFonts w:hint="eastAsia"/>
        </w:rPr>
        <w:t>발행 주식의 총수</w:t>
      </w:r>
    </w:p>
    <w:p w14:paraId="7CC669EC" w14:textId="77777777" w:rsidR="00400D9F" w:rsidRDefault="00400D9F" w:rsidP="00400D9F">
      <w:pPr>
        <w:pStyle w:val="a3"/>
        <w:numPr>
          <w:ilvl w:val="1"/>
          <w:numId w:val="1"/>
        </w:numPr>
      </w:pPr>
      <w:r>
        <w:rPr>
          <w:rFonts w:hint="eastAsia"/>
        </w:rPr>
        <w:t>회사가 존속하는 기간 동안 앞으로</w:t>
      </w:r>
      <w:r>
        <w:t xml:space="preserve"> </w:t>
      </w:r>
      <w:r>
        <w:rPr>
          <w:rFonts w:hint="eastAsia"/>
        </w:rPr>
        <w:t>발행할 주식의 수</w:t>
      </w:r>
    </w:p>
    <w:p w14:paraId="62DA8E2D" w14:textId="77777777" w:rsidR="00400D9F" w:rsidRDefault="00400D9F" w:rsidP="00400D9F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설립 시 발행하는 주식 수의 </w:t>
      </w:r>
      <w:r>
        <w:t>10~100</w:t>
      </w:r>
      <w:r>
        <w:rPr>
          <w:rFonts w:hint="eastAsia"/>
        </w:rPr>
        <w:t>배수 정도로 정한다.</w:t>
      </w:r>
    </w:p>
    <w:p w14:paraId="758D2F88" w14:textId="77777777" w:rsidR="00400D9F" w:rsidRDefault="00400D9F" w:rsidP="00400D9F">
      <w:pPr>
        <w:ind w:left="720"/>
      </w:pPr>
    </w:p>
    <w:p w14:paraId="446576C8" w14:textId="77777777" w:rsidR="00400D9F" w:rsidRDefault="00400D9F" w:rsidP="00400D9F">
      <w:r>
        <w:rPr>
          <w:rFonts w:hint="eastAsia"/>
        </w:rPr>
        <w:t>기업 가치 평가 방법</w:t>
      </w:r>
    </w:p>
    <w:p w14:paraId="038AB299" w14:textId="77777777" w:rsidR="00400D9F" w:rsidRDefault="00340115" w:rsidP="00400D9F">
      <w:pPr>
        <w:pStyle w:val="a3"/>
        <w:numPr>
          <w:ilvl w:val="0"/>
          <w:numId w:val="3"/>
        </w:numPr>
      </w:pPr>
      <w:r>
        <w:rPr>
          <w:rFonts w:hint="eastAsia"/>
        </w:rPr>
        <w:t>자산가치법</w:t>
      </w:r>
      <w:r>
        <w:t xml:space="preserve"> : </w:t>
      </w:r>
      <w:r>
        <w:rPr>
          <w:rFonts w:hint="eastAsia"/>
        </w:rPr>
        <w:t xml:space="preserve">회사의 회계 장부를 기준으로 평가하는 방법 </w:t>
      </w:r>
      <w:r>
        <w:t>(</w:t>
      </w:r>
      <w:r w:rsidR="00BE7C04">
        <w:rPr>
          <w:rFonts w:hint="eastAsia"/>
        </w:rPr>
        <w:t>투</w:t>
      </w:r>
      <w:r>
        <w:rPr>
          <w:rFonts w:hint="eastAsia"/>
        </w:rPr>
        <w:t>자</w:t>
      </w:r>
      <w:r w:rsidR="00BE7C04">
        <w:rPr>
          <w:rFonts w:hint="eastAsia"/>
        </w:rPr>
        <w:t xml:space="preserve"> </w:t>
      </w:r>
      <w:r>
        <w:rPr>
          <w:rFonts w:hint="eastAsia"/>
        </w:rPr>
        <w:t xml:space="preserve">유치 경우 적용 </w:t>
      </w:r>
      <w:r>
        <w:t>X)</w:t>
      </w:r>
    </w:p>
    <w:p w14:paraId="7AF2462F" w14:textId="77777777" w:rsidR="00340115" w:rsidRDefault="00340115" w:rsidP="00400D9F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수익가치법 </w:t>
      </w:r>
      <w:r>
        <w:t xml:space="preserve">: </w:t>
      </w:r>
      <w:r>
        <w:rPr>
          <w:rFonts w:hint="eastAsia"/>
        </w:rPr>
        <w:t>회사가 미래에 발생시킬 것으로 예상되는 실적을 근거로 평가하는 방법</w:t>
      </w:r>
    </w:p>
    <w:p w14:paraId="3B7B7887" w14:textId="77777777" w:rsidR="00340115" w:rsidRDefault="00340115" w:rsidP="00340115">
      <w:pPr>
        <w:pStyle w:val="a3"/>
        <w:numPr>
          <w:ilvl w:val="1"/>
          <w:numId w:val="3"/>
        </w:numPr>
      </w:pPr>
      <w:r>
        <w:rPr>
          <w:rFonts w:hint="eastAsia"/>
        </w:rPr>
        <w:t>미래의 현금 흐름을 일정한 할인율을 적용하여 현재가치로 환산한다.</w:t>
      </w:r>
    </w:p>
    <w:p w14:paraId="0ACBABD6" w14:textId="77777777" w:rsidR="00340115" w:rsidRDefault="00340115" w:rsidP="00340115">
      <w:pPr>
        <w:pStyle w:val="a3"/>
        <w:numPr>
          <w:ilvl w:val="1"/>
          <w:numId w:val="3"/>
        </w:numPr>
      </w:pPr>
      <w:r>
        <w:rPr>
          <w:rFonts w:hint="eastAsia"/>
        </w:rPr>
        <w:t>회사가 제시한 추정실적은 대부분 낙관적일 것이므로 과대평가될 가능성이 높다.</w:t>
      </w:r>
    </w:p>
    <w:p w14:paraId="428BED96" w14:textId="77777777" w:rsidR="00340115" w:rsidRDefault="00340115" w:rsidP="00400D9F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상대가치법 </w:t>
      </w:r>
      <w:r>
        <w:t xml:space="preserve">: </w:t>
      </w:r>
      <w:r>
        <w:rPr>
          <w:rFonts w:hint="eastAsia"/>
        </w:rPr>
        <w:t>이미 상장된 기업의 가치와 비교하여 평가하는 방법</w:t>
      </w:r>
    </w:p>
    <w:p w14:paraId="0D2659DA" w14:textId="77777777" w:rsidR="00340115" w:rsidRDefault="00340115" w:rsidP="00340115">
      <w:pPr>
        <w:pStyle w:val="a3"/>
        <w:numPr>
          <w:ilvl w:val="1"/>
          <w:numId w:val="3"/>
        </w:numPr>
      </w:pPr>
      <w:r>
        <w:rPr>
          <w:rFonts w:hint="eastAsia"/>
        </w:rPr>
        <w:t>벤처 캐피탈에서 가장 일반적으로 쓰는 방법</w:t>
      </w:r>
    </w:p>
    <w:p w14:paraId="1351C92E" w14:textId="77777777" w:rsidR="00340115" w:rsidRDefault="00340115" w:rsidP="00340115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회사들의 평균 </w:t>
      </w:r>
      <w:r>
        <w:t>PER, ROE, Discount Cash Flow model</w:t>
      </w:r>
      <w:r>
        <w:rPr>
          <w:rFonts w:hint="eastAsia"/>
        </w:rPr>
        <w:t>등을 이용하여 계산.</w:t>
      </w:r>
      <w:r>
        <w:t xml:space="preserve"> </w:t>
      </w:r>
    </w:p>
    <w:p w14:paraId="439F9A0A" w14:textId="77777777" w:rsidR="00340115" w:rsidRDefault="00340115" w:rsidP="00340115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대게 </w:t>
      </w:r>
      <w:r>
        <w:t>3</w:t>
      </w:r>
      <w:r>
        <w:rPr>
          <w:rFonts w:hint="eastAsia"/>
        </w:rPr>
        <w:t xml:space="preserve">개의 비교기업을 설정하고 </w:t>
      </w:r>
      <w:r>
        <w:t>3</w:t>
      </w:r>
      <w:r>
        <w:rPr>
          <w:rFonts w:hint="eastAsia"/>
        </w:rPr>
        <w:t xml:space="preserve">개의 기업의 평균 </w:t>
      </w:r>
      <w:r>
        <w:t>PER</w:t>
      </w:r>
      <w:r>
        <w:rPr>
          <w:rFonts w:hint="eastAsia"/>
        </w:rPr>
        <w:t>을 반영한다.</w:t>
      </w:r>
    </w:p>
    <w:p w14:paraId="5CE5518A" w14:textId="77777777" w:rsidR="00340115" w:rsidRDefault="00340115" w:rsidP="00340115">
      <w:r>
        <w:rPr>
          <w:rFonts w:hint="eastAsia"/>
        </w:rPr>
        <w:t xml:space="preserve">수익가치법과 상대가치법을 조합하여 보통 </w:t>
      </w:r>
      <w:r>
        <w:t>Value</w:t>
      </w:r>
      <w:r>
        <w:rPr>
          <w:rFonts w:hint="eastAsia"/>
        </w:rPr>
        <w:t>를 결정한다</w:t>
      </w:r>
      <w:r>
        <w:t>.</w:t>
      </w:r>
    </w:p>
    <w:p w14:paraId="64760827" w14:textId="77777777" w:rsidR="00400D9F" w:rsidRDefault="00340115" w:rsidP="00340115">
      <w:r>
        <w:lastRenderedPageBreak/>
        <w:t>“</w:t>
      </w:r>
      <w:r>
        <w:rPr>
          <w:rFonts w:hint="eastAsia"/>
        </w:rPr>
        <w:t xml:space="preserve">기업의 </w:t>
      </w:r>
      <w:proofErr w:type="spellStart"/>
      <w:r>
        <w:rPr>
          <w:rFonts w:hint="eastAsia"/>
        </w:rPr>
        <w:t>벨류는</w:t>
      </w:r>
      <w:proofErr w:type="spellEnd"/>
      <w:r>
        <w:rPr>
          <w:rFonts w:hint="eastAsia"/>
        </w:rPr>
        <w:t xml:space="preserve"> </w:t>
      </w:r>
      <w:r>
        <w:t>Fact 20% Potential 80%</w:t>
      </w:r>
      <w:r>
        <w:rPr>
          <w:rFonts w:hint="eastAsia"/>
        </w:rPr>
        <w:t>으로 결정된다</w:t>
      </w:r>
      <w:r>
        <w:t>”</w:t>
      </w:r>
    </w:p>
    <w:p w14:paraId="1F23A506" w14:textId="77777777" w:rsidR="00340115" w:rsidRDefault="00340115" w:rsidP="00340115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시장에서 보는 회사의 </w:t>
      </w:r>
      <w:proofErr w:type="spellStart"/>
      <w:r>
        <w:rPr>
          <w:rFonts w:hint="eastAsia"/>
        </w:rPr>
        <w:t>밸류는</w:t>
      </w:r>
      <w:proofErr w:type="spellEnd"/>
      <w:r>
        <w:rPr>
          <w:rFonts w:hint="eastAsia"/>
        </w:rPr>
        <w:t xml:space="preserve"> 어느 정도일까</w:t>
      </w:r>
      <w:r>
        <w:t>?</w:t>
      </w:r>
    </w:p>
    <w:p w14:paraId="357E9D63" w14:textId="77777777" w:rsidR="00340115" w:rsidRDefault="00340115" w:rsidP="00340115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회사의 팩트와 </w:t>
      </w:r>
      <w:proofErr w:type="spellStart"/>
      <w:r>
        <w:rPr>
          <w:rFonts w:hint="eastAsia"/>
        </w:rPr>
        <w:t>포텐셜은</w:t>
      </w:r>
      <w:proofErr w:type="spellEnd"/>
      <w:r>
        <w:rPr>
          <w:rFonts w:hint="eastAsia"/>
        </w:rPr>
        <w:t xml:space="preserve"> 어느 정도일까?</w:t>
      </w:r>
    </w:p>
    <w:p w14:paraId="5568C05F" w14:textId="77777777" w:rsidR="00BE7C04" w:rsidRDefault="00BE7C04" w:rsidP="000E0F5B">
      <w:r>
        <w:rPr>
          <w:rFonts w:hint="eastAsia"/>
        </w:rPr>
        <w:t>비상장기업에 대해서 가장 잘 아는 사람들은 대부분 내부자들일 것이다.</w:t>
      </w:r>
      <w:r>
        <w:t xml:space="preserve"> </w:t>
      </w:r>
    </w:p>
    <w:p w14:paraId="2EA8DB72" w14:textId="77777777" w:rsidR="00400D9F" w:rsidRDefault="000E0F5B" w:rsidP="000E0F5B">
      <w:r>
        <w:rPr>
          <w:rFonts w:hint="eastAsia"/>
        </w:rPr>
        <w:t xml:space="preserve">이러한 부분에 대해서 실제 회사에서 근무하였던 </w:t>
      </w:r>
      <w:r>
        <w:t xml:space="preserve">/ </w:t>
      </w:r>
      <w:r>
        <w:rPr>
          <w:rFonts w:hint="eastAsia"/>
        </w:rPr>
        <w:t>근무하고 있는 직원들의</w:t>
      </w:r>
      <w:r>
        <w:t xml:space="preserve"> </w:t>
      </w:r>
      <w:r>
        <w:rPr>
          <w:rFonts w:hint="eastAsia"/>
        </w:rPr>
        <w:t xml:space="preserve">이야기들을 </w:t>
      </w:r>
      <w:r>
        <w:t xml:space="preserve">Job Planet </w:t>
      </w:r>
      <w:r>
        <w:rPr>
          <w:rFonts w:hint="eastAsia"/>
        </w:rPr>
        <w:t xml:space="preserve">과 </w:t>
      </w:r>
      <w:r>
        <w:t>Glassdoor</w:t>
      </w:r>
      <w:r>
        <w:rPr>
          <w:rFonts w:hint="eastAsia"/>
        </w:rPr>
        <w:t>에서 찾아보는 방법.</w:t>
      </w:r>
      <w:r>
        <w:t xml:space="preserve"> </w:t>
      </w:r>
      <w:r>
        <w:rPr>
          <w:rFonts w:hint="eastAsia"/>
        </w:rPr>
        <w:t>P</w:t>
      </w:r>
      <w:r>
        <w:t xml:space="preserve">otential, bright future </w:t>
      </w:r>
      <w:r>
        <w:rPr>
          <w:rFonts w:hint="eastAsia"/>
        </w:rPr>
        <w:t>등과 같은 단어들</w:t>
      </w:r>
      <w:r w:rsidR="00BE7C04">
        <w:rPr>
          <w:rFonts w:hint="eastAsia"/>
        </w:rPr>
        <w:t>을 W</w:t>
      </w:r>
      <w:r w:rsidR="00BE7C04">
        <w:t>ord2vec</w:t>
      </w:r>
      <w:r w:rsidR="003D6879">
        <w:rPr>
          <w:rFonts w:hint="eastAsia"/>
        </w:rPr>
        <w:t>를 도입해서 우선 기존의 데이터들을 이용해</w:t>
      </w:r>
      <w:r w:rsidR="003D6879">
        <w:t xml:space="preserve"> training</w:t>
      </w:r>
      <w:r w:rsidR="003D6879">
        <w:rPr>
          <w:rFonts w:hint="eastAsia"/>
        </w:rPr>
        <w:t>을 하여 모델을 만든다.</w:t>
      </w:r>
      <w:r w:rsidR="003D6879">
        <w:t xml:space="preserve"> </w:t>
      </w:r>
    </w:p>
    <w:p w14:paraId="1EF78393" w14:textId="77777777" w:rsidR="003D6879" w:rsidRDefault="003D6879" w:rsidP="000E0F5B">
      <w:r>
        <w:rPr>
          <w:rFonts w:hint="eastAsia"/>
        </w:rPr>
        <w:t>시장 마다 성격이 달라서,</w:t>
      </w:r>
      <w:r>
        <w:t xml:space="preserve"> </w:t>
      </w:r>
      <w:r>
        <w:rPr>
          <w:rFonts w:hint="eastAsia"/>
        </w:rPr>
        <w:t xml:space="preserve">미국 각 증시마다 </w:t>
      </w:r>
      <w:r>
        <w:t>(</w:t>
      </w:r>
      <w:r>
        <w:rPr>
          <w:rFonts w:hint="eastAsia"/>
        </w:rPr>
        <w:t>N</w:t>
      </w:r>
      <w:r>
        <w:t xml:space="preserve">YSE, NASDAQ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 xml:space="preserve"> 한국 각 증시마다 </w:t>
      </w:r>
      <w:r>
        <w:t>(</w:t>
      </w:r>
      <w:r>
        <w:rPr>
          <w:rFonts w:hint="eastAsia"/>
        </w:rPr>
        <w:t>K</w:t>
      </w:r>
      <w:r>
        <w:t xml:space="preserve">OSDAQ, KONEX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다른 모델들을 구축하고 꾸준히 업데이트를 하여 A</w:t>
      </w:r>
      <w:r>
        <w:t>ccuracy</w:t>
      </w:r>
      <w:r>
        <w:rPr>
          <w:rFonts w:hint="eastAsia"/>
        </w:rPr>
        <w:t>를 높여주는 방법을 택한다.</w:t>
      </w:r>
    </w:p>
    <w:p w14:paraId="187F6C1B" w14:textId="06231769" w:rsidR="00400D9F" w:rsidRDefault="003D6879" w:rsidP="003D6879">
      <w:pPr>
        <w:jc w:val="left"/>
      </w:pPr>
      <w:r>
        <w:rPr>
          <w:rFonts w:hint="eastAsia"/>
        </w:rPr>
        <w:t>출처</w:t>
      </w:r>
      <w:r w:rsidR="00715BDF">
        <w:rPr>
          <w:rFonts w:hint="eastAsia"/>
        </w:rPr>
        <w:t xml:space="preserve"> </w:t>
      </w:r>
      <w:bookmarkStart w:id="0" w:name="_GoBack"/>
      <w:bookmarkEnd w:id="0"/>
      <w:r>
        <w:t>:</w:t>
      </w:r>
      <w:r w:rsidR="00715BDF">
        <w:t xml:space="preserve"> </w:t>
      </w:r>
      <w:hyperlink r:id="rId8" w:history="1">
        <w:r w:rsidR="00715BDF" w:rsidRPr="005376E2">
          <w:rPr>
            <w:rStyle w:val="a4"/>
          </w:rPr>
          <w:t>http://marketdata.krx.co.kr/mdi#547c5e15ef32e37dc099b89d69ac8970-[object%20HTMLDivElement]=1&amp;547c5e15ef32e37dc099b89d69ac8970-[object%20HTMLDivElement]=3&amp;547c5e15ef32e37dc099b89d69ac8970-[object%20HTMLDivElement]=1&amp;ba1c853be35487a961434969e1487d2e-[object%20HTMLCollection]=1&amp;a110dc6b3a1678330158473e0d0ffbf0=3&amp;document=04060401</w:t>
        </w:r>
      </w:hyperlink>
    </w:p>
    <w:p w14:paraId="6B630925" w14:textId="77777777" w:rsidR="00E5261E" w:rsidRDefault="003D6879" w:rsidP="003D6879">
      <w:pPr>
        <w:pStyle w:val="a3"/>
        <w:numPr>
          <w:ilvl w:val="3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6A4409" wp14:editId="2EC10169">
            <wp:simplePos x="0" y="0"/>
            <wp:positionH relativeFrom="column">
              <wp:posOffset>1234440</wp:posOffset>
            </wp:positionH>
            <wp:positionV relativeFrom="paragraph">
              <wp:posOffset>1781810</wp:posOffset>
            </wp:positionV>
            <wp:extent cx="4381500" cy="1758315"/>
            <wp:effectExtent l="0" t="0" r="0" b="0"/>
            <wp:wrapTight wrapText="bothSides">
              <wp:wrapPolygon edited="0">
                <wp:start x="0" y="0"/>
                <wp:lineTo x="0" y="21296"/>
                <wp:lineTo x="21506" y="21296"/>
                <wp:lineTo x="2150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FE173" wp14:editId="2258DD7C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3031490" cy="2697480"/>
            <wp:effectExtent l="0" t="0" r="0" b="7620"/>
            <wp:wrapTight wrapText="bothSides">
              <wp:wrapPolygon edited="0">
                <wp:start x="0" y="0"/>
                <wp:lineTo x="0" y="21508"/>
                <wp:lineTo x="21446" y="21508"/>
                <wp:lineTo x="2144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한국 거래소 사이트에서 신규 상장기업 리스트 </w:t>
      </w:r>
      <w:r>
        <w:t xml:space="preserve">(KOSPI, KOSDAQ, KONEX) </w:t>
      </w:r>
      <w:r>
        <w:rPr>
          <w:rFonts w:hint="eastAsia"/>
        </w:rPr>
        <w:t>포함</w:t>
      </w:r>
    </w:p>
    <w:p w14:paraId="5162B944" w14:textId="77777777" w:rsidR="003D6879" w:rsidRDefault="003D6879" w:rsidP="003D6879">
      <w:pPr>
        <w:pStyle w:val="a3"/>
        <w:numPr>
          <w:ilvl w:val="3"/>
          <w:numId w:val="2"/>
        </w:numPr>
      </w:pPr>
      <w:r>
        <w:rPr>
          <w:rFonts w:hint="eastAsia"/>
        </w:rPr>
        <w:t xml:space="preserve">리스트들의 </w:t>
      </w:r>
      <w:r>
        <w:t>CSV</w:t>
      </w:r>
      <w:r>
        <w:rPr>
          <w:rFonts w:hint="eastAsia"/>
        </w:rPr>
        <w:t>형식</w:t>
      </w:r>
    </w:p>
    <w:sectPr w:rsidR="003D6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1EBA"/>
    <w:multiLevelType w:val="hybridMultilevel"/>
    <w:tmpl w:val="73FCE912"/>
    <w:lvl w:ilvl="0" w:tplc="6A0CD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237"/>
    <w:multiLevelType w:val="hybridMultilevel"/>
    <w:tmpl w:val="490E1CB0"/>
    <w:lvl w:ilvl="0" w:tplc="04090013">
      <w:start w:val="1"/>
      <w:numFmt w:val="upperRoman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DAB283BE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882A48"/>
    <w:multiLevelType w:val="hybridMultilevel"/>
    <w:tmpl w:val="00A4D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C5191"/>
    <w:multiLevelType w:val="hybridMultilevel"/>
    <w:tmpl w:val="8B327A38"/>
    <w:lvl w:ilvl="0" w:tplc="4E522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37"/>
    <w:rsid w:val="000E0F5B"/>
    <w:rsid w:val="00340115"/>
    <w:rsid w:val="003D6879"/>
    <w:rsid w:val="00400D9F"/>
    <w:rsid w:val="00715BDF"/>
    <w:rsid w:val="00BE7C04"/>
    <w:rsid w:val="00CD6E37"/>
    <w:rsid w:val="00DA1464"/>
    <w:rsid w:val="00E056B2"/>
    <w:rsid w:val="00E5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8B14"/>
  <w15:chartTrackingRefBased/>
  <w15:docId w15:val="{5D7BBF48-8FD0-40D1-BC09-9687CE4B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261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52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etdata.krx.co.kr/mdi#547c5e15ef32e37dc099b89d69ac8970-[object%20HTMLDivElement]=1&amp;547c5e15ef32e37dc099b89d69ac8970-[object%20HTMLDivElement]=3&amp;547c5e15ef32e37dc099b89d69ac8970-[object%20HTMLDivElement]=1&amp;ba1c853be35487a961434969e1487d2e-[object%20HTMLCollection]=1&amp;a110dc6b3a1678330158473e0d0ffbf0=3&amp;document=040604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ovwa.or.kr/data/board/notice/KRX%EC%83%81%EC%9E%A5%EC%84%A4%EB%AA%85%ED%9A%8C%EC%9E%90%EB%A3%8C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nhaninvest.com/siw/ib/ecm/ib_ecm_ipo_tab1_3/contents.d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mefn.or.kr/gs02/marketinfo/criteria06.js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5</cp:revision>
  <cp:lastPrinted>2019-08-07T15:53:00Z</cp:lastPrinted>
  <dcterms:created xsi:type="dcterms:W3CDTF">2019-08-07T14:49:00Z</dcterms:created>
  <dcterms:modified xsi:type="dcterms:W3CDTF">2019-08-07T15:55:00Z</dcterms:modified>
</cp:coreProperties>
</file>