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LM7-02 Amino Acid Sequence: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RGWGSFFKKAAHVGKHVGKAALTHYL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1"/>
          <w:szCs w:val="21"/>
          <w:shd w:fill="eaeae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Residue Name/ResID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Hydrophobicity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Color (VMD)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Tryptophan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Phenylalanine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Tyrosine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Isoleucine 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Leucine 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Valine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Methionine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Cysteine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Alanine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Histidine 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Threonine 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Glycine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Proline 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Asparagine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Glutamine (Q)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Serine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Mauve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Arginine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Aspartic Acid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Glutamic Acid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Lysine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Purple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