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4rbtwgaeu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Aquatic HydroHarvest — Asset Disposal Workflow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ict5llex1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controlled </w:t>
      </w:r>
      <w:r w:rsidDel="00000000" w:rsidR="00000000" w:rsidRPr="00000000">
        <w:rPr>
          <w:b w:val="1"/>
          <w:bCs w:val="1"/>
          <w:rtl w:val="0"/>
        </w:rPr>
        <w:t xml:space="preserve">asset disposal workflow</w:t>
      </w:r>
      <w:r w:rsidDel="00000000" w:rsidR="00000000" w:rsidRPr="00000000">
        <w:rPr>
          <w:rtl w:val="0"/>
        </w:rPr>
        <w:t xml:space="preserve"> for Aquatic HydroHarvest. It governs how assets are formally retired, decommissioned, destroyed, recycled, or offloaded at end-of-life while ensuring compliance, data security, and audit traceability.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disposal process is designed to: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unauthorized reuse or leakage of company assets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secure handling of sensitive data and equipment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accurate financial and inventory records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environmental and regulatory standards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tbubwwon4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applies to all assets categorized under: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s4cddx323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IT Assets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Computers, servers, laptops, mobile devices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equipment (routers, switches)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devices (HDDs, SSDs, external drives)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4rkgq3f4d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Operational Equipment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Aquaculture monitoring devices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Hydroponics control systems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Sensors, meters, and calibration tools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and field equipment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t2h0bja92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Digital Assets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instances and virtual machines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licenses (subscription termination or reassignment)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credentials and service accounts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zt8nt1xyj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Disposal Triggers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asset enters the disposal pipeline when any of the following conditions are met: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End-of-life (manufacturer support discontinued)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 failure or unreliability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cost exceeds replacement threshold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Obsolescence due to system upgrades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physical or water damage (irreparable)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risk (compromised or vulnerable hardware/software)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redundancy (no longer required)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vzalun34y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Asset Disposal Lifecycle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asset must pass through the following controlled stages: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Disposal Request Initiation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Evaluation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&amp; Authorization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Sanitization (if applicable)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Decommissioning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Disposal / Recycling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Registry Update &amp; Closure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Logging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06u4ggt5r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Roles &amp; Responsibilities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cq309r5ln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Asset Manager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Initiates or approves disposal workflow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compliance with policy and inventory accuracy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Oversees final removal from asset registry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tgtkkc8f9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IT / Technical Team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Performs data wiping and system decommissioning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hardware sanitization and validation checks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Certifies secure destruction of digital storage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vb2046l4n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Department Head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Confirms asset is no longer operationally required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Approves replacement or retirement justification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585jjkw4r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Compliance / Admin Officer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regulatory and environmental compliance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disposal documentation for audit purposes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1evkxp7jy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Disposal Workflow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nxwacr1pd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Disposal Request Initiation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disposal request is submitted by: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Manager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Head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Support (for failed or compromised assets)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 must include: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ID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for disposal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condition status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disposal method (if known)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bqredkn5u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Technical Evaluation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or Engineering team performs assessment: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functionality check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feasibility analysis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sensitivity classification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Reusability or redeployment potential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Recoverable → Reassign or repair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Non-recoverable → proceed to disposal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tqzfpsh2c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Approval &amp; Authorization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Disposal must be approved by: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Manager (mandatory)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Head (if operational asset)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Officer (if sensitive or regulated equipment)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asset may be disposed without recorded approval.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pd9hoh4vm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Data Sanitization (Critical for IT Assets)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digital storage devices must undergo secure sanitization: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97oc95gplo8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Methods: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disk wipe (DoD-compliant or equivalent)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erasure (for encrypted drives)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destruction (if required)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ksxtekh3bso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Verification: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Wipe confirmation logs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verification or overwrite reports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of destruction (if applicable)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zow99llnh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Decommissioning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 is formally removed from operational use: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Unlink from user assignments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from monitoring systems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network or system access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status to: </w:t>
      </w:r>
      <w:r w:rsidDel="00000000" w:rsidR="00000000" w:rsidRPr="00000000">
        <w:rPr>
          <w:b w:val="1"/>
          <w:bCs w:val="1"/>
          <w:rtl w:val="0"/>
        </w:rPr>
        <w:t xml:space="preserve">“In Disposal Process”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w6gnaffuu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Physical Disposal / Recycling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asset type: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375bpe7o180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Recyclable Assets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 to certified e-waste recycler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 separated for reuse where possible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1j83tww6ur0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 Non-Recyclable Assets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Physically destroyed (shredding, crushing, or incineration)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components destroyed separately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07m6nuhd2ev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 Resale / Donation (Optional, controlled)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allowed for non-sensitive, approved equipment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compliance clearance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b56njahj1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Registry Update &amp; Closure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disposal is complete: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marked as </w:t>
      </w:r>
      <w:r w:rsidDel="00000000" w:rsidR="00000000" w:rsidRPr="00000000">
        <w:rPr>
          <w:b w:val="1"/>
          <w:bCs w:val="1"/>
          <w:rtl w:val="0"/>
        </w:rPr>
        <w:t xml:space="preserve">“Retired / Disposed”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disposal method recorded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depreciation updated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lifecycle closed in system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62fzfrhpa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Audit Logging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disposal action must include: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ID and serial number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chain records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method and location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sanitization proof (if applicable)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status confirmation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Records must be retained for audit compliance period.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tcs31yk89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Asset Status Definitions (Disposal Context)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 Disposal</w:t>
      </w:r>
      <w:r w:rsidDel="00000000" w:rsidR="00000000" w:rsidRPr="00000000">
        <w:rPr>
          <w:rtl w:val="0"/>
        </w:rPr>
        <w:t xml:space="preserve"> – Awaiting approval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Approved for Disposal</w:t>
      </w:r>
      <w:r w:rsidDel="00000000" w:rsidR="00000000" w:rsidRPr="00000000">
        <w:rPr>
          <w:rtl w:val="0"/>
        </w:rPr>
        <w:t xml:space="preserve"> – Authorized for processing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Decommissioning</w:t>
      </w:r>
      <w:r w:rsidDel="00000000" w:rsidR="00000000" w:rsidRPr="00000000">
        <w:rPr>
          <w:rtl w:val="0"/>
        </w:rPr>
        <w:t xml:space="preserve"> – Under IT/data removal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Disposal Execution</w:t>
      </w:r>
      <w:r w:rsidDel="00000000" w:rsidR="00000000" w:rsidRPr="00000000">
        <w:rPr>
          <w:rtl w:val="0"/>
        </w:rPr>
        <w:t xml:space="preserve"> – Physically being processed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Disposed / Retired</w:t>
      </w:r>
      <w:r w:rsidDel="00000000" w:rsidR="00000000" w:rsidRPr="00000000">
        <w:rPr>
          <w:rtl w:val="0"/>
        </w:rPr>
        <w:t xml:space="preserve"> – Fully removed from system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jks3lm1ro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Compliance &amp; Security Rules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asset may leave company control without formal disposal approval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Data-bearing devices must never be discarded without sanitization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disposal is treated as a critical compliance violation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disposal activities must be traceable in audit logs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disposal must comply with local e-waste regulations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v0beuiud1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Environmental Responsibility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Aquatic HydroHarvest enforces sustainable disposal practices: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Prioritizing recycling over destruction where safe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Reducing electronic waste footprint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Partnering only with certified disposal vendors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hazardous materials are handled properly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v6hi91my5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Continuous Improvement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Disposal workflows are reviewed quarterly to: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asset waste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asset lifecycle efficiency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recurring failure patterns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procurement replacement cycles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