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fh663498m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Aquatic HydroHarvest — Asset Assignment Workflow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djviiwc73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standardized </w:t>
      </w:r>
      <w:r w:rsidDel="00000000" w:rsidR="00000000" w:rsidRPr="00000000">
        <w:rPr>
          <w:b w:val="1"/>
          <w:bCs w:val="1"/>
          <w:rtl w:val="0"/>
        </w:rPr>
        <w:t xml:space="preserve">asset assignment workflow</w:t>
      </w:r>
      <w:r w:rsidDel="00000000" w:rsidR="00000000" w:rsidRPr="00000000">
        <w:rPr>
          <w:rtl w:val="0"/>
        </w:rPr>
        <w:t xml:space="preserve"> for Aquatic HydroHarvest. It governs how physical and digital assets are issued, tracked, reassigned, and returned across all departments.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ensures: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asset traceability (who has what, when, and why)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issuance of company resources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of asset loss and shadow IT usage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Accurate lifecycle management (procurement → deployment → retirement)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0ligdcyk4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of Assets Covered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applies to: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uxgoh3fym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IT Assets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Laptops, desktops, tablets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Servers and networking equipment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devices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Peripherals (monitors, keyboards, sensors)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4hvt5w8eo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Operational Assets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devices (IoT sensors for water quality, temperature, etc.)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equipment (testing kits, meters, tools)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equipment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3rj8an45r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Digital Assets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licenses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access credentials (role-based)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instances and service accounts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jhbopq8mp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Asset Lifecycle Stages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asset follows a controlled lifecycle: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Procurement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Receiving &amp; Registration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Tagging &amp; Cataloging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Use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Reassignment / Transfer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/ Downtime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Retirement / Disposal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r4z2jxkxh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Asset Assignment Roles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tzmsokap5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Asset Manager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Maintains master asset registry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Approves all assignments and transfers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compliance with inventory policies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i34gi82he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Department Head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 assets for team members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operational necessity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ig7t3nb7v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IT / Operations Support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Prepares assets (configuration, installation)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asset readiness before issuance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x6i81y9nh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End User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Responsible for care and proper usage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damage or loss immediately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qmr2w2fw0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Asset Assignment Workflow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xyjfd5esm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Asset Request Submission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or manager submits asset request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must include: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 of use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duration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 justification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kkh8gnm1q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Approval Process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 Head validates operational need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Manager confirms availability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Finance/Admin verifies budget compliance (if applicable)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Approval outcomes: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Approved → proceed to assignment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Rejected → returned with justification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cb5x7rgzw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Asset Preparation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approved: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is retrieved from inventory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configuration is applied: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profile setup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Software installation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policies enforced (encryption, access controls)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tagged with: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Asset ID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Assigned user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Assignment date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9913xtqfb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Handover Process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handover or remote provisioning completed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must acknowledge receipt via:</w:t>
      </w:r>
    </w:p>
    <w:p w:rsidR="00000000" w:rsidDel="00000000" w:rsidP="00000000" w:rsidRDefault="00000000" w:rsidRPr="00000000" w14:paraId="0000005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Digital signature OR</w:t>
      </w:r>
    </w:p>
    <w:p w:rsidR="00000000" w:rsidDel="00000000" w:rsidP="00000000" w:rsidRDefault="00000000" w:rsidRPr="00000000" w14:paraId="00000054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confirmation log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 checks during handover: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condition inspection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Accessories included checklist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number verification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evwr7v9a0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Active Assignment Tracking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assigned: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remains linked to user in inventory system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checks may be performed:</w:t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 usage validation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compliance scans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deviation triggers audit flag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4u3t92x21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Reassignment / Transfer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when: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changes department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change requires different equipment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reassignment is needed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current asset (if required)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revalidation (cleaning, reset, inspection)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Reassignment approval cycle repeats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stnnv6vxf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Asset Return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is mandatory when: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Employment ends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is replaced/upgraded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assignment expires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process: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inspection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wipe (IT assets only)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grading: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Minor wear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Damaged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y4n6csa9w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Retirement / Disposal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Assets are retired when: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End-of-life reached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Irreparable damage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Obsolete technology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Disposal methods: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wipe (digital assets)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Recycling or certified disposal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from active registry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dp39pd38q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Asset Status Definitions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asset in the system must have a status: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 – Ready for assignment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Assigned</w:t>
      </w:r>
      <w:r w:rsidDel="00000000" w:rsidR="00000000" w:rsidRPr="00000000">
        <w:rPr>
          <w:rtl w:val="0"/>
        </w:rPr>
        <w:t xml:space="preserve"> – Currently in use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Maintenance</w:t>
      </w:r>
      <w:r w:rsidDel="00000000" w:rsidR="00000000" w:rsidRPr="00000000">
        <w:rPr>
          <w:rtl w:val="0"/>
        </w:rPr>
        <w:t xml:space="preserve"> – Under repair or servicing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Reserved</w:t>
      </w:r>
      <w:r w:rsidDel="00000000" w:rsidR="00000000" w:rsidRPr="00000000">
        <w:rPr>
          <w:rtl w:val="0"/>
        </w:rPr>
        <w:t xml:space="preserve"> – Held for pending assignment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Retired</w:t>
      </w:r>
      <w:r w:rsidDel="00000000" w:rsidR="00000000" w:rsidRPr="00000000">
        <w:rPr>
          <w:rtl w:val="0"/>
        </w:rPr>
        <w:t xml:space="preserve"> – No longer in use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Lost / Missing</w:t>
      </w:r>
      <w:r w:rsidDel="00000000" w:rsidR="00000000" w:rsidRPr="00000000">
        <w:rPr>
          <w:rtl w:val="0"/>
        </w:rPr>
        <w:t xml:space="preserve"> – Under investigation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d9g49bxsg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Control Rules &amp; Compliance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asset may be issued without system registration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assignments must have a recorded approver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use of company assets is prohibited unless explicitly authorized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assets must be reported within 24 hours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transfer is treated as a compliance violation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ogq5axt10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Audit &amp; Reporting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performs: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asset utilization reports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reconciliation audits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depreciation and lifecycle review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include: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utilization rate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history logs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Loss/damage statistics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Department-level asset distribution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7nne43y35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Security Requirements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IT and sensitive assets: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disk encryption required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enforced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wipe capability enabled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tied to corporate identity system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bw6jyyvfu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Continuous Improvement Loop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 management processes are reviewed monthly: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underutilized assets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procurement cycles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assignment turnaround time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idle inventory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