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per-title"/>
        <w:rPr>
          <w:rFonts w:ascii="Times New Roman Bold" w:cs="Times New Roman Bold" w:hAnsi="Times New Roman Bold" w:eastAsia="Times New Roman Bold"/>
          <w:b w:val="0"/>
          <w:bCs w:val="0"/>
        </w:rPr>
      </w:pPr>
      <w:r>
        <w:rPr>
          <w:b w:val="0"/>
          <w:bCs w:val="0"/>
          <w:sz w:val="24"/>
          <w:szCs w:val="24"/>
          <w:rtl w:val="0"/>
        </w:rPr>
        <mc:AlternateContent>
          <mc:Choice Requires="wpg">
            <w:drawing>
              <wp:anchor distT="0" distB="0" distL="0" distR="0" simplePos="0" relativeHeight="251659264" behindDoc="0" locked="0" layoutInCell="1" allowOverlap="1">
                <wp:simplePos x="0" y="0"/>
                <wp:positionH relativeFrom="column">
                  <wp:posOffset>5257800</wp:posOffset>
                </wp:positionH>
                <wp:positionV relativeFrom="line">
                  <wp:posOffset>-685799</wp:posOffset>
                </wp:positionV>
                <wp:extent cx="504826" cy="1442721"/>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504826" cy="1442721"/>
                          <a:chOff x="0" y="0"/>
                          <a:chExt cx="504825" cy="1442720"/>
                        </a:xfrm>
                      </wpg:grpSpPr>
                      <wps:wsp>
                        <wps:cNvPr id="1073741825" name="Shape 1073741825"/>
                        <wps:cNvSpPr/>
                        <wps:spPr>
                          <a:xfrm>
                            <a:off x="-1" y="0"/>
                            <a:ext cx="504827" cy="14427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solidFill>
                            <a:srgbClr val="000000"/>
                          </a:solidFill>
                          <a:ln w="9525" cap="flat" cmpd="sng" algn="ctr">
                            <a:solidFill>
                              <a:srgbClr val="000000"/>
                            </a:solidFill>
                            <a:prstDash val="solid"/>
                            <a:miter lim="8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0" y="0"/>
                            <a:ext cx="504825" cy="14427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Tab"/>
                              </w:pPr>
                              <w:r>
                                <w:rPr>
                                  <w:rFonts w:ascii="Arial Bold"/>
                                  <w:b w:val="0"/>
                                  <w:bCs w:val="0"/>
                                  <w:sz w:val="24"/>
                                  <w:szCs w:val="24"/>
                                  <w:rtl w:val="0"/>
                                  <w:lang w:val="en-US"/>
                                </w:rPr>
                                <w:t>39</w:t>
                              </w:r>
                            </w:p>
                          </w:txbxContent>
                        </wps:txbx>
                        <wps:bodyPr rot="0" spcFirstLastPara="1" vertOverflow="overflow" horzOverflow="overflow" vert="horz" wrap="square" lIns="0" tIns="0" rIns="0" bIns="0" numCol="1" spcCol="38100" rtlCol="0" anchor="t" upright="0">
                          <a:prstTxWarp prst="textNoShape"/>
                          <a:noAutofit/>
                        </wps:bodyPr>
                      </wps:wsp>
                    </wpg:wgp>
                  </a:graphicData>
                </a:graphic>
              </wp:anchor>
            </w:drawing>
          </mc:Choice>
          <mc:Fallback>
            <w:pict>
              <v:group id="_x0000_s1026" style="visibility:visible;position:absolute;margin-left:414.0pt;margin-top:-54.0pt;width:39.8pt;height:113.6pt;z-index:251659264;mso-position-horizontal:absolute;mso-position-horizontal-relative:text;mso-position-vertical:absolute;mso-position-vertical-relative:line;mso-wrap-distance-left:0.0pt;mso-wrap-distance-top:0.0pt;mso-wrap-distance-right:0.0pt;mso-wrap-distance-bottom:0.0pt;" coordorigin="0,0" coordsize="504825,1442721">
                <w10:wrap type="none" side="bothSides" anchorx="text"/>
                <v:shape id="_x0000_s1027" style="position:absolute;left:0;top:0;width:504825;height:1442721;" coordorigin="0,0" coordsize="21600,21600" path="M 0,0 L 21600,0 L 21600,21600 L 0,21600 X E">
                  <v:fill color="#000000" opacity="100.0%" type="solid"/>
                  <v:stroke filltype="solid" color="#000000" opacity="100.0%" weight="0.8pt" dashstyle="solid" endcap="flat" miterlimit="800.0%" joinstyle="miter" linestyle="single"/>
                </v:shape>
                <v:shape id="_x0000_s1028" style="position:absolute;left:0;top:0;width:504825;height:1442721;" coordorigin="0,0" coordsize="21600,21600" path="M 0,0 L 21600,0 L 21600,21599 L 0,21599 X E">
                  <v:fill on="f"/>
                  <v:stroke on="f" weight="1.0pt" dashstyle="solid" endcap="flat" miterlimit="400.0%" joinstyle="miter" linestyle="single"/>
                  <v:textbox>
                    <w:txbxContent>
                      <w:p>
                        <w:pPr>
                          <w:pStyle w:val="Tab"/>
                        </w:pPr>
                        <w:r>
                          <w:rPr>
                            <w:rFonts w:ascii="Arial Bold"/>
                            <w:b w:val="0"/>
                            <w:bCs w:val="0"/>
                            <w:sz w:val="24"/>
                            <w:szCs w:val="24"/>
                            <w:rtl w:val="0"/>
                            <w:lang w:val="en-US"/>
                          </w:rPr>
                          <w:t>39</w:t>
                        </w:r>
                      </w:p>
                    </w:txbxContent>
                  </v:textbox>
                </v:shape>
              </v:group>
            </w:pict>
          </mc:Fallback>
        </mc:AlternateContent>
      </w:r>
      <w:r>
        <w:rPr>
          <w:rFonts w:ascii="Helvetica" w:cs="Arial Unicode MS" w:hAnsi="Arial Unicode MS" w:eastAsia="Arial Unicode MS"/>
          <w:sz w:val="24"/>
          <w:szCs w:val="24"/>
          <w:rtl w:val="0"/>
          <w:lang w:val="en-US"/>
        </w:rPr>
        <w:t>Ruby Language Optimization Techniques</w:t>
      </w:r>
      <w:r>
        <w:rPr>
          <w:rFonts w:ascii="Symbol" w:cs="Symbol" w:hAnsi="Symbol" w:eastAsia="Symbol"/>
          <w:sz w:val="24"/>
          <w:szCs w:val="24"/>
          <w:vertAlign w:val="superscript"/>
          <w:rtl w:val="0"/>
          <w:lang w:val="en-US"/>
        </w:rPr>
        <w:footnoteReference w:customMarkFollows="1" w:id="1"/>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Pr>
      </w:pPr>
      <w:r>
        <w:rPr>
          <w:rFonts w:ascii="Helvetica" w:cs="Arial Unicode MS" w:hAnsi="Arial Unicode MS" w:eastAsia="Arial Unicode MS"/>
          <w:sz w:val="20"/>
          <w:szCs w:val="20"/>
          <w:rtl w:val="0"/>
          <w:lang w:val="en-US"/>
        </w:rPr>
        <w:t>NICHOLAS BENDER</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JOHN OTANDER</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BEN NEELY</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BOISE STATE UNIVERSITY</w:t>
      </w:r>
    </w:p>
    <w:p>
      <w:pPr>
        <w:pStyle w:val="Abstract Text"/>
        <w:rPr>
          <w:caps w:val="1"/>
          <w:strike w:val="0"/>
          <w:dstrike w:val="0"/>
          <w:color w:val="000000"/>
          <w:sz w:val="16"/>
          <w:szCs w:val="16"/>
          <w:u w:val="none" w:color="000000"/>
          <w:vertAlign w:val="baseline"/>
          <w:rtl w:val="0"/>
        </w:rPr>
      </w:pPr>
    </w:p>
    <w:p>
      <w:pPr>
        <w:pStyle w:val="Abstract Text"/>
        <w:rPr>
          <w:sz w:val="16"/>
          <w:szCs w:val="16"/>
          <w:rtl w:val="0"/>
        </w:rPr>
      </w:pPr>
      <w:r>
        <w:rPr>
          <w:rFonts w:ascii="Century Schoolbook" w:cs="Arial Unicode MS" w:hAnsi="Arial Unicode MS" w:eastAsia="Arial Unicode MS"/>
          <w:sz w:val="16"/>
          <w:szCs w:val="16"/>
          <w:rtl w:val="0"/>
          <w:lang w:val="en-US"/>
        </w:rPr>
        <w:t>The Ruby programming language has experienced a recent period of intense adoption and growth due to its excellent speed of iteration and due in no small part to the acceptance of the Ruby on Rails web framework within the startup sphere. While support is growing steadily for the language, it is largely dismissed as not having effective scalability, or having far slower runtimes than more traditional strongly-typed complex languages. In this article, we propose that many sophisticated techniques exist to enhance Ruby</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performance both in using existing runtimes to compile ruby to statically typed languages, and in  using common anti-patterns to improve performance natively. Through experimentation and thorough research we conclude that Ruby performs competitively against it</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similar scripting language counterparts, and can see increases of [XXXXX]% in many cases.</w:t>
      </w:r>
    </w:p>
    <w:p>
      <w:pPr>
        <w:pStyle w:val="Abstract Text"/>
        <w:rPr>
          <w:sz w:val="16"/>
          <w:szCs w:val="16"/>
          <w:rtl w:val="0"/>
        </w:rPr>
      </w:pPr>
      <w:r>
        <w:rPr>
          <w:rFonts w:ascii="Century Schoolbook" w:cs="Arial Unicode MS" w:hAnsi="Arial Unicode MS" w:eastAsia="Arial Unicode MS"/>
          <w:sz w:val="16"/>
          <w:szCs w:val="16"/>
          <w:rtl w:val="0"/>
          <w:lang w:val="en-US"/>
        </w:rPr>
        <w:t xml:space="preserve">Categories and Subject Descriptors: </w:t>
      </w:r>
      <w:r>
        <w:rPr>
          <w:rFonts w:ascii="Century Schoolbook Bold"/>
          <w:b w:val="1"/>
          <w:bCs w:val="1"/>
          <w:sz w:val="16"/>
          <w:szCs w:val="16"/>
          <w:rtl w:val="0"/>
          <w:lang w:val="en-US"/>
        </w:rPr>
        <w:t>D.2.3 [Coding Tools and Techniques]</w:t>
      </w:r>
      <w:r>
        <w:rPr>
          <w:rFonts w:ascii="Century Schoolbook" w:cs="Arial Unicode MS" w:hAnsi="Arial Unicode MS" w:eastAsia="Arial Unicode MS"/>
          <w:sz w:val="16"/>
          <w:szCs w:val="16"/>
          <w:rtl w:val="0"/>
          <w:lang w:val="en-US"/>
        </w:rPr>
        <w:t xml:space="preserve">: Object-oriented programming, </w:t>
      </w:r>
      <w:r>
        <w:rPr>
          <w:rFonts w:ascii="Century Schoolbook Bold"/>
          <w:b w:val="1"/>
          <w:bCs w:val="1"/>
          <w:sz w:val="16"/>
          <w:szCs w:val="16"/>
          <w:rtl w:val="0"/>
          <w:lang w:val="en-US"/>
        </w:rPr>
        <w:t>B.6.3 [Design Aids]: Optimization</w:t>
      </w:r>
    </w:p>
    <w:p>
      <w:pPr>
        <w:pStyle w:val="Abstract Text"/>
        <w:rPr>
          <w:sz w:val="16"/>
          <w:szCs w:val="16"/>
          <w:rtl w:val="0"/>
        </w:rPr>
      </w:pPr>
      <w:r>
        <w:rPr>
          <w:rFonts w:ascii="Century Schoolbook" w:cs="Arial Unicode MS" w:hAnsi="Arial Unicode MS" w:eastAsia="Arial Unicode MS"/>
          <w:sz w:val="16"/>
          <w:szCs w:val="16"/>
          <w:rtl w:val="0"/>
          <w:lang w:val="en-US"/>
        </w:rPr>
        <w:t>General Terms: Optimization, Algorithms, Performance</w:t>
      </w:r>
    </w:p>
    <w:p>
      <w:pPr>
        <w:pStyle w:val="Abstract Text"/>
        <w:rPr>
          <w:sz w:val="16"/>
          <w:szCs w:val="16"/>
          <w:rtl w:val="0"/>
        </w:rPr>
      </w:pPr>
      <w:r>
        <w:rPr>
          <w:rFonts w:ascii="Century Schoolbook" w:cs="Arial Unicode MS" w:hAnsi="Arial Unicode MS" w:eastAsia="Arial Unicode MS"/>
          <w:sz w:val="16"/>
          <w:szCs w:val="16"/>
          <w:rtl w:val="0"/>
          <w:lang w:val="en-US"/>
        </w:rPr>
        <w:t>Additional Key Words and Phrases: Ruby, Web Development, JRE, C++,</w:t>
      </w:r>
    </w:p>
    <w:p>
      <w:pPr>
        <w:pStyle w:val="Abstract Text"/>
        <w:rPr>
          <w:sz w:val="16"/>
          <w:szCs w:val="16"/>
          <w:rtl w:val="0"/>
        </w:rPr>
      </w:pPr>
      <w:r>
        <w:rPr>
          <w:rFonts w:ascii="Century Schoolbook Bold"/>
          <w:b w:val="1"/>
          <w:bCs w:val="1"/>
          <w:sz w:val="16"/>
          <w:szCs w:val="16"/>
          <w:rtl w:val="0"/>
          <w:lang w:val="en-US"/>
        </w:rPr>
        <w:t>ACM Reference Format</w:t>
      </w:r>
      <w:r>
        <w:rPr>
          <w:rFonts w:ascii="Century Schoolbook" w:cs="Arial Unicode MS" w:hAnsi="Arial Unicode MS" w:eastAsia="Arial Unicode MS"/>
          <w:sz w:val="16"/>
          <w:szCs w:val="16"/>
          <w:rtl w:val="0"/>
          <w:lang w:val="en-US"/>
        </w:rPr>
        <w:t>:</w:t>
      </w:r>
    </w:p>
    <w:p>
      <w:pPr>
        <w:pStyle w:val="Abstract Text"/>
        <w:rPr>
          <w:sz w:val="16"/>
          <w:szCs w:val="16"/>
          <w:rtl w:val="0"/>
        </w:rPr>
      </w:pPr>
      <w:r>
        <w:rPr>
          <w:rFonts w:ascii="Century Schoolbook" w:cs="Arial Unicode MS" w:hAnsi="Arial Unicode MS" w:eastAsia="Arial Unicode MS"/>
          <w:sz w:val="16"/>
          <w:szCs w:val="16"/>
          <w:rtl w:val="0"/>
          <w:lang w:val="en-US"/>
        </w:rPr>
        <w:t xml:space="preserve">Gang Zhou, Yafeng Wu, Ting Yan, Tian He, Chengdu Huang, John A. Stankovic, and Tarek F. Abdelzaher, 2010. A multi-frequency MAC specially designed for wireless sensor network applications. </w:t>
      </w:r>
      <w:r>
        <w:rPr>
          <w:rFonts w:ascii="Century Schoolbook" w:cs="Arial Unicode MS" w:hAnsi="Arial Unicode MS" w:eastAsia="Arial Unicode MS"/>
          <w:i w:val="1"/>
          <w:iCs w:val="1"/>
          <w:sz w:val="16"/>
          <w:szCs w:val="16"/>
          <w:rtl w:val="0"/>
          <w:lang w:val="en-US"/>
        </w:rPr>
        <w:t>ACM Trans. Embedd.</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i w:val="1"/>
          <w:iCs w:val="1"/>
          <w:sz w:val="16"/>
          <w:szCs w:val="16"/>
          <w:rtl w:val="0"/>
          <w:lang w:val="en-US"/>
        </w:rPr>
        <w:t>Comput.</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i w:val="1"/>
          <w:iCs w:val="1"/>
          <w:sz w:val="16"/>
          <w:szCs w:val="16"/>
          <w:rtl w:val="0"/>
          <w:lang w:val="en-US"/>
        </w:rPr>
        <w:t>Syst.</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9,</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4,</w:t>
      </w:r>
      <w:r>
        <w:rPr>
          <w:rFonts w:ascii="Arial Unicode MS" w:cs="Arial Unicode MS" w:hAnsi="Century Schoolbook" w:eastAsia="Arial Unicode MS" w:hint="default"/>
          <w:i w:val="1"/>
          <w:iCs w:val="1"/>
          <w:sz w:val="16"/>
          <w:szCs w:val="16"/>
          <w:rtl w:val="0"/>
          <w:lang w:val="en-US"/>
        </w:rPr>
        <w:t> </w:t>
      </w:r>
      <w:r>
        <w:rPr>
          <w:rFonts w:ascii="Century Schoolbook" w:cs="Arial Unicode MS" w:hAnsi="Arial Unicode MS" w:eastAsia="Arial Unicode MS"/>
          <w:sz w:val="16"/>
          <w:szCs w:val="16"/>
          <w:rtl w:val="0"/>
          <w:lang w:val="en-US"/>
        </w:rPr>
        <w:t>Article</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39</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(March</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2010),</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6</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pages</w:t>
      </w:r>
      <w:r>
        <w:rPr>
          <w:rFonts w:ascii="Century Schoolbook" w:cs="Arial Unicode MS" w:hAnsi="Arial Unicode MS" w:eastAsia="Arial Unicode MS"/>
          <w:i w:val="1"/>
          <w:iCs w:val="1"/>
          <w:sz w:val="16"/>
          <w:szCs w:val="16"/>
          <w:rtl w:val="0"/>
          <w:lang w:val="en-US"/>
        </w:rPr>
        <w:t>.</w:t>
      </w:r>
      <w:r>
        <w:rPr>
          <w:rFonts w:ascii="Arial Unicode MS" w:cs="Arial Unicode MS" w:hAnsi="Century Schoolbook" w:eastAsia="Arial Unicode MS" w:hint="default"/>
          <w:sz w:val="16"/>
          <w:szCs w:val="16"/>
          <w:rtl w:val="0"/>
          <w:lang w:val="en-US"/>
        </w:rPr>
        <w:t xml:space="preserve">  </w:t>
      </w:r>
      <w:r>
        <w:rPr>
          <w:sz w:val="16"/>
          <w:szCs w:val="16"/>
          <w:rtl w:val="0"/>
        </w:rPr>
        <w:br w:type="textWrapping"/>
      </w:r>
      <w:r>
        <w:rPr>
          <w:rFonts w:ascii="Courier New"/>
          <w:sz w:val="16"/>
          <w:szCs w:val="16"/>
          <w:rtl w:val="0"/>
          <w:lang w:val="en-US"/>
        </w:rPr>
        <w:t>DOI</w:t>
      </w:r>
      <w:r>
        <w:rPr>
          <w:rFonts w:ascii="Century Schoolbook" w:cs="Arial Unicode MS" w:hAnsi="Arial Unicode MS" w:eastAsia="Arial Unicode MS"/>
          <w:sz w:val="16"/>
          <w:szCs w:val="16"/>
          <w:rtl w:val="0"/>
          <w:lang w:val="en-US"/>
        </w:rPr>
        <w:t xml:space="preserve">:http://dx.doi.org/10.1145/0000000.0000000 </w:t>
      </w:r>
    </w:p>
    <w:p>
      <w:pPr>
        <w:pStyle w:val="Heading"/>
        <w:numPr>
          <w:ilvl w:val="0"/>
          <w:numId w:val="3"/>
        </w:numPr>
        <w:ind w:left="288" w:hanging="288"/>
        <w:rPr>
          <w:position w:val="0"/>
          <w:sz w:val="18"/>
          <w:szCs w:val="18"/>
          <w:rtl w:val="0"/>
        </w:rPr>
      </w:pPr>
      <w:r>
        <w:rPr>
          <w:rFonts w:ascii="Arial Bold"/>
          <w:sz w:val="18"/>
          <w:szCs w:val="18"/>
          <w:rtl w:val="0"/>
        </w:rPr>
        <w:t>INTRODUCTION</w:t>
      </w:r>
    </w:p>
    <w:p>
      <w:pPr>
        <w:pStyle w:val="Initial Body Text"/>
        <w:rPr>
          <w:sz w:val="20"/>
          <w:szCs w:val="20"/>
          <w:rtl w:val="0"/>
        </w:rPr>
      </w:pPr>
      <w:r>
        <w:rPr>
          <w:rFonts w:ascii="Century Schoolbook" w:cs="Arial Unicode MS" w:hAnsi="Arial Unicode MS" w:eastAsia="Arial Unicode MS"/>
          <w:sz w:val="20"/>
          <w:szCs w:val="20"/>
          <w:rtl w:val="0"/>
          <w:lang w:val="en-US"/>
        </w:rPr>
        <w:t>In recent years, the Ruby programming language has grown its community and established itself as a valuable and popular tool for many tasks [O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Donoghue, 2014]. The success of Ruby on Rails as a prototyping framework as well as a full-stack solution for some larger companies has brought forth a myriad of techniques to ensure that the language</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speed differences compared to similar languages are minimal. 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slower performance as compared to C or Java is attributed to interpreted execution, dynamic typing, meta-programming support, and the Global Interpreter Lock [Odaira, Castanos, and Tomari, 2014]. This increase in popularity has caused a large number independent optimization efforts to arise from large corporations such as IBM, as well as efforts from the Ruby open-source community.</w:t>
      </w:r>
    </w:p>
    <w:p>
      <w:pPr>
        <w:pStyle w:val="Initial Body Text"/>
        <w:rPr>
          <w:sz w:val="20"/>
          <w:szCs w:val="20"/>
          <w:rtl w:val="0"/>
        </w:rPr>
      </w:pPr>
      <w:r>
        <w:rPr>
          <w:rFonts w:ascii="Century Schoolbook" w:cs="Arial Unicode MS" w:hAnsi="Arial Unicode MS" w:eastAsia="Arial Unicode MS"/>
          <w:sz w:val="20"/>
          <w:szCs w:val="20"/>
          <w:rtl w:val="0"/>
        </w:rPr>
        <w:tab/>
        <w:t>With each of these techniques there exist certain sacrifices, but in this exploration we will conclude that the best practices for stable, performant Ruby code exist by utilizing the newest versions of the core language properly, and not by utilizing other third party interpreters or solutions.</w:t>
      </w:r>
    </w:p>
    <w:p>
      <w:pPr>
        <w:pStyle w:val="Heading"/>
        <w:numPr>
          <w:ilvl w:val="0"/>
          <w:numId w:val="3"/>
        </w:numPr>
        <w:ind w:left="288" w:hanging="288"/>
        <w:rPr>
          <w:position w:val="0"/>
          <w:sz w:val="18"/>
          <w:szCs w:val="18"/>
          <w:rtl w:val="0"/>
        </w:rPr>
      </w:pPr>
      <w:r>
        <w:rPr>
          <w:rFonts w:ascii="Arial Bold"/>
          <w:sz w:val="18"/>
          <w:szCs w:val="18"/>
          <w:rtl w:val="0"/>
          <w:lang w:val="en-US"/>
        </w:rPr>
        <w:t>JRUBY</w:t>
      </w:r>
    </w:p>
    <w:p>
      <w:pPr>
        <w:pStyle w:val="Heading 2 with H1"/>
        <w:numPr>
          <w:ilvl w:val="1"/>
          <w:numId w:val="5"/>
        </w:numPr>
        <w:ind w:left="727" w:hanging="637"/>
        <w:rPr>
          <w:caps w:val="0"/>
          <w:smallCaps w:val="0"/>
          <w:strike w:val="0"/>
          <w:dstrike w:val="0"/>
          <w:outline w:val="0"/>
          <w:color w:val="000000"/>
          <w:spacing w:val="0"/>
          <w:kern w:val="0"/>
          <w:position w:val="0"/>
          <w:sz w:val="18"/>
          <w:szCs w:val="18"/>
          <w:u w:val="none" w:color="000000"/>
          <w:vertAlign w:val="baseline"/>
          <w:rtl w:val="0"/>
          <w:lang w:val="en-US"/>
        </w:rPr>
      </w:pPr>
      <w:r>
        <w:rPr>
          <w:sz w:val="18"/>
          <w:szCs w:val="18"/>
          <w:rtl w:val="0"/>
          <w:lang w:val="en-US"/>
        </w:rPr>
        <w:t>Purpose</w:t>
      </w:r>
    </w:p>
    <w:p>
      <w:pPr>
        <w:pStyle w:val="Initial Body Text"/>
        <w:rPr>
          <w:sz w:val="20"/>
          <w:szCs w:val="20"/>
          <w:rtl w:val="0"/>
        </w:rPr>
      </w:pPr>
      <w:r>
        <w:rPr>
          <w:rFonts w:ascii="Century Schoolbook" w:cs="Arial Unicode MS" w:hAnsi="Arial Unicode MS" w:eastAsia="Arial Unicode MS"/>
          <w:sz w:val="20"/>
          <w:szCs w:val="20"/>
          <w:rtl w:val="0"/>
          <w:lang w:val="en-US"/>
        </w:rPr>
        <w:t>Jruby endeavors to solve many Ruby performance issues by eliminating the standard interpreter and instead taking ruby syntax and compiling as much of the core libraries as possible to Java bytecode. Current versions of JRuby support both just-in-time compilation as well as ahead-of-time compilation to Java bytecode. In using these various stages of bytecode in addition to some portions of the standard interpreter, this allows for several advantages over the standard interpreter.</w:t>
      </w:r>
    </w:p>
    <w:p>
      <w:pPr>
        <w:pStyle w:val="Initial Body Text"/>
        <w:rPr>
          <w:sz w:val="20"/>
          <w:szCs w:val="20"/>
          <w:rtl w:val="0"/>
        </w:rPr>
      </w:pPr>
      <w:r>
        <w:rPr>
          <w:rFonts w:ascii="Century Schoolbook" w:cs="Arial Unicode MS" w:hAnsi="Arial Unicode MS" w:eastAsia="Arial Unicode MS"/>
          <w:sz w:val="20"/>
          <w:szCs w:val="20"/>
          <w:rtl w:val="0"/>
        </w:rPr>
        <w:tab/>
        <w:t>One of the more obvious improvements is the ability to call and use standard Java libraries and classes from within ruby projects. For larger organizations already using Java for core library support, this allows for improved flexibility of the development envi</w:t>
      </w:r>
      <w:r>
        <w:rPr>
          <w:rtl w:val="0"/>
        </w:rPr>
        <w:drawing>
          <wp:anchor distT="152400" distB="152400" distL="152400" distR="152400" simplePos="0" relativeHeight="251660288" behindDoc="0" locked="0" layoutInCell="1" allowOverlap="1">
            <wp:simplePos x="0" y="0"/>
            <wp:positionH relativeFrom="page">
              <wp:posOffset>1371600</wp:posOffset>
            </wp:positionH>
            <wp:positionV relativeFrom="page">
              <wp:posOffset>4889500</wp:posOffset>
            </wp:positionV>
            <wp:extent cx="5029200" cy="320312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jpg"/>
                    <pic:cNvPicPr/>
                  </pic:nvPicPr>
                  <pic:blipFill rotWithShape="1">
                    <a:blip r:embed="rId4">
                      <a:extLst/>
                    </a:blip>
                    <a:srcRect l="0" t="0" r="0" b="0"/>
                    <a:stretch>
                      <a:fillRect/>
                    </a:stretch>
                  </pic:blipFill>
                  <pic:spPr>
                    <a:xfrm>
                      <a:off x="0" y="0"/>
                      <a:ext cx="5029200" cy="3203122"/>
                    </a:xfrm>
                    <a:prstGeom prst="rect">
                      <a:avLst/>
                    </a:prstGeom>
                    <a:noFill/>
                    <a:ln>
                      <a:noFill/>
                    </a:ln>
                    <a:effectLst/>
                    <a:extLst/>
                  </pic:spPr>
                </pic:pic>
              </a:graphicData>
            </a:graphic>
          </wp:anchor>
        </w:drawing>
      </w:r>
      <w:r>
        <w:rPr>
          <w:rFonts w:ascii="Century Schoolbook" w:cs="Arial Unicode MS" w:hAnsi="Arial Unicode MS" w:eastAsia="Arial Unicode MS"/>
          <w:sz w:val="20"/>
          <w:szCs w:val="20"/>
          <w:rtl w:val="0"/>
          <w:lang w:val="en-US"/>
        </w:rPr>
        <w:t xml:space="preserve">ronment. </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 xml:space="preserve"> 2.2. Performance</w:t>
      </w:r>
    </w:p>
    <w:p>
      <w:pPr>
        <w:pStyle w:val="Initial Body Text"/>
        <w:rPr>
          <w:sz w:val="20"/>
          <w:szCs w:val="20"/>
          <w:rtl w:val="0"/>
        </w:rPr>
      </w:pPr>
      <w:r>
        <w:rPr>
          <w:rFonts w:ascii="Century Schoolbook" w:cs="Arial Unicode MS" w:hAnsi="Arial Unicode MS" w:eastAsia="Arial Unicode MS"/>
          <w:sz w:val="20"/>
          <w:szCs w:val="20"/>
          <w:rtl w:val="0"/>
          <w:lang w:val="en-US"/>
        </w:rPr>
        <w:t>In 2007, JRuby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overall performace was compared with Ruby 1.8.5, the Yarv interpreter (now merged into 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official interpreter), and Rubinius. In it, only 10% of tests performed had JRuby outperforming standard Ruby. These speed enhancements, however, still managed to run all Ruby benchmarks without timing out or producing an error, a claim that no other non-standard Ruby implementation could make [Cangiano, 2007].</w:t>
      </w:r>
    </w:p>
    <w:p>
      <w:pPr>
        <w:pStyle w:val="Display Equation"/>
        <w:tabs>
          <w:tab w:val="right" w:pos="7900"/>
          <w:tab w:val="clear" w:pos="7920"/>
        </w:tabs>
        <w:rPr>
          <w:sz w:val="20"/>
          <w:szCs w:val="20"/>
          <w:rtl w:val="0"/>
        </w:rPr>
      </w:pPr>
      <w:r>
        <w:rPr>
          <w:rFonts w:ascii="Helvetica"/>
          <w:sz w:val="20"/>
          <w:szCs w:val="20"/>
          <w:rtl w:val="0"/>
          <w:lang w:val="en-US"/>
        </w:rPr>
        <w:t>(Figure 1)</w:t>
      </w:r>
    </w:p>
    <w:p>
      <w:pPr>
        <w:pStyle w:val="Initial Body Text"/>
        <w:rPr>
          <w:sz w:val="20"/>
          <w:szCs w:val="20"/>
          <w:rtl w:val="0"/>
        </w:rPr>
      </w:pPr>
      <w:r>
        <w:rPr>
          <w:rFonts w:ascii="Century Schoolbook" w:cs="Arial Unicode MS" w:hAnsi="Arial Unicode MS" w:eastAsia="Arial Unicode MS"/>
          <w:sz w:val="20"/>
          <w:szCs w:val="20"/>
          <w:rtl w:val="0"/>
          <w:lang w:val="en-US"/>
        </w:rPr>
        <w:t>However, benchmarks performed in 2014 between the latest implementations of JRuby and Ruby (Figure 1) are comparable to standard Ruby, but also ramp up significantly in comparison to Ruby in Memory usage (to almost 10x).</w:t>
      </w:r>
    </w:p>
    <w:p>
      <w:pPr>
        <w:pStyle w:val="Initial Body Text"/>
        <w:rPr>
          <w:sz w:val="20"/>
          <w:szCs w:val="20"/>
          <w:rtl w:val="0"/>
        </w:rPr>
      </w:pPr>
    </w:p>
    <w:p>
      <w:pPr>
        <w:pStyle w:val="Initial Body Text"/>
        <w:rPr>
          <w:sz w:val="20"/>
          <w:szCs w:val="20"/>
          <w:rtl w:val="0"/>
        </w:rPr>
      </w:pPr>
      <w:r>
        <w:rPr>
          <w:rFonts w:ascii="Century Schoolbook" w:cs="Arial Unicode MS" w:hAnsi="Arial Unicode MS" w:eastAsia="Arial Unicode MS"/>
          <w:sz w:val="20"/>
          <w:szCs w:val="20"/>
          <w:rtl w:val="0"/>
          <w:lang w:val="en-US"/>
        </w:rPr>
        <w:t>If memory usage isn</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t a priority for a given Ruby project, the biggest additional downside in performance of JRuby has to do with the speed of initializing the JVM to begin with. A simple ruby script that would take the MRI a fraction of a second to run would require several additional seconds just due to JVM launch times.</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2.3 Lack of C Support</w:t>
      </w:r>
    </w:p>
    <w:p>
      <w:pPr>
        <w:pStyle w:val="Initial Body Text"/>
        <w:rPr>
          <w:sz w:val="20"/>
          <w:szCs w:val="20"/>
          <w:rtl w:val="0"/>
        </w:rPr>
      </w:pPr>
      <w:r>
        <w:rPr>
          <w:rFonts w:ascii="Century Schoolbook" w:cs="Arial Unicode MS" w:hAnsi="Arial Unicode MS" w:eastAsia="Arial Unicode MS"/>
          <w:sz w:val="20"/>
          <w:szCs w:val="20"/>
          <w:rtl w:val="0"/>
          <w:lang w:val="en-US"/>
        </w:rPr>
        <w:t>While JRuby allows for enhanced support and compatibility with Java libraries and applets, the majority of Ruby users (especially those using Ruby on Rails) are used to using libraries that contain native C support. In choosing to support Java, JRuby forces the incompatibility with native C extensions. Most notably are a variety of database interfaces and web servers.</w:t>
      </w:r>
    </w:p>
    <w:p>
      <w:pPr>
        <w:pStyle w:val="Initial Body Text"/>
        <w:rPr>
          <w:sz w:val="20"/>
          <w:szCs w:val="20"/>
          <w:rtl w:val="0"/>
        </w:rPr>
      </w:pPr>
    </w:p>
    <w:p>
      <w:pPr>
        <w:pStyle w:val="Heading 2 with H1"/>
        <w:rPr>
          <w:rFonts w:ascii="Times New Roman" w:cs="Times New Roman" w:hAnsi="Times New Roman" w:eastAsia="Times New Roman"/>
          <w:b w:val="1"/>
          <w:bCs w:val="1"/>
          <w:i w:val="1"/>
          <w:iCs w:val="1"/>
        </w:rPr>
      </w:pPr>
      <w:r>
        <w:rPr>
          <w:rFonts w:ascii="Arial Bold" w:cs="Arial Unicode MS" w:hAnsi="Arial Unicode MS" w:eastAsia="Arial Unicode MS"/>
          <w:sz w:val="18"/>
          <w:szCs w:val="18"/>
          <w:rtl w:val="0"/>
          <w:lang w:val="en-US"/>
        </w:rPr>
        <w:t>2.4. Development Lag</w:t>
      </w:r>
    </w:p>
    <w:p>
      <w:pPr>
        <w:pStyle w:val="Initial Body Text"/>
        <w:rPr>
          <w:sz w:val="20"/>
          <w:szCs w:val="20"/>
          <w:rtl w:val="0"/>
        </w:rPr>
      </w:pPr>
      <w:r>
        <w:rPr>
          <w:rFonts w:ascii="Century Schoolbook" w:cs="Arial Unicode MS" w:hAnsi="Arial Unicode MS" w:eastAsia="Arial Unicode MS"/>
          <w:sz w:val="20"/>
          <w:szCs w:val="20"/>
          <w:rtl w:val="0"/>
          <w:lang w:val="en-US"/>
        </w:rPr>
        <w:t>Due to JRuby</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s implementation being dependent on Ruby releases prior to implementation and support, this has created an unfortunately long lag time, with the most recent release of JRuby only supporting Ruby version 1.9.3, which was initially released in 2011. </w:t>
      </w:r>
    </w:p>
    <w:p>
      <w:pPr>
        <w:pStyle w:val="Initial Body Text"/>
        <w:rPr>
          <w:sz w:val="20"/>
          <w:szCs w:val="20"/>
          <w:rtl w:val="0"/>
        </w:rPr>
      </w:pPr>
    </w:p>
    <w:p>
      <w:pPr>
        <w:pStyle w:val="Heading 2 with H1"/>
        <w:rPr>
          <w:sz w:val="18"/>
          <w:szCs w:val="18"/>
          <w:rtl w:val="0"/>
        </w:rPr>
      </w:pPr>
      <w:r>
        <w:rPr>
          <w:rFonts w:ascii="Arial Bold" w:cs="Arial Unicode MS" w:hAnsi="Arial Unicode MS" w:eastAsia="Arial Unicode MS"/>
          <w:sz w:val="18"/>
          <w:szCs w:val="18"/>
          <w:rtl w:val="0"/>
          <w:lang w:val="en-US"/>
        </w:rPr>
        <w:t>2.5 Summary</w:t>
      </w:r>
    </w:p>
    <w:p>
      <w:pPr>
        <w:pStyle w:val="Initial Body Text"/>
        <w:rPr>
          <w:rFonts w:ascii="Arial Bold" w:cs="Arial Bold" w:hAnsi="Arial Bold" w:eastAsia="Arial Bold"/>
          <w:caps w:val="0"/>
          <w:smallCaps w:val="0"/>
          <w:strike w:val="0"/>
          <w:dstrike w:val="0"/>
          <w:outline w:val="0"/>
          <w:color w:val="000000"/>
          <w:spacing w:val="0"/>
          <w:kern w:val="0"/>
          <w:position w:val="0"/>
          <w:sz w:val="18"/>
          <w:szCs w:val="18"/>
          <w:u w:val="none" w:color="000000"/>
          <w:vertAlign w:val="baseline"/>
          <w:rtl w:val="0"/>
          <w:lang w:val="en-US"/>
        </w:rPr>
      </w:pPr>
      <w:r>
        <w:rPr>
          <w:rFonts w:ascii="Century Schoolbook" w:cs="Arial Unicode MS" w:hAnsi="Arial Unicode MS" w:eastAsia="Arial Unicode MS"/>
          <w:sz w:val="20"/>
          <w:szCs w:val="20"/>
          <w:rtl w:val="0"/>
          <w:lang w:val="en-US"/>
        </w:rPr>
        <w:t>While JRuby does offer some improved benchmark performance in a minority of cases, the slow development cycle and potential for a massive increase to memory footprint make it an unsuitable option for pure ruby development stacks.</w:t>
      </w:r>
    </w:p>
    <w:p>
      <w:pPr>
        <w:pStyle w:val="Heading"/>
        <w:numPr>
          <w:ilvl w:val="0"/>
          <w:numId w:val="3"/>
        </w:numPr>
        <w:ind w:left="288" w:hanging="288"/>
        <w:rPr>
          <w:rFonts w:ascii="Arial Bold" w:cs="Arial Bold" w:hAnsi="Arial Bold" w:eastAsia="Arial Bold"/>
          <w:position w:val="0"/>
          <w:sz w:val="18"/>
          <w:szCs w:val="18"/>
          <w:rtl w:val="0"/>
        </w:rPr>
      </w:pPr>
      <w:r>
        <w:rPr>
          <w:rFonts w:ascii="Arial Bold"/>
          <w:sz w:val="18"/>
          <w:szCs w:val="18"/>
          <w:rtl w:val="0"/>
          <w:lang w:val="en-US"/>
        </w:rPr>
        <w:t>Rubinius</w:t>
      </w:r>
    </w:p>
    <w:p>
      <w:pPr>
        <w:pStyle w:val="Heading 2 with H1"/>
        <w:numPr>
          <w:ilvl w:val="1"/>
          <w:numId w:val="7"/>
        </w:numPr>
        <w:ind w:left="727" w:hanging="637"/>
        <w:rPr>
          <w:position w:val="0"/>
          <w:sz w:val="18"/>
          <w:szCs w:val="18"/>
          <w:rtl w:val="0"/>
          <w:lang w:val="en-US"/>
        </w:rPr>
      </w:pPr>
      <w:r>
        <w:rPr>
          <w:sz w:val="18"/>
          <w:szCs w:val="18"/>
          <w:rtl w:val="0"/>
          <w:lang w:val="en-US"/>
        </w:rPr>
        <w:t>Purpose</w:t>
      </w: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is an implementation of the Ruby programming language and includes a bytecode virtual machine, Ruby syntax parser, bytecode compiler, generational garbage collector, just-in-time (JIT) native machine code compliler, and Ruby Core and Standard Libraries.</w:t>
      </w:r>
      <w:r>
        <w:rPr>
          <w:rFonts w:ascii="Century Schoolbook" w:cs="Arial Unicode MS" w:hAnsi="Arial Unicode MS" w:eastAsia="Arial Unicode MS"/>
          <w:sz w:val="20"/>
          <w:szCs w:val="20"/>
          <w:rtl w:val="0"/>
          <w:lang w:val="en-US"/>
        </w:rPr>
        <w:t xml:space="preserve"> </w:t>
      </w:r>
      <w:r>
        <w:rPr>
          <w:rFonts w:ascii="Century Schoolbook" w:cs="Arial Unicode MS" w:hAnsi="Arial Unicode MS" w:eastAsia="Arial Unicode MS"/>
          <w:sz w:val="20"/>
          <w:szCs w:val="20"/>
          <w:rtl w:val="0"/>
          <w:lang w:val="en-US"/>
        </w:rPr>
        <w:t>Rubinius is written using Ruby and C++.</w:t>
      </w:r>
    </w:p>
    <w:p>
      <w:pPr>
        <w:pStyle w:val="Initial Body Text"/>
        <w:rPr>
          <w:rFonts w:ascii="Arial Bold" w:cs="Arial Bold" w:hAnsi="Arial Bold" w:eastAsia="Arial Bold"/>
          <w:sz w:val="18"/>
          <w:szCs w:val="18"/>
          <w:rtl w:val="0"/>
          <w:lang w:val="en-US"/>
        </w:rPr>
      </w:pPr>
    </w:p>
    <w:p>
      <w:pPr>
        <w:pStyle w:val="Heading 2 with H1"/>
        <w:numPr>
          <w:ilvl w:val="1"/>
          <w:numId w:val="7"/>
        </w:numPr>
        <w:ind w:left="727" w:hanging="637"/>
        <w:rPr>
          <w:position w:val="0"/>
        </w:rPr>
      </w:pPr>
      <w:r>
        <w:rPr>
          <w:rtl w:val="0"/>
          <w:lang w:val="en-US"/>
        </w:rPr>
        <w:t>History</w:t>
      </w: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was originally created to be a Ruby virtual machine and runtime written in pure ruby. The current ruby interpreter is primarily writen in non-Ruby langauges such as C. From 2007 to 2013, the software company Engine Yard was a primary backer of Rubinius. During that time the focus of Rubinius evolved from creating a completely bootstrapped Ruby VM to instead offering an implementation of Ruby with increased performance. Under this new direction, Rubinius partially abandoned the idea of bootstrapping the Ruby VM in all Ruby code, and instead sought to use C++ to increase performance and establish Rubinius as the fastest Ruby implementation.</w:t>
      </w:r>
      <w:r>
        <w:rPr>
          <w:rFonts w:ascii="Century Schoolbook" w:cs="Arial Unicode MS" w:hAnsi="Arial Unicode MS" w:eastAsia="Arial Unicode MS"/>
          <w:sz w:val="20"/>
          <w:szCs w:val="20"/>
          <w:rtl w:val="0"/>
          <w:lang w:val="en-US"/>
        </w:rPr>
        <w:t xml:space="preserve"> Recently Rubinius has focused on supporting</w:t>
      </w:r>
      <w:r>
        <w:rPr>
          <w:rFonts w:ascii="Century Schoolbook" w:cs="Arial Unicode MS" w:hAnsi="Arial Unicode MS" w:eastAsia="Arial Unicode MS"/>
          <w:sz w:val="20"/>
          <w:szCs w:val="20"/>
          <w:rtl w:val="0"/>
          <w:lang w:val="en-US"/>
        </w:rPr>
        <w:t xml:space="preserve"> concurrency and multi-threading</w:t>
      </w:r>
      <w:r>
        <w:rPr>
          <w:rFonts w:ascii="Century Schoolbook" w:cs="Arial Unicode MS" w:hAnsi="Arial Unicode MS" w:eastAsia="Arial Unicode MS"/>
          <w:sz w:val="20"/>
          <w:szCs w:val="20"/>
          <w:rtl w:val="0"/>
          <w:lang w:val="en-US"/>
        </w:rPr>
        <w:t>.</w:t>
      </w:r>
    </w:p>
    <w:p>
      <w:pPr>
        <w:pStyle w:val="Initial Body Text"/>
        <w:rPr>
          <w:sz w:val="20"/>
          <w:szCs w:val="20"/>
          <w:rtl w:val="0"/>
          <w:lang w:val="en-US"/>
        </w:rPr>
      </w:pPr>
    </w:p>
    <w:p>
      <w:pPr>
        <w:pStyle w:val="Initial Body Text"/>
        <w:rPr>
          <w:rFonts w:ascii="Arial Bold" w:cs="Arial Bold" w:hAnsi="Arial Bold" w:eastAsia="Arial Bold"/>
          <w:sz w:val="18"/>
          <w:szCs w:val="18"/>
          <w:rtl w:val="0"/>
          <w:lang w:val="en-US"/>
        </w:rPr>
      </w:pPr>
    </w:p>
    <w:p>
      <w:pPr>
        <w:pStyle w:val="Heading 2 with H1"/>
        <w:numPr>
          <w:ilvl w:val="1"/>
          <w:numId w:val="7"/>
        </w:numPr>
        <w:ind w:left="727" w:hanging="637"/>
        <w:rPr>
          <w:position w:val="0"/>
        </w:rPr>
      </w:pPr>
      <w:r>
        <w:rPr>
          <w:rtl w:val="0"/>
          <w:lang w:val="en-US"/>
        </w:rPr>
        <w:t>Performance</w:t>
      </w:r>
    </w:p>
    <w:p>
      <w:pPr>
        <w:pStyle w:val="Initial Body Text"/>
      </w:pPr>
      <w:r>
        <w:rPr>
          <w:rFonts w:ascii="Century Schoolbook" w:cs="Arial Unicode MS" w:hAnsi="Arial Unicode MS" w:eastAsia="Arial Unicode MS"/>
          <w:rtl w:val="0"/>
        </w:rPr>
        <w:t xml:space="preserve">Rubinius initially achieved performance equal or slightly better to that of the </w:t>
      </w:r>
      <w:r>
        <w:rPr>
          <w:rFonts w:ascii="Century Schoolbook" w:cs="Arial Unicode MS" w:hAnsi="Arial Unicode MS" w:eastAsia="Arial Unicode MS"/>
          <w:rtl w:val="0"/>
        </w:rPr>
        <w:t>Yarv interpreter</w:t>
      </w:r>
      <w:r>
        <w:rPr>
          <w:rFonts w:ascii="Century Schoolbook" w:cs="Arial Unicode MS" w:hAnsi="Arial Unicode MS" w:eastAsia="Arial Unicode MS"/>
          <w:rtl w:val="0"/>
        </w:rPr>
        <w:t>. However, in recent years the MRI interpreter has consistently out performed Rubinius on most benchmark tests.</w:t>
      </w:r>
    </w:p>
    <w:p>
      <w:pPr>
        <w:pStyle w:val="Heading 2 with H1"/>
        <w:tabs>
          <w:tab w:val="left" w:pos="410"/>
        </w:tabs>
        <w:ind w:left="317" w:hanging="317"/>
      </w:pPr>
    </w:p>
    <w:p>
      <w:pPr>
        <w:pStyle w:val="Heading 2 with H1"/>
        <w:tabs>
          <w:tab w:val="left" w:pos="410"/>
        </w:tabs>
        <w:ind w:left="317" w:hanging="317"/>
      </w:pPr>
    </w:p>
    <w:p>
      <w:pPr>
        <w:pStyle w:val="Heading 2 with H1"/>
        <w:tabs>
          <w:tab w:val="left" w:pos="410"/>
        </w:tabs>
        <w:ind w:left="317" w:hanging="317"/>
        <w:rPr>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b w:val="1"/>
          <w:bCs w:val="1"/>
          <w:position w:val="0"/>
          <w:sz w:val="18"/>
          <w:szCs w:val="18"/>
          <w:rtl w:val="0"/>
        </w:rPr>
      </w:pPr>
    </w:p>
    <w:p>
      <w:pPr>
        <w:pStyle w:val="Initial Body Text"/>
        <w:rPr>
          <w:sz w:val="20"/>
          <w:szCs w:val="20"/>
          <w:rtl w:val="0"/>
          <w:lang w:val="en-US"/>
        </w:rPr>
      </w:pPr>
    </w:p>
    <w:p>
      <w:pPr>
        <w:pStyle w:val="Initial Body Text"/>
        <w:rPr>
          <w:sz w:val="20"/>
          <w:szCs w:val="20"/>
          <w:rtl w:val="0"/>
          <w:lang w:val="en-US"/>
        </w:rPr>
      </w:pPr>
      <w:r>
        <w:rPr>
          <w:rFonts w:ascii="Century Schoolbook" w:cs="Arial Unicode MS" w:hAnsi="Arial Unicode MS" w:eastAsia="Arial Unicode MS"/>
          <w:sz w:val="20"/>
          <w:szCs w:val="20"/>
          <w:rtl w:val="0"/>
          <w:lang w:val="en-US"/>
        </w:rPr>
        <w:t>Rubinius consistently benchmarks as one of the slowest modern implementations</w:t>
      </w:r>
      <w:r>
        <w:drawing>
          <wp:anchor distT="152400" distB="152400" distL="152400" distR="152400" simplePos="0" relativeHeight="251661312" behindDoc="0" locked="0" layoutInCell="1" allowOverlap="1">
            <wp:simplePos x="0" y="0"/>
            <wp:positionH relativeFrom="page">
              <wp:posOffset>1976834</wp:posOffset>
            </wp:positionH>
            <wp:positionV relativeFrom="page">
              <wp:posOffset>1916865</wp:posOffset>
            </wp:positionV>
            <wp:extent cx="3818906" cy="3325306"/>
            <wp:effectExtent l="0" t="0" r="0" b="0"/>
            <wp:wrapThrough wrapText="bothSides" distL="152400" distR="152400">
              <wp:wrapPolygon edited="1">
                <wp:start x="-27" y="-31"/>
                <wp:lineTo x="-27" y="-31"/>
                <wp:lineTo x="-27" y="21601"/>
                <wp:lineTo x="21599" y="21632"/>
                <wp:lineTo x="21626" y="0"/>
                <wp:lineTo x="0" y="-31"/>
                <wp:lineTo x="-27" y="-31"/>
                <wp:lineTo x="-27" y="-31"/>
                <wp:lineTo x="-27" y="-31"/>
              </wp:wrapPolygon>
            </wp:wrapThrough>
            <wp:docPr id="1073741829" name="officeArt object" descr="dafadffdafad"/>
            <wp:cNvGraphicFramePr/>
            <a:graphic xmlns:a="http://schemas.openxmlformats.org/drawingml/2006/main">
              <a:graphicData uri="http://schemas.openxmlformats.org/drawingml/2006/picture">
                <pic:pic xmlns:pic="http://schemas.openxmlformats.org/drawingml/2006/picture">
                  <pic:nvPicPr>
                    <pic:cNvPr id="1073741829" name="pasted-image.png" descr="dafadffdafad"/>
                    <pic:cNvPicPr/>
                  </pic:nvPicPr>
                  <pic:blipFill rotWithShape="1">
                    <a:blip r:embed="rId5">
                      <a:extLst/>
                    </a:blip>
                    <a:srcRect l="0" t="0" r="0" b="0"/>
                    <a:stretch>
                      <a:fillRect/>
                    </a:stretch>
                  </pic:blipFill>
                  <pic:spPr>
                    <a:xfrm>
                      <a:off x="0" y="0"/>
                      <a:ext cx="3818906" cy="3325306"/>
                    </a:xfrm>
                    <a:prstGeom prst="rect">
                      <a:avLst/>
                    </a:prstGeom>
                    <a:noFill/>
                    <a:ln w="9525" cap="flat" cmpd="sng" algn="ctr">
                      <a:solidFill>
                        <a:srgbClr val="7E786C"/>
                      </a:solidFill>
                      <a:prstDash val="solid"/>
                      <a:miter lim="400000"/>
                      <a:headEnd type="none"/>
                      <a:tailEnd type="none"/>
                    </a:ln>
                    <a:effectLst>
                      <a:outerShdw sx="100000" sy="100000" kx="0" ky="0" algn="b" rotWithShape="0" blurRad="25400" dist="12700" dir="4080000">
                        <a:srgbClr val="000000">
                          <a:alpha val="50000"/>
                        </a:srgbClr>
                      </a:outerShdw>
                    </a:effectLst>
                    <a:extLst/>
                  </pic:spPr>
                </pic:pic>
              </a:graphicData>
            </a:graphic>
          </wp:anchor>
        </w:drawing>
      </w:r>
      <w:r>
        <w:drawing>
          <wp:anchor distT="152400" distB="152400" distL="152400" distR="152400" simplePos="0" relativeHeight="251662336" behindDoc="0" locked="0" layoutInCell="1" allowOverlap="1">
            <wp:simplePos x="0" y="0"/>
            <wp:positionH relativeFrom="page">
              <wp:posOffset>1371600</wp:posOffset>
            </wp:positionH>
            <wp:positionV relativeFrom="page">
              <wp:posOffset>7118350</wp:posOffset>
            </wp:positionV>
            <wp:extent cx="5029200" cy="2085012"/>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rotWithShape="1">
                    <a:blip r:embed="rId6">
                      <a:extLst/>
                    </a:blip>
                    <a:srcRect l="0" t="0" r="0" b="0"/>
                    <a:stretch>
                      <a:fillRect/>
                    </a:stretch>
                  </pic:blipFill>
                  <pic:spPr>
                    <a:xfrm>
                      <a:off x="0" y="0"/>
                      <a:ext cx="5029200" cy="2085012"/>
                    </a:xfrm>
                    <a:prstGeom prst="rect">
                      <a:avLst/>
                    </a:prstGeom>
                    <a:noFill/>
                    <a:ln>
                      <a:noFill/>
                    </a:ln>
                    <a:effectLst/>
                    <a:extLst/>
                  </pic:spPr>
                </pic:pic>
              </a:graphicData>
            </a:graphic>
          </wp:anchor>
        </w:drawing>
      </w:r>
      <w:r>
        <w:rPr>
          <w:rFonts w:ascii="Century Schoolbook" w:cs="Arial Unicode MS" w:hAnsi="Arial Unicode MS" w:eastAsia="Arial Unicode MS"/>
          <w:sz w:val="20"/>
          <w:szCs w:val="20"/>
          <w:rtl w:val="0"/>
          <w:lang w:val="en-US"/>
        </w:rPr>
        <w:t xml:space="preserve"> of the Ruby language.</w:t>
      </w:r>
      <w:r>
        <w:rPr>
          <w:rFonts w:ascii="Century Schoolbook" w:cs="Arial Unicode MS" w:hAnsi="Arial Unicode MS" w:eastAsia="Arial Unicode MS"/>
          <w:sz w:val="20"/>
          <w:szCs w:val="20"/>
          <w:rtl w:val="0"/>
          <w:lang w:val="en-US"/>
        </w:rPr>
        <w:t xml:space="preserve">                                     </w:t>
      </w:r>
    </w:p>
    <w:p>
      <w:pPr>
        <w:pStyle w:val="Initial Body Text"/>
        <w:rPr>
          <w:sz w:val="20"/>
          <w:szCs w:val="20"/>
          <w:rtl w:val="0"/>
          <w:lang w:val="en-US"/>
        </w:rPr>
      </w:pPr>
    </w:p>
    <w:p>
      <w:pPr>
        <w:pStyle w:val="Heading 2 with H1"/>
        <w:rPr>
          <w:sz w:val="18"/>
          <w:szCs w:val="18"/>
          <w:rtl w:val="0"/>
        </w:rPr>
      </w:pPr>
      <w:r>
        <w:rPr>
          <w:rFonts w:ascii="Arial Bold" w:cs="Arial Unicode MS" w:hAnsi="Arial Unicode MS" w:eastAsia="Arial Unicode MS"/>
          <w:sz w:val="18"/>
          <w:szCs w:val="18"/>
          <w:rtl w:val="0"/>
          <w:lang w:val="en-US"/>
        </w:rPr>
        <w:t>3.4</w:t>
      </w:r>
      <w:r>
        <w:rPr>
          <w:rFonts w:ascii="Arial Bold" w:cs="Arial Unicode MS" w:hAnsi="Arial Unicode MS" w:eastAsia="Arial Unicode MS"/>
          <w:sz w:val="18"/>
          <w:szCs w:val="18"/>
          <w:rtl w:val="0"/>
          <w:lang w:val="en-US"/>
        </w:rPr>
        <w:t xml:space="preserve"> </w:t>
      </w:r>
      <w:r>
        <w:rPr>
          <w:rFonts w:ascii="Arial Bold" w:cs="Arial Unicode MS" w:hAnsi="Arial Unicode MS" w:eastAsia="Arial Unicode MS"/>
          <w:sz w:val="18"/>
          <w:szCs w:val="18"/>
          <w:rtl w:val="0"/>
          <w:lang w:val="en-US"/>
        </w:rPr>
        <w:t>Concurrency</w:t>
      </w:r>
    </w:p>
    <w:p>
      <w:pPr>
        <w:pStyle w:val="Initial Body Text"/>
      </w:pPr>
      <w:r>
        <w:rPr>
          <w:rFonts w:ascii="Century Schoolbook" w:cs="Arial Unicode MS" w:hAnsi="Arial Unicode MS" w:eastAsia="Arial Unicode MS"/>
          <w:sz w:val="20"/>
          <w:szCs w:val="20"/>
          <w:rtl w:val="0"/>
          <w:lang w:val="en-US"/>
        </w:rPr>
        <w:t xml:space="preserve">Rubinius does outperform the MRI in </w:t>
      </w:r>
      <w:r>
        <w:rPr>
          <w:rFonts w:ascii="Century Schoolbook" w:cs="Arial Unicode MS" w:hAnsi="Arial Unicode MS" w:eastAsia="Arial Unicode MS"/>
          <w:rtl w:val="0"/>
        </w:rPr>
        <w:t xml:space="preserve">threading and concurrency benchmark tests. As shown in the figure bellow, Rubinius (represented by rbx-2.0.0) has a </w:t>
      </w:r>
      <w:r>
        <w:rPr>
          <w:rFonts w:ascii="Century Schoolbook" w:cs="Arial Unicode MS" w:hAnsi="Arial Unicode MS" w:eastAsia="Arial Unicode MS"/>
          <w:rtl w:val="0"/>
        </w:rPr>
        <w:t>nontrivial</w:t>
      </w:r>
      <w:r>
        <w:rPr>
          <w:rFonts w:ascii="Century Schoolbook" w:cs="Arial Unicode MS" w:hAnsi="Arial Unicode MS" w:eastAsia="Arial Unicode MS"/>
          <w:rtl w:val="0"/>
        </w:rPr>
        <w:t xml:space="preserve"> advantage over MRI and other Ruby implementations when exciting multithreaded code.</w:t>
      </w:r>
    </w:p>
    <w:p>
      <w:pPr>
        <w:pStyle w:val="Initial Body Text"/>
      </w:pPr>
      <w:r>
        <w:rPr>
          <w:rFonts w:ascii="Century Schoolbook" w:cs="Arial Unicode MS" w:hAnsi="Arial Unicode MS" w:eastAsia="Arial Unicode MS"/>
          <w:rtl w:val="0"/>
        </w:rPr>
        <w:t>Rubinius is unique amongst Ruby implementations in that it does not have Global Interpreter Lock (GIL). The GIL in all other Reuby implementation allows only one thread to execute at at a time, no matter how many processor cores are available. Not implementing the GIL gives Rubinius the ability to support true threading</w:t>
      </w:r>
    </w:p>
    <w:p>
      <w:pPr>
        <w:pStyle w:val="Heading 2 with H1"/>
      </w:pPr>
    </w:p>
    <w:p>
      <w:pPr>
        <w:pStyle w:val="Heading 2 with H1"/>
        <w:rPr>
          <w:sz w:val="18"/>
          <w:szCs w:val="18"/>
          <w:rtl w:val="0"/>
        </w:rPr>
      </w:pPr>
      <w:r>
        <w:rPr>
          <w:rFonts w:ascii="Arial Bold" w:cs="Arial Unicode MS" w:hAnsi="Arial Unicode MS" w:eastAsia="Arial Unicode MS"/>
          <w:sz w:val="18"/>
          <w:szCs w:val="18"/>
          <w:rtl w:val="0"/>
          <w:lang w:val="en-US"/>
        </w:rPr>
        <w:t>3.5</w:t>
      </w:r>
      <w:r>
        <w:rPr>
          <w:rFonts w:ascii="Arial Bold" w:cs="Arial Unicode MS" w:hAnsi="Arial Unicode MS" w:eastAsia="Arial Unicode MS"/>
          <w:sz w:val="18"/>
          <w:szCs w:val="18"/>
          <w:rtl w:val="0"/>
          <w:lang w:val="en-US"/>
        </w:rPr>
        <w:t xml:space="preserve"> </w:t>
      </w:r>
      <w:r>
        <w:rPr>
          <w:rFonts w:ascii="Arial Bold" w:cs="Arial Unicode MS" w:hAnsi="Arial Unicode MS" w:eastAsia="Arial Unicode MS"/>
          <w:sz w:val="18"/>
          <w:szCs w:val="18"/>
          <w:rtl w:val="0"/>
          <w:lang w:val="en-US"/>
        </w:rPr>
        <w:t>Conclusion</w:t>
      </w:r>
    </w:p>
    <w:p>
      <w:pPr>
        <w:pStyle w:val="Initial Body Text"/>
      </w:pPr>
    </w:p>
    <w:p>
      <w:pPr>
        <w:pStyle w:val="Initial Body Text"/>
        <w:rPr>
          <w:sz w:val="20"/>
          <w:szCs w:val="20"/>
          <w:rtl w:val="0"/>
        </w:rPr>
      </w:pPr>
      <w:r>
        <w:rPr>
          <w:rFonts w:ascii="Century Schoolbook" w:cs="Arial Unicode MS" w:hAnsi="Arial Unicode MS" w:eastAsia="Arial Unicode MS"/>
          <w:rtl w:val="0"/>
        </w:rPr>
        <w:t>Rubinius</w:t>
      </w:r>
      <w:r>
        <w:rPr>
          <w:rFonts w:ascii="Arial Unicode MS" w:cs="Arial Unicode MS" w:hAnsi="Century Schoolbook" w:eastAsia="Arial Unicode MS" w:hint="default"/>
          <w:rtl w:val="0"/>
        </w:rPr>
        <w:t xml:space="preserve">’ </w:t>
      </w:r>
      <w:r>
        <w:rPr>
          <w:rFonts w:ascii="Century Schoolbook" w:cs="Arial Unicode MS" w:hAnsi="Arial Unicode MS" w:eastAsia="Arial Unicode MS"/>
          <w:rtl w:val="0"/>
        </w:rPr>
        <w:t>development has been spotty, depending heaving on a few developers and a few corporate sponsors. As a result Rubinius has constantly shifted focus. Rubinius currently offers a significant advantage over other Ruby interpreters only with regards to programming involving threading and concurrency. For all other uses, the standard MRI Ruby interpreter is faster and more consistently supported.</w:t>
      </w:r>
      <w:r>
        <w:br w:type="textWrapping"/>
        <w:br w:type="textWrapping"/>
        <w:br w:type="textWrapping"/>
      </w:r>
    </w:p>
    <w:p>
      <w:pPr>
        <w:pStyle w:val="Heading"/>
        <w:numPr>
          <w:ilvl w:val="0"/>
          <w:numId w:val="8"/>
        </w:numPr>
        <w:ind w:left="288" w:hanging="288"/>
        <w:rPr>
          <w:position w:val="0"/>
          <w:sz w:val="18"/>
          <w:szCs w:val="18"/>
          <w:rtl w:val="0"/>
        </w:rPr>
      </w:pPr>
      <w:r>
        <w:rPr>
          <w:rFonts w:ascii="Arial Bold"/>
          <w:sz w:val="18"/>
          <w:szCs w:val="18"/>
          <w:rtl w:val="0"/>
        </w:rPr>
        <w:t>CONCLUSIONS</w:t>
      </w:r>
    </w:p>
    <w:p>
      <w:pPr>
        <w:pStyle w:val="Initial Body Text"/>
        <w:rPr>
          <w:sz w:val="20"/>
          <w:szCs w:val="20"/>
          <w:rtl w:val="0"/>
        </w:rPr>
      </w:pPr>
      <w:r>
        <w:rPr>
          <w:rFonts w:ascii="Century Schoolbook" w:cs="Arial Unicode MS" w:hAnsi="Arial Unicode MS" w:eastAsia="Arial Unicode MS"/>
          <w:sz w:val="20"/>
          <w:szCs w:val="20"/>
          <w:rtl w:val="0"/>
          <w:lang w:val="en-US"/>
        </w:rPr>
        <w:t xml:space="preserve">In this article, </w:t>
      </w:r>
      <w:r>
        <w:rPr>
          <w:rFonts w:ascii="Century Schoolbook" w:cs="Arial Unicode MS" w:hAnsi="Arial Unicode MS" w:eastAsia="Arial Unicode MS"/>
          <w:sz w:val="20"/>
          <w:szCs w:val="20"/>
          <w:rtl w:val="0"/>
          <w:lang w:val="en-US"/>
        </w:rPr>
        <w:t xml:space="preserve">we examined </w:t>
      </w:r>
      <w:r>
        <w:rPr>
          <w:rFonts w:ascii="Century Schoolbook" w:cs="Arial Unicode MS" w:hAnsi="Arial Unicode MS" w:eastAsia="Arial Unicode MS"/>
          <w:rtl w:val="0"/>
        </w:rPr>
        <w:t>a</w:t>
      </w:r>
      <w:r>
        <w:rPr>
          <w:rFonts w:ascii="Century Schoolbook" w:cs="Arial Unicode MS" w:hAnsi="Arial Unicode MS" w:eastAsia="Arial Unicode MS"/>
          <w:rtl w:val="0"/>
        </w:rPr>
        <w:t xml:space="preserve"> number independent</w:t>
      </w:r>
      <w:r>
        <w:rPr>
          <w:rFonts w:ascii="Century Schoolbook" w:cs="Arial Unicode MS" w:hAnsi="Arial Unicode MS" w:eastAsia="Arial Unicode MS"/>
          <w:rtl w:val="0"/>
        </w:rPr>
        <w:t xml:space="preserve"> Ruby</w:t>
      </w:r>
      <w:r>
        <w:rPr>
          <w:rFonts w:ascii="Century Schoolbook" w:cs="Arial Unicode MS" w:hAnsi="Arial Unicode MS" w:eastAsia="Arial Unicode MS"/>
          <w:rtl w:val="0"/>
        </w:rPr>
        <w:t xml:space="preserve"> optimization efforts</w:t>
      </w:r>
      <w:r>
        <w:rPr>
          <w:rFonts w:ascii="Century Schoolbook" w:cs="Arial Unicode MS" w:hAnsi="Arial Unicode MS" w:eastAsia="Arial Unicode MS"/>
          <w:rtl w:val="0"/>
        </w:rPr>
        <w:t xml:space="preserve">. Each of these efforts seek to achieve performance improvements through a variety of techniques. </w:t>
      </w:r>
      <w:r>
        <w:rPr>
          <w:rFonts w:ascii="Century Schoolbook" w:cs="Arial Unicode MS" w:hAnsi="Arial Unicode MS" w:eastAsia="Arial Unicode MS"/>
          <w:sz w:val="20"/>
          <w:szCs w:val="20"/>
          <w:rtl w:val="0"/>
          <w:lang w:val="en-US"/>
        </w:rPr>
        <w:t>In our examination we</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ve determined that for each of</w:t>
      </w:r>
      <w:r>
        <w:rPr>
          <w:rFonts w:ascii="Century Schoolbook" w:cs="Arial Unicode MS" w:hAnsi="Arial Unicode MS" w:eastAsia="Arial Unicode MS"/>
          <w:sz w:val="20"/>
          <w:szCs w:val="20"/>
          <w:rtl w:val="0"/>
          <w:lang w:val="en-US"/>
        </w:rPr>
        <w:t xml:space="preserve"> these techniques there </w:t>
      </w:r>
      <w:r>
        <w:rPr>
          <w:rFonts w:ascii="Century Schoolbook" w:cs="Arial Unicode MS" w:hAnsi="Arial Unicode MS" w:eastAsia="Arial Unicode MS"/>
          <w:sz w:val="20"/>
          <w:szCs w:val="20"/>
          <w:rtl w:val="0"/>
          <w:lang w:val="en-US"/>
        </w:rPr>
        <w:t xml:space="preserve">are certain </w:t>
      </w:r>
      <w:r>
        <w:rPr>
          <w:rFonts w:ascii="Century Schoolbook" w:cs="Arial Unicode MS" w:hAnsi="Arial Unicode MS" w:eastAsia="Arial Unicode MS"/>
          <w:sz w:val="20"/>
          <w:szCs w:val="20"/>
          <w:rtl w:val="0"/>
          <w:lang w:val="en-US"/>
        </w:rPr>
        <w:t>sacrifices,</w:t>
      </w:r>
      <w:r>
        <w:rPr>
          <w:rFonts w:ascii="Century Schoolbook" w:cs="Arial Unicode MS" w:hAnsi="Arial Unicode MS" w:eastAsia="Arial Unicode MS"/>
          <w:sz w:val="20"/>
          <w:szCs w:val="20"/>
          <w:rtl w:val="0"/>
          <w:lang w:val="en-US"/>
        </w:rPr>
        <w:t xml:space="preserve"> that outweigh the marginal benefits are gained. Unless a particular feature is needed (such as full threading support or inline Java)</w:t>
      </w:r>
      <w:r>
        <w:rPr>
          <w:rFonts w:ascii="Century Schoolbook" w:cs="Arial Unicode MS" w:hAnsi="Arial Unicode MS" w:eastAsia="Arial Unicode MS"/>
          <w:sz w:val="20"/>
          <w:szCs w:val="20"/>
          <w:rtl w:val="0"/>
          <w:lang w:val="en-US"/>
        </w:rPr>
        <w:t xml:space="preserve"> the best practices for stable, performant Ruby code exist by utilizing the newest versions of the core language</w:t>
      </w:r>
      <w:r>
        <w:rPr>
          <w:rFonts w:ascii="Century Schoolbook" w:cs="Arial Unicode MS" w:hAnsi="Arial Unicode MS" w:eastAsia="Arial Unicode MS"/>
          <w:sz w:val="20"/>
          <w:szCs w:val="20"/>
          <w:rtl w:val="0"/>
          <w:lang w:val="en-US"/>
        </w:rPr>
        <w:t>.</w:t>
      </w:r>
    </w:p>
    <w:p>
      <w:pPr>
        <w:pStyle w:val="Heading"/>
        <w:numPr>
          <w:ilvl w:val="0"/>
          <w:numId w:val="9"/>
        </w:numPr>
        <w:ind w:left="288" w:hanging="288"/>
        <w:rPr>
          <w:position w:val="0"/>
          <w:sz w:val="18"/>
          <w:szCs w:val="18"/>
          <w:rtl w:val="0"/>
        </w:rPr>
      </w:pPr>
      <w:r>
        <w:rPr>
          <w:rFonts w:ascii="Arial Bold"/>
          <w:sz w:val="18"/>
          <w:szCs w:val="18"/>
          <w:rtl w:val="0"/>
        </w:rPr>
        <w:t>TYPICAL REFERENCES IN NEW ACM REFERENCE FORMAT</w:t>
      </w:r>
    </w:p>
    <w:p>
      <w:pPr>
        <w:pStyle w:val="Initial Body Text"/>
        <w:rPr>
          <w:sz w:val="20"/>
          <w:szCs w:val="20"/>
          <w:rtl w:val="0"/>
        </w:rPr>
      </w:pPr>
      <w:r>
        <w:rPr>
          <w:rFonts w:ascii="Century Schoolbook" w:cs="Arial Unicode MS" w:hAnsi="Arial Unicode MS" w:eastAsia="Arial Unicode MS"/>
          <w:sz w:val="20"/>
          <w:szCs w:val="20"/>
          <w:rtl w:val="0"/>
          <w:lang w:val="en-US"/>
        </w:rPr>
        <w:t>A paginated journal article [Abril and Plant 2007], an enumerated journal article [Cohen et al. 2007],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Editor00a</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s thesis: [Anisi 2003], an online document / world wide web resource [Thornburg 2001], [Ablamowicz and Fauser 2007], [Poker-Edge.Com 2006], a video game (Case 1) [Obama 2008] and (Case 2) [Novak 2003] and [Lee 2005] and (Case 3) a patent   Scientist 2009], work accepted for publication [Rous 2008], </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YYYYb</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 xml:space="preserve">-test for prolific author [Saeedi et al. 2010a] and [Saeedi et al. 2010b]. Other cites might contain </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duplicate</w:t>
      </w:r>
      <w:r>
        <w:rPr>
          <w:rFonts w:ascii="Arial Unicode MS" w:cs="Arial Unicode MS" w:hAnsi="Century Schoolbook" w:eastAsia="Arial Unicode MS" w:hint="default"/>
          <w:sz w:val="20"/>
          <w:szCs w:val="20"/>
          <w:rtl w:val="0"/>
          <w:lang w:val="en-US"/>
        </w:rPr>
        <w:t xml:space="preserve">’ </w:t>
      </w:r>
      <w:r>
        <w:rPr>
          <w:rFonts w:ascii="Century Schoolbook" w:cs="Arial Unicode MS" w:hAnsi="Arial Unicode MS" w:eastAsia="Arial Unicode MS"/>
          <w:sz w:val="20"/>
          <w:szCs w:val="20"/>
          <w:rtl w:val="0"/>
          <w:lang w:val="en-US"/>
        </w:rPr>
        <w:t>DOI and URLs (some SIAM articles) [Kirschmer and Voight 2010]. Boris / Barbara Beeton: multi-volume works as books [Ho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rmander 1985b] and [Ho</w:t>
      </w:r>
      <w:r>
        <w:rPr>
          <w:rFonts w:ascii="Arial Unicode MS" w:cs="Arial Unicode MS" w:hAnsi="Century Schoolbook" w:eastAsia="Arial Unicode MS" w:hint="default"/>
          <w:sz w:val="20"/>
          <w:szCs w:val="20"/>
          <w:rtl w:val="0"/>
          <w:lang w:val="en-US"/>
        </w:rPr>
        <w:t>̈</w:t>
      </w:r>
      <w:r>
        <w:rPr>
          <w:rFonts w:ascii="Century Schoolbook" w:cs="Arial Unicode MS" w:hAnsi="Arial Unicode MS" w:eastAsia="Arial Unicode MS"/>
          <w:sz w:val="20"/>
          <w:szCs w:val="20"/>
          <w:rtl w:val="0"/>
          <w:lang w:val="en-US"/>
        </w:rPr>
        <w:t>rmander 1985a].</w:t>
      </w:r>
    </w:p>
    <w:p>
      <w:pPr>
        <w:pStyle w:val="Ack_head"/>
        <w:rPr>
          <w:sz w:val="18"/>
          <w:szCs w:val="18"/>
          <w:rtl w:val="0"/>
        </w:rPr>
      </w:pPr>
      <w:r>
        <w:rPr>
          <w:rFonts w:ascii="Helvetica" w:cs="Arial Unicode MS" w:hAnsi="Arial Unicode MS" w:eastAsia="Arial Unicode MS"/>
          <w:sz w:val="18"/>
          <w:szCs w:val="18"/>
          <w:rtl w:val="0"/>
          <w:lang w:val="en-US"/>
        </w:rPr>
        <w:t>ACKNOWLEDGMENTS</w:t>
      </w:r>
    </w:p>
    <w:p>
      <w:pPr>
        <w:pStyle w:val="Ack_text"/>
        <w:rPr>
          <w:sz w:val="16"/>
          <w:szCs w:val="16"/>
          <w:rtl w:val="0"/>
        </w:rPr>
      </w:pPr>
      <w:r>
        <w:rPr>
          <w:rFonts w:ascii="Century Schoolbook" w:cs="Arial Unicode MS" w:hAnsi="Arial Unicode MS" w:eastAsia="Arial Unicode MS"/>
          <w:sz w:val="16"/>
          <w:szCs w:val="16"/>
          <w:rtl w:val="0"/>
          <w:lang w:val="en-US"/>
        </w:rPr>
        <w:t xml:space="preserve">The authors would like to thank </w:t>
      </w:r>
      <w:r>
        <w:rPr>
          <w:rFonts w:ascii="Century Schoolbook" w:cs="Arial Unicode MS" w:hAnsi="Arial Unicode MS" w:eastAsia="Arial Unicode MS"/>
          <w:sz w:val="16"/>
          <w:szCs w:val="16"/>
          <w:rtl w:val="0"/>
          <w:lang w:val="en-US"/>
        </w:rPr>
        <w:t>Douglas Wiegley. He knows what he did.</w:t>
      </w:r>
    </w:p>
    <w:p>
      <w:pPr>
        <w:pStyle w:val="Reference Head"/>
        <w:rPr>
          <w:sz w:val="18"/>
          <w:szCs w:val="18"/>
          <w:rtl w:val="0"/>
        </w:rPr>
      </w:pPr>
      <w:r>
        <w:rPr>
          <w:rFonts w:ascii="Helvetica" w:cs="Arial Unicode MS" w:hAnsi="Arial Unicode MS" w:eastAsia="Arial Unicode MS"/>
          <w:sz w:val="18"/>
          <w:szCs w:val="18"/>
          <w:rtl w:val="0"/>
          <w:lang w:val="en-US"/>
        </w:rPr>
        <w:t>REFERENCES</w:t>
      </w:r>
    </w:p>
    <w:p>
      <w:pPr>
        <w:pStyle w:val="ACM Reference"/>
        <w:rPr>
          <w:sz w:val="16"/>
          <w:szCs w:val="16"/>
          <w:rtl w:val="0"/>
        </w:rPr>
      </w:pPr>
      <w:r>
        <w:rPr>
          <w:rFonts w:ascii="Century Schoolbook" w:cs="Arial Unicode MS" w:hAnsi="Arial Unicode MS" w:eastAsia="Arial Unicode MS"/>
          <w:sz w:val="16"/>
          <w:szCs w:val="16"/>
          <w:rtl w:val="0"/>
          <w:lang w:val="en-US"/>
        </w:rPr>
        <w:t>Robert 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Donoghue. 2014. Careers Close-up: programmers and software engineers. (March 2014). Retrieve</w:t>
      </w:r>
      <w:r>
        <w:rPr>
          <w:rFonts w:ascii="Century Schoolbook" w:cs="Arial Unicode MS" w:hAnsi="Arial Unicode MS" w:eastAsia="Arial Unicode MS"/>
          <w:sz w:val="16"/>
          <w:szCs w:val="16"/>
          <w:shd w:val="clear" w:color="auto" w:fill="fefc82"/>
          <w:rtl w:val="0"/>
          <w:lang w:val="en-US"/>
        </w:rPr>
        <w:t>d</w:t>
      </w:r>
      <w:r>
        <w:rPr>
          <w:rFonts w:ascii="Century Schoolbook" w:cs="Arial Unicode MS" w:hAnsi="Arial Unicode MS" w:eastAsia="Arial Unicode MS"/>
          <w:sz w:val="16"/>
          <w:szCs w:val="16"/>
          <w:rtl w:val="0"/>
          <w:lang w:val="en-US"/>
        </w:rPr>
        <w:t xml:space="preserve"> March 31, 2014</w:t>
      </w:r>
      <w:r>
        <w:rPr>
          <w:rFonts w:ascii="Century Schoolbook" w:cs="Arial Unicode MS" w:hAnsi="Arial Unicode MS" w:eastAsia="Arial Unicode MS"/>
          <w:sz w:val="16"/>
          <w:szCs w:val="16"/>
          <w:rtl w:val="0"/>
          <w:lang w:val="en-US"/>
        </w:rPr>
        <w:t xml:space="preserve"> </w:t>
      </w:r>
      <w:hyperlink r:id="rId7" w:history="1">
        <w:r>
          <w:rPr>
            <w:rStyle w:val="Hyperlink.0"/>
            <w:rFonts w:ascii="Century Schoolbook" w:cs="Arial Unicode MS" w:hAnsi="Arial Unicode MS" w:eastAsia="Arial Unicode MS"/>
            <w:color w:val="0000ff"/>
            <w:sz w:val="16"/>
            <w:szCs w:val="16"/>
            <w:u w:val="single" w:color="0000ff"/>
            <w:rtl w:val="0"/>
            <w:lang w:val="en-US"/>
          </w:rPr>
          <w:t>http://www.siliconrepublic.com/careers/item/36001-crs-cls-up</w:t>
        </w:r>
      </w:hyperlink>
      <w:r>
        <w:rPr>
          <w:rFonts w:ascii="Century Schoolbook" w:cs="Arial Unicode MS" w:hAnsi="Arial Unicode MS" w:eastAsia="Arial Unicode MS"/>
          <w:sz w:val="16"/>
          <w:szCs w:val="16"/>
          <w:rtl w:val="0"/>
          <w:lang w:val="en-US"/>
        </w:rPr>
        <w:t xml:space="preserve"> </w:t>
      </w:r>
    </w:p>
    <w:p>
      <w:pPr>
        <w:pStyle w:val="ACM Reference"/>
      </w:pPr>
      <w:r>
        <w:rPr>
          <w:rFonts w:ascii="Century Schoolbook" w:cs="Arial Unicode MS" w:hAnsi="Arial Unicode MS" w:eastAsia="Arial Unicode MS"/>
          <w:sz w:val="16"/>
          <w:szCs w:val="16"/>
          <w:rtl w:val="0"/>
          <w:lang w:val="en-US"/>
        </w:rPr>
        <w:t xml:space="preserve">Rei Odaira, Jose G. Castanos, Hisanobu Tomari, 2014, </w:t>
      </w:r>
      <w:r>
        <w:rPr>
          <w:rFonts w:ascii="Century Schoolbook" w:cs="Arial Unicode MS" w:hAnsi="Arial Unicode MS" w:eastAsia="Arial Unicode MS"/>
          <w:i w:val="1"/>
          <w:iCs w:val="1"/>
          <w:sz w:val="16"/>
          <w:szCs w:val="16"/>
          <w:rtl w:val="0"/>
          <w:lang w:val="en-US"/>
        </w:rPr>
        <w:t>Eliminating Global Interpreter Locks in Ruby through Hardware Transactional Memory</w:t>
      </w:r>
      <w:r>
        <w:rPr>
          <w:rFonts w:ascii="Century Schoolbook" w:cs="Arial Unicode MS" w:hAnsi="Arial Unicode MS" w:eastAsia="Arial Unicode MS"/>
          <w:sz w:val="16"/>
          <w:szCs w:val="16"/>
          <w:rtl w:val="0"/>
          <w:lang w:val="en-US"/>
        </w:rPr>
        <w:t>. PPoPP</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14, February 15-19 2014, Orlando, FL, USA. DOI: </w:t>
      </w:r>
      <w:hyperlink r:id="rId8" w:history="1">
        <w:r>
          <w:rPr>
            <w:rStyle w:val="Hyperlink.0"/>
            <w:rFonts w:ascii="Century Schoolbook" w:cs="Arial Unicode MS" w:hAnsi="Arial Unicode MS" w:eastAsia="Arial Unicode MS"/>
            <w:color w:val="0000ff"/>
            <w:sz w:val="16"/>
            <w:szCs w:val="16"/>
            <w:u w:val="single" w:color="0000ff"/>
            <w:rtl w:val="0"/>
            <w:lang w:val="en-US"/>
          </w:rPr>
          <w:t>http://dx.doi.org/10.1145/2555243.2555247</w:t>
        </w:r>
      </w:hyperlink>
    </w:p>
    <w:p>
      <w:pPr>
        <w:pStyle w:val="ACM Reference"/>
        <w:rPr>
          <w:sz w:val="16"/>
          <w:szCs w:val="16"/>
          <w:rtl w:val="0"/>
        </w:rPr>
      </w:pPr>
      <w:r>
        <w:rPr>
          <w:rFonts w:ascii="Century Schoolbook" w:cs="Arial Unicode MS" w:hAnsi="Arial Unicode MS" w:eastAsia="Arial Unicode MS"/>
          <w:sz w:val="16"/>
          <w:szCs w:val="16"/>
          <w:rtl w:val="0"/>
          <w:lang w:val="en-US"/>
        </w:rPr>
        <w:t>Antonio Cangiano</w:t>
      </w:r>
      <w:r>
        <w:rPr>
          <w:rFonts w:ascii="Century Schoolbook" w:cs="Arial Unicode MS" w:hAnsi="Arial Unicode MS" w:eastAsia="Arial Unicode MS"/>
          <w:sz w:val="16"/>
          <w:szCs w:val="16"/>
          <w:rtl w:val="0"/>
          <w:lang w:val="en-US"/>
        </w:rPr>
        <w:t xml:space="preserve">. 2007. The Great Ruby Shootout (December 2007). Retrieved March 31, 2014 </w:t>
      </w:r>
      <w:hyperlink r:id="rId9" w:history="1">
        <w:r>
          <w:rPr>
            <w:rStyle w:val="Hyperlink.0"/>
            <w:rFonts w:ascii="Century Schoolbook" w:cs="Arial Unicode MS" w:hAnsi="Arial Unicode MS" w:eastAsia="Arial Unicode MS"/>
            <w:color w:val="0000ff"/>
            <w:sz w:val="16"/>
            <w:szCs w:val="16"/>
            <w:u w:val="single" w:color="0000ff"/>
            <w:rtl w:val="0"/>
            <w:lang w:val="en-US"/>
          </w:rPr>
          <w:t>http://programmingzen.com/2007/12/03/the-great-ruby-shootout/</w:t>
        </w:r>
      </w:hyperlink>
      <w:r>
        <w:rPr>
          <w:rFonts w:ascii="Century Schoolbook" w:cs="Arial Unicode MS" w:hAnsi="Arial Unicode MS" w:eastAsia="Arial Unicode MS"/>
          <w:sz w:val="16"/>
          <w:szCs w:val="16"/>
          <w:rtl w:val="0"/>
          <w:lang w:val="en-US"/>
        </w:rPr>
        <w:t xml:space="preserve"> </w:t>
      </w:r>
    </w:p>
    <w:p>
      <w:pPr>
        <w:pStyle w:val="ACM Reference"/>
        <w:rPr>
          <w:sz w:val="16"/>
          <w:szCs w:val="16"/>
          <w:rtl w:val="0"/>
        </w:rPr>
      </w:pPr>
      <w:r>
        <w:rPr>
          <w:rFonts w:ascii="Century Schoolbook" w:cs="Arial Unicode MS" w:hAnsi="Arial Unicode MS" w:eastAsia="Arial Unicode MS"/>
          <w:sz w:val="16"/>
          <w:szCs w:val="16"/>
          <w:rtl w:val="0"/>
          <w:lang w:val="en-US"/>
        </w:rPr>
        <w:t xml:space="preserve">Sten Andler. 1979. Predicate Path expressions. In </w:t>
      </w:r>
      <w:r>
        <w:rPr>
          <w:rFonts w:ascii="Century Schoolbook" w:cs="Arial Unicode MS" w:hAnsi="Arial Unicode MS" w:eastAsia="Arial Unicode MS"/>
          <w:i w:val="1"/>
          <w:iCs w:val="1"/>
          <w:sz w:val="16"/>
          <w:szCs w:val="16"/>
          <w:rtl w:val="0"/>
          <w:lang w:val="en-US"/>
        </w:rPr>
        <w:t xml:space="preserve">Proceedings of the 6th. ACM SIGACT-SIGPLAN symposium on Principles of Programming Languages (POPL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79)</w:t>
      </w:r>
      <w:r>
        <w:rPr>
          <w:rFonts w:ascii="Century Schoolbook" w:cs="Arial Unicode MS" w:hAnsi="Arial Unicode MS" w:eastAsia="Arial Unicode MS"/>
          <w:sz w:val="16"/>
          <w:szCs w:val="16"/>
          <w:rtl w:val="0"/>
          <w:lang w:val="en-US"/>
        </w:rPr>
        <w:t>. ACM Press, New York, NY, 226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236. </w:t>
      </w:r>
      <w:r>
        <w:rPr>
          <w:rFonts w:ascii="Courier New"/>
          <w:sz w:val="16"/>
          <w:szCs w:val="16"/>
          <w:rtl w:val="0"/>
          <w:lang w:val="en-US"/>
        </w:rPr>
        <w:t>DOI</w:t>
      </w:r>
      <w:r>
        <w:rPr>
          <w:rFonts w:ascii="Century Schoolbook" w:cs="Arial Unicode MS" w:hAnsi="Arial Unicode MS" w:eastAsia="Arial Unicode MS"/>
          <w:sz w:val="16"/>
          <w:szCs w:val="16"/>
          <w:rtl w:val="0"/>
          <w:lang w:val="en-US"/>
        </w:rPr>
        <w:t xml:space="preserve">:http://dx.doi.org/10.1145/567752.567774 </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A. Anisi. 2003. </w:t>
      </w:r>
      <w:r>
        <w:rPr>
          <w:rFonts w:ascii="Century Schoolbook" w:cs="Arial Unicode MS" w:hAnsi="Arial Unicode MS" w:eastAsia="Arial Unicode MS"/>
          <w:i w:val="1"/>
          <w:iCs w:val="1"/>
          <w:sz w:val="16"/>
          <w:szCs w:val="16"/>
          <w:rtl w:val="0"/>
          <w:lang w:val="en-US"/>
        </w:rPr>
        <w:t>Optimal Motion Control of a Ground Vehicle</w:t>
      </w:r>
      <w:r>
        <w:rPr>
          <w:rFonts w:ascii="Century Schoolbook" w:cs="Arial Unicode MS" w:hAnsi="Arial Unicode MS" w:eastAsia="Arial Unicode MS"/>
          <w:sz w:val="16"/>
          <w:szCs w:val="16"/>
          <w:rtl w:val="0"/>
          <w:lang w:val="en-US"/>
        </w:rPr>
        <w:t>. Master</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 thesis. Royal Institute of Technology (KTH), Stockholm, Sweden.</w:t>
      </w:r>
    </w:p>
    <w:p>
      <w:pPr>
        <w:pStyle w:val="ACM Reference"/>
        <w:rPr>
          <w:sz w:val="16"/>
          <w:szCs w:val="16"/>
          <w:rtl w:val="0"/>
        </w:rPr>
      </w:pPr>
      <w:r>
        <w:rPr>
          <w:rFonts w:ascii="Century Schoolbook" w:cs="Arial Unicode MS" w:hAnsi="Arial Unicode MS" w:eastAsia="Arial Unicode MS"/>
          <w:sz w:val="16"/>
          <w:szCs w:val="16"/>
          <w:rtl w:val="0"/>
          <w:lang w:val="en-US"/>
        </w:rPr>
        <w:t xml:space="preserve">Brian Cabral and Leith C. Leedom. 1993. Imaging vector fields using line integral convolution. In </w:t>
      </w:r>
      <w:r>
        <w:rPr>
          <w:rFonts w:ascii="Century Schoolbook" w:cs="Arial Unicode MS" w:hAnsi="Arial Unicode MS" w:eastAsia="Arial Unicode MS"/>
          <w:i w:val="1"/>
          <w:iCs w:val="1"/>
          <w:sz w:val="16"/>
          <w:szCs w:val="16"/>
          <w:rtl w:val="0"/>
          <w:lang w:val="en-US"/>
        </w:rPr>
        <w:t>Proceedings of the 20</w:t>
      </w:r>
      <w:r>
        <w:rPr>
          <w:rFonts w:ascii="Century Schoolbook" w:cs="Arial Unicode MS" w:hAnsi="Arial Unicode MS" w:eastAsia="Arial Unicode MS"/>
          <w:i w:val="1"/>
          <w:iCs w:val="1"/>
          <w:sz w:val="16"/>
          <w:szCs w:val="16"/>
          <w:vertAlign w:val="superscript"/>
          <w:rtl w:val="0"/>
          <w:lang w:val="en-US"/>
        </w:rPr>
        <w:t>th</w:t>
      </w:r>
      <w:r>
        <w:rPr>
          <w:rFonts w:ascii="Century Schoolbook" w:cs="Arial Unicode MS" w:hAnsi="Arial Unicode MS" w:eastAsia="Arial Unicode MS"/>
          <w:i w:val="1"/>
          <w:iCs w:val="1"/>
          <w:sz w:val="16"/>
          <w:szCs w:val="16"/>
          <w:rtl w:val="0"/>
          <w:lang w:val="en-US"/>
        </w:rPr>
        <w:t xml:space="preserve"> Annual Conference on Computer Graphics and Interactive Techniques (SIGGRAPH</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93)</w:t>
      </w:r>
      <w:r>
        <w:rPr>
          <w:rFonts w:ascii="Century Schoolbook" w:cs="Arial Unicode MS" w:hAnsi="Arial Unicode MS" w:eastAsia="Arial Unicode MS"/>
          <w:sz w:val="16"/>
          <w:szCs w:val="16"/>
          <w:rtl w:val="0"/>
          <w:lang w:val="en-US"/>
        </w:rPr>
        <w:t>. ACM, New York, NY, 263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270.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:http://dx.doi.org/10.1145/166117.166151</w:t>
      </w:r>
    </w:p>
    <w:p>
      <w:pPr>
        <w:pStyle w:val="ACM Reference"/>
        <w:rPr>
          <w:sz w:val="16"/>
          <w:szCs w:val="16"/>
          <w:rtl w:val="0"/>
        </w:rPr>
      </w:pPr>
      <w:r>
        <w:rPr>
          <w:rFonts w:ascii="Century Schoolbook" w:cs="Arial Unicode MS" w:hAnsi="Arial Unicode MS" w:eastAsia="Arial Unicode MS"/>
          <w:sz w:val="16"/>
          <w:szCs w:val="16"/>
          <w:rtl w:val="0"/>
          <w:lang w:val="en-US"/>
        </w:rPr>
        <w:t xml:space="preserve">Kenneth L. Clarkson. 1985. </w:t>
      </w:r>
      <w:r>
        <w:rPr>
          <w:rFonts w:ascii="Century Schoolbook" w:cs="Arial Unicode MS" w:hAnsi="Arial Unicode MS" w:eastAsia="Arial Unicode MS"/>
          <w:i w:val="1"/>
          <w:iCs w:val="1"/>
          <w:sz w:val="16"/>
          <w:szCs w:val="16"/>
          <w:rtl w:val="0"/>
          <w:lang w:val="en-US"/>
        </w:rPr>
        <w:t>Algorithms for Closest-Point Problems (Computational Geometry)</w:t>
      </w:r>
      <w:r>
        <w:rPr>
          <w:rFonts w:ascii="Century Schoolbook" w:cs="Arial Unicode MS" w:hAnsi="Arial Unicode MS" w:eastAsia="Arial Unicode MS"/>
          <w:sz w:val="16"/>
          <w:szCs w:val="16"/>
          <w:rtl w:val="0"/>
          <w:lang w:val="en-US"/>
        </w:rPr>
        <w:t>. Ph.D. Dissertation. Stanford University, Palo Alto, CA. UMI Order Number: AAT 8506171.</w:t>
      </w:r>
    </w:p>
    <w:p>
      <w:pPr>
        <w:pStyle w:val="ACM Reference"/>
        <w:rPr>
          <w:sz w:val="16"/>
          <w:szCs w:val="16"/>
          <w:rtl w:val="0"/>
        </w:rPr>
      </w:pPr>
      <w:r>
        <w:rPr>
          <w:rFonts w:ascii="Century Schoolbook" w:cs="Arial Unicode MS" w:hAnsi="Arial Unicode MS" w:eastAsia="Arial Unicode MS"/>
          <w:sz w:val="16"/>
          <w:szCs w:val="16"/>
          <w:rtl w:val="0"/>
          <w:lang w:val="en-US"/>
        </w:rPr>
        <w:t xml:space="preserve">Jacques Cohen (Ed.). 1996. Special Issue: Digital Libraries. </w:t>
      </w:r>
      <w:r>
        <w:rPr>
          <w:rFonts w:ascii="Century Schoolbook" w:cs="Arial Unicode MS" w:hAnsi="Arial Unicode MS" w:eastAsia="Arial Unicode MS"/>
          <w:i w:val="1"/>
          <w:iCs w:val="1"/>
          <w:sz w:val="16"/>
          <w:szCs w:val="16"/>
          <w:rtl w:val="0"/>
          <w:lang w:val="en-US"/>
        </w:rPr>
        <w:t>Commun. ACM</w:t>
      </w:r>
      <w:r>
        <w:rPr>
          <w:rFonts w:ascii="Century Schoolbook" w:cs="Arial Unicode MS" w:hAnsi="Arial Unicode MS" w:eastAsia="Arial Unicode MS"/>
          <w:sz w:val="16"/>
          <w:szCs w:val="16"/>
          <w:rtl w:val="0"/>
          <w:lang w:val="en-US"/>
        </w:rPr>
        <w:t xml:space="preserve"> 39, 11 (Nov. 1996).</w:t>
      </w:r>
    </w:p>
    <w:p>
      <w:pPr>
        <w:pStyle w:val="ACM Reference"/>
        <w:rPr>
          <w:sz w:val="16"/>
          <w:szCs w:val="16"/>
          <w:rtl w:val="0"/>
        </w:rPr>
      </w:pPr>
      <w:r>
        <w:rPr>
          <w:rFonts w:ascii="Century Schoolbook" w:cs="Arial Unicode MS" w:hAnsi="Arial Unicode MS" w:eastAsia="Arial Unicode MS"/>
          <w:sz w:val="16"/>
          <w:szCs w:val="16"/>
          <w:rtl w:val="0"/>
          <w:lang w:val="en-US"/>
        </w:rPr>
        <w:t xml:space="preserve">Sarah Cohen, Werner Nutt, and Yehoshua Sagic. 2007. Deciding equivalances among conjunctive aggregate queries. </w:t>
      </w:r>
      <w:r>
        <w:rPr>
          <w:rFonts w:ascii="Century Schoolbook" w:cs="Arial Unicode MS" w:hAnsi="Arial Unicode MS" w:eastAsia="Arial Unicode MS"/>
          <w:i w:val="1"/>
          <w:iCs w:val="1"/>
          <w:sz w:val="16"/>
          <w:szCs w:val="16"/>
          <w:rtl w:val="0"/>
          <w:lang w:val="en-US"/>
        </w:rPr>
        <w:t xml:space="preserve">J. ACM </w:t>
      </w:r>
      <w:r>
        <w:rPr>
          <w:rFonts w:ascii="Century Schoolbook" w:cs="Arial Unicode MS" w:hAnsi="Arial Unicode MS" w:eastAsia="Arial Unicode MS"/>
          <w:sz w:val="16"/>
          <w:szCs w:val="16"/>
          <w:rtl w:val="0"/>
          <w:lang w:val="en-US"/>
        </w:rPr>
        <w:t xml:space="preserve">54, 2, Article 5 (April 2007), 50 pages.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:http://dx.doi.org/10.1145/1219092.1219093</w:t>
      </w:r>
    </w:p>
    <w:p>
      <w:pPr>
        <w:pStyle w:val="ACM Reference"/>
        <w:rPr>
          <w:sz w:val="16"/>
          <w:szCs w:val="16"/>
          <w:rtl w:val="0"/>
        </w:rPr>
      </w:pPr>
      <w:r>
        <w:rPr>
          <w:rFonts w:ascii="Century Schoolbook" w:cs="Arial Unicode MS" w:hAnsi="Arial Unicode MS" w:eastAsia="Arial Unicode MS"/>
          <w:sz w:val="16"/>
          <w:szCs w:val="16"/>
          <w:rtl w:val="0"/>
          <w:lang w:val="en-US"/>
        </w:rPr>
        <w:t xml:space="preserve">John G. Daugman. 1985. Uncertainty relation for resolution in space, spatial frequency, and orientation optimized by two dimensional visual cortical filters. </w:t>
      </w:r>
      <w:r>
        <w:rPr>
          <w:rFonts w:ascii="Century Schoolbook" w:cs="Arial Unicode MS" w:hAnsi="Arial Unicode MS" w:eastAsia="Arial Unicode MS"/>
          <w:i w:val="1"/>
          <w:iCs w:val="1"/>
          <w:sz w:val="16"/>
          <w:szCs w:val="16"/>
          <w:rtl w:val="0"/>
          <w:lang w:val="en-US"/>
        </w:rPr>
        <w:t>J. Optical Soc. Amer. A: Optics, Image Science, Vision</w:t>
      </w:r>
      <w:r>
        <w:rPr>
          <w:rFonts w:ascii="Century Schoolbook" w:cs="Arial Unicode MS" w:hAnsi="Arial Unicode MS" w:eastAsia="Arial Unicode MS"/>
          <w:sz w:val="16"/>
          <w:szCs w:val="16"/>
          <w:rtl w:val="0"/>
          <w:lang w:val="en-US"/>
        </w:rPr>
        <w:t xml:space="preserve"> 2, 7 (1985), 1160</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1169.</w:t>
      </w:r>
    </w:p>
    <w:p>
      <w:pPr>
        <w:pStyle w:val="ACM Reference"/>
        <w:rPr>
          <w:sz w:val="16"/>
          <w:szCs w:val="16"/>
          <w:rtl w:val="0"/>
        </w:rPr>
      </w:pPr>
      <w:r>
        <w:rPr>
          <w:rFonts w:ascii="Century Schoolbook" w:cs="Arial Unicode MS" w:hAnsi="Arial Unicode MS" w:eastAsia="Arial Unicode MS"/>
          <w:sz w:val="16"/>
          <w:szCs w:val="16"/>
          <w:rtl w:val="0"/>
          <w:lang w:val="en-US"/>
        </w:rPr>
        <w:t xml:space="preserve">Bruce P. Douglass, David Harel, and Mark B. Trakhtenbrot. 1998. Statecarts in use: structured analysis and object-orientation. In </w:t>
      </w:r>
      <w:r>
        <w:rPr>
          <w:rFonts w:ascii="Century Schoolbook" w:cs="Arial Unicode MS" w:hAnsi="Arial Unicode MS" w:eastAsia="Arial Unicode MS"/>
          <w:i w:val="1"/>
          <w:iCs w:val="1"/>
          <w:sz w:val="16"/>
          <w:szCs w:val="16"/>
          <w:rtl w:val="0"/>
          <w:lang w:val="en-US"/>
        </w:rPr>
        <w:t>Lectures on Embedded Systems</w:t>
      </w:r>
      <w:r>
        <w:rPr>
          <w:rFonts w:ascii="Century Schoolbook" w:cs="Arial Unicode MS" w:hAnsi="Arial Unicode MS" w:eastAsia="Arial Unicode MS"/>
          <w:sz w:val="16"/>
          <w:szCs w:val="16"/>
          <w:rtl w:val="0"/>
          <w:lang w:val="en-US"/>
        </w:rPr>
        <w:t>, Grzegorz Rozenberg and Frits W. Vaandrager (Eds.). Lecture Notes in Computer Science, Vol. 1494. Springer-Verlag, London, 368</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394.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:http://dx.doi.org/10.1007/3-540-65193-4 29</w:t>
      </w:r>
    </w:p>
    <w:p>
      <w:pPr>
        <w:pStyle w:val="ACM Reference"/>
        <w:rPr>
          <w:sz w:val="16"/>
          <w:szCs w:val="16"/>
          <w:rtl w:val="0"/>
        </w:rPr>
      </w:pPr>
      <w:r>
        <w:rPr>
          <w:rFonts w:ascii="Century Schoolbook" w:cs="Arial Unicode MS" w:hAnsi="Arial Unicode MS" w:eastAsia="Arial Unicode MS"/>
          <w:sz w:val="16"/>
          <w:szCs w:val="16"/>
          <w:rtl w:val="0"/>
          <w:lang w:val="en-US"/>
        </w:rPr>
        <w:t xml:space="preserve">Ian Editor (Ed.). 2007. </w:t>
      </w:r>
      <w:r>
        <w:rPr>
          <w:rFonts w:ascii="Century Schoolbook" w:cs="Arial Unicode MS" w:hAnsi="Arial Unicode MS" w:eastAsia="Arial Unicode MS"/>
          <w:i w:val="1"/>
          <w:iCs w:val="1"/>
          <w:sz w:val="16"/>
          <w:szCs w:val="16"/>
          <w:rtl w:val="0"/>
          <w:lang w:val="en-US"/>
        </w:rPr>
        <w:t>The title of book one</w:t>
      </w:r>
      <w:r>
        <w:rPr>
          <w:rFonts w:ascii="Century Schoolbook" w:cs="Arial Unicode MS" w:hAnsi="Arial Unicode MS" w:eastAsia="Arial Unicode MS"/>
          <w:sz w:val="16"/>
          <w:szCs w:val="16"/>
          <w:rtl w:val="0"/>
          <w:lang w:val="en-US"/>
        </w:rPr>
        <w:t xml:space="preserve"> (1st. ed.). The name of the series one, Vol. 9. University of Chicago Press, Chicago.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 xml:space="preserve">Ian Editor (Ed.). 2008. </w:t>
      </w:r>
      <w:r>
        <w:rPr>
          <w:rFonts w:ascii="Century Schoolbook" w:cs="Arial Unicode MS" w:hAnsi="Arial Unicode MS" w:eastAsia="Arial Unicode MS"/>
          <w:i w:val="1"/>
          <w:iCs w:val="1"/>
          <w:sz w:val="16"/>
          <w:szCs w:val="16"/>
          <w:rtl w:val="0"/>
          <w:lang w:val="en-US"/>
        </w:rPr>
        <w:t>The title of book two</w:t>
      </w:r>
      <w:r>
        <w:rPr>
          <w:rFonts w:ascii="Century Schoolbook" w:cs="Arial Unicode MS" w:hAnsi="Arial Unicode MS" w:eastAsia="Arial Unicode MS"/>
          <w:sz w:val="16"/>
          <w:szCs w:val="16"/>
          <w:rtl w:val="0"/>
          <w:lang w:val="en-US"/>
        </w:rPr>
        <w:t xml:space="preserve"> (2nd. ed.). University of Chicago Press, Chicago, Chapter 100. </w:t>
      </w:r>
      <w:r>
        <w:rPr>
          <w:sz w:val="16"/>
          <w:szCs w:val="16"/>
          <w:rtl w:val="0"/>
        </w:rPr>
        <w:br w:type="textWrapping"/>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J. Field, Anthony Hayes, and Robert F. Hess. 1993. Contour integration by the human visual system: Evidence for a local </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association field</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 </w:t>
      </w:r>
      <w:r>
        <w:rPr>
          <w:rFonts w:ascii="Century Schoolbook" w:cs="Arial Unicode MS" w:hAnsi="Arial Unicode MS" w:eastAsia="Arial Unicode MS"/>
          <w:i w:val="1"/>
          <w:iCs w:val="1"/>
          <w:sz w:val="16"/>
          <w:szCs w:val="16"/>
          <w:rtl w:val="0"/>
          <w:lang w:val="en-US"/>
        </w:rPr>
        <w:t>Vision Res</w:t>
      </w:r>
      <w:r>
        <w:rPr>
          <w:rFonts w:ascii="Century Schoolbook" w:cs="Arial Unicode MS" w:hAnsi="Arial Unicode MS" w:eastAsia="Arial Unicode MS"/>
          <w:sz w:val="16"/>
          <w:szCs w:val="16"/>
          <w:rtl w:val="0"/>
          <w:lang w:val="en-US"/>
        </w:rPr>
        <w:t>. 33, 2 (1993), 173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193.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:http://dx.doi.org/10.1016/0042-6989(93)90156-Q</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Fowler and Colin Ware. 1989. Strokes for Representing Univariate Vector Field Maps. In </w:t>
      </w:r>
      <w:r>
        <w:rPr>
          <w:rFonts w:ascii="Century Schoolbook" w:cs="Arial Unicode MS" w:hAnsi="Arial Unicode MS" w:eastAsia="Arial Unicode MS"/>
          <w:i w:val="1"/>
          <w:iCs w:val="1"/>
          <w:sz w:val="16"/>
          <w:szCs w:val="16"/>
          <w:rtl w:val="0"/>
          <w:lang w:val="en-US"/>
        </w:rPr>
        <w:t>Proceedings of Graphics Interface</w:t>
      </w:r>
      <w:r>
        <w:rPr>
          <w:rFonts w:ascii="Century Schoolbook" w:cs="Arial Unicode MS" w:hAnsi="Arial Unicode MS" w:eastAsia="Arial Unicode MS"/>
          <w:sz w:val="16"/>
          <w:szCs w:val="16"/>
          <w:rtl w:val="0"/>
          <w:lang w:val="en-US"/>
        </w:rPr>
        <w:t>. Canadian Human-Computer Communications Society, Mississauga, Ontario, 249</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253.</w:t>
      </w:r>
    </w:p>
    <w:p>
      <w:pPr>
        <w:pStyle w:val="ACM Reference"/>
        <w:rPr>
          <w:sz w:val="16"/>
          <w:szCs w:val="16"/>
          <w:rtl w:val="0"/>
        </w:rPr>
      </w:pPr>
      <w:r>
        <w:rPr>
          <w:rFonts w:ascii="Century Schoolbook" w:cs="Arial Unicode MS" w:hAnsi="Arial Unicode MS" w:eastAsia="Arial Unicode MS"/>
          <w:sz w:val="16"/>
          <w:szCs w:val="16"/>
          <w:rtl w:val="0"/>
          <w:lang w:val="en-US"/>
        </w:rPr>
        <w:t xml:space="preserve">Matthew Van Gundy, Davide Balzarotti, and Giovanni Vigna. 2007. Catch me, if you can: Evading network signatures with web-based polymorphic worms. In </w:t>
      </w:r>
      <w:r>
        <w:rPr>
          <w:rFonts w:ascii="Century Schoolbook" w:cs="Arial Unicode MS" w:hAnsi="Arial Unicode MS" w:eastAsia="Arial Unicode MS"/>
          <w:i w:val="1"/>
          <w:iCs w:val="1"/>
          <w:sz w:val="16"/>
          <w:szCs w:val="16"/>
          <w:rtl w:val="0"/>
          <w:lang w:val="en-US"/>
        </w:rPr>
        <w:t xml:space="preserve">Proceedings of the first USENIX workshop on Offensive Technologies (WOOT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07)</w:t>
      </w:r>
      <w:r>
        <w:rPr>
          <w:rFonts w:ascii="Century Schoolbook" w:cs="Arial Unicode MS" w:hAnsi="Arial Unicode MS" w:eastAsia="Arial Unicode MS"/>
          <w:sz w:val="16"/>
          <w:szCs w:val="16"/>
          <w:rtl w:val="0"/>
          <w:lang w:val="en-US"/>
        </w:rPr>
        <w:t>. USENIX Association, Berkley, CA, Article 7, 9 pages.</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Harel. 1978. </w:t>
      </w:r>
      <w:r>
        <w:rPr>
          <w:rFonts w:ascii="Century Schoolbook" w:cs="Arial Unicode MS" w:hAnsi="Arial Unicode MS" w:eastAsia="Arial Unicode MS"/>
          <w:i w:val="1"/>
          <w:iCs w:val="1"/>
          <w:sz w:val="16"/>
          <w:szCs w:val="16"/>
          <w:rtl w:val="0"/>
          <w:lang w:val="en-US"/>
        </w:rPr>
        <w:t>LOGICS of Programs: AXIOMATICS and DESCRIPTIVE POWER</w:t>
      </w:r>
      <w:r>
        <w:rPr>
          <w:rFonts w:ascii="Century Schoolbook" w:cs="Arial Unicode MS" w:hAnsi="Arial Unicode MS" w:eastAsia="Arial Unicode MS"/>
          <w:sz w:val="16"/>
          <w:szCs w:val="16"/>
          <w:rtl w:val="0"/>
          <w:lang w:val="en-US"/>
        </w:rPr>
        <w:t>. MIT Research Lab Technical Report TR-200. Massachusetts Institute of Technology, Cambridge, MA.</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Harel. 1979. </w:t>
      </w:r>
      <w:r>
        <w:rPr>
          <w:rFonts w:ascii="Century Schoolbook" w:cs="Arial Unicode MS" w:hAnsi="Arial Unicode MS" w:eastAsia="Arial Unicode MS"/>
          <w:i w:val="1"/>
          <w:iCs w:val="1"/>
          <w:sz w:val="16"/>
          <w:szCs w:val="16"/>
          <w:rtl w:val="0"/>
          <w:lang w:val="en-US"/>
        </w:rPr>
        <w:t>First-Order Dynamic Logic</w:t>
      </w:r>
      <w:r>
        <w:rPr>
          <w:rFonts w:ascii="Century Schoolbook" w:cs="Arial Unicode MS" w:hAnsi="Arial Unicode MS" w:eastAsia="Arial Unicode MS"/>
          <w:sz w:val="16"/>
          <w:szCs w:val="16"/>
          <w:rtl w:val="0"/>
          <w:lang w:val="en-US"/>
        </w:rPr>
        <w:t xml:space="preserve">. Lecture Notes in Computer Science, Vol. 68. Springer-Verlag, New York, NY.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:http://dx.doi.org/10.1007/3-540-09237-4</w:t>
      </w:r>
    </w:p>
    <w:p>
      <w:pPr>
        <w:pStyle w:val="ACM Reference"/>
        <w:rPr>
          <w:sz w:val="16"/>
          <w:szCs w:val="16"/>
          <w:rtl w:val="0"/>
        </w:rPr>
      </w:pPr>
      <w:r>
        <w:rPr>
          <w:rFonts w:ascii="Century Schoolbook" w:cs="Arial Unicode MS" w:hAnsi="Arial Unicode MS" w:eastAsia="Arial Unicode MS"/>
          <w:sz w:val="16"/>
          <w:szCs w:val="16"/>
          <w:rtl w:val="0"/>
          <w:lang w:val="en-US"/>
        </w:rPr>
        <w:t>Lars Ho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rmander. 1985a. </w:t>
      </w:r>
      <w:r>
        <w:rPr>
          <w:rFonts w:ascii="Century Schoolbook" w:cs="Arial Unicode MS" w:hAnsi="Arial Unicode MS" w:eastAsia="Arial Unicode MS"/>
          <w:i w:val="1"/>
          <w:iCs w:val="1"/>
          <w:sz w:val="16"/>
          <w:szCs w:val="16"/>
          <w:rtl w:val="0"/>
          <w:lang w:val="en-US"/>
        </w:rPr>
        <w:t>The analysis of linear partial differential operators</w:t>
      </w:r>
      <w:r>
        <w:rPr>
          <w:rFonts w:ascii="Century Schoolbook" w:cs="Arial Unicode MS" w:hAnsi="Arial Unicode MS" w:eastAsia="Arial Unicode MS"/>
          <w:sz w:val="16"/>
          <w:szCs w:val="16"/>
          <w:rtl w:val="0"/>
          <w:lang w:val="en-US"/>
        </w:rPr>
        <w:t xml:space="preserve">. </w:t>
      </w:r>
      <w:r>
        <w:rPr>
          <w:rFonts w:ascii="Century Schoolbook" w:cs="Arial Unicode MS" w:hAnsi="Arial Unicode MS" w:eastAsia="Arial Unicode MS"/>
          <w:i w:val="1"/>
          <w:iCs w:val="1"/>
          <w:sz w:val="16"/>
          <w:szCs w:val="16"/>
          <w:rtl w:val="0"/>
          <w:lang w:val="en-US"/>
        </w:rPr>
        <w:t>III</w:t>
      </w:r>
      <w:r>
        <w:rPr>
          <w:rFonts w:ascii="Century Schoolbook" w:cs="Arial Unicode MS" w:hAnsi="Arial Unicode MS" w:eastAsia="Arial Unicode MS"/>
          <w:sz w:val="16"/>
          <w:szCs w:val="16"/>
          <w:rtl w:val="0"/>
          <w:lang w:val="en-US"/>
        </w:rPr>
        <w:t>. Grundlehren der Mathematischen Wissenschaften [Fundamental Principles of Mathematical Sciences], Vol. 275. Springer-Verlag, Berlin, Germany. viii+525 pages. Pseudodifferential operators.</w:t>
      </w:r>
    </w:p>
    <w:p>
      <w:pPr>
        <w:pStyle w:val="ACM Reference"/>
        <w:rPr>
          <w:sz w:val="16"/>
          <w:szCs w:val="16"/>
          <w:rtl w:val="0"/>
        </w:rPr>
      </w:pPr>
      <w:r>
        <w:rPr>
          <w:rFonts w:ascii="Century Schoolbook" w:cs="Arial Unicode MS" w:hAnsi="Arial Unicode MS" w:eastAsia="Arial Unicode MS"/>
          <w:sz w:val="16"/>
          <w:szCs w:val="16"/>
          <w:rtl w:val="0"/>
          <w:lang w:val="en-US"/>
        </w:rPr>
        <w:t>Lars Ho</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rmander. 1985b. </w:t>
      </w:r>
      <w:r>
        <w:rPr>
          <w:rFonts w:ascii="Century Schoolbook" w:cs="Arial Unicode MS" w:hAnsi="Arial Unicode MS" w:eastAsia="Arial Unicode MS"/>
          <w:i w:val="1"/>
          <w:iCs w:val="1"/>
          <w:sz w:val="16"/>
          <w:szCs w:val="16"/>
          <w:rtl w:val="0"/>
          <w:lang w:val="en-US"/>
        </w:rPr>
        <w:t>The analysis of linear partial differential operators. IV</w:t>
      </w:r>
      <w:r>
        <w:rPr>
          <w:rFonts w:ascii="Century Schoolbook" w:cs="Arial Unicode MS" w:hAnsi="Arial Unicode MS" w:eastAsia="Arial Unicode MS"/>
          <w:sz w:val="16"/>
          <w:szCs w:val="16"/>
          <w:rtl w:val="0"/>
          <w:lang w:val="en-US"/>
        </w:rPr>
        <w:t>. Grundlehren der Mathematischen Wissenschaften [Fundamental Principles of Mathematical Sciences], Vol. 275. Springer-Verlag, Berlin, Germany. vii+352 pages. Fourier integral operators.</w:t>
      </w:r>
    </w:p>
    <w:p>
      <w:pPr>
        <w:pStyle w:val="ACM Reference"/>
        <w:rPr>
          <w:sz w:val="16"/>
          <w:szCs w:val="16"/>
          <w:rtl w:val="0"/>
        </w:rPr>
      </w:pPr>
      <w:r>
        <w:rPr>
          <w:rFonts w:ascii="Century Schoolbook" w:cs="Arial Unicode MS" w:hAnsi="Arial Unicode MS" w:eastAsia="Arial Unicode MS"/>
          <w:sz w:val="16"/>
          <w:szCs w:val="16"/>
          <w:rtl w:val="0"/>
          <w:lang w:val="en-US"/>
        </w:rPr>
        <w:t>David H. Hubel and Torsten N. Wiesel. 1962. Receptive fields, binocular interaction and functional architecture in the cat</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s visual cortex. </w:t>
      </w:r>
      <w:r>
        <w:rPr>
          <w:rFonts w:ascii="Century Schoolbook" w:cs="Arial Unicode MS" w:hAnsi="Arial Unicode MS" w:eastAsia="Arial Unicode MS"/>
          <w:i w:val="1"/>
          <w:iCs w:val="1"/>
          <w:sz w:val="16"/>
          <w:szCs w:val="16"/>
          <w:rtl w:val="0"/>
          <w:lang w:val="en-US"/>
        </w:rPr>
        <w:t>J. Physiol</w:t>
      </w:r>
      <w:r>
        <w:rPr>
          <w:rFonts w:ascii="Century Schoolbook" w:cs="Arial Unicode MS" w:hAnsi="Arial Unicode MS" w:eastAsia="Arial Unicode MS"/>
          <w:sz w:val="16"/>
          <w:szCs w:val="16"/>
          <w:rtl w:val="0"/>
          <w:lang w:val="en-US"/>
        </w:rPr>
        <w:t>. 160, 1 (1962), 106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154. http://jp.physoc.org</w:t>
      </w:r>
    </w:p>
    <w:p>
      <w:pPr>
        <w:pStyle w:val="ACM Reference"/>
        <w:rPr>
          <w:sz w:val="16"/>
          <w:szCs w:val="16"/>
          <w:rtl w:val="0"/>
        </w:rPr>
      </w:pPr>
      <w:r>
        <w:rPr>
          <w:rFonts w:ascii="Century Schoolbook" w:cs="Arial Unicode MS" w:hAnsi="Arial Unicode MS" w:eastAsia="Arial Unicode MS"/>
          <w:sz w:val="16"/>
          <w:szCs w:val="16"/>
          <w:rtl w:val="0"/>
          <w:lang w:val="en-US"/>
        </w:rPr>
        <w:t>David H. Hubel and Torsten N. Wiesel. 1968. Receptive fields and functional architecture of monkey striate</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cortex.</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(1968).</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http://jp.physoc.org/cgi/content/abstract/195/1/215</w:t>
      </w:r>
      <w:r>
        <w:rPr>
          <w:sz w:val="16"/>
          <w:szCs w:val="16"/>
          <w:rtl w:val="0"/>
        </w:rPr>
        <w:br w:type="textWrapping"/>
      </w:r>
      <w:r>
        <w:rPr>
          <w:rFonts w:ascii="Century Schoolbook" w:cs="Arial Unicode MS" w:hAnsi="Arial Unicode MS" w:eastAsia="Arial Unicode MS"/>
          <w:sz w:val="16"/>
          <w:szCs w:val="16"/>
          <w:rtl w:val="0"/>
          <w:lang w:val="en-US"/>
        </w:rPr>
        <w:t>http://www.hubel/papers/uconn.html.</w:t>
      </w:r>
    </w:p>
    <w:p>
      <w:pPr>
        <w:pStyle w:val="ACM Reference"/>
        <w:rPr>
          <w:sz w:val="16"/>
          <w:szCs w:val="16"/>
          <w:rtl w:val="0"/>
        </w:rPr>
      </w:pPr>
      <w:r>
        <w:rPr>
          <w:rFonts w:ascii="Century Schoolbook" w:cs="Arial Unicode MS" w:hAnsi="Arial Unicode MS" w:eastAsia="Arial Unicode MS"/>
          <w:sz w:val="16"/>
          <w:szCs w:val="16"/>
          <w:rtl w:val="0"/>
          <w:lang w:val="en-US"/>
        </w:rPr>
        <w:t xml:space="preserve">Bruno Jobard and Wilfrid Lefer. 1997. Creating evenly-spaced streamlines of arbitrary density. In </w:t>
      </w:r>
      <w:r>
        <w:rPr>
          <w:rFonts w:ascii="Century Schoolbook" w:cs="Arial Unicode MS" w:hAnsi="Arial Unicode MS" w:eastAsia="Arial Unicode MS"/>
          <w:i w:val="1"/>
          <w:iCs w:val="1"/>
          <w:sz w:val="16"/>
          <w:szCs w:val="16"/>
          <w:rtl w:val="0"/>
          <w:lang w:val="en-US"/>
        </w:rPr>
        <w:t>Proceedings of the Eurographics Workshop</w:t>
      </w:r>
      <w:r>
        <w:rPr>
          <w:rFonts w:ascii="Century Schoolbook" w:cs="Arial Unicode MS" w:hAnsi="Arial Unicode MS" w:eastAsia="Arial Unicode MS"/>
          <w:sz w:val="16"/>
          <w:szCs w:val="16"/>
          <w:rtl w:val="0"/>
          <w:lang w:val="en-US"/>
        </w:rPr>
        <w:t>. Springer Verlag, Berlin, 43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56.</w:t>
      </w:r>
    </w:p>
    <w:p>
      <w:pPr>
        <w:pStyle w:val="ACM Reference"/>
        <w:rPr>
          <w:sz w:val="16"/>
          <w:szCs w:val="16"/>
          <w:rtl w:val="0"/>
        </w:rPr>
      </w:pPr>
      <w:r>
        <w:rPr>
          <w:rFonts w:ascii="Century Schoolbook" w:cs="Arial Unicode MS" w:hAnsi="Arial Unicode MS" w:eastAsia="Arial Unicode MS"/>
          <w:sz w:val="16"/>
          <w:szCs w:val="16"/>
          <w:rtl w:val="0"/>
          <w:lang w:val="en-US"/>
        </w:rPr>
        <w:t xml:space="preserve">Markus Kirschmer and John Voight. 2010. Algorithmic Enumeration of Ideal Classes for Quaternion Orders. </w:t>
      </w:r>
      <w:r>
        <w:rPr>
          <w:rFonts w:ascii="Century Schoolbook" w:cs="Arial Unicode MS" w:hAnsi="Arial Unicode MS" w:eastAsia="Arial Unicode MS"/>
          <w:i w:val="1"/>
          <w:iCs w:val="1"/>
          <w:sz w:val="16"/>
          <w:szCs w:val="16"/>
          <w:rtl w:val="0"/>
          <w:lang w:val="en-US"/>
        </w:rPr>
        <w:t>SIAM J. Comput</w:t>
      </w:r>
      <w:r>
        <w:rPr>
          <w:rFonts w:ascii="Century Schoolbook" w:cs="Arial Unicode MS" w:hAnsi="Arial Unicode MS" w:eastAsia="Arial Unicode MS"/>
          <w:sz w:val="16"/>
          <w:szCs w:val="16"/>
          <w:rtl w:val="0"/>
          <w:lang w:val="en-US"/>
        </w:rPr>
        <w:t>. 39, 5 (Jan. 2010), 1714</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1747.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:http://dx.doi.org/10.1137/080734467</w:t>
      </w:r>
    </w:p>
    <w:p>
      <w:pPr>
        <w:pStyle w:val="ACM Reference"/>
        <w:rPr>
          <w:sz w:val="16"/>
          <w:szCs w:val="16"/>
          <w:rtl w:val="0"/>
        </w:rPr>
      </w:pPr>
      <w:r>
        <w:rPr>
          <w:rFonts w:ascii="Century Schoolbook" w:cs="Arial Unicode MS" w:hAnsi="Arial Unicode MS" w:eastAsia="Arial Unicode MS"/>
          <w:sz w:val="16"/>
          <w:szCs w:val="16"/>
          <w:rtl w:val="0"/>
          <w:lang w:val="en-US"/>
        </w:rPr>
        <w:t>Donald E. Knuth. 1997. The Art of Computer Programming, Vol. 1: Fundamental Algorithms (3rd. ed.). Addison Wesley Longman Publishing Co., Inc.</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Kosiur. 2001. </w:t>
      </w:r>
      <w:r>
        <w:rPr>
          <w:rFonts w:ascii="Century Schoolbook" w:cs="Arial Unicode MS" w:hAnsi="Arial Unicode MS" w:eastAsia="Arial Unicode MS"/>
          <w:i w:val="1"/>
          <w:iCs w:val="1"/>
          <w:sz w:val="16"/>
          <w:szCs w:val="16"/>
          <w:rtl w:val="0"/>
          <w:lang w:val="en-US"/>
        </w:rPr>
        <w:t>Understanding Policy-Based Networking</w:t>
      </w:r>
      <w:r>
        <w:rPr>
          <w:rFonts w:ascii="Century Schoolbook" w:cs="Arial Unicode MS" w:hAnsi="Arial Unicode MS" w:eastAsia="Arial Unicode MS"/>
          <w:sz w:val="16"/>
          <w:szCs w:val="16"/>
          <w:rtl w:val="0"/>
          <w:lang w:val="en-US"/>
        </w:rPr>
        <w:t xml:space="preserve"> (2nd. ed.). Wiley, New York, NY.</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David H. Laidlaw, J. Scott Davidson, Timothy S. Miller, Marco da Silva, R. M. Kirby, William H. Warren, and Michael Tarr. 2001. Quantitative comparative evaluation of 2D vector field visualization methods. In </w:t>
      </w:r>
      <w:r>
        <w:rPr>
          <w:rFonts w:ascii="Century Schoolbook" w:cs="Arial Unicode MS" w:hAnsi="Arial Unicode MS" w:eastAsia="Arial Unicode MS"/>
          <w:i w:val="1"/>
          <w:iCs w:val="1"/>
          <w:sz w:val="16"/>
          <w:szCs w:val="16"/>
          <w:rtl w:val="0"/>
          <w:lang w:val="en-US"/>
        </w:rPr>
        <w:t>Proceedings of the Conference on Visualization (VIS</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01)</w:t>
      </w:r>
      <w:r>
        <w:rPr>
          <w:rFonts w:ascii="Century Schoolbook" w:cs="Arial Unicode MS" w:hAnsi="Arial Unicode MS" w:eastAsia="Arial Unicode MS"/>
          <w:sz w:val="16"/>
          <w:szCs w:val="16"/>
          <w:rtl w:val="0"/>
          <w:lang w:val="en-US"/>
        </w:rPr>
        <w:t>. IEEE Computer Society, Los Alamitos, CA, 143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150.</w:t>
      </w:r>
    </w:p>
    <w:p>
      <w:pPr>
        <w:pStyle w:val="ACM Reference"/>
        <w:rPr>
          <w:sz w:val="16"/>
          <w:szCs w:val="16"/>
          <w:rtl w:val="0"/>
        </w:rPr>
      </w:pPr>
      <w:r>
        <w:rPr>
          <w:rFonts w:ascii="Century Schoolbook" w:cs="Arial Unicode MS" w:hAnsi="Arial Unicode MS" w:eastAsia="Arial Unicode MS"/>
          <w:sz w:val="16"/>
          <w:szCs w:val="16"/>
          <w:rtl w:val="0"/>
          <w:lang w:val="en-US"/>
        </w:rPr>
        <w:t xml:space="preserve">Newton Lee. 2005. Interview with Bill Kinder: January 13, 2005. Video, </w:t>
      </w:r>
      <w:r>
        <w:rPr>
          <w:rFonts w:ascii="Century Schoolbook" w:cs="Arial Unicode MS" w:hAnsi="Arial Unicode MS" w:eastAsia="Arial Unicode MS"/>
          <w:i w:val="1"/>
          <w:iCs w:val="1"/>
          <w:sz w:val="16"/>
          <w:szCs w:val="16"/>
          <w:rtl w:val="0"/>
          <w:lang w:val="en-US"/>
        </w:rPr>
        <w:t>Comput. Entertain</w:t>
      </w:r>
      <w:r>
        <w:rPr>
          <w:rFonts w:ascii="Century Schoolbook" w:cs="Arial Unicode MS" w:hAnsi="Arial Unicode MS" w:eastAsia="Arial Unicode MS"/>
          <w:sz w:val="16"/>
          <w:szCs w:val="16"/>
          <w:rtl w:val="0"/>
          <w:lang w:val="en-US"/>
        </w:rPr>
        <w:t xml:space="preserve">. 3, 1, Article 4 (Jan.-March 2005).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:http://dx.doi.org/10.1145/1057270.1057278</w:t>
      </w:r>
    </w:p>
    <w:p>
      <w:pPr>
        <w:pStyle w:val="ACM Reference"/>
        <w:rPr>
          <w:sz w:val="16"/>
          <w:szCs w:val="16"/>
          <w:rtl w:val="0"/>
        </w:rPr>
      </w:pPr>
      <w:r>
        <w:rPr>
          <w:rFonts w:ascii="Century Schoolbook" w:cs="Arial Unicode MS" w:hAnsi="Arial Unicode MS" w:eastAsia="Arial Unicode MS"/>
          <w:sz w:val="16"/>
          <w:szCs w:val="16"/>
          <w:rtl w:val="0"/>
          <w:lang w:val="en-US"/>
        </w:rPr>
        <w:t xml:space="preserve">Zhaoping Li. 1998. A neural model of contour integration in the primary visual cortex. </w:t>
      </w:r>
      <w:r>
        <w:rPr>
          <w:rFonts w:ascii="Century Schoolbook" w:cs="Arial Unicode MS" w:hAnsi="Arial Unicode MS" w:eastAsia="Arial Unicode MS"/>
          <w:i w:val="1"/>
          <w:iCs w:val="1"/>
          <w:sz w:val="16"/>
          <w:szCs w:val="16"/>
          <w:rtl w:val="0"/>
          <w:lang w:val="en-US"/>
        </w:rPr>
        <w:t>Neural Comput</w:t>
      </w:r>
      <w:r>
        <w:rPr>
          <w:rFonts w:ascii="Century Schoolbook" w:cs="Arial Unicode MS" w:hAnsi="Arial Unicode MS" w:eastAsia="Arial Unicode MS"/>
          <w:sz w:val="16"/>
          <w:szCs w:val="16"/>
          <w:rtl w:val="0"/>
          <w:lang w:val="en-US"/>
        </w:rPr>
        <w:t>. 10, 4 (1998), 903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940.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:http://dx.doi.org/10.1162/089976698300017557</w:t>
      </w:r>
    </w:p>
    <w:p>
      <w:pPr>
        <w:pStyle w:val="ACM Reference"/>
        <w:rPr>
          <w:sz w:val="16"/>
          <w:szCs w:val="16"/>
          <w:rtl w:val="0"/>
        </w:rPr>
      </w:pPr>
      <w:r>
        <w:rPr>
          <w:rFonts w:ascii="Century Schoolbook" w:cs="Arial Unicode MS" w:hAnsi="Arial Unicode MS" w:eastAsia="Arial Unicode MS"/>
          <w:sz w:val="16"/>
          <w:szCs w:val="16"/>
          <w:rtl w:val="0"/>
          <w:lang w:val="en-US"/>
        </w:rPr>
        <w:t xml:space="preserve">Nick Lund. 2001. </w:t>
      </w:r>
      <w:r>
        <w:rPr>
          <w:rFonts w:ascii="Century Schoolbook" w:cs="Arial Unicode MS" w:hAnsi="Arial Unicode MS" w:eastAsia="Arial Unicode MS"/>
          <w:i w:val="1"/>
          <w:iCs w:val="1"/>
          <w:sz w:val="16"/>
          <w:szCs w:val="16"/>
          <w:rtl w:val="0"/>
          <w:lang w:val="en-US"/>
        </w:rPr>
        <w:t>Attention and Pattern Recognition</w:t>
      </w:r>
      <w:r>
        <w:rPr>
          <w:rFonts w:ascii="Century Schoolbook" w:cs="Arial Unicode MS" w:hAnsi="Arial Unicode MS" w:eastAsia="Arial Unicode MS"/>
          <w:sz w:val="16"/>
          <w:szCs w:val="16"/>
          <w:rtl w:val="0"/>
          <w:lang w:val="en-US"/>
        </w:rPr>
        <w:t>. Routledge, New York, NY.</w:t>
      </w:r>
    </w:p>
    <w:p>
      <w:pPr>
        <w:pStyle w:val="ACM Reference"/>
        <w:rPr>
          <w:sz w:val="16"/>
          <w:szCs w:val="16"/>
          <w:rtl w:val="0"/>
        </w:rPr>
      </w:pPr>
      <w:r>
        <w:rPr>
          <w:rFonts w:ascii="Century Schoolbook" w:cs="Arial Unicode MS" w:hAnsi="Arial Unicode MS" w:eastAsia="Arial Unicode MS"/>
          <w:sz w:val="16"/>
          <w:szCs w:val="16"/>
          <w:rtl w:val="0"/>
          <w:lang w:val="en-US"/>
        </w:rPr>
        <w:t xml:space="preserve">Dave Novak. 2003. Solder man. Video. In </w:t>
      </w:r>
      <w:r>
        <w:rPr>
          <w:rFonts w:ascii="Century Schoolbook" w:cs="Arial Unicode MS" w:hAnsi="Arial Unicode MS" w:eastAsia="Arial Unicode MS"/>
          <w:i w:val="1"/>
          <w:iCs w:val="1"/>
          <w:sz w:val="16"/>
          <w:szCs w:val="16"/>
          <w:rtl w:val="0"/>
          <w:lang w:val="en-US"/>
        </w:rPr>
        <w:t>ACM SIGGRAPH 2003 Video Review on Animation theater Program: Part I - Vol. 145 (July 27</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27, 2003)</w:t>
      </w:r>
      <w:r>
        <w:rPr>
          <w:rFonts w:ascii="Century Schoolbook" w:cs="Arial Unicode MS" w:hAnsi="Arial Unicode MS" w:eastAsia="Arial Unicode MS"/>
          <w:sz w:val="16"/>
          <w:szCs w:val="16"/>
          <w:rtl w:val="0"/>
          <w:lang w:val="en-US"/>
        </w:rPr>
        <w:t xml:space="preserve">. ACM Press, New York, NY, 4.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:http://dx.doi.org/99.9999/woot07-S422</w:t>
      </w:r>
    </w:p>
    <w:p>
      <w:pPr>
        <w:pStyle w:val="ACM Reference"/>
        <w:rPr>
          <w:sz w:val="16"/>
          <w:szCs w:val="16"/>
          <w:rtl w:val="0"/>
        </w:rPr>
      </w:pPr>
      <w:r>
        <w:rPr>
          <w:rFonts w:ascii="Century Schoolbook" w:cs="Arial Unicode MS" w:hAnsi="Arial Unicode MS" w:eastAsia="Arial Unicode MS"/>
          <w:sz w:val="16"/>
          <w:szCs w:val="16"/>
          <w:rtl w:val="0"/>
          <w:lang w:val="en-US"/>
        </w:rPr>
        <w:t>Barack Obama. 2008. A more perfect union. Video. (5 March 2008). Retrieved March 21, 2008 from http://video.google.com/videoplay?docid=6528042696351994555</w:t>
      </w:r>
    </w:p>
    <w:p>
      <w:pPr>
        <w:pStyle w:val="ACM Reference"/>
        <w:rPr>
          <w:sz w:val="16"/>
          <w:szCs w:val="16"/>
          <w:rtl w:val="0"/>
        </w:rPr>
      </w:pPr>
      <w:r>
        <w:rPr>
          <w:rFonts w:ascii="Century Schoolbook" w:cs="Arial Unicode MS" w:hAnsi="Arial Unicode MS" w:eastAsia="Arial Unicode MS"/>
          <w:sz w:val="16"/>
          <w:szCs w:val="16"/>
          <w:rtl w:val="0"/>
          <w:lang w:val="en-US"/>
        </w:rPr>
        <w:t xml:space="preserve">Daniel Pineo and Colin Ware. 2008. Neural modeling of flow rendering effectiveness. In </w:t>
      </w:r>
      <w:r>
        <w:rPr>
          <w:rFonts w:ascii="Century Schoolbook" w:cs="Arial Unicode MS" w:hAnsi="Arial Unicode MS" w:eastAsia="Arial Unicode MS"/>
          <w:i w:val="1"/>
          <w:iCs w:val="1"/>
          <w:sz w:val="16"/>
          <w:szCs w:val="16"/>
          <w:rtl w:val="0"/>
          <w:lang w:val="en-US"/>
        </w:rPr>
        <w:t>Proceedings of the 5th Symposium on Applied Perception in Graphics and Visualization (APGV</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08)</w:t>
      </w:r>
      <w:r>
        <w:rPr>
          <w:rFonts w:ascii="Century Schoolbook" w:cs="Arial Unicode MS" w:hAnsi="Arial Unicode MS" w:eastAsia="Arial Unicode MS"/>
          <w:sz w:val="16"/>
          <w:szCs w:val="16"/>
          <w:rtl w:val="0"/>
          <w:lang w:val="en-US"/>
        </w:rPr>
        <w:t>. ACM, New York, NY, 171</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178.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:http://dx.doi.org/10.1145/1394281.1394313</w:t>
      </w:r>
    </w:p>
    <w:p>
      <w:pPr>
        <w:pStyle w:val="ACM Reference"/>
        <w:rPr>
          <w:sz w:val="16"/>
          <w:szCs w:val="16"/>
          <w:rtl w:val="0"/>
        </w:rPr>
      </w:pPr>
      <w:r>
        <w:rPr>
          <w:rFonts w:ascii="Century Schoolbook" w:cs="Arial Unicode MS" w:hAnsi="Arial Unicode MS" w:eastAsia="Arial Unicode MS"/>
          <w:sz w:val="16"/>
          <w:szCs w:val="16"/>
          <w:rtl w:val="0"/>
          <w:lang w:val="en-US"/>
        </w:rPr>
        <w:t>Poker-Edge.Com. 2006. Stats and Analysis. (March 2006).  Retrieved June 7, 2006 from http://www.poker-edge.com/stats.php</w:t>
      </w:r>
    </w:p>
    <w:p>
      <w:pPr>
        <w:pStyle w:val="ACM Reference"/>
        <w:rPr>
          <w:sz w:val="16"/>
          <w:szCs w:val="16"/>
          <w:rtl w:val="0"/>
        </w:rPr>
      </w:pPr>
      <w:r>
        <w:rPr>
          <w:rFonts w:ascii="Century Schoolbook" w:cs="Arial Unicode MS" w:hAnsi="Arial Unicode MS" w:eastAsia="Arial Unicode MS"/>
          <w:sz w:val="16"/>
          <w:szCs w:val="16"/>
          <w:rtl w:val="0"/>
          <w:lang w:val="en-US"/>
        </w:rPr>
        <w:t xml:space="preserve">Bernard Rous. 2008. The Enabling of Digital Libraries. </w:t>
      </w:r>
      <w:r>
        <w:rPr>
          <w:rFonts w:ascii="Century Schoolbook" w:cs="Arial Unicode MS" w:hAnsi="Arial Unicode MS" w:eastAsia="Arial Unicode MS"/>
          <w:i w:val="1"/>
          <w:iCs w:val="1"/>
          <w:sz w:val="16"/>
          <w:szCs w:val="16"/>
          <w:rtl w:val="0"/>
          <w:lang w:val="en-US"/>
        </w:rPr>
        <w:t>Digital Libraries</w:t>
      </w:r>
      <w:r>
        <w:rPr>
          <w:rFonts w:ascii="Century Schoolbook" w:cs="Arial Unicode MS" w:hAnsi="Arial Unicode MS" w:eastAsia="Arial Unicode MS"/>
          <w:sz w:val="16"/>
          <w:szCs w:val="16"/>
          <w:rtl w:val="0"/>
          <w:lang w:val="en-US"/>
        </w:rPr>
        <w:t xml:space="preserve"> 12, 3, Article 5 (July 2008). To appear.</w:t>
      </w:r>
    </w:p>
    <w:p>
      <w:pPr>
        <w:pStyle w:val="ACM Reference"/>
        <w:rPr>
          <w:sz w:val="16"/>
          <w:szCs w:val="16"/>
          <w:rtl w:val="0"/>
        </w:rPr>
      </w:pPr>
      <w:r>
        <w:rPr>
          <w:rFonts w:ascii="Century Schoolbook" w:cs="Arial Unicode MS" w:hAnsi="Arial Unicode MS" w:eastAsia="Arial Unicode MS"/>
          <w:sz w:val="16"/>
          <w:szCs w:val="16"/>
          <w:rtl w:val="0"/>
          <w:lang w:val="en-US"/>
        </w:rPr>
        <w:t xml:space="preserve">Mehdi Saeedi, Morteza Saheb Zamani, and Mehdi Sedighi. 2010a. A library-based synthesis methodology for reversible logic. </w:t>
      </w:r>
      <w:r>
        <w:rPr>
          <w:rFonts w:ascii="Century Schoolbook" w:cs="Arial Unicode MS" w:hAnsi="Arial Unicode MS" w:eastAsia="Arial Unicode MS"/>
          <w:i w:val="1"/>
          <w:iCs w:val="1"/>
          <w:sz w:val="16"/>
          <w:szCs w:val="16"/>
          <w:rtl w:val="0"/>
          <w:lang w:val="en-US"/>
        </w:rPr>
        <w:t>Microelectron</w:t>
      </w:r>
      <w:r>
        <w:rPr>
          <w:rFonts w:ascii="Century Schoolbook" w:cs="Arial Unicode MS" w:hAnsi="Arial Unicode MS" w:eastAsia="Arial Unicode MS"/>
          <w:sz w:val="16"/>
          <w:szCs w:val="16"/>
          <w:rtl w:val="0"/>
          <w:lang w:val="en-US"/>
        </w:rPr>
        <w:t>. J. 41, 4 (April 2010), 185</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194.</w:t>
      </w:r>
    </w:p>
    <w:p>
      <w:pPr>
        <w:pStyle w:val="ACM Reference"/>
        <w:rPr>
          <w:sz w:val="16"/>
          <w:szCs w:val="16"/>
          <w:rtl w:val="0"/>
        </w:rPr>
      </w:pPr>
      <w:r>
        <w:rPr>
          <w:rFonts w:ascii="Century Schoolbook" w:cs="Arial Unicode MS" w:hAnsi="Arial Unicode MS" w:eastAsia="Arial Unicode MS"/>
          <w:sz w:val="16"/>
          <w:szCs w:val="16"/>
          <w:rtl w:val="0"/>
          <w:lang w:val="en-US"/>
        </w:rPr>
        <w:t xml:space="preserve">Mehdi Saeedi, Morteza Saheb Zamani, Mehdi Sedighi, and Zahra Sasanian. 2010b. Synthesis of Reversible Circuit Using Cycle-Based Approach. </w:t>
      </w:r>
      <w:r>
        <w:rPr>
          <w:rFonts w:ascii="Century Schoolbook" w:cs="Arial Unicode MS" w:hAnsi="Arial Unicode MS" w:eastAsia="Arial Unicode MS"/>
          <w:i w:val="1"/>
          <w:iCs w:val="1"/>
          <w:sz w:val="16"/>
          <w:szCs w:val="16"/>
          <w:rtl w:val="0"/>
          <w:lang w:val="en-US"/>
        </w:rPr>
        <w:t>J. Emerg. Technol. Comput. Syst</w:t>
      </w:r>
      <w:r>
        <w:rPr>
          <w:rFonts w:ascii="Century Schoolbook" w:cs="Arial Unicode MS" w:hAnsi="Arial Unicode MS" w:eastAsia="Arial Unicode MS"/>
          <w:sz w:val="16"/>
          <w:szCs w:val="16"/>
          <w:rtl w:val="0"/>
          <w:lang w:val="en-US"/>
        </w:rPr>
        <w:t>. 6, 4 (Dec. 2010).</w:t>
      </w:r>
    </w:p>
    <w:p>
      <w:pPr>
        <w:pStyle w:val="ACM Reference"/>
        <w:rPr>
          <w:sz w:val="16"/>
          <w:szCs w:val="16"/>
          <w:rtl w:val="0"/>
        </w:rPr>
      </w:pPr>
      <w:r>
        <w:rPr>
          <w:rFonts w:ascii="Century Schoolbook" w:cs="Arial Unicode MS" w:hAnsi="Arial Unicode MS" w:eastAsia="Arial Unicode MS"/>
          <w:sz w:val="16"/>
          <w:szCs w:val="16"/>
          <w:rtl w:val="0"/>
          <w:lang w:val="en-US"/>
        </w:rPr>
        <w:t>Joseph Scientist. 2009. The fountain of youth. (Aug. 2009). Patent No. 12345, Filed July 1st., 2008, Issued Aug. 9th., 2009.</w:t>
      </w:r>
    </w:p>
    <w:p>
      <w:pPr>
        <w:pStyle w:val="ACM Reference"/>
        <w:rPr>
          <w:sz w:val="16"/>
          <w:szCs w:val="16"/>
          <w:rtl w:val="0"/>
        </w:rPr>
      </w:pPr>
      <w:r>
        <w:rPr>
          <w:rFonts w:ascii="Century Schoolbook" w:cs="Arial Unicode MS" w:hAnsi="Arial Unicode MS" w:eastAsia="Arial Unicode MS"/>
          <w:sz w:val="16"/>
          <w:szCs w:val="16"/>
          <w:rtl w:val="0"/>
          <w:lang w:val="en-US"/>
        </w:rPr>
        <w:t xml:space="preserve">Stan W. Smith. 2010. An experiment in bibliographic mark-up: Parsing metadata for XML export. In </w:t>
      </w:r>
      <w:r>
        <w:rPr>
          <w:rFonts w:ascii="Century Schoolbook" w:cs="Arial Unicode MS" w:hAnsi="Arial Unicode MS" w:eastAsia="Arial Unicode MS"/>
          <w:i w:val="1"/>
          <w:iCs w:val="1"/>
          <w:sz w:val="16"/>
          <w:szCs w:val="16"/>
          <w:rtl w:val="0"/>
          <w:lang w:val="en-US"/>
        </w:rPr>
        <w:t xml:space="preserve">Proceedings of the 3rd. annual workshop on Librarians and Computers (LAC </w:t>
      </w:r>
      <w:r>
        <w:rPr>
          <w:rFonts w:ascii="Arial Unicode MS" w:cs="Arial Unicode MS" w:hAnsi="Century Schoolbook" w:eastAsia="Arial Unicode MS" w:hint="default"/>
          <w:i w:val="1"/>
          <w:iCs w:val="1"/>
          <w:sz w:val="16"/>
          <w:szCs w:val="16"/>
          <w:rtl w:val="0"/>
          <w:lang w:val="en-US"/>
        </w:rPr>
        <w:t>’</w:t>
      </w:r>
      <w:r>
        <w:rPr>
          <w:rFonts w:ascii="Century Schoolbook" w:cs="Arial Unicode MS" w:hAnsi="Arial Unicode MS" w:eastAsia="Arial Unicode MS"/>
          <w:i w:val="1"/>
          <w:iCs w:val="1"/>
          <w:sz w:val="16"/>
          <w:szCs w:val="16"/>
          <w:rtl w:val="0"/>
          <w:lang w:val="en-US"/>
        </w:rPr>
        <w:t xml:space="preserve">10), </w:t>
      </w:r>
      <w:r>
        <w:rPr>
          <w:rFonts w:ascii="Century Schoolbook" w:cs="Arial Unicode MS" w:hAnsi="Arial Unicode MS" w:eastAsia="Arial Unicode MS"/>
          <w:sz w:val="16"/>
          <w:szCs w:val="16"/>
          <w:rtl w:val="0"/>
          <w:lang w:val="en-US"/>
        </w:rPr>
        <w:t>Reginald N. Smythe and Alexander Noble (Eds.), Vol. 3. Paparazzi Press, Milan Italy, 422</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431.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:http://dx.doi.org/99.9999/woot07-S422</w:t>
      </w:r>
    </w:p>
    <w:p>
      <w:pPr>
        <w:pStyle w:val="ACM Reference"/>
        <w:rPr>
          <w:sz w:val="16"/>
          <w:szCs w:val="16"/>
          <w:rtl w:val="0"/>
        </w:rPr>
      </w:pPr>
      <w:r>
        <w:rPr>
          <w:rFonts w:ascii="Century Schoolbook" w:cs="Arial Unicode MS" w:hAnsi="Arial Unicode MS" w:eastAsia="Arial Unicode MS"/>
          <w:sz w:val="16"/>
          <w:szCs w:val="16"/>
          <w:rtl w:val="0"/>
          <w:lang w:val="en-US"/>
        </w:rPr>
        <w:t xml:space="preserve">Asad Z. Spector. 1990. Achieving application requirements. In </w:t>
      </w:r>
      <w:r>
        <w:rPr>
          <w:rFonts w:ascii="Century Schoolbook" w:cs="Arial Unicode MS" w:hAnsi="Arial Unicode MS" w:eastAsia="Arial Unicode MS"/>
          <w:i w:val="1"/>
          <w:iCs w:val="1"/>
          <w:sz w:val="16"/>
          <w:szCs w:val="16"/>
          <w:rtl w:val="0"/>
          <w:lang w:val="en-US"/>
        </w:rPr>
        <w:t>Distributed Systems</w:t>
      </w:r>
      <w:r>
        <w:rPr>
          <w:rFonts w:ascii="Century Schoolbook" w:cs="Arial Unicode MS" w:hAnsi="Arial Unicode MS" w:eastAsia="Arial Unicode MS"/>
          <w:sz w:val="16"/>
          <w:szCs w:val="16"/>
          <w:rtl w:val="0"/>
          <w:lang w:val="en-US"/>
        </w:rPr>
        <w:t xml:space="preserve"> (2nd. ed.), Sape Mullender (Ed.). ACM Press, New York, NY, 19</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33.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:http://dx.doi.org/10.1145/90417.90738</w:t>
      </w:r>
    </w:p>
    <w:p>
      <w:pPr>
        <w:pStyle w:val="ACM Reference"/>
        <w:rPr>
          <w:sz w:val="16"/>
          <w:szCs w:val="16"/>
          <w:rtl w:val="0"/>
        </w:rPr>
      </w:pPr>
      <w:r>
        <w:rPr>
          <w:rFonts w:ascii="Century Schoolbook" w:cs="Arial Unicode MS" w:hAnsi="Arial Unicode MS" w:eastAsia="Arial Unicode MS"/>
          <w:sz w:val="16"/>
          <w:szCs w:val="16"/>
          <w:rtl w:val="0"/>
          <w:lang w:val="en-US"/>
        </w:rPr>
        <w:t>Harry Thornburg. 2001. Introduction to Bayesian Statistics. (March 2001). Retrieved March 2, 2005 from http://ccrma.stanford.edu/~jos/bayes/bayes.html</w:t>
      </w:r>
    </w:p>
    <w:p>
      <w:pPr>
        <w:pStyle w:val="ACM Reference"/>
        <w:rPr>
          <w:sz w:val="16"/>
          <w:szCs w:val="16"/>
          <w:rtl w:val="0"/>
        </w:rPr>
      </w:pPr>
      <w:r>
        <w:rPr>
          <w:rFonts w:ascii="Century Schoolbook" w:cs="Arial Unicode MS" w:hAnsi="Arial Unicode MS" w:eastAsia="Arial Unicode MS"/>
          <w:sz w:val="16"/>
          <w:szCs w:val="16"/>
          <w:rtl w:val="0"/>
          <w:lang w:val="en-US"/>
        </w:rPr>
        <w:t xml:space="preserve">Greg Turk and David Banks. 1996. </w:t>
      </w:r>
      <w:r>
        <w:rPr>
          <w:rFonts w:ascii="Century Schoolbook" w:cs="Arial Unicode MS" w:hAnsi="Arial Unicode MS" w:eastAsia="Arial Unicode MS"/>
          <w:i w:val="1"/>
          <w:iCs w:val="1"/>
          <w:sz w:val="16"/>
          <w:szCs w:val="16"/>
          <w:rtl w:val="0"/>
          <w:lang w:val="en-US"/>
        </w:rPr>
        <w:t>Image-guided streamline placement</w:t>
      </w:r>
      <w:r>
        <w:rPr>
          <w:rFonts w:ascii="Century Schoolbook" w:cs="Arial Unicode MS" w:hAnsi="Arial Unicode MS" w:eastAsia="Arial Unicode MS"/>
          <w:sz w:val="16"/>
          <w:szCs w:val="16"/>
          <w:rtl w:val="0"/>
          <w:lang w:val="en-US"/>
        </w:rPr>
        <w:t>. Technical Report I-CA2200. University</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of</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California,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Santa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Barbara,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CA.</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453</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460</w:t>
      </w:r>
      <w:r>
        <w:rPr>
          <w:rFonts w:ascii="Arial Unicode MS" w:cs="Arial Unicode MS" w:hAnsi="Century Schoolbook" w:eastAsia="Arial Unicode MS" w:hint="default"/>
          <w:sz w:val="16"/>
          <w:szCs w:val="16"/>
          <w:rtl w:val="0"/>
          <w:lang w:val="en-US"/>
        </w:rPr>
        <w:t> </w:t>
      </w:r>
      <w:r>
        <w:rPr>
          <w:rFonts w:ascii="Century Schoolbook" w:cs="Arial Unicode MS" w:hAnsi="Arial Unicode MS" w:eastAsia="Arial Unicode MS"/>
          <w:sz w:val="16"/>
          <w:szCs w:val="16"/>
          <w:rtl w:val="0"/>
          <w:lang w:val="en-US"/>
        </w:rPr>
        <w:t xml:space="preserve">pages.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:http://dx.doi.org/10.1145/237170.237285</w:t>
      </w:r>
    </w:p>
    <w:p>
      <w:pPr>
        <w:pStyle w:val="ACM Reference"/>
        <w:rPr>
          <w:sz w:val="16"/>
          <w:szCs w:val="16"/>
          <w:rtl w:val="0"/>
        </w:rPr>
      </w:pPr>
      <w:r>
        <w:rPr>
          <w:rFonts w:ascii="Century Schoolbook" w:cs="Arial Unicode MS" w:hAnsi="Arial Unicode MS" w:eastAsia="Arial Unicode MS"/>
          <w:sz w:val="16"/>
          <w:szCs w:val="16"/>
          <w:rtl w:val="0"/>
          <w:lang w:val="en-US"/>
        </w:rPr>
        <w:t xml:space="preserve">Colin Ware. 2008. Toward a Perceptual Theory of Flow Visualization. </w:t>
      </w:r>
      <w:r>
        <w:rPr>
          <w:rFonts w:ascii="Century Schoolbook" w:cs="Arial Unicode MS" w:hAnsi="Arial Unicode MS" w:eastAsia="Arial Unicode MS"/>
          <w:i w:val="1"/>
          <w:iCs w:val="1"/>
          <w:sz w:val="16"/>
          <w:szCs w:val="16"/>
          <w:rtl w:val="0"/>
          <w:lang w:val="en-US"/>
        </w:rPr>
        <w:t>IEEE Comput. Graph. Appl</w:t>
      </w:r>
      <w:r>
        <w:rPr>
          <w:rFonts w:ascii="Century Schoolbook" w:cs="Arial Unicode MS" w:hAnsi="Arial Unicode MS" w:eastAsia="Arial Unicode MS"/>
          <w:sz w:val="16"/>
          <w:szCs w:val="16"/>
          <w:rtl w:val="0"/>
          <w:lang w:val="en-US"/>
        </w:rPr>
        <w:t>. 28, 2 (2008), 6</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 xml:space="preserve">11. </w:t>
      </w:r>
      <w:r>
        <w:rPr>
          <w:rFonts w:ascii="Courier New"/>
          <w:sz w:val="16"/>
          <w:szCs w:val="16"/>
          <w:rtl w:val="0"/>
          <w:lang w:val="en-US"/>
        </w:rPr>
        <w:t>DOI</w:t>
      </w:r>
      <w:r>
        <w:rPr>
          <w:rFonts w:ascii="Century Schoolbook" w:cs="Arial Unicode MS" w:hAnsi="Arial Unicode MS" w:eastAsia="Arial Unicode MS"/>
          <w:sz w:val="16"/>
          <w:szCs w:val="16"/>
          <w:rtl w:val="0"/>
          <w:lang w:val="en-US"/>
        </w:rPr>
        <w:t>:http://dx.doi.org/10.1109/MCG.2008.39</w:t>
      </w:r>
    </w:p>
    <w:p>
      <w:pPr>
        <w:pStyle w:val="ACM Reference"/>
        <w:rPr>
          <w:sz w:val="16"/>
          <w:szCs w:val="16"/>
          <w:rtl w:val="0"/>
        </w:rPr>
      </w:pPr>
    </w:p>
    <w:p>
      <w:pPr>
        <w:pStyle w:val="ACM Reference"/>
        <w:rPr>
          <w:sz w:val="16"/>
          <w:szCs w:val="16"/>
          <w:rtl w:val="0"/>
        </w:rPr>
      </w:pPr>
    </w:p>
    <w:p>
      <w:pPr>
        <w:pStyle w:val="Body A"/>
        <w:rPr>
          <w:rFonts w:ascii="Helvetica" w:cs="Helvetica" w:hAnsi="Helvetica" w:eastAsia="Helvetica"/>
        </w:rPr>
      </w:pPr>
    </w:p>
    <w:p>
      <w:pPr>
        <w:pStyle w:val="History Date"/>
        <w:rPr>
          <w:sz w:val="16"/>
          <w:szCs w:val="16"/>
          <w:rtl w:val="0"/>
        </w:rPr>
      </w:pPr>
      <w:r>
        <w:rPr>
          <w:rFonts w:ascii="Helvetica" w:cs="Arial Unicode MS" w:hAnsi="Arial Unicode MS" w:eastAsia="Arial Unicode MS"/>
          <w:sz w:val="16"/>
          <w:szCs w:val="16"/>
          <w:rtl w:val="0"/>
          <w:lang w:val="en-US"/>
        </w:rPr>
        <w:t>Received February 2007;  revised March 2009;  accepted June 2009</w:t>
      </w:r>
    </w:p>
    <w:p>
      <w:pPr>
        <w:pStyle w:val="Paper-title"/>
      </w:pPr>
      <w:r>
        <w:rPr>
          <w:rFonts w:ascii="Times New Roman Bold" w:cs="Times New Roman Bold" w:hAnsi="Times New Roman Bold" w:eastAsia="Times New Roman Bold"/>
          <w:b w:val="0"/>
          <w:bCs w:val="0"/>
          <w:sz w:val="24"/>
          <w:szCs w:val="24"/>
          <w:rtl w:val="0"/>
        </w:rPr>
        <w:br w:type="page"/>
      </w:r>
    </w:p>
    <w:p>
      <w:pPr>
        <w:pStyle w:val="Paper-title"/>
        <w:rPr>
          <w:rFonts w:ascii="Times New Roman Bold" w:cs="Times New Roman Bold" w:hAnsi="Times New Roman Bold" w:eastAsia="Times New Roman Bold"/>
          <w:b w:val="0"/>
          <w:bCs w:val="0"/>
          <w:sz w:val="24"/>
          <w:szCs w:val="24"/>
          <w:rtl w:val="0"/>
        </w:rPr>
      </w:pPr>
    </w:p>
    <w:p>
      <w:pPr>
        <w:pStyle w:val="Paper-title"/>
        <w:rPr>
          <w:rFonts w:ascii="Times New Roman Bold" w:cs="Times New Roman Bold" w:hAnsi="Times New Roman Bold" w:eastAsia="Times New Roman Bold"/>
          <w:b w:val="0"/>
          <w:bCs w:val="0"/>
        </w:rPr>
      </w:pPr>
      <w:r>
        <w:rPr>
          <w:rFonts w:ascii="Helvetica" w:cs="Arial Unicode MS" w:hAnsi="Arial Unicode MS" w:eastAsia="Arial Unicode MS"/>
          <w:sz w:val="24"/>
          <w:szCs w:val="24"/>
          <w:rtl w:val="0"/>
          <w:lang w:val="en-US"/>
        </w:rPr>
        <w:t>Online Appendix to:</w:t>
      </w:r>
      <w:r>
        <w:rPr>
          <w:sz w:val="24"/>
          <w:szCs w:val="24"/>
          <w:rtl w:val="0"/>
        </w:rPr>
        <w:br w:type="textWrapping"/>
      </w:r>
      <w:r>
        <w:rPr>
          <w:rFonts w:ascii="Helvetica" w:cs="Arial Unicode MS" w:hAnsi="Arial Unicode MS" w:eastAsia="Arial Unicode MS"/>
          <w:sz w:val="24"/>
          <w:szCs w:val="24"/>
          <w:rtl w:val="0"/>
          <w:lang w:val="en-US"/>
        </w:rPr>
        <w:t>A Multifrequency MAC Specially Designed for Wireless Sensor Network Applications</w:t>
      </w:r>
      <w:r>
        <w:rPr>
          <w:rFonts w:ascii="Symbol" w:cs="Symbol" w:hAnsi="Symbol" w:eastAsia="Symbol"/>
          <w:sz w:val="24"/>
          <w:szCs w:val="24"/>
          <w:vertAlign w:val="superscript"/>
          <w:rtl w:val="0"/>
          <w:lang w:val="en-US"/>
        </w:rPr>
        <w:footnoteReference w:customMarkFollows="1" w:id="2"/>
        <w:t xml:space="preserve"> </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GANG ZHOU</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College of William and Mary</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YAFENG WU</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TING YAN</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Eaton Innovation Center</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TIAN HE</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Minnesota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 xml:space="preserve">CHENGDU HUANG, </w:t>
      </w:r>
      <w:r>
        <w:rPr>
          <w:rFonts w:ascii="Century Schoolbook"/>
          <w:caps w:val="1"/>
          <w:strike w:val="0"/>
          <w:dstrike w:val="0"/>
          <w:color w:val="000000"/>
          <w:sz w:val="16"/>
          <w:szCs w:val="16"/>
          <w:u w:val="none" w:color="000000"/>
          <w:vertAlign w:val="baseline"/>
          <w:rtl w:val="0"/>
          <w:lang w:val="en-US"/>
        </w:rPr>
        <w:t>Google</w:t>
      </w:r>
    </w:p>
    <w:p>
      <w:pPr>
        <w:pStyle w:val="Author's Name"/>
        <w:rPr>
          <w:rFonts w:ascii="Times New Roman" w:cs="Times New Roman" w:hAnsi="Times New Roman" w:eastAsia="Times New Roman"/>
        </w:rPr>
      </w:pPr>
      <w:r>
        <w:rPr>
          <w:rFonts w:ascii="Helvetica" w:cs="Arial Unicode MS" w:hAnsi="Arial Unicode MS" w:eastAsia="Arial Unicode MS"/>
          <w:sz w:val="20"/>
          <w:szCs w:val="20"/>
          <w:rtl w:val="0"/>
          <w:lang w:val="en-US"/>
        </w:rPr>
        <w:t>JOHN A. STANKOVIC</w:t>
      </w:r>
      <w:r>
        <w:rPr>
          <w:rFonts w:ascii="Times New Roman"/>
          <w:sz w:val="20"/>
          <w:szCs w:val="20"/>
          <w:rtl w:val="0"/>
          <w:lang w:val="en-US"/>
        </w:rPr>
        <w:t xml:space="preserve">, </w:t>
      </w:r>
      <w:r>
        <w:rPr>
          <w:rFonts w:ascii="Century Schoolbook"/>
          <w:caps w:val="1"/>
          <w:strike w:val="0"/>
          <w:dstrike w:val="0"/>
          <w:color w:val="000000"/>
          <w:sz w:val="16"/>
          <w:szCs w:val="16"/>
          <w:u w:val="none" w:color="000000"/>
          <w:vertAlign w:val="baseline"/>
          <w:rtl w:val="0"/>
          <w:lang w:val="en-US"/>
        </w:rPr>
        <w:t>University of Virginia</w:t>
      </w:r>
    </w:p>
    <w:p>
      <w:pPr>
        <w:pStyle w:val="Author's Name"/>
        <w:rPr>
          <w:rFonts w:ascii="Century Schoolbook" w:cs="Century Schoolbook" w:hAnsi="Century Schoolbook" w:eastAsia="Century Schoolbook"/>
          <w:caps w:val="1"/>
          <w:strike w:val="0"/>
          <w:dstrike w:val="0"/>
          <w:color w:val="000000"/>
          <w:sz w:val="16"/>
          <w:szCs w:val="16"/>
          <w:u w:val="none" w:color="000000"/>
          <w:vertAlign w:val="baseline"/>
          <w:rtl w:val="0"/>
        </w:rPr>
      </w:pPr>
      <w:r>
        <w:rPr>
          <w:rFonts w:ascii="Helvetica" w:cs="Arial Unicode MS" w:hAnsi="Arial Unicode MS" w:eastAsia="Arial Unicode MS"/>
          <w:sz w:val="20"/>
          <w:szCs w:val="20"/>
          <w:rtl w:val="0"/>
          <w:lang w:val="en-US"/>
        </w:rPr>
        <w:t xml:space="preserve">TAREK F. ABDELZAHER, </w:t>
      </w:r>
      <w:r>
        <w:rPr>
          <w:rFonts w:ascii="Century Schoolbook"/>
          <w:caps w:val="1"/>
          <w:strike w:val="0"/>
          <w:dstrike w:val="0"/>
          <w:color w:val="000000"/>
          <w:sz w:val="16"/>
          <w:szCs w:val="16"/>
          <w:u w:val="none" w:color="000000"/>
          <w:vertAlign w:val="baseline"/>
          <w:rtl w:val="0"/>
          <w:lang w:val="en-US"/>
        </w:rPr>
        <w:t>University of Illinois at Urbana-Champaign</w:t>
      </w:r>
    </w:p>
    <w:p>
      <w:pPr>
        <w:pStyle w:val="Appendix Head"/>
        <w:rPr>
          <w:sz w:val="18"/>
          <w:szCs w:val="18"/>
          <w:rtl w:val="0"/>
        </w:rPr>
      </w:pPr>
      <w:r>
        <w:rPr>
          <w:rFonts w:ascii="Helvetica" w:cs="Arial Unicode MS" w:hAnsi="Arial Unicode MS" w:eastAsia="Arial Unicode MS"/>
          <w:sz w:val="18"/>
          <w:szCs w:val="18"/>
          <w:rtl w:val="0"/>
          <w:lang w:val="en-US"/>
        </w:rPr>
        <w:t>A. THIS IS AN EXAMPLE OF APPENDIX SECTION HEAD</w:t>
      </w:r>
    </w:p>
    <w:p>
      <w:pPr>
        <w:pStyle w:val="Initial Body Text"/>
        <w:rPr>
          <w:sz w:val="20"/>
          <w:szCs w:val="20"/>
          <w:rtl w:val="0"/>
        </w:rPr>
      </w:pPr>
      <w:r>
        <w:rPr>
          <w:rFonts w:ascii="Century Schoolbook" w:cs="Arial Unicode MS" w:hAnsi="Arial Unicode MS" w:eastAsia="Arial Unicode MS"/>
          <w:sz w:val="20"/>
          <w:szCs w:val="20"/>
          <w:rtl w:val="0"/>
          <w:lang w:val="en-US"/>
        </w:rPr>
        <w:t>Channel-switching time is measured as the time length it takes for motes to successfully switch from one channel to another. This parameter impacts the maximum network throughput, because motes cannot receive or send any packet during this period of time, and it also affects the efficiency of toggle snooping in MMSN, where motes need to sense through channels rapidly.</w:t>
      </w:r>
    </w:p>
    <w:p>
      <w:pPr>
        <w:pStyle w:val="Initial Body Text Indent"/>
        <w:rPr>
          <w:sz w:val="20"/>
          <w:szCs w:val="20"/>
          <w:rtl w:val="0"/>
        </w:rPr>
      </w:pPr>
      <w:r>
        <w:rPr>
          <w:rFonts w:ascii="Century Schoolbook" w:cs="Arial Unicode MS" w:hAnsi="Arial Unicode MS" w:eastAsia="Arial Unicode MS"/>
          <w:sz w:val="20"/>
          <w:szCs w:val="20"/>
          <w:rtl w:val="0"/>
          <w:lang w:val="en-US"/>
        </w:rPr>
        <w:t xml:space="preserve">By repeating experiments 100 times, we get the average channel-switching time of Micaz motes: 24.3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 xml:space="preserve">s. We then conduct the same experiments with different Micaz motes, as well as experiments with the transmitter switching from Channel 11 to other channels. In both scenarios, the channel-switching time does not have obvious changes. (In our experiments, all values are in the range of 23.6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 xml:space="preserve">s to 24.9 </w:t>
      </w:r>
      <w:r>
        <w:rPr>
          <w:rFonts w:ascii="Arial Unicode MS" w:cs="Arial Unicode MS" w:hAnsi="Century Schoolbook" w:eastAsia="Arial Unicode MS" w:hint="default"/>
          <w:i w:val="1"/>
          <w:iCs w:val="1"/>
          <w:sz w:val="20"/>
          <w:szCs w:val="20"/>
          <w:rtl w:val="0"/>
          <w:lang w:val="en-US"/>
        </w:rPr>
        <w:t>μ</w:t>
      </w:r>
      <w:r>
        <w:rPr>
          <w:rFonts w:ascii="Century Schoolbook" w:cs="Arial Unicode MS" w:hAnsi="Arial Unicode MS" w:eastAsia="Arial Unicode MS"/>
          <w:sz w:val="20"/>
          <w:szCs w:val="20"/>
          <w:rtl w:val="0"/>
          <w:lang w:val="en-US"/>
        </w:rPr>
        <w:t>s.)</w:t>
      </w:r>
    </w:p>
    <w:p>
      <w:pPr>
        <w:pStyle w:val="Appendix Head"/>
        <w:rPr>
          <w:sz w:val="18"/>
          <w:szCs w:val="18"/>
          <w:rtl w:val="0"/>
        </w:rPr>
      </w:pPr>
      <w:r>
        <w:rPr>
          <w:rFonts w:ascii="Helvetica" w:cs="Arial Unicode MS" w:hAnsi="Arial Unicode MS" w:eastAsia="Arial Unicode MS"/>
          <w:sz w:val="18"/>
          <w:szCs w:val="18"/>
          <w:rtl w:val="0"/>
          <w:lang w:val="en-US"/>
        </w:rPr>
        <w:t>B. APPENDIX SECTION HEAD</w:t>
      </w:r>
    </w:p>
    <w:p>
      <w:pPr>
        <w:pStyle w:val="Initial Body Text"/>
      </w:pPr>
      <w:r>
        <w:rPr>
          <w:rFonts w:ascii="Century Schoolbook" w:cs="Arial Unicode MS" w:hAnsi="Arial Unicode MS" w:eastAsia="Arial Unicode MS"/>
          <w:sz w:val="20"/>
          <w:szCs w:val="20"/>
          <w:rtl w:val="0"/>
          <w:lang w:val="en-US"/>
        </w:rPr>
        <w:t>The primary consumer of energy in WSNs is idle listening. The key to reduce idle listening is executing low duty-cycle on nodes. Two primary approaches are considered in controlling duty-cycles in the MAC layer.</w:t>
      </w:r>
    </w:p>
    <w:sectPr>
      <w:headerReference w:type="default" r:id="rId10"/>
      <w:headerReference w:type="even" r:id="rId11"/>
      <w:headerReference w:type="first" r:id="rId12"/>
      <w:footerReference w:type="default" r:id="rId13"/>
      <w:footerReference w:type="even" r:id="rId14"/>
      <w:footerReference w:type="first" r:id="rId15"/>
      <w:pgSz w:w="12240" w:h="15840" w:orient="portrait"/>
      <w:pgMar w:top="1440" w:right="2160" w:bottom="1440" w:left="2160" w:header="1440" w:footer="144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Century Schoolbook">
    <w:charset w:val="00"/>
    <w:family w:val="roman"/>
    <w:pitch w:val="default"/>
  </w:font>
  <w:font w:name="Courier New">
    <w:charset w:val="00"/>
    <w:family w:val="roman"/>
    <w:pitch w:val="default"/>
  </w:font>
  <w:font w:name="Times New Roman Bold">
    <w:charset w:val="00"/>
    <w:family w:val="roman"/>
    <w:pitch w:val="default"/>
  </w:font>
  <w:font w:name="Century Schoolbook Bold">
    <w:charset w:val="00"/>
    <w:family w:val="roman"/>
    <w:pitch w:val="default"/>
  </w:font>
  <w:font w:name="Calibri">
    <w:charset w:val="00"/>
    <w:family w:val="roman"/>
    <w:pitch w:val="default"/>
  </w:font>
  <w:font w:name="NewCenturySchlbk-Roman">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rPr>
        <w:sz w:val="16"/>
        <w:szCs w:val="16"/>
      </w:rPr>
    </w:pPr>
  </w:p>
  <w:p>
    <w:pPr>
      <w:pStyle w:val="footer"/>
      <w:tabs>
        <w:tab w:val="right" w:pos="7900"/>
        <w:tab w:val="clear" w:pos="9360"/>
      </w:tabs>
      <w:jc w:val="right"/>
    </w:pPr>
    <w:r>
      <w:rPr>
        <w:sz w:val="16"/>
        <w:szCs w:val="16"/>
        <w:rtl w:val="0"/>
        <w:lang w:val="en-US"/>
      </w:rPr>
      <w:t>ACM Transactions on xxxxxxxx, Vol. xx, No. xx, Article xx, Publication date: Month YYYY</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Footer (ACM Transactions on...)"/>
      <w:tabs>
        <w:tab w:val="right" w:pos="7900"/>
        <w:tab w:val="clear" w:pos="9360"/>
      </w:tabs>
    </w:pPr>
    <w:r>
      <w:rPr>
        <w:sz w:val="16"/>
        <w:szCs w:val="16"/>
        <w:rtl w:val="0"/>
      </w:rPr>
      <w:br w:type="textWrapping"/>
    </w:r>
    <w:r>
      <w:rPr>
        <w:sz w:val="16"/>
        <w:szCs w:val="16"/>
        <w:rtl w:val="0"/>
        <w:lang w:val="en-US"/>
      </w:rPr>
      <w:t>ACM Transactions on xxxxxxxx, Vol. xx, No. x, Article x, Publication date: Month YYYY</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7900"/>
        <w:tab w:val="clear" w:pos="9360"/>
      </w:tabs>
      <w:jc w:val="right"/>
    </w:pPr>
    <w:r>
      <w:rPr>
        <w:sz w:val="16"/>
        <w:szCs w:val="16"/>
        <w:rtl w:val="0"/>
      </w:rPr>
      <w:br w:type="textWrapping"/>
    </w:r>
    <w:r>
      <w:rPr>
        <w:sz w:val="16"/>
        <w:szCs w:val="16"/>
        <w:rtl w:val="0"/>
        <w:lang w:val="en-US"/>
      </w:rPr>
      <w:t>ACM Transactions on xxxxxxxx, Vol. xx, No. x, Article xx, Publication date: Month YYYY</w:t>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rPr>
          <w:sz w:val="16"/>
          <w:szCs w:val="16"/>
          <w:rtl w:val="0"/>
        </w:rPr>
      </w:pPr>
      <w:r>
        <w:rPr>
          <w:rFonts w:ascii="Century Schoolbook" w:cs="Arial Unicode MS" w:hAnsi="Arial Unicode MS" w:eastAsia="Arial Unicode MS"/>
          <w:sz w:val="16"/>
          <w:szCs w:val="16"/>
          <w:rtl w:val="0"/>
          <w:lang w:val="en-US"/>
        </w:rPr>
        <w:t>Author</w:t>
      </w:r>
      <w:r>
        <w:rPr>
          <w:rFonts w:ascii="Arial Unicode MS" w:cs="Arial Unicode MS" w:hAnsi="Century Schoolbook" w:eastAsia="Arial Unicode MS" w:hint="default"/>
          <w:sz w:val="16"/>
          <w:szCs w:val="16"/>
          <w:rtl w:val="0"/>
          <w:lang w:val="en-US"/>
        </w:rPr>
        <w:t>’</w:t>
      </w:r>
      <w:r>
        <w:rPr>
          <w:rFonts w:ascii="Century Schoolbook" w:cs="Arial Unicode MS" w:hAnsi="Arial Unicode MS" w:eastAsia="Arial Unicode MS"/>
          <w:sz w:val="16"/>
          <w:szCs w:val="16"/>
          <w:rtl w:val="0"/>
          <w:lang w:val="en-US"/>
        </w:rPr>
        <w:t>s</w:t>
      </w:r>
      <w:r>
        <w:rPr>
          <w:rFonts w:ascii="Symbol" w:cs="Symbol" w:hAnsi="Symbol" w:eastAsia="Symbol"/>
          <w:b w:val="1"/>
          <w:bCs w:val="1"/>
          <w:sz w:val="24"/>
          <w:szCs w:val="24"/>
          <w:vertAlign w:val="superscript"/>
          <w:rtl w:val="0"/>
          <w:lang w:val="en-US"/>
        </w:rPr>
        <w:t xml:space="preserve"> </w:t>
      </w:r>
      <w:r>
        <w:rPr>
          <w:rFonts w:ascii="Century Schoolbook" w:cs="Arial Unicode MS" w:hAnsi="Arial Unicode MS" w:eastAsia="Arial Unicode MS"/>
          <w:sz w:val="16"/>
          <w:szCs w:val="16"/>
          <w:rtl w:val="0"/>
          <w:lang w:val="en-US"/>
        </w:rPr>
        <w:t>addresses: N. Bender, Boise State University, Computer Science Department, B Neely, Boise State University, Computer Science Department, J. Otander, Boise State University, Computer Science Department.</w:t>
      </w:r>
    </w:p>
    <w:p>
      <w:pPr>
        <w:pStyle w:val="Footnote"/>
        <w:rPr>
          <w:sz w:val="16"/>
          <w:szCs w:val="16"/>
          <w:rtl w:val="0"/>
        </w:rPr>
      </w:pPr>
      <w:r>
        <w:rPr>
          <w:rFonts w:ascii="Century Schoolbook" w:cs="Arial Unicode MS" w:hAnsi="Arial Unicode MS" w:eastAsia="Arial Unicode MS"/>
          <w:sz w:val="16"/>
          <w:szCs w:val="16"/>
          <w:rtl w:val="0"/>
          <w:lang w:val="en-US"/>
        </w:rPr>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p>
    <w:p>
      <w:pPr>
        <w:pStyle w:val="Footnote"/>
        <w:rPr>
          <w:rFonts w:ascii="Times New Roman" w:cs="Times New Roman" w:hAnsi="Times New Roman" w:eastAsia="Times New Roman"/>
        </w:rPr>
      </w:pPr>
      <w:r>
        <w:rPr>
          <w:rFonts w:ascii="Arial Unicode MS" w:cs="Arial Unicode MS" w:hAnsi="Century Schoolbook" w:eastAsia="Arial Unicode MS" w:hint="default"/>
          <w:sz w:val="16"/>
          <w:szCs w:val="16"/>
          <w:rtl w:val="0"/>
          <w:lang w:val="en-US"/>
        </w:rPr>
        <w:t xml:space="preserve">© </w:t>
      </w:r>
      <w:r>
        <w:rPr>
          <w:rFonts w:ascii="Century Schoolbook" w:cs="Arial Unicode MS" w:hAnsi="Arial Unicode MS" w:eastAsia="Arial Unicode MS"/>
          <w:sz w:val="16"/>
          <w:szCs w:val="16"/>
          <w:rtl w:val="0"/>
          <w:lang w:val="en-US"/>
        </w:rPr>
        <w:t>2010 ACM 1539-9087/2010/03-ART39 $15.00</w:t>
      </w:r>
    </w:p>
    <w:p>
      <w:pPr>
        <w:pStyle w:val="DOI"/>
      </w:pPr>
      <w:r>
        <w:rPr>
          <w:rFonts w:ascii="Courier New"/>
          <w:sz w:val="16"/>
          <w:szCs w:val="16"/>
          <w:rtl w:val="0"/>
          <w:lang w:val="en-US"/>
        </w:rPr>
        <w:t>DOI</w:t>
      </w:r>
      <w:r>
        <w:rPr>
          <w:rFonts w:ascii="Times New Roman"/>
          <w:sz w:val="16"/>
          <w:szCs w:val="16"/>
          <w:rtl w:val="0"/>
          <w:lang w:val="en-US"/>
        </w:rPr>
        <w:t>:</w:t>
      </w:r>
      <w:r>
        <w:rPr>
          <w:rFonts w:ascii="Century Schoolbook" w:cs="Arial Unicode MS" w:hAnsi="Arial Unicode MS" w:eastAsia="Arial Unicode MS"/>
          <w:sz w:val="16"/>
          <w:szCs w:val="16"/>
          <w:rtl w:val="0"/>
          <w:lang w:val="en-US"/>
        </w:rPr>
        <w:t>http://</w:t>
      </w:r>
      <w:hyperlink r:id="rId1" w:history="1">
        <w:r>
          <w:rPr>
            <w:rStyle w:val="Hyperlink.0"/>
            <w:rFonts w:ascii="Century Schoolbook" w:cs="Arial Unicode MS" w:hAnsi="Arial Unicode MS" w:eastAsia="Arial Unicode MS"/>
            <w:color w:val="0000ff"/>
            <w:sz w:val="16"/>
            <w:szCs w:val="16"/>
            <w:u w:val="single" w:color="0000ff"/>
            <w:rtl w:val="0"/>
            <w:lang w:val="en-US"/>
          </w:rPr>
          <w:t>dx.doi.org/10.1145/0000000.0000000</w:t>
        </w:r>
      </w:hyperlink>
    </w:p>
  </w:footnote>
  <w:footnote w:id="2">
    <w:p>
      <w:pPr>
        <w:pStyle w:val="Footnote"/>
        <w:rPr>
          <w:sz w:val="16"/>
          <w:szCs w:val="16"/>
          <w:rtl w:val="0"/>
        </w:rPr>
      </w:pPr>
      <w:r>
        <w:rPr>
          <w:rFonts w:ascii="Arial Unicode MS" w:cs="Arial Unicode MS" w:hAnsi="Century Schoolbook" w:eastAsia="Arial Unicode MS" w:hint="default"/>
          <w:sz w:val="16"/>
          <w:szCs w:val="16"/>
          <w:rtl w:val="0"/>
          <w:lang w:val="en-US"/>
        </w:rPr>
        <w:t>©</w:t>
      </w:r>
      <w:r>
        <w:rPr>
          <w:rFonts w:ascii="Symbol" w:cs="Symbol" w:hAnsi="Symbol" w:eastAsia="Symbol"/>
          <w:b w:val="1"/>
          <w:bCs w:val="1"/>
          <w:sz w:val="24"/>
          <w:szCs w:val="24"/>
          <w:vertAlign w:val="superscript"/>
          <w:rtl w:val="0"/>
          <w:lang w:val="en-US"/>
        </w:rPr>
        <w:t xml:space="preserve"> </w:t>
      </w:r>
      <w:r>
        <w:rPr>
          <w:rFonts w:ascii="Century Schoolbook" w:cs="Arial Unicode MS" w:hAnsi="Arial Unicode MS" w:eastAsia="Arial Unicode MS"/>
          <w:sz w:val="16"/>
          <w:szCs w:val="16"/>
          <w:rtl w:val="0"/>
          <w:lang w:val="en-US"/>
        </w:rPr>
        <w:t>2010 ACM 1539-9087/2010/03-ART39 $15.00</w:t>
      </w:r>
    </w:p>
    <w:p>
      <w:pPr>
        <w:pStyle w:val="Footnote"/>
      </w:pPr>
      <w:r>
        <w:rPr>
          <w:rFonts w:ascii="Courier"/>
          <w:sz w:val="16"/>
          <w:szCs w:val="16"/>
          <w:rtl w:val="0"/>
          <w:lang w:val="en-US"/>
        </w:rPr>
        <w:t>DOI</w:t>
      </w:r>
      <w:r>
        <w:rPr>
          <w:rFonts w:ascii="Century Schoolbook" w:cs="Arial Unicode MS" w:hAnsi="Arial Unicode MS" w:eastAsia="Arial Unicode MS"/>
          <w:sz w:val="16"/>
          <w:szCs w:val="16"/>
          <w:rtl w:val="0"/>
          <w:lang w:val="en-US"/>
        </w:rPr>
        <w:t>:http://dx.doi.org/10.1145/0000000.0000000</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A Multifrequency MAC Specially Designed for Wireless Sensor Network Applications                                    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5</w:t>
    </w:r>
    <w:r>
      <w:rPr>
        <w:sz w:val="16"/>
        <w:szCs w:val="16"/>
        <w:rtl w:val="0"/>
      </w:rPr>
      <w:fldChar w:fldCharType="end" w:fldLock="0"/>
    </w:r>
    <w:r>
      <w:rPr>
        <w:sz w:val="16"/>
        <w:szCs w:val="16"/>
        <w:rtl w:val="0"/>
      </w:rPr>
      <w:tab/>
      <w:br w:type="textWrapping"/>
      <w:t xml:space="preserve">                                                                                                                                        </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Running header title_and_authors"/>
      <w:tabs>
        <w:tab w:val="right" w:pos="7900"/>
        <w:tab w:val="clear" w:pos="9360"/>
      </w:tabs>
    </w:pPr>
    <w:r>
      <w:rPr>
        <w:sz w:val="16"/>
        <w:szCs w:val="16"/>
        <w:rtl w:val="0"/>
        <w:lang w:val="en-US"/>
      </w:rPr>
      <w:t>39:</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4</w:t>
    </w:r>
    <w:r>
      <w:rPr>
        <w:sz w:val="16"/>
        <w:szCs w:val="16"/>
        <w:rtl w:val="0"/>
      </w:rPr>
      <w:fldChar w:fldCharType="end" w:fldLock="0"/>
    </w:r>
    <w:r>
      <w:rPr>
        <w:sz w:val="16"/>
        <w:szCs w:val="16"/>
        <w:rtl w:val="0"/>
      </w:rPr>
      <w:tab/>
      <w:t xml:space="preserve">                                                                                                                           G. Zhou et al.</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3">
    <w:multiLevelType w:val="multilevel"/>
    <w:lvl w:ilvl="0">
      <w:start w:val="1"/>
      <w:numFmt w:val="decimal"/>
      <w:suff w:val="tab"/>
      <w:lvlText w:val="%1."/>
      <w:lvlJc w:val="left"/>
      <w:pPr>
        <w:tabs>
          <w:tab w:val="num" w:pos="90"/>
          <w:tab w:val="clear" w:pos="0"/>
        </w:tabs>
      </w:pPr>
      <w:rPr>
        <w:rFonts w:ascii="Arial Bold" w:cs="Arial Bold" w:hAnsi="Arial Bold" w:eastAsia="Arial Bold"/>
        <w:position w:val="0"/>
        <w:sz w:val="18"/>
        <w:szCs w:val="18"/>
        <w:rtl w:val="0"/>
        <w:lang w:val="en-US"/>
      </w:rPr>
    </w:lvl>
    <w:lvl w:ilvl="1">
      <w:start w:val="1"/>
      <w:numFmt w:val="decimal"/>
      <w:suff w:val="tab"/>
      <w:lvlText w:val="%1.%2."/>
      <w:lvlJc w:val="left"/>
      <w:pPr>
        <w:tabs>
          <w:tab w:val="num" w:pos="410"/>
          <w:tab w:val="clear" w:pos="0"/>
        </w:tabs>
        <w:ind w:left="410" w:hanging="320"/>
      </w:pPr>
      <w:rPr>
        <w:rFonts w:ascii="Arial Bold" w:cs="Arial Bold" w:hAnsi="Arial Bold" w:eastAsia="Arial Bold"/>
        <w:position w:val="0"/>
        <w:sz w:val="18"/>
        <w:szCs w:val="18"/>
        <w:rtl w:val="0"/>
        <w:lang w:val="en-US"/>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lang w:val="en-US"/>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lang w:val="en-US"/>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lang w:val="en-US"/>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lang w:val="en-US"/>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lang w:val="en-US"/>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lang w:val="en-US"/>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lang w:val="en-US"/>
      </w:rPr>
    </w:lvl>
  </w:abstractNum>
  <w:abstractNum w:abstractNumId="4">
    <w:multiLevelType w:val="multilevel"/>
    <w:styleLink w:val="List 1"/>
    <w:lvl w:ilvl="0">
      <w:start w:val="1"/>
      <w:numFmt w:val="decimal"/>
      <w:suff w:val="tab"/>
      <w:lvlText w:val="%1."/>
      <w:lvlJc w:val="left"/>
      <w:pPr>
        <w:tabs>
          <w:tab w:val="num" w:pos="90"/>
          <w:tab w:val="clear" w:pos="0"/>
        </w:tabs>
      </w:pPr>
      <w:rPr>
        <w:rFonts w:ascii="Arial Bold" w:cs="Arial Bold" w:hAnsi="Arial Bold" w:eastAsia="Arial Bold"/>
        <w:position w:val="0"/>
        <w:sz w:val="18"/>
        <w:szCs w:val="18"/>
        <w:rtl w:val="0"/>
        <w:lang w:val="en-US"/>
      </w:rPr>
    </w:lvl>
    <w:lvl w:ilvl="1">
      <w:start w:val="1"/>
      <w:numFmt w:val="decimal"/>
      <w:suff w:val="tab"/>
      <w:lvlText w:val="%1.%2."/>
      <w:lvlJc w:val="left"/>
      <w:pPr>
        <w:tabs>
          <w:tab w:val="num" w:pos="410"/>
          <w:tab w:val="clear" w:pos="0"/>
        </w:tabs>
        <w:ind w:left="410" w:hanging="320"/>
      </w:pPr>
      <w:rPr>
        <w:rFonts w:ascii="Arial Bold" w:cs="Arial Bold" w:hAnsi="Arial Bold" w:eastAsia="Arial Bold"/>
        <w:position w:val="0"/>
        <w:sz w:val="18"/>
        <w:szCs w:val="18"/>
        <w:rtl w:val="0"/>
        <w:lang w:val="en-US"/>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lang w:val="en-US"/>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lang w:val="en-US"/>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lang w:val="en-US"/>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lang w:val="en-US"/>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lang w:val="en-US"/>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lang w:val="en-US"/>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lang w:val="en-US"/>
      </w:rPr>
    </w:lvl>
  </w:abstractNum>
  <w:abstractNum w:abstractNumId="5">
    <w:multiLevelType w:val="multilevel"/>
    <w:lvl w:ilvl="0">
      <w:start w:val="1"/>
      <w:numFmt w:val="decimal"/>
      <w:suff w:val="tab"/>
      <w:lvlText w:val="%1."/>
      <w:lvlJc w:val="left"/>
      <w:pPr>
        <w:tabs>
          <w:tab w:val="num" w:pos="90"/>
          <w:tab w:val="clear" w:pos="0"/>
        </w:tabs>
      </w:pPr>
      <w:rPr>
        <w:rFonts w:ascii="Arial Bold" w:cs="Arial Bold" w:hAnsi="Arial Bold" w:eastAsia="Arial Bold"/>
        <w:position w:val="0"/>
        <w:sz w:val="18"/>
        <w:szCs w:val="18"/>
        <w:rtl w:val="0"/>
        <w:lang w:val="en-US"/>
      </w:rPr>
    </w:lvl>
    <w:lvl w:ilvl="1">
      <w:start w:val="1"/>
      <w:numFmt w:val="decimal"/>
      <w:suff w:val="tab"/>
      <w:lvlText w:val="%1.%2."/>
      <w:lvlJc w:val="left"/>
      <w:pPr>
        <w:tabs>
          <w:tab w:val="num" w:pos="410"/>
          <w:tab w:val="clear" w:pos="0"/>
        </w:tabs>
        <w:ind w:left="410" w:hanging="320"/>
      </w:pPr>
      <w:rPr>
        <w:rFonts w:ascii="Arial Bold" w:cs="Arial Bold" w:hAnsi="Arial Bold" w:eastAsia="Arial Bold"/>
        <w:position w:val="0"/>
        <w:sz w:val="18"/>
        <w:szCs w:val="18"/>
        <w:rtl w:val="0"/>
        <w:lang w:val="en-US"/>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lang w:val="en-US"/>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lang w:val="en-US"/>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lang w:val="en-US"/>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lang w:val="en-US"/>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lang w:val="en-US"/>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lang w:val="en-US"/>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lang w:val="en-US"/>
      </w:rPr>
    </w:lvl>
  </w:abstractNum>
  <w:abstractNum w:abstractNumId="6">
    <w:multiLevelType w:val="multilevel"/>
    <w:styleLink w:val="List 2"/>
    <w:lvl w:ilvl="0">
      <w:start w:val="1"/>
      <w:numFmt w:val="decimal"/>
      <w:suff w:val="tab"/>
      <w:lvlText w:val="%1."/>
      <w:lvlJc w:val="left"/>
      <w:pPr>
        <w:tabs>
          <w:tab w:val="num" w:pos="90"/>
          <w:tab w:val="clear" w:pos="0"/>
        </w:tabs>
      </w:pPr>
      <w:rPr>
        <w:rFonts w:ascii="Arial Bold" w:cs="Arial Bold" w:hAnsi="Arial Bold" w:eastAsia="Arial Bold"/>
        <w:position w:val="0"/>
        <w:sz w:val="18"/>
        <w:szCs w:val="18"/>
        <w:rtl w:val="0"/>
        <w:lang w:val="en-US"/>
      </w:rPr>
    </w:lvl>
    <w:lvl w:ilvl="1">
      <w:start w:val="1"/>
      <w:numFmt w:val="decimal"/>
      <w:suff w:val="tab"/>
      <w:lvlText w:val="%1.%2."/>
      <w:lvlJc w:val="left"/>
      <w:pPr>
        <w:tabs>
          <w:tab w:val="num" w:pos="410"/>
          <w:tab w:val="clear" w:pos="0"/>
        </w:tabs>
        <w:ind w:left="410" w:hanging="320"/>
      </w:pPr>
      <w:rPr>
        <w:rFonts w:ascii="Arial Bold" w:cs="Arial Bold" w:hAnsi="Arial Bold" w:eastAsia="Arial Bold"/>
        <w:position w:val="0"/>
        <w:sz w:val="18"/>
        <w:szCs w:val="18"/>
        <w:rtl w:val="0"/>
        <w:lang w:val="en-US"/>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lang w:val="en-US"/>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lang w:val="en-US"/>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lang w:val="en-US"/>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lang w:val="en-US"/>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lang w:val="en-US"/>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lang w:val="en-US"/>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lang w:val="en-US"/>
      </w:rPr>
    </w:lvl>
  </w:abstractNum>
  <w:abstractNum w:abstractNumId="7">
    <w:multiLevelType w:val="multilevel"/>
    <w:styleLink w:val="List 0"/>
    <w:lvl w:ilvl="0">
      <w:start w:val="5"/>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abstractNum w:abstractNumId="8">
    <w:multiLevelType w:val="multilevel"/>
    <w:styleLink w:val="List 0"/>
    <w:lvl w:ilvl="0">
      <w:start w:val="6"/>
      <w:numFmt w:val="decimal"/>
      <w:suff w:val="tab"/>
      <w:lvlText w:val="%1."/>
      <w:lvlJc w:val="left"/>
      <w:pPr>
        <w:tabs>
          <w:tab w:val="num" w:pos="288"/>
          <w:tab w:val="clear" w:pos="0"/>
        </w:tabs>
        <w:ind w:left="288" w:hanging="288"/>
      </w:pPr>
      <w:rPr>
        <w:rFonts w:ascii="Arial Bold" w:cs="Arial Bold" w:hAnsi="Arial Bold" w:eastAsia="Arial Bold"/>
        <w:position w:val="0"/>
        <w:sz w:val="18"/>
        <w:szCs w:val="18"/>
        <w:rtl w:val="0"/>
      </w:rPr>
    </w:lvl>
    <w:lvl w:ilvl="1">
      <w:start w:val="1"/>
      <w:numFmt w:val="decimal"/>
      <w:suff w:val="tab"/>
      <w:lvlText w:val="%1.%2."/>
      <w:lvlJc w:val="left"/>
      <w:pPr>
        <w:tabs>
          <w:tab w:val="num" w:pos="90"/>
          <w:tab w:val="clear" w:pos="0"/>
        </w:tabs>
      </w:pPr>
      <w:rPr>
        <w:rFonts w:ascii="Arial Bold" w:cs="Arial Bold" w:hAnsi="Arial Bold" w:eastAsia="Arial Bold"/>
        <w:position w:val="0"/>
        <w:sz w:val="18"/>
        <w:szCs w:val="18"/>
        <w:rtl w:val="0"/>
      </w:rPr>
    </w:lvl>
    <w:lvl w:ilvl="2">
      <w:start w:val="1"/>
      <w:numFmt w:val="decimal"/>
      <w:suff w:val="tab"/>
      <w:lvlText w:val="%1.%2.%3."/>
      <w:lvlJc w:val="left"/>
      <w:pPr>
        <w:tabs>
          <w:tab w:val="num" w:pos="90"/>
          <w:tab w:val="clear" w:pos="0"/>
        </w:tabs>
      </w:pPr>
      <w:rPr>
        <w:rFonts w:ascii="Arial Bold" w:cs="Arial Bold" w:hAnsi="Arial Bold" w:eastAsia="Arial Bold"/>
        <w:position w:val="0"/>
        <w:sz w:val="18"/>
        <w:szCs w:val="18"/>
        <w:rtl w:val="0"/>
      </w:rPr>
    </w:lvl>
    <w:lvl w:ilvl="3">
      <w:start w:val="1"/>
      <w:numFmt w:val="decimal"/>
      <w:suff w:val="tab"/>
      <w:lvlText w:val="%1.%2.%3.%4."/>
      <w:lvlJc w:val="left"/>
      <w:pPr>
        <w:tabs>
          <w:tab w:val="num" w:pos="90"/>
          <w:tab w:val="clear" w:pos="0"/>
        </w:tabs>
      </w:pPr>
      <w:rPr>
        <w:rFonts w:ascii="Arial Bold" w:cs="Arial Bold" w:hAnsi="Arial Bold" w:eastAsia="Arial Bold"/>
        <w:position w:val="0"/>
        <w:sz w:val="18"/>
        <w:szCs w:val="18"/>
        <w:rtl w:val="0"/>
      </w:rPr>
    </w:lvl>
    <w:lvl w:ilvl="4">
      <w:start w:val="1"/>
      <w:numFmt w:val="decimal"/>
      <w:suff w:val="tab"/>
      <w:lvlText w:val="%1.%2.%3.%4.%5."/>
      <w:lvlJc w:val="left"/>
      <w:pPr>
        <w:tabs>
          <w:tab w:val="num" w:pos="90"/>
          <w:tab w:val="clear" w:pos="0"/>
        </w:tabs>
      </w:pPr>
      <w:rPr>
        <w:rFonts w:ascii="Arial Bold" w:cs="Arial Bold" w:hAnsi="Arial Bold" w:eastAsia="Arial Bold"/>
        <w:position w:val="0"/>
        <w:sz w:val="18"/>
        <w:szCs w:val="18"/>
        <w:rtl w:val="0"/>
      </w:rPr>
    </w:lvl>
    <w:lvl w:ilvl="5">
      <w:start w:val="1"/>
      <w:numFmt w:val="decimal"/>
      <w:suff w:val="tab"/>
      <w:lvlText w:val="%1.%2.%3.%4.%5.%6."/>
      <w:lvlJc w:val="left"/>
      <w:pPr>
        <w:tabs>
          <w:tab w:val="num" w:pos="90"/>
          <w:tab w:val="clear" w:pos="0"/>
        </w:tabs>
      </w:pPr>
      <w:rPr>
        <w:rFonts w:ascii="Arial Bold" w:cs="Arial Bold" w:hAnsi="Arial Bold" w:eastAsia="Arial Bold"/>
        <w:position w:val="0"/>
        <w:sz w:val="18"/>
        <w:szCs w:val="18"/>
        <w:rtl w:val="0"/>
      </w:rPr>
    </w:lvl>
    <w:lvl w:ilvl="6">
      <w:start w:val="1"/>
      <w:numFmt w:val="decimal"/>
      <w:suff w:val="tab"/>
      <w:lvlText w:val="%1.%2.%3.%4.%5.%6.%7."/>
      <w:lvlJc w:val="left"/>
      <w:pPr>
        <w:tabs>
          <w:tab w:val="num" w:pos="90"/>
          <w:tab w:val="clear" w:pos="0"/>
        </w:tabs>
      </w:pPr>
      <w:rPr>
        <w:rFonts w:ascii="Arial Bold" w:cs="Arial Bold" w:hAnsi="Arial Bold" w:eastAsia="Arial Bold"/>
        <w:position w:val="0"/>
        <w:sz w:val="18"/>
        <w:szCs w:val="18"/>
        <w:rtl w:val="0"/>
      </w:rPr>
    </w:lvl>
    <w:lvl w:ilvl="7">
      <w:start w:val="1"/>
      <w:numFmt w:val="decimal"/>
      <w:suff w:val="tab"/>
      <w:lvlText w:val="%1.%2.%3.%4.%5.%6.%7.%8."/>
      <w:lvlJc w:val="left"/>
      <w:pPr>
        <w:tabs>
          <w:tab w:val="num" w:pos="90"/>
          <w:tab w:val="clear" w:pos="0"/>
        </w:tabs>
      </w:pPr>
      <w:rPr>
        <w:rFonts w:ascii="Arial Bold" w:cs="Arial Bold" w:hAnsi="Arial Bold" w:eastAsia="Arial Bold"/>
        <w:position w:val="0"/>
        <w:sz w:val="18"/>
        <w:szCs w:val="18"/>
        <w:rtl w:val="0"/>
      </w:rPr>
    </w:lvl>
    <w:lvl w:ilvl="8">
      <w:start w:val="1"/>
      <w:numFmt w:val="decimal"/>
      <w:suff w:val="tab"/>
      <w:lvlText w:val="%1.%2.%3.%4.%5.%6.%7.%8.%9."/>
      <w:lvlJc w:val="left"/>
      <w:pPr>
        <w:tabs>
          <w:tab w:val="num" w:pos="90"/>
          <w:tab w:val="clear" w:pos="0"/>
        </w:tabs>
      </w:pPr>
      <w:rPr>
        <w:rFonts w:ascii="Arial Bold" w:cs="Arial Bold" w:hAnsi="Arial Bold" w:eastAsia="Arial Bold"/>
        <w:position w:val="0"/>
        <w:sz w:val="18"/>
        <w:szCs w:val="18"/>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Running header title_and_authors">
    <w:name w:val="Running header title_and_authors"/>
    <w:next w:val="Running header title_and_authors"/>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Running Footer (ACM Transactions on...)">
    <w:name w:val="Running Footer (ACM Transactions on...)"/>
    <w:next w:val="Running Footer (ACM Transactions on...)"/>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righ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title">
    <w:name w:val="Paper-title"/>
    <w:next w:val="Paper-title"/>
    <w:pPr>
      <w:keepNext w:val="0"/>
      <w:keepLines w:val="0"/>
      <w:pageBreakBefore w:val="0"/>
      <w:widowControl w:val="1"/>
      <w:pBdr>
        <w:top w:val="nil"/>
        <w:left w:val="nil"/>
        <w:bottom w:val="nil"/>
        <w:right w:val="nil"/>
      </w:pBdr>
      <w:shd w:val="clear" w:color="auto" w:fill="auto"/>
      <w:suppressAutoHyphens w:val="0"/>
      <w:bidi w:val="0"/>
      <w:spacing w:before="0" w:after="24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6"/>
      <w:kern w:val="28"/>
      <w:position w:val="0"/>
      <w:sz w:val="24"/>
      <w:szCs w:val="24"/>
      <w:u w:val="none" w:color="000000"/>
      <w:vertAlign w:val="baseline"/>
      <w:lang w:val="en-US"/>
    </w:rPr>
  </w:style>
  <w:style w:type="paragraph" w:styleId="Tab">
    <w:name w:val="Tab"/>
    <w:next w:val="Tab"/>
    <w:pPr>
      <w:keepNext w:val="0"/>
      <w:keepLines w:val="0"/>
      <w:pageBreakBefore w:val="0"/>
      <w:widowControl w:val="1"/>
      <w:pBdr>
        <w:top w:val="nil"/>
        <w:left w:val="nil"/>
        <w:bottom w:val="nil"/>
        <w:right w:val="nil"/>
      </w:pBdr>
      <w:shd w:val="clear" w:color="auto" w:fill="auto"/>
      <w:suppressAutoHyphens w:val="0"/>
      <w:bidi w:val="0"/>
      <w:spacing w:before="900" w:after="0" w:line="240" w:lineRule="auto"/>
      <w:ind w:left="0" w:right="0" w:firstLine="0"/>
      <w:jc w:val="center"/>
      <w:outlineLvl w:val="9"/>
    </w:pPr>
    <w:rPr>
      <w:rFonts w:ascii="Helvetica" w:cs="Arial Unicode MS" w:hAnsi="Arial Unicode MS" w:eastAsia="Arial Unicode MS"/>
      <w:b w:val="1"/>
      <w:bCs w:val="1"/>
      <w:i w:val="0"/>
      <w:iCs w:val="0"/>
      <w:caps w:val="0"/>
      <w:smallCaps w:val="0"/>
      <w:strike w:val="0"/>
      <w:dstrike w:val="0"/>
      <w:outline w:val="0"/>
      <w:color w:val="ffffff"/>
      <w:spacing w:val="0"/>
      <w:kern w:val="0"/>
      <w:position w:val="0"/>
      <w:sz w:val="24"/>
      <w:szCs w:val="24"/>
      <w:u w:val="none" w:color="ffffff"/>
      <w:vertAlign w:val="baseline"/>
      <w:lang w:val="en-US"/>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DOI">
    <w:name w:val="DOI"/>
    <w:next w:val="DOI"/>
    <w:pPr>
      <w:keepNext w:val="0"/>
      <w:keepLines w:val="0"/>
      <w:pageBreakBefore w:val="0"/>
      <w:widowControl w:val="1"/>
      <w:pBdr>
        <w:top w:val="nil"/>
        <w:left w:val="nil"/>
        <w:bottom w:val="nil"/>
        <w:right w:val="nil"/>
      </w:pBdr>
      <w:shd w:val="clear" w:color="auto" w:fill="auto"/>
      <w:suppressAutoHyphens w:val="0"/>
      <w:bidi w:val="0"/>
      <w:spacing w:before="40" w:after="4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character" w:styleId="None">
    <w:name w:val="None"/>
  </w:style>
  <w:style w:type="character" w:styleId="Hyperlink.0">
    <w:name w:val="Hyperlink.0"/>
    <w:basedOn w:val="None"/>
    <w:next w:val="Hyperlink.0"/>
    <w:rPr>
      <w:rFonts w:ascii="Century Schoolbook" w:cs="Century Schoolbook" w:hAnsi="Century Schoolbook" w:eastAsia="Century Schoolbook"/>
      <w:color w:val="0000ff"/>
      <w:sz w:val="16"/>
      <w:szCs w:val="16"/>
      <w:u w:val="single" w:color="0000ff"/>
    </w:rPr>
  </w:style>
  <w:style w:type="paragraph" w:styleId="Author's Name">
    <w:name w:val="Author's Name"/>
    <w:next w:val="Author's Nam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1440" w:firstLine="0"/>
      <w:jc w:val="left"/>
      <w:outlineLvl w:val="9"/>
    </w:pPr>
    <w:rPr>
      <w:rFonts w:ascii="Helvetica"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lang w:val="en-US"/>
    </w:rPr>
  </w:style>
  <w:style w:type="paragraph" w:styleId="Abstract Text">
    <w:name w:val="Abstract Text"/>
    <w:next w:val="Abstract Text"/>
    <w:pPr>
      <w:keepNext w:val="0"/>
      <w:keepLines w:val="0"/>
      <w:pageBreakBefore w:val="0"/>
      <w:widowControl w:val="1"/>
      <w:pBdr>
        <w:top w:val="nil"/>
        <w:left w:val="nil"/>
        <w:bottom w:val="nil"/>
        <w:right w:val="nil"/>
      </w:pBdr>
      <w:shd w:val="clear" w:color="auto" w:fill="auto"/>
      <w:suppressAutoHyphens w:val="0"/>
      <w:bidi w:val="0"/>
      <w:spacing w:before="0" w:after="100" w:line="240" w:lineRule="auto"/>
      <w:ind w:left="0" w:right="0" w:firstLine="0"/>
      <w:jc w:val="both"/>
      <w:outlineLvl w:val="9"/>
    </w:pPr>
    <w:rPr>
      <w:rFonts w:ascii="Century Schoolbook" w:cs="Century Schoolbook" w:hAnsi="Century Schoolbook" w:eastAsia="Century Schoolbook"/>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tabs>
        <w:tab w:val="left" w:pos="360"/>
      </w:tabs>
      <w:suppressAutoHyphens w:val="0"/>
      <w:bidi w:val="0"/>
      <w:spacing w:before="240" w:after="60" w:line="240" w:lineRule="auto"/>
      <w:ind w:left="288" w:right="0" w:hanging="288"/>
      <w:jc w:val="left"/>
      <w:outlineLvl w:val="0"/>
    </w:pPr>
    <w:rPr>
      <w:rFonts w:ascii="Calibri" w:cs="Calibri" w:hAnsi="Calibri" w:eastAsia="Calibri"/>
      <w:b w:val="1"/>
      <w:bCs w:val="1"/>
      <w:i w:val="0"/>
      <w:iCs w:val="0"/>
      <w:caps w:val="1"/>
      <w:strike w:val="0"/>
      <w:dstrike w:val="0"/>
      <w:outline w:val="0"/>
      <w:color w:val="000000"/>
      <w:spacing w:val="0"/>
      <w:kern w:val="32"/>
      <w:position w:val="0"/>
      <w:sz w:val="18"/>
      <w:szCs w:val="18"/>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Initial Body Text">
    <w:name w:val="Initial Body Text"/>
    <w:next w:val="Initial Body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ith H1">
    <w:name w:val="Heading 2 with H1"/>
    <w:next w:val="Heading 2 with H1"/>
    <w:pPr>
      <w:keepNext w:val="1"/>
      <w:keepLines w:val="0"/>
      <w:pageBreakBefore w:val="0"/>
      <w:widowControl w:val="1"/>
      <w:pBdr>
        <w:top w:val="nil"/>
        <w:left w:val="nil"/>
        <w:bottom w:val="nil"/>
        <w:right w:val="nil"/>
      </w:pBdr>
      <w:shd w:val="clear" w:color="auto" w:fill="auto"/>
      <w:tabs>
        <w:tab w:val="left" w:pos="450"/>
      </w:tabs>
      <w:suppressAutoHyphens w:val="0"/>
      <w:bidi w:val="0"/>
      <w:spacing w:before="0" w:after="60" w:line="240" w:lineRule="auto"/>
      <w:ind w:left="317" w:right="0" w:hanging="317"/>
      <w:jc w:val="left"/>
      <w:outlineLvl w:val="1"/>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1">
    <w:name w:val="List 1"/>
    <w:basedOn w:val="Imported Style 1"/>
    <w:next w:val="List 1"/>
    <w:pPr>
      <w:numPr>
        <w:numId w:val="4"/>
      </w:numPr>
    </w:pPr>
  </w:style>
  <w:style w:type="paragraph" w:styleId="Display Equation">
    <w:name w:val="Display Equation"/>
    <w:next w:val="Display Equation"/>
    <w:pPr>
      <w:keepNext w:val="0"/>
      <w:keepLines w:val="0"/>
      <w:pageBreakBefore w:val="0"/>
      <w:widowControl w:val="1"/>
      <w:pBdr>
        <w:top w:val="nil"/>
        <w:left w:val="nil"/>
        <w:bottom w:val="nil"/>
        <w:right w:val="nil"/>
      </w:pBdr>
      <w:shd w:val="clear" w:color="auto" w:fill="auto"/>
      <w:tabs>
        <w:tab w:val="center" w:pos="3960"/>
        <w:tab w:val="right" w:pos="7920"/>
      </w:tabs>
      <w:suppressAutoHyphens w:val="0"/>
      <w:bidi w:val="0"/>
      <w:spacing w:before="240" w:after="240" w:line="240" w:lineRule="auto"/>
      <w:ind w:left="0" w:right="0" w:firstLine="0"/>
      <w:jc w:val="center"/>
      <w:outlineLvl w:val="9"/>
    </w:pPr>
    <w:rPr>
      <w:rFonts w:ascii="NewCenturySchlbk-Roman" w:cs="NewCenturySchlbk-Roman" w:hAnsi="NewCenturySchlbk-Roman" w:eastAsia="NewCenturySchlbk-Roman"/>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List 2">
    <w:name w:val="List 2"/>
    <w:basedOn w:val="Imported Style 1"/>
    <w:next w:val="List 2"/>
    <w:pPr>
      <w:numPr>
        <w:numId w:val="6"/>
      </w:numPr>
    </w:pPr>
  </w:style>
  <w:style w:type="paragraph" w:styleId="Ack_head">
    <w:name w:val="Ack_head"/>
    <w:next w:val="Ack_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ck_text">
    <w:name w:val="Ack_text"/>
    <w:next w:val="Ack_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Reference Head">
    <w:name w:val="Reference Head"/>
    <w:next w:val="Reference 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18"/>
      <w:szCs w:val="18"/>
      <w:u w:val="none" w:color="000000"/>
      <w:vertAlign w:val="baseline"/>
      <w:lang w:val="en-US"/>
    </w:rPr>
  </w:style>
  <w:style w:type="paragraph" w:styleId="ACM Reference">
    <w:name w:val="ACM Reference"/>
    <w:next w:val="ACM Reference"/>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288" w:right="0" w:hanging="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istory Date">
    <w:name w:val="History Date"/>
    <w:next w:val="History Da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09" w:right="0" w:hanging="709"/>
      <w:jc w:val="both"/>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ppendix Head">
    <w:name w:val="Appendix Head"/>
    <w:next w:val="Appendix Head"/>
    <w:pPr>
      <w:keepNext w:val="0"/>
      <w:keepLines w:val="0"/>
      <w:pageBreakBefore w:val="0"/>
      <w:widowControl w:val="1"/>
      <w:pBdr>
        <w:top w:val="nil"/>
        <w:left w:val="nil"/>
        <w:bottom w:val="nil"/>
        <w:right w:val="nil"/>
      </w:pBdr>
      <w:shd w:val="clear" w:color="auto" w:fill="auto"/>
      <w:suppressAutoHyphens w:val="0"/>
      <w:bidi w:val="0"/>
      <w:spacing w:before="200" w:after="60" w:line="240" w:lineRule="auto"/>
      <w:ind w:left="0" w:right="0" w:firstLine="0"/>
      <w:jc w:val="both"/>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nitial Body Text Indent">
    <w:name w:val="Initial Body Text Indent"/>
    <w:next w:val="Initial Body Text Inden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288"/>
      <w:jc w:val="both"/>
      <w:outlineLvl w:val="9"/>
    </w:pPr>
    <w:rPr>
      <w:rFonts w:ascii="Century Schoolbook"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hyperlink" Target="http://www.siliconrepublic.com/careers/item/36001-crs-cls-up" TargetMode="External"/><Relationship Id="rId8" Type="http://schemas.openxmlformats.org/officeDocument/2006/relationships/hyperlink" Target="http://dx.doi.org/10.1145/2555243.2555247" TargetMode="External"/><Relationship Id="rId9" Type="http://schemas.openxmlformats.org/officeDocument/2006/relationships/hyperlink" Target="http://programmingzen.com/2007/12/03/the-great-ruby-shootout/" TargetMode="External"/><Relationship Id="rId10" Type="http://schemas.openxmlformats.org/officeDocument/2006/relationships/header" Target="header.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dx.doi.org/10.1145/0000000.0000000"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