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Workflow</w:t>
      </w:r>
      <w:r>
        <w:t xml:space="preserve"> </w:t>
      </w:r>
      <w:r>
        <w:t xml:space="preserve">—</w:t>
      </w:r>
      <w:r>
        <w:t xml:space="preserve"> </w:t>
      </w:r>
      <w:r>
        <w:t xml:space="preserve">CORRECTED</w:t>
      </w:r>
    </w:p>
    <w:p>
      <w:pPr>
        <w:pStyle w:val="Author"/>
      </w:pPr>
      <w:r>
        <w:t xml:space="preserve">Nigeria</w:t>
      </w:r>
      <w:r>
        <w:t xml:space="preserve"> </w:t>
      </w:r>
      <w:r>
        <w:t xml:space="preserve">Crop</w:t>
      </w:r>
      <w:r>
        <w:t xml:space="preserve"> </w:t>
      </w:r>
      <w:r>
        <w:t xml:space="preserve">Yield</w:t>
      </w:r>
      <w:r>
        <w:t xml:space="preserve"> </w:t>
      </w:r>
      <w:r>
        <w:t xml:space="preserve">&amp;</w:t>
      </w:r>
      <w:r>
        <w:t xml:space="preserve"> </w:t>
      </w:r>
      <w:r>
        <w:t xml:space="preserve">Climate</w:t>
      </w:r>
      <w:r>
        <w:t xml:space="preserve"> </w:t>
      </w:r>
      <w:r>
        <w:t xml:space="preserve">Analysis</w:t>
      </w:r>
      <w:r>
        <w:t xml:space="preserve"> </w:t>
      </w:r>
      <w:r>
        <w:t xml:space="preserve">(2000–2024)</w:t>
      </w:r>
    </w:p>
    <w:p>
      <w:pPr>
        <w:pStyle w:val="FirstParagraph"/>
      </w:pPr>
      <w:r>
        <w:rPr>
          <w:bCs/>
          <w:b/>
        </w:rPr>
        <w:t xml:space="preserve">Correction notice:</w:t>
      </w:r>
      <w:r>
        <w:t xml:space="preserve"> </w:t>
      </w:r>
      <w:r>
        <w:t xml:space="preserve">This replaces the original</w:t>
      </w:r>
      <w:r>
        <w:t xml:space="preserve"> </w:t>
      </w:r>
      <w:r>
        <w:rPr>
          <w:rStyle w:val="VerbatimChar"/>
        </w:rPr>
        <w:t xml:space="preserve">Data_Transformation_Workflow.docx</w:t>
      </w:r>
      <w:r>
        <w:t xml:space="preserve">. It corrects a stated row count that did not match the built model, and a filter-logic description that did not match the actual Power Query code. All facts below were re-verified directly against the raw CSV files and the live data model.</w:t>
      </w:r>
    </w:p>
    <w:p>
      <w:r>
        <w:pict>
          <v:rect style="width:0;height:1.5pt" o:hralign="center" o:hrstd="t" o:hr="t"/>
        </w:pict>
      </w:r>
    </w:p>
    <w:bookmarkStart w:id="20" w:name="faostat-pipeline-crop-production-data"/>
    <w:p>
      <w:pPr>
        <w:pStyle w:val="Heading2"/>
      </w:pPr>
      <w:r>
        <w:t xml:space="preserve">1. FAOSTAT Pipeline (Crop Production Data)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FAOSTAT_data_en_5-16-2026.csv</w:t>
            </w:r>
            <w:r>
              <w:t xml:space="preserve"> </w:t>
            </w:r>
            <w:r>
              <w:t xml:space="preserve">— FAOSTAT domain QCL (Crops and livestock products), Nigeria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2,443 data rows</w:t>
            </w:r>
            <w:r>
              <w:t xml:space="preserve"> </w:t>
            </w:r>
            <w:r>
              <w:t xml:space="preserve">(31 crop items × up to 3 elements — Area harvested, Yield, Production — × 25 years, 2000–2024)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descriptive/redundant columns (codes, flags, unit labels not needed downstream)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 the</w:t>
            </w:r>
            <w:r>
              <w:t xml:space="preserve"> </w:t>
            </w:r>
            <w:r>
              <w:rPr>
                <w:rStyle w:val="VerbatimChar"/>
              </w:rPr>
              <w:t xml:space="preserve">Element</w:t>
            </w:r>
            <w:r>
              <w:t xml:space="preserve"> </w:t>
            </w:r>
            <w:r>
              <w:t xml:space="preserve">column into three columns:</w:t>
            </w:r>
            <w:r>
              <w:t xml:space="preserve"> </w:t>
            </w:r>
            <w:r>
              <w:rPr>
                <w:rStyle w:val="VerbatimChar"/>
              </w:rPr>
              <w:t xml:space="preserve">Area harvested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Production (t)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</w:t>
            </w:r>
            <w:r>
              <w:t xml:space="preserve"> </w:t>
            </w:r>
            <w:r>
              <w:rPr>
                <w:rStyle w:val="VerbatimChar"/>
              </w:rPr>
              <w:t xml:space="preserve">Crop_Year_ID</w:t>
            </w:r>
            <w:r>
              <w:t xml:space="preserve"> </w:t>
            </w:r>
            <w:r>
              <w:t xml:space="preserve">key from Item +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 rows where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Production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793 validated crop-year records</w:t>
            </w:r>
            <w:r>
              <w:t xml:space="preserve"> </w:t>
            </w:r>
            <w:r>
              <w:t xml:space="preserve">in the final model table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Corrected from original doc:</w:t>
      </w:r>
      <w:r>
        <w:t xml:space="preserve"> </w:t>
      </w:r>
      <w:r>
        <w:t xml:space="preserve">the original write-up described this filter as removing null/zero values from the</w:t>
      </w:r>
      <w:r>
        <w:t xml:space="preserve"> </w:t>
      </w:r>
      <w:r>
        <w:rPr>
          <w:iCs/>
          <w:i/>
        </w:rPr>
        <w:t xml:space="preserve">Yield</w:t>
      </w:r>
      <w:r>
        <w:t xml:space="preserve"> </w:t>
      </w:r>
      <w:r>
        <w:t xml:space="preserve">column. The Power Query code actually filters on the</w:t>
      </w:r>
      <w:r>
        <w:t xml:space="preserve"> </w:t>
      </w:r>
      <w:r>
        <w:rPr>
          <w:iCs/>
          <w:i/>
        </w:rPr>
        <w:t xml:space="preserve">Production</w:t>
      </w:r>
      <w:r>
        <w:t xml:space="preserve"> </w:t>
      </w:r>
      <w:r>
        <w:t xml:space="preserve">column. The output (793 rows, zero nulls/zeros in Yield) is unaffected — this correction fixes the</w:t>
      </w:r>
      <w:r>
        <w:t xml:space="preserve"> </w:t>
      </w:r>
      <w:r>
        <w:rPr>
          <w:iCs/>
          <w:i/>
        </w:rPr>
        <w:t xml:space="preserve">description</w:t>
      </w:r>
      <w:r>
        <w:t xml:space="preserve"> </w:t>
      </w:r>
      <w:r>
        <w:t xml:space="preserve">to match the</w:t>
      </w:r>
      <w:r>
        <w:t xml:space="preserve"> </w:t>
      </w:r>
      <w:r>
        <w:rPr>
          <w:iCs/>
          <w:i/>
        </w:rPr>
        <w:t xml:space="preserve">code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Pending (requires Power BI Desktop, not fixable in this pass):</w:t>
      </w:r>
      <w:r>
        <w:t xml:space="preserve"> </w:t>
      </w:r>
      <w:r>
        <w:t xml:space="preserve">the pivot step does not specify an explicit aggregation function. It works correctly today because there are no duplicate Item–Year–Element rows in the source, but should have</w:t>
      </w:r>
      <w:r>
        <w:t xml:space="preserve"> </w:t>
      </w:r>
      <w:r>
        <w:rPr>
          <w:rStyle w:val="VerbatimChar"/>
        </w:rPr>
        <w:t xml:space="preserve">List.Sum</w:t>
      </w:r>
      <w:r>
        <w:t xml:space="preserve"> </w:t>
      </w:r>
      <w:r>
        <w:t xml:space="preserve">(or another explicit function) set so a future data refresh can’t silently pick an arbitrary value if a duplicate ever appears.</w:t>
      </w:r>
    </w:p>
    <w:bookmarkEnd w:id="20"/>
    <w:bookmarkStart w:id="21" w:name="nasa-power-pipeline-rainfall-data"/>
    <w:p>
      <w:pPr>
        <w:pStyle w:val="Heading2"/>
      </w:pPr>
      <w:r>
        <w:t xml:space="preserve">2. NASA POWER Pipeline (Rainfall Data)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POWER_Regional_Monthly_2000_2024.csv</w:t>
            </w:r>
            <w:r>
              <w:t xml:space="preserve"> </w:t>
            </w:r>
            <w:r>
              <w:t xml:space="preserve">— parameter</w:t>
            </w:r>
            <w:r>
              <w:t xml:space="preserve"> </w:t>
            </w:r>
            <w:r>
              <w:rPr>
                <w:rStyle w:val="VerbatimChar"/>
              </w:rPr>
              <w:t xml:space="preserve">PRECTOTCORR</w:t>
            </w:r>
            <w:r>
              <w:t xml:space="preserve"> </w:t>
            </w:r>
            <w:r>
              <w:t xml:space="preserve">(bias-corrected precipitation), MERRA-2 reanalysis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3,576 data rows</w:t>
            </w:r>
            <w:r>
              <w:t xml:space="preserve"> </w:t>
            </w:r>
            <w:r>
              <w:t xml:space="preserve">— an 11 × 13 latitude/longitude grid (143 cells), each reported for all 25 years (2000–2024)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Latitude 7.5°N–12.5°N, longitude 4.375°E–11.875°E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the 9-line metadata header, promote column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ANN</w:t>
            </w:r>
            <w:r>
              <w:t xml:space="preserve"> </w:t>
            </w:r>
            <w:r>
              <w:t xml:space="preserve">(annual value)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by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, taking the average of</w:t>
            </w:r>
            <w:r>
              <w:t xml:space="preserve"> </w:t>
            </w:r>
            <w:r>
              <w:rPr>
                <w:rStyle w:val="VerbatimChar"/>
              </w:rPr>
              <w:t xml:space="preserve">ANN</w:t>
            </w:r>
            <w:r>
              <w:t xml:space="preserve"> </w:t>
            </w:r>
            <w:r>
              <w:t xml:space="preserve">across all 143 grid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 annual rows</w:t>
            </w:r>
            <w:r>
              <w:t xml:space="preserve"> </w:t>
            </w:r>
            <w:r>
              <w:t xml:space="preserve">in the model — one average rainfall figure per year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 scope correction:</w:t>
      </w:r>
      <w:r>
        <w:t xml:space="preserve"> </w:t>
      </w:r>
      <w:r>
        <w:t xml:space="preserve">the 143-cell grid above covers only a central band of Nigeria. It</w:t>
      </w:r>
      <w:r>
        <w:t xml:space="preserve"> </w:t>
      </w:r>
      <w:r>
        <w:rPr>
          <w:bCs/>
          <w:b/>
        </w:rPr>
        <w:t xml:space="preserve">excludes</w:t>
      </w:r>
      <w:r>
        <w:t xml:space="preserve"> </w:t>
      </w:r>
      <w:r>
        <w:t xml:space="preserve">the entire South-South, South-East, and most of the South-West geopolitical zones (Lagos, Rivers, Delta, Bayelsa, Cross River, Akwa Ibom, Anambra, Imo, Abia, Enugu, Ebonyi, and most of Ogun/Oyo/Ondo/Osun), as well as the far north above 12.5°N. Every rainfall figure in this project — the annual averages, the KPI cards, and any downstream chart — describes</w:t>
      </w:r>
      <w:r>
        <w:t xml:space="preserve"> </w:t>
      </w:r>
      <w:r>
        <w:rPr>
          <w:bCs/>
          <w:b/>
        </w:rPr>
        <w:t xml:space="preserve">this central band only</w:t>
      </w:r>
      <w:r>
        <w:t xml:space="preserve">, not the whole country. It should not be labeled</w:t>
      </w:r>
      <w:r>
        <w:t xml:space="preserve"> </w:t>
      </w:r>
      <w:r>
        <w:t xml:space="preserve">“</w:t>
      </w:r>
      <w:r>
        <w:t xml:space="preserve">national</w:t>
      </w:r>
      <w:r>
        <w:t xml:space="preserve">”</w:t>
      </w:r>
      <w:r>
        <w:t xml:space="preserve"> </w:t>
      </w:r>
      <w:r>
        <w:t xml:space="preserve">anywhere. (Corrects the</w:t>
      </w:r>
      <w:r>
        <w:t xml:space="preserve"> </w:t>
      </w:r>
      <w:r>
        <w:t xml:space="preserve">“</w:t>
      </w:r>
      <w:r>
        <w:t xml:space="preserve">2,800 regional grid observations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national mean</w:t>
      </w:r>
      <w:r>
        <w:t xml:space="preserve">”</w:t>
      </w:r>
      <w:r>
        <w:t xml:space="preserve"> </w:t>
      </w:r>
      <w:r>
        <w:t xml:space="preserve">language used in earlier documentation and the Executive Briefing — the verified raw count is 3,576 rows across 143 cells, not 2,800, and the true climatological mean of the 25 annual figures is 3.03 mm/day for this partial coverage area, not a national figure.)</w:t>
      </w:r>
    </w:p>
    <w:p>
      <w:pPr>
        <w:pStyle w:val="BodyText"/>
      </w:pPr>
      <w:r>
        <w:rPr>
          <w:bCs/>
          <w:b/>
        </w:rPr>
        <w:t xml:space="preserve">Missing-value handling:</w:t>
      </w:r>
      <w:r>
        <w:t xml:space="preserve"> </w:t>
      </w:r>
      <w:r>
        <w:t xml:space="preserve">the source file documents</w:t>
      </w:r>
      <w:r>
        <w:t xml:space="preserve"> </w:t>
      </w:r>
      <w:r>
        <w:rPr>
          <w:rStyle w:val="VerbatimChar"/>
        </w:rPr>
        <w:t xml:space="preserve">-999</w:t>
      </w:r>
      <w:r>
        <w:t xml:space="preserve"> </w:t>
      </w:r>
      <w:r>
        <w:t xml:space="preserve">as its official missing-data sentinel. In this specific extract,</w:t>
      </w:r>
      <w:r>
        <w:t xml:space="preserve"> </w:t>
      </w:r>
      <w:r>
        <w:rPr>
          <w:bCs/>
          <w:b/>
        </w:rPr>
        <w:t xml:space="preserve">zero rows contain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-999</w:t>
      </w:r>
      <w:r>
        <w:t xml:space="preserve"> </w:t>
      </w:r>
      <w:r>
        <w:t xml:space="preserve">— the covered grid has complete data for all 25 years, so no missing-value substitution was actually required.</w:t>
      </w:r>
    </w:p>
    <w:bookmarkEnd w:id="21"/>
    <w:bookmarkStart w:id="22" w:name="data-model-join"/>
    <w:p>
      <w:pPr>
        <w:pStyle w:val="Heading2"/>
      </w:pPr>
      <w:r>
        <w:t xml:space="preserve">3. Data Model Join</w:t>
      </w:r>
    </w:p>
    <w:p>
      <w:pPr>
        <w:pStyle w:val="FirstParagraph"/>
      </w:pPr>
      <w:r>
        <w:rPr>
          <w:rStyle w:val="VerbatimChar"/>
        </w:rPr>
        <w:t xml:space="preserve">FAOSTAT[Year]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POWER[YEAR]</w:t>
      </w:r>
      <w:r>
        <w:t xml:space="preserve">, many-to-one, single-direction cross-filter, active. Both tables fully cover 2000–2024 on both sides, so the join produces no orphan rows. This part of the original documentation was accurate and required no correction.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Corrected 24 September 2026 following a full audit against the raw source files and the live Power BI data model. Chart-level and DAX-level corrections referenced above remain pending in Power BI Desktop — see the Correction Playbook.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Transformation Workflow — CORRECTED</dc:title>
  <dc:creator>Nigeria Crop Yield &amp; Climate Analysis (2000–2024)</dc:creator>
  <cp:keywords/>
  <dcterms:created xsi:type="dcterms:W3CDTF">2026-09-24T10:37:02Z</dcterms:created>
  <dcterms:modified xsi:type="dcterms:W3CDTF">2026-09-24T10:37:02Z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