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w:t>
      </w:r>
      <w:r>
        <w:t xml:space="preserve"> </w:t>
      </w:r>
      <w:r>
        <w:t xml:space="preserve">Operating</w:t>
      </w:r>
      <w:r>
        <w:t xml:space="preserve"> </w:t>
      </w:r>
      <w:r>
        <w:t xml:space="preserve">Manual</w:t>
      </w:r>
      <w:r>
        <w:t xml:space="preserve"> </w:t>
      </w:r>
      <w:r>
        <w:t xml:space="preserve">—</w:t>
      </w:r>
      <w:r>
        <w:t xml:space="preserve"> </w:t>
      </w:r>
      <w:r>
        <w:t xml:space="preserve">CORRECTED</w:t>
      </w:r>
    </w:p>
    <w:p>
      <w:pPr>
        <w:pStyle w:val="Author"/>
      </w:pPr>
      <w:r>
        <w:t xml:space="preserve">Nigeria</w:t>
      </w:r>
      <w:r>
        <w:t xml:space="preserve"> </w:t>
      </w:r>
      <w:r>
        <w:t xml:space="preserve">Crop</w:t>
      </w:r>
      <w:r>
        <w:t xml:space="preserve"> </w:t>
      </w:r>
      <w:r>
        <w:t xml:space="preserve">Yield</w:t>
      </w:r>
      <w:r>
        <w:t xml:space="preserve"> </w:t>
      </w:r>
      <w:r>
        <w:t xml:space="preserve">&amp;</w:t>
      </w:r>
      <w:r>
        <w:t xml:space="preserve"> </w:t>
      </w:r>
      <w:r>
        <w:t xml:space="preserve">Climate</w:t>
      </w:r>
      <w:r>
        <w:t xml:space="preserve"> </w:t>
      </w:r>
      <w:r>
        <w:t xml:space="preserve">Analysis</w:t>
      </w:r>
      <w:r>
        <w:t xml:space="preserve"> </w:t>
      </w:r>
      <w:r>
        <w:t xml:space="preserve">(2000–2024)</w:t>
      </w:r>
    </w:p>
    <w:p>
      <w:pPr>
        <w:pStyle w:val="FirstParagraph"/>
      </w:pPr>
      <w:r>
        <w:rPr>
          <w:bCs/>
          <w:b/>
        </w:rPr>
        <w:t xml:space="preserve">Correction notice:</w:t>
      </w:r>
      <w:r>
        <w:t xml:space="preserve"> </w:t>
      </w:r>
      <w:r>
        <w:t xml:space="preserve">This replaces the original</w:t>
      </w:r>
      <w:r>
        <w:t xml:space="preserve"> </w:t>
      </w:r>
      <w:r>
        <w:rPr>
          <w:rStyle w:val="VerbatimChar"/>
        </w:rPr>
        <w:t xml:space="preserve">user_operating_manual.pdf</w:t>
      </w:r>
      <w:r>
        <w:t xml:space="preserve">. Removes instructions for two features that do not exist in the current report. Two chart display issues noted in the previous revision have since been fixed in Power BI Desktop and confirmed — this revision reflects that.</w:t>
      </w:r>
    </w:p>
    <w:p>
      <w:r>
        <w:pict>
          <v:rect style="width:0;height:1.5pt" o:hralign="center" o:hrstd="t" o:hr="t"/>
        </w:pict>
      </w:r>
    </w:p>
    <w:bookmarkStart w:id="20" w:name="navigating-the-report"/>
    <w:p>
      <w:pPr>
        <w:pStyle w:val="Heading2"/>
      </w:pPr>
      <w:r>
        <w:t xml:space="preserve">Navigating the Report</w:t>
      </w:r>
    </w:p>
    <w:p>
      <w:pPr>
        <w:pStyle w:val="FirstParagraph"/>
      </w:pPr>
      <w:r>
        <w:t xml:space="preserve">The report has</w:t>
      </w:r>
      <w:r>
        <w:t xml:space="preserve"> </w:t>
      </w:r>
      <w:r>
        <w:rPr>
          <w:bCs/>
          <w:b/>
        </w:rPr>
        <w:t xml:space="preserve">two pages</w:t>
      </w:r>
      <w:r>
        <w:t xml:space="preserve">, reachable via the on-canvas navigation button or the page tabs:</w:t>
      </w:r>
    </w:p>
    <w:p>
      <w:pPr>
        <w:numPr>
          <w:ilvl w:val="0"/>
          <w:numId w:val="1001"/>
        </w:numPr>
        <w:pStyle w:val="Compact"/>
      </w:pPr>
      <w:r>
        <w:rPr>
          <w:bCs/>
          <w:b/>
        </w:rPr>
        <w:t xml:space="preserve">Agricultural Productivity Overview</w:t>
      </w:r>
      <w:r>
        <w:t xml:space="preserve"> </w:t>
      </w:r>
      <w:r>
        <w:t xml:space="preserve">— production, area, and yield summaries by crop and year.</w:t>
      </w:r>
    </w:p>
    <w:p>
      <w:pPr>
        <w:numPr>
          <w:ilvl w:val="0"/>
          <w:numId w:val="1001"/>
        </w:numPr>
        <w:pStyle w:val="Compact"/>
      </w:pPr>
      <w:r>
        <w:rPr>
          <w:bCs/>
          <w:b/>
        </w:rPr>
        <w:t xml:space="preserve">Climate Correlation Engine</w:t>
      </w:r>
      <w:r>
        <w:t xml:space="preserve"> </w:t>
      </w:r>
      <w:r>
        <w:t xml:space="preserve">— rainfall summaries and their relationship to crop yield.</w:t>
      </w:r>
    </w:p>
    <w:bookmarkEnd w:id="20"/>
    <w:bookmarkStart w:id="21" w:name="using-the-filters"/>
    <w:p>
      <w:pPr>
        <w:pStyle w:val="Heading2"/>
      </w:pPr>
      <w:r>
        <w:t xml:space="preserve">Using the Filters</w:t>
      </w:r>
    </w:p>
    <w:p>
      <w:pPr>
        <w:pStyle w:val="FirstParagraph"/>
      </w:pPr>
      <w:r>
        <w:t xml:space="preserve">Each page has two slicers:</w:t>
      </w:r>
      <w:r>
        <w:t xml:space="preserve"> </w:t>
      </w:r>
      <w:r>
        <w:rPr>
          <w:bCs/>
          <w:b/>
        </w:rPr>
        <w:t xml:space="preserve">Year</w:t>
      </w:r>
      <w:r>
        <w:t xml:space="preserve"> </w:t>
      </w:r>
      <w:r>
        <w:t xml:space="preserve">and</w:t>
      </w:r>
      <w:r>
        <w:t xml:space="preserve"> </w:t>
      </w:r>
      <w:r>
        <w:rPr>
          <w:bCs/>
          <w:b/>
        </w:rPr>
        <w:t xml:space="preserve">Item (crop)</w:t>
      </w:r>
      <w:r>
        <w:t xml:space="preserve">. Both are standard multi-select list slicers — click one or more values to filter every visual on that page; click the eraser icon in the slicer header to clear a selection.</w:t>
      </w:r>
      <w:r>
        <w:t xml:space="preserve"> </w:t>
      </w:r>
      <w:r>
        <w:rPr>
          <w:iCs/>
          <w:i/>
        </w:rPr>
        <w:t xml:space="preserve">(Corrects the original manual, which described the Item slicer on Page 2 as single-select radio buttons — it is a standard list slicer.)</w:t>
      </w:r>
    </w:p>
    <w:bookmarkEnd w:id="21"/>
    <w:bookmarkStart w:id="22" w:name="reading-the-kpi-cards"/>
    <w:p>
      <w:pPr>
        <w:pStyle w:val="Heading2"/>
      </w:pPr>
      <w:r>
        <w:t xml:space="preserve">Reading the KPI Cards</w:t>
      </w:r>
    </w:p>
    <w:p>
      <w:pPr>
        <w:pStyle w:val="FirstParagraph"/>
      </w:pPr>
      <w:r>
        <w:t xml:space="preserve">Page 1’s four cards show total production, total area harvested, average yield across all crops (labelled</w:t>
      </w:r>
      <w:r>
        <w:t xml:space="preserve"> </w:t>
      </w:r>
      <w:r>
        <w:t xml:space="preserve">“</w:t>
      </w:r>
      <w:r>
        <w:t xml:space="preserve">Average Efficiency</w:t>
      </w:r>
      <w:r>
        <w:t xml:space="preserve">”</w:t>
      </w:r>
      <w:r>
        <w:t xml:space="preserve"> </w:t>
      </w:r>
      <w:r>
        <w:t xml:space="preserve">in the current build), and the total number of validated crop-year records (793).</w:t>
      </w:r>
      <w:r>
        <w:t xml:space="preserve"> </w:t>
      </w:r>
      <w:r>
        <w:rPr>
          <w:iCs/>
          <w:i/>
        </w:rPr>
        <w:t xml:space="preserve">A fifth card showing a dynamically-computed</w:t>
      </w:r>
      <w:r>
        <w:rPr>
          <w:iCs/>
          <w:i/>
        </w:rPr>
        <w:t xml:space="preserve"> </w:t>
      </w:r>
      <w:r>
        <w:rPr>
          <w:iCs/>
          <w:i/>
        </w:rPr>
        <w:t xml:space="preserve">“</w:t>
      </w:r>
      <w:r>
        <w:rPr>
          <w:iCs/>
          <w:i/>
        </w:rPr>
        <w:t xml:space="preserve">top crop</w:t>
      </w:r>
      <w:r>
        <w:rPr>
          <w:iCs/>
          <w:i/>
        </w:rPr>
        <w:t xml:space="preserve">”</w:t>
      </w:r>
      <w:r>
        <w:rPr>
          <w:iCs/>
          <w:i/>
        </w:rPr>
        <w:t xml:space="preserve"> </w:t>
      </w:r>
      <w:r>
        <w:rPr>
          <w:iCs/>
          <w:i/>
        </w:rPr>
        <w:t xml:space="preserve">was described in an earlier draft of this manual — it has not been built and does not appear on the report.</w:t>
      </w:r>
    </w:p>
    <w:p>
      <w:pPr>
        <w:pStyle w:val="BodyText"/>
      </w:pPr>
      <w:r>
        <w:t xml:space="preserve">Page 2’s four cards show the 25-year average, maximum, and minimum annual rainfall figures for the covered climate grid, plus a count of years observed.</w:t>
      </w:r>
      <w:r>
        <w:t xml:space="preserve"> </w:t>
      </w:r>
      <w:r>
        <w:rPr>
          <w:bCs/>
          <w:b/>
        </w:rPr>
        <w:t xml:space="preserve">These describe a partial-coverage rainfall proxy for central Nigeria, not the whole country</w:t>
      </w:r>
      <w:r>
        <w:t xml:space="preserve"> </w:t>
      </w:r>
      <w:r>
        <w:t xml:space="preserve">— see the Data Dictionary for the exact grid boundaries.</w:t>
      </w:r>
    </w:p>
    <w:bookmarkEnd w:id="22"/>
    <w:bookmarkStart w:id="23" w:name="display-issues-resolved"/>
    <w:p>
      <w:pPr>
        <w:pStyle w:val="Heading2"/>
      </w:pPr>
      <w:r>
        <w:t xml:space="preserve">Display Issues — Resolved</w:t>
      </w:r>
    </w:p>
    <w:p>
      <w:pPr>
        <w:pStyle w:val="FirstParagraph"/>
      </w:pPr>
      <w:r>
        <w:t xml:space="preserve">The previous revision of this manual flagged two display issues on Page 2. Both have since been fixed and confirmed:</w:t>
      </w:r>
    </w:p>
    <w:p>
      <w:pPr>
        <w:numPr>
          <w:ilvl w:val="0"/>
          <w:numId w:val="1002"/>
        </w:numPr>
        <w:pStyle w:val="Compact"/>
      </w:pPr>
      <w:r>
        <w:t xml:space="preserve">The</w:t>
      </w:r>
      <w:r>
        <w:t xml:space="preserve"> </w:t>
      </w:r>
      <w:r>
        <w:rPr>
          <w:bCs/>
          <w:b/>
        </w:rPr>
        <w:t xml:space="preserve">scatter chart</w:t>
      </w:r>
      <w:r>
        <w:t xml:space="preserve"> </w:t>
      </w:r>
      <w:r>
        <w:t xml:space="preserve">now shows a real spread of points across years, broken out by crop.</w:t>
      </w:r>
    </w:p>
    <w:p>
      <w:pPr>
        <w:numPr>
          <w:ilvl w:val="0"/>
          <w:numId w:val="1002"/>
        </w:numPr>
        <w:pStyle w:val="Compact"/>
      </w:pPr>
      <w:r>
        <w:t xml:space="preserve">The</w:t>
      </w:r>
      <w:r>
        <w:t xml:space="preserve"> </w:t>
      </w:r>
      <w:r>
        <w:rPr>
          <w:bCs/>
          <w:b/>
        </w:rPr>
        <w:t xml:space="preserve">rainfall line</w:t>
      </w:r>
      <w:r>
        <w:t xml:space="preserve"> </w:t>
      </w:r>
      <w:r>
        <w:t xml:space="preserve">on the combo chart now moves year to year instead of sitting flat.</w:t>
      </w:r>
    </w:p>
    <w:bookmarkEnd w:id="23"/>
    <w:bookmarkStart w:id="24" w:name="interpreting-the-findings"/>
    <w:p>
      <w:pPr>
        <w:pStyle w:val="Heading2"/>
      </w:pPr>
      <w:r>
        <w:t xml:space="preserve">Interpreting the Findings</w:t>
      </w:r>
    </w:p>
    <w:p>
      <w:pPr>
        <w:pStyle w:val="FirstParagraph"/>
      </w:pPr>
      <w:r>
        <w:t xml:space="preserve">Treat any rainfall figure in this report as describing central Nigeria only, and treat any yield/rainfall relationship as descriptive, not causal — no statistical significance testing is built into the current model. See the Executive Briefing for the specific correlation figures computed for this correction pass.</w:t>
      </w:r>
    </w:p>
    <w:p>
      <w:r>
        <w:pict>
          <v:rect style="width:0;height:1.5pt" o:hralign="center" o:hrstd="t" o:hr="t"/>
        </w:pict>
      </w:r>
    </w:p>
    <w:p>
      <w:pPr>
        <w:pStyle w:val="FirstParagraph"/>
      </w:pPr>
      <w:r>
        <w:rPr>
          <w:iCs/>
          <w:i/>
        </w:rPr>
        <w:t xml:space="preserve">Corrected 24 September 2026.</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Operating Manual — CORRECTED</dc:title>
  <dc:creator>Nigeria Crop Yield &amp; Climate Analysis (2000–2024)</dc:creator>
  <cp:keywords/>
  <dcterms:created xsi:type="dcterms:W3CDTF">2026-09-25T19:31:10Z</dcterms:created>
  <dcterms:modified xsi:type="dcterms:W3CDTF">2026-09-25T19:31:10Z</dcterms:modified>
</cp:coreProperties>
</file>

<file path=docProps/custom.xml><?xml version="1.0" encoding="utf-8"?>
<Properties xmlns="http://schemas.openxmlformats.org/officeDocument/2006/custom-properties" xmlns:vt="http://schemas.openxmlformats.org/officeDocument/2006/docPropsVTypes"/>
</file>