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4016" w14:textId="77777777" w:rsidR="00C519A1" w:rsidRPr="00E127C6" w:rsidRDefault="00C60BB8" w:rsidP="00772CA3">
      <w:pPr>
        <w:snapToGrid w:val="0"/>
        <w:contextualSpacing/>
        <w:rPr>
          <w:rFonts w:ascii="Calibri Light" w:hAnsi="Calibri Light"/>
          <w:spacing w:val="-10"/>
          <w:kern w:val="28"/>
          <w:sz w:val="44"/>
          <w:szCs w:val="56"/>
        </w:rPr>
      </w:pPr>
      <w:r w:rsidRPr="00A642AE">
        <w:rPr>
          <w:rFonts w:ascii="Calibri Light" w:eastAsiaTheme="majorEastAsia" w:hAnsi="Calibri Light" w:cstheme="majorBidi"/>
          <w:spacing w:val="-10"/>
          <w:kern w:val="28"/>
          <w:sz w:val="44"/>
          <w:szCs w:val="56"/>
          <w:lang w:val="el-GR"/>
        </w:rPr>
        <w:t>Έγγραφ</w:t>
      </w:r>
      <w:r w:rsidR="002856B1" w:rsidRPr="00A642AE">
        <w:rPr>
          <w:rFonts w:ascii="Calibri Light" w:eastAsiaTheme="majorEastAsia" w:hAnsi="Calibri Light" w:cstheme="majorBidi"/>
          <w:spacing w:val="-10"/>
          <w:kern w:val="28"/>
          <w:sz w:val="44"/>
          <w:szCs w:val="56"/>
          <w:lang w:val="el-GR"/>
        </w:rPr>
        <w:t>ο</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απαιτήσεων</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εμπλεκομένων</w:t>
      </w:r>
      <w:r w:rsidR="002856B1" w:rsidRPr="00E127C6">
        <w:rPr>
          <w:rFonts w:ascii="Calibri Light" w:eastAsiaTheme="majorEastAsia" w:hAnsi="Calibri Light" w:cstheme="majorBidi"/>
          <w:spacing w:val="-10"/>
          <w:kern w:val="28"/>
          <w:sz w:val="44"/>
          <w:szCs w:val="56"/>
        </w:rPr>
        <w:t xml:space="preserve"> </w:t>
      </w:r>
      <w:r w:rsidR="002856B1" w:rsidRPr="00A642AE">
        <w:rPr>
          <w:rFonts w:ascii="Calibri Light" w:eastAsiaTheme="majorEastAsia" w:hAnsi="Calibri Light" w:cstheme="majorBidi"/>
          <w:spacing w:val="-10"/>
          <w:kern w:val="28"/>
          <w:sz w:val="44"/>
          <w:szCs w:val="56"/>
          <w:lang w:val="el-GR"/>
        </w:rPr>
        <w:t>μερών</w:t>
      </w:r>
      <w:r w:rsidR="00A642AE" w:rsidRPr="00E127C6">
        <w:rPr>
          <w:rFonts w:ascii="Calibri Light" w:eastAsiaTheme="majorEastAsia" w:hAnsi="Calibri Light" w:cstheme="majorBidi"/>
          <w:spacing w:val="-10"/>
          <w:kern w:val="28"/>
          <w:sz w:val="44"/>
          <w:szCs w:val="56"/>
        </w:rPr>
        <w:t xml:space="preserve"> </w:t>
      </w:r>
      <w:r w:rsidRPr="00E127C6">
        <w:rPr>
          <w:rFonts w:ascii="Calibri Light" w:eastAsiaTheme="majorEastAsia" w:hAnsi="Calibri Light" w:cstheme="majorBidi"/>
          <w:spacing w:val="-10"/>
          <w:kern w:val="28"/>
          <w:sz w:val="44"/>
          <w:szCs w:val="56"/>
        </w:rPr>
        <w:t>(StRS)</w:t>
      </w:r>
      <w:r w:rsidR="00E127C6" w:rsidRPr="00E127C6">
        <w:rPr>
          <w:rFonts w:ascii="Calibri Light" w:eastAsiaTheme="majorEastAsia" w:hAnsi="Calibri Light" w:cstheme="majorBidi"/>
          <w:spacing w:val="-10"/>
          <w:kern w:val="28"/>
          <w:sz w:val="44"/>
          <w:szCs w:val="56"/>
        </w:rPr>
        <w:br/>
      </w:r>
      <w:r w:rsidR="00E127C6">
        <w:rPr>
          <w:rFonts w:ascii="Calibri Light" w:eastAsiaTheme="majorEastAsia" w:hAnsi="Calibri Light" w:cstheme="majorBidi"/>
          <w:spacing w:val="-10"/>
          <w:kern w:val="28"/>
          <w:sz w:val="44"/>
          <w:szCs w:val="56"/>
        </w:rPr>
        <w:t>Stakeholders</w:t>
      </w:r>
      <w:r w:rsidR="00E127C6" w:rsidRPr="00E127C6">
        <w:rPr>
          <w:rFonts w:ascii="Calibri Light" w:eastAsiaTheme="majorEastAsia" w:hAnsi="Calibri Light" w:cstheme="majorBidi"/>
          <w:spacing w:val="-10"/>
          <w:kern w:val="28"/>
          <w:sz w:val="44"/>
          <w:szCs w:val="56"/>
        </w:rPr>
        <w:t xml:space="preserve"> </w:t>
      </w:r>
      <w:r w:rsidR="00E127C6">
        <w:rPr>
          <w:rFonts w:ascii="Calibri Light" w:eastAsiaTheme="majorEastAsia" w:hAnsi="Calibri Light" w:cstheme="majorBidi"/>
          <w:spacing w:val="-10"/>
          <w:kern w:val="28"/>
          <w:sz w:val="44"/>
          <w:szCs w:val="56"/>
        </w:rPr>
        <w:t>Requirements</w:t>
      </w:r>
      <w:r w:rsidR="00E127C6" w:rsidRPr="00E127C6">
        <w:rPr>
          <w:rFonts w:ascii="Calibri Light" w:eastAsiaTheme="majorEastAsia" w:hAnsi="Calibri Light" w:cstheme="majorBidi"/>
          <w:spacing w:val="-10"/>
          <w:kern w:val="28"/>
          <w:sz w:val="44"/>
          <w:szCs w:val="56"/>
        </w:rPr>
        <w:t xml:space="preserve"> </w:t>
      </w:r>
      <w:r w:rsidR="00E127C6">
        <w:rPr>
          <w:rFonts w:ascii="Calibri Light" w:eastAsiaTheme="majorEastAsia" w:hAnsi="Calibri Light" w:cstheme="majorBidi"/>
          <w:spacing w:val="-10"/>
          <w:kern w:val="28"/>
          <w:sz w:val="44"/>
          <w:szCs w:val="56"/>
        </w:rPr>
        <w:t>Specification</w:t>
      </w:r>
    </w:p>
    <w:p w14:paraId="155D73D9" w14:textId="77777777" w:rsidR="00252015" w:rsidRPr="00A74E85" w:rsidRDefault="00C60BB8" w:rsidP="00E62C97">
      <w:pPr>
        <w:snapToGrid w:val="0"/>
        <w:spacing w:before="120"/>
        <w:rPr>
          <w:rFonts w:ascii="Calibri" w:eastAsia="Calibri" w:hAnsi="Calibri"/>
          <w:i/>
          <w:color w:val="8496B0"/>
          <w:sz w:val="20"/>
          <w:lang w:val="el-GR"/>
        </w:rPr>
      </w:pPr>
      <w:r>
        <w:rPr>
          <w:rFonts w:ascii="Calibri" w:eastAsia="Calibri" w:hAnsi="Calibri" w:cstheme="minorBidi"/>
          <w:i/>
          <w:color w:val="8496B0"/>
          <w:sz w:val="20"/>
          <w:lang w:val="el-GR"/>
        </w:rPr>
        <w:t xml:space="preserve">ΠΡΟΣΑΡΜΟΓΗ ΤΟΥ ΑΝΤΙΣΤΟΙΧΟΥ ΕΓΓΡΑΦΟΥ ΤΟΥ ΠΡΟΤΥΠΟΥ </w:t>
      </w:r>
      <w:r w:rsidRPr="002856B1">
        <w:rPr>
          <w:rFonts w:ascii="Calibri" w:eastAsia="Calibri" w:hAnsi="Calibri" w:cstheme="minorBidi"/>
          <w:i/>
          <w:color w:val="8496B0"/>
          <w:sz w:val="20"/>
          <w:lang w:val="el-GR"/>
        </w:rPr>
        <w:t>ISO/IEC/IEEE 29148:2011</w:t>
      </w:r>
    </w:p>
    <w:p w14:paraId="3D31F604" w14:textId="77777777" w:rsidR="00A642AE" w:rsidRDefault="00A642AE" w:rsidP="002856B1">
      <w:pPr>
        <w:snapToGrid w:val="0"/>
        <w:spacing w:before="120"/>
        <w:rPr>
          <w:rFonts w:ascii="Calibri" w:eastAsia="Calibri" w:hAnsi="Calibri"/>
          <w:i/>
          <w:color w:val="8496B0"/>
          <w:sz w:val="20"/>
          <w:lang w:val="el-GR"/>
        </w:rPr>
      </w:pPr>
    </w:p>
    <w:p w14:paraId="40B7DB68" w14:textId="77777777" w:rsidR="00E127C6" w:rsidRPr="00221171" w:rsidRDefault="00C60BB8" w:rsidP="00E62C97">
      <w:pPr>
        <w:numPr>
          <w:ilvl w:val="1"/>
          <w:numId w:val="0"/>
        </w:numPr>
        <w:snapToGrid w:val="0"/>
        <w:spacing w:before="120" w:after="160"/>
        <w:rPr>
          <w:rFonts w:ascii="Calibri" w:hAnsi="Calibri"/>
          <w:color w:val="5A5A5A"/>
          <w:spacing w:val="15"/>
          <w:sz w:val="28"/>
          <w:szCs w:val="22"/>
          <w:lang w:val="el-GR"/>
        </w:rPr>
      </w:pPr>
      <w:r>
        <w:rPr>
          <w:rFonts w:ascii="Calibri" w:eastAsiaTheme="minorEastAsia" w:hAnsi="Calibri" w:cstheme="minorBidi"/>
          <w:color w:val="5A5A5A"/>
          <w:spacing w:val="15"/>
          <w:sz w:val="28"/>
          <w:szCs w:val="22"/>
          <w:lang w:val="el-GR"/>
        </w:rPr>
        <w:t>ΕΤΑΙΡΕΙΕΣ ΔΙΑΧΕΙΡΙΣΗΣ ΑΥΤΟΚΙΝΗΤΟΔΡΟΜΩΝ</w:t>
      </w:r>
    </w:p>
    <w:p w14:paraId="68690A75" w14:textId="77777777" w:rsidR="00C519A1" w:rsidRPr="00515616"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Σύνοψη επιχειρησιακού περιβάλλοντος</w:t>
      </w:r>
    </w:p>
    <w:p w14:paraId="20C31701" w14:textId="77777777" w:rsidR="00C519A1" w:rsidRPr="00A10F7D" w:rsidRDefault="00C60BB8" w:rsidP="00BE4961">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t>1.1</w:t>
      </w:r>
      <w:r>
        <w:rPr>
          <w:rFonts w:ascii="Calibri Light" w:eastAsiaTheme="majorEastAsia" w:hAnsi="Calibri Light" w:cstheme="majorBidi"/>
          <w:sz w:val="26"/>
          <w:szCs w:val="26"/>
          <w:lang w:val="el-GR"/>
        </w:rPr>
        <w:tab/>
      </w:r>
      <w:r w:rsidR="00A15A39">
        <w:rPr>
          <w:rFonts w:ascii="Calibri Light" w:eastAsiaTheme="majorEastAsia" w:hAnsi="Calibri Light" w:cstheme="majorBidi"/>
          <w:sz w:val="26"/>
          <w:szCs w:val="26"/>
          <w:lang w:val="el-GR"/>
        </w:rPr>
        <w:t>Ε</w:t>
      </w:r>
      <w:r w:rsidR="001E6AA0">
        <w:rPr>
          <w:rFonts w:ascii="Calibri Light" w:eastAsiaTheme="majorEastAsia" w:hAnsi="Calibri Light" w:cstheme="majorBidi"/>
          <w:sz w:val="26"/>
          <w:szCs w:val="26"/>
          <w:lang w:val="el-GR"/>
        </w:rPr>
        <w:t>πιχειρησιακοί στόχοι</w:t>
      </w:r>
      <w:r w:rsidR="00A15A39">
        <w:rPr>
          <w:rFonts w:ascii="Calibri Light" w:eastAsiaTheme="majorEastAsia" w:hAnsi="Calibri Light" w:cstheme="majorBidi"/>
          <w:sz w:val="26"/>
          <w:szCs w:val="26"/>
          <w:lang w:val="el-GR"/>
        </w:rPr>
        <w:t xml:space="preserve"> </w:t>
      </w:r>
    </w:p>
    <w:p w14:paraId="7756356F" w14:textId="77777777" w:rsidR="00A24711" w:rsidRPr="005738CC" w:rsidRDefault="00C60BB8" w:rsidP="00E62C97">
      <w:pPr>
        <w:snapToGrid w:val="0"/>
        <w:spacing w:before="120"/>
        <w:jc w:val="both"/>
        <w:rPr>
          <w:rFonts w:ascii="Calibri" w:eastAsia="Calibri" w:hAnsi="Calibri"/>
          <w:lang w:val="el-GR"/>
        </w:rPr>
      </w:pPr>
      <w:r>
        <w:rPr>
          <w:rFonts w:ascii="Calibri" w:eastAsia="Calibri" w:hAnsi="Calibri" w:cstheme="minorBidi"/>
          <w:lang w:val="el-GR"/>
        </w:rP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 Έτσι, δημιουργείται η ανάγκη ανάπτυξης μίας εφαρμογής που να εξασφαλίζει τη διαλειτουργικότητα ανάμεσα στις εταιρείες αυτές</w:t>
      </w:r>
      <w:r w:rsidR="009C38DC">
        <w:rPr>
          <w:rFonts w:ascii="Calibri" w:eastAsia="Calibri" w:hAnsi="Calibri" w:cstheme="minorBidi"/>
          <w:lang w:val="el-GR"/>
        </w:rPr>
        <w:t xml:space="preserve"> </w:t>
      </w:r>
      <w:r w:rsidR="009C38DC" w:rsidRPr="009C38DC">
        <w:rPr>
          <w:rFonts w:ascii="Calibri" w:eastAsia="Calibri" w:hAnsi="Calibri" w:cstheme="minorBidi"/>
          <w:lang w:val="el-GR"/>
        </w:rPr>
        <w:t>ώστε το κάθε ηλεκτρονικό σύστημα να επιτρέπει την δι</w:t>
      </w:r>
      <w:r w:rsidR="00A42A87">
        <w:rPr>
          <w:rFonts w:ascii="Calibri" w:eastAsia="Calibri" w:hAnsi="Calibri" w:cstheme="minorBidi"/>
          <w:lang w:val="el-GR"/>
        </w:rPr>
        <w:t>έ</w:t>
      </w:r>
      <w:r w:rsidR="009C38DC" w:rsidRPr="009C38DC">
        <w:rPr>
          <w:rFonts w:ascii="Calibri" w:eastAsia="Calibri" w:hAnsi="Calibri" w:cstheme="minorBidi"/>
          <w:lang w:val="el-GR"/>
        </w:rPr>
        <w:t>λευση με τον πομποδέκτη οποιουδήποτε άλλου</w:t>
      </w:r>
      <w:r>
        <w:rPr>
          <w:rFonts w:ascii="Calibri" w:eastAsia="Calibri" w:hAnsi="Calibri" w:cstheme="minorBidi"/>
          <w:lang w:val="el-GR"/>
        </w:rPr>
        <w:t>. Στόχος της εφαρμογής είναι η</w:t>
      </w:r>
      <w:r w:rsidR="0053645F">
        <w:rPr>
          <w:rFonts w:ascii="Calibri" w:eastAsia="Calibri" w:hAnsi="Calibri" w:cstheme="minorBidi"/>
          <w:lang w:val="el-GR"/>
        </w:rPr>
        <w:t xml:space="preserve"> συλλογή και η</w:t>
      </w:r>
      <w:r>
        <w:rPr>
          <w:rFonts w:ascii="Calibri" w:eastAsia="Calibri" w:hAnsi="Calibri" w:cstheme="minorBidi"/>
          <w:lang w:val="el-GR"/>
        </w:rPr>
        <w:t xml:space="preserve"> ανάλυση δεδομένων του ιστορικού διελεύσεων</w:t>
      </w:r>
      <w:r w:rsidR="00540A6A">
        <w:rPr>
          <w:rFonts w:ascii="Calibri" w:eastAsia="Calibri" w:hAnsi="Calibri" w:cstheme="minorBidi"/>
          <w:lang w:val="el-GR"/>
        </w:rPr>
        <w:t>,</w:t>
      </w:r>
      <w:r>
        <w:rPr>
          <w:rFonts w:ascii="Calibri" w:eastAsia="Calibri" w:hAnsi="Calibri" w:cstheme="minorBidi"/>
          <w:lang w:val="el-GR"/>
        </w:rPr>
        <w:t xml:space="preserve"> από τους σταθμούς διοδίων που υπάγονται στις συνεργαζόμενες εταιρείες με σκοπό τη διευθέτηση των οφειλών μεταξύ των εταιρειών.</w:t>
      </w:r>
      <w:r w:rsidR="003F54B9">
        <w:rPr>
          <w:rFonts w:ascii="Calibri" w:eastAsia="Calibri" w:hAnsi="Calibri" w:cstheme="minorBidi"/>
          <w:lang w:val="el-GR"/>
        </w:rPr>
        <w:t xml:space="preserve"> Επιπλέον, με τα στατιστικά που θα παρέχονται από την εφαρμογή, οι εταιρείες θα μπορούν να βελτιστοποιήσουν τις στρατηγικές τους με σκοπό την αύξηση των κερδών τους.</w:t>
      </w:r>
    </w:p>
    <w:p w14:paraId="414CECBE" w14:textId="77777777" w:rsidR="00C519A1" w:rsidRDefault="00C60BB8" w:rsidP="00BE4961">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t>1.2</w:t>
      </w:r>
      <w:r>
        <w:rPr>
          <w:rFonts w:ascii="Calibri Light" w:eastAsiaTheme="majorEastAsia" w:hAnsi="Calibri Light" w:cstheme="majorBidi"/>
          <w:sz w:val="26"/>
          <w:szCs w:val="26"/>
          <w:lang w:val="el-GR"/>
        </w:rPr>
        <w:tab/>
      </w:r>
      <w:r w:rsidR="00E127C6">
        <w:rPr>
          <w:rFonts w:ascii="Calibri Light" w:eastAsiaTheme="majorEastAsia" w:hAnsi="Calibri Light" w:cstheme="majorBidi"/>
          <w:sz w:val="26"/>
          <w:szCs w:val="26"/>
          <w:lang w:val="el-GR"/>
        </w:rPr>
        <w:t>Περίγραμμα</w:t>
      </w:r>
      <w:r>
        <w:rPr>
          <w:rFonts w:ascii="Calibri Light" w:eastAsiaTheme="majorEastAsia" w:hAnsi="Calibri Light" w:cstheme="majorBidi"/>
          <w:sz w:val="26"/>
          <w:szCs w:val="26"/>
          <w:lang w:val="el-GR"/>
        </w:rPr>
        <w:t xml:space="preserve"> επιχειρησιακών λειτουργιών</w:t>
      </w:r>
    </w:p>
    <w:p w14:paraId="3F2313F5" w14:textId="77777777" w:rsidR="00A15A39" w:rsidRPr="00C52047" w:rsidRDefault="00C60BB8" w:rsidP="000F5C4E">
      <w:pPr>
        <w:snapToGrid w:val="0"/>
        <w:spacing w:before="120"/>
        <w:jc w:val="both"/>
        <w:rPr>
          <w:rFonts w:ascii="Calibri" w:eastAsia="Calibri" w:hAnsi="Calibri"/>
          <w:lang w:val="el-GR"/>
        </w:rPr>
      </w:pPr>
      <w:r>
        <w:rPr>
          <w:rFonts w:ascii="Calibri" w:eastAsia="Calibri" w:hAnsi="Calibri" w:cstheme="minorBidi"/>
          <w:lang w:val="el-GR"/>
        </w:rPr>
        <w:t xml:space="preserve">Οι εταιρείες διαχείρισης αυτοκινητόδρομων </w:t>
      </w:r>
      <w:r w:rsidR="00F833A4">
        <w:rPr>
          <w:rFonts w:ascii="Calibri" w:eastAsia="Calibri" w:hAnsi="Calibri" w:cstheme="minorBidi"/>
          <w:lang w:val="el-GR"/>
        </w:rPr>
        <w:t xml:space="preserve">οφείλουν να υλοποιούν τις εξής λειτουργίες, των οποίων τα </w:t>
      </w:r>
      <w:r w:rsidR="00F833A4" w:rsidRPr="00C52047">
        <w:rPr>
          <w:rFonts w:ascii="Calibri" w:eastAsia="Calibri" w:hAnsi="Calibri" w:cstheme="minorBidi"/>
          <w:lang w:val="el-GR"/>
        </w:rPr>
        <w:t>δεδομένα που παράγονται θα αποστέλλονται στην εφαρμογή μας:</w:t>
      </w:r>
    </w:p>
    <w:p w14:paraId="3FC17D2A" w14:textId="77777777" w:rsidR="00F833A4" w:rsidRPr="00C52047" w:rsidRDefault="00C60BB8" w:rsidP="00F833A4">
      <w:pPr>
        <w:numPr>
          <w:ilvl w:val="0"/>
          <w:numId w:val="2"/>
        </w:numPr>
        <w:snapToGrid w:val="0"/>
        <w:spacing w:before="120"/>
        <w:contextualSpacing/>
        <w:jc w:val="both"/>
        <w:rPr>
          <w:rFonts w:ascii="Calibri" w:eastAsia="Calibri" w:hAnsi="Calibri"/>
          <w:lang w:val="el-GR"/>
        </w:rPr>
      </w:pPr>
      <w:r w:rsidRPr="00C52047">
        <w:rPr>
          <w:rFonts w:ascii="Calibri" w:eastAsia="Calibri" w:hAnsi="Calibri" w:cstheme="minorBidi"/>
          <w:lang w:val="el-GR"/>
        </w:rPr>
        <w:t>Εντοπισμός της εταιρείας πάροχο του πομποδέκτη του οχήματος</w:t>
      </w:r>
    </w:p>
    <w:p w14:paraId="7CEB81F4" w14:textId="77777777" w:rsidR="00F833A4" w:rsidRPr="00C52047" w:rsidRDefault="00C60BB8" w:rsidP="00F833A4">
      <w:pPr>
        <w:numPr>
          <w:ilvl w:val="0"/>
          <w:numId w:val="2"/>
        </w:numPr>
        <w:snapToGrid w:val="0"/>
        <w:spacing w:before="120"/>
        <w:contextualSpacing/>
        <w:jc w:val="both"/>
        <w:rPr>
          <w:rFonts w:ascii="Calibri" w:eastAsia="Calibri" w:hAnsi="Calibri"/>
          <w:lang w:val="el-GR"/>
        </w:rPr>
      </w:pPr>
      <w:r w:rsidRPr="00C52047">
        <w:rPr>
          <w:rFonts w:ascii="Calibri" w:eastAsia="Calibri" w:hAnsi="Calibri" w:cstheme="minorBidi"/>
          <w:lang w:val="el-GR"/>
        </w:rPr>
        <w:t xml:space="preserve">Ανάγνωση του χρηματικού υπολοίπου του </w:t>
      </w:r>
      <w:r w:rsidRPr="00C52047">
        <w:rPr>
          <w:rFonts w:ascii="Calibri" w:eastAsia="Calibri" w:hAnsi="Calibri" w:cstheme="minorBidi"/>
        </w:rPr>
        <w:t>tag</w:t>
      </w:r>
    </w:p>
    <w:p w14:paraId="71E57BB4" w14:textId="77777777" w:rsidR="00F833A4" w:rsidRPr="00C52047" w:rsidRDefault="00C60BB8" w:rsidP="00F833A4">
      <w:pPr>
        <w:numPr>
          <w:ilvl w:val="0"/>
          <w:numId w:val="3"/>
        </w:numPr>
        <w:snapToGrid w:val="0"/>
        <w:spacing w:before="120"/>
        <w:contextualSpacing/>
        <w:jc w:val="both"/>
        <w:rPr>
          <w:rFonts w:ascii="Calibri" w:eastAsia="Calibri" w:hAnsi="Calibri"/>
          <w:lang w:val="el-GR"/>
        </w:rPr>
      </w:pPr>
      <w:r w:rsidRPr="00C52047">
        <w:rPr>
          <w:rFonts w:ascii="Calibri" w:eastAsia="Calibri" w:hAnsi="Calibri" w:cstheme="minorBidi"/>
          <w:lang w:val="el-GR"/>
        </w:rPr>
        <w:t xml:space="preserve">Επίτρεψη της διέλευσης του οχήματος, εφόσον το υπόλοιπο του </w:t>
      </w:r>
      <w:r w:rsidRPr="00C52047">
        <w:rPr>
          <w:rFonts w:ascii="Calibri" w:eastAsia="Calibri" w:hAnsi="Calibri" w:cstheme="minorBidi"/>
        </w:rPr>
        <w:t>tag</w:t>
      </w:r>
      <w:r w:rsidRPr="00C52047">
        <w:rPr>
          <w:rFonts w:ascii="Calibri" w:eastAsia="Calibri" w:hAnsi="Calibri" w:cstheme="minorBidi"/>
          <w:lang w:val="el-GR"/>
        </w:rPr>
        <w:t xml:space="preserve"> είναι επαρκές</w:t>
      </w:r>
    </w:p>
    <w:p w14:paraId="0BC79138" w14:textId="77777777" w:rsidR="00F833A4" w:rsidRPr="00C52047" w:rsidRDefault="00C60BB8" w:rsidP="00F833A4">
      <w:pPr>
        <w:numPr>
          <w:ilvl w:val="0"/>
          <w:numId w:val="3"/>
        </w:numPr>
        <w:snapToGrid w:val="0"/>
        <w:spacing w:before="120"/>
        <w:contextualSpacing/>
        <w:jc w:val="both"/>
        <w:rPr>
          <w:rFonts w:ascii="Calibri" w:eastAsia="Calibri" w:hAnsi="Calibri"/>
          <w:lang w:val="el-GR"/>
        </w:rPr>
      </w:pPr>
      <w:r w:rsidRPr="00C52047">
        <w:rPr>
          <w:rFonts w:ascii="Calibri" w:eastAsia="Calibri" w:hAnsi="Calibri" w:cstheme="minorBidi"/>
          <w:lang w:val="el-GR"/>
        </w:rPr>
        <w:t xml:space="preserve">Αύξηση του υπολοίπου ενός </w:t>
      </w:r>
      <w:r w:rsidRPr="00C52047">
        <w:rPr>
          <w:rFonts w:ascii="Calibri" w:eastAsia="Calibri" w:hAnsi="Calibri" w:cstheme="minorBidi"/>
        </w:rPr>
        <w:t>tag</w:t>
      </w:r>
      <w:r w:rsidRPr="00C52047">
        <w:rPr>
          <w:rFonts w:ascii="Calibri" w:eastAsia="Calibri" w:hAnsi="Calibri" w:cstheme="minorBidi"/>
          <w:lang w:val="el-GR"/>
        </w:rPr>
        <w:t xml:space="preserve"> (φόρτιση) στην περίπτωση που ο πάροχός του είναι ο ίδιος με την εταιρεία στην οποία υπάγεται ο σταθμός διοδίων</w:t>
      </w:r>
    </w:p>
    <w:p w14:paraId="021AC952" w14:textId="77777777" w:rsidR="00705AFC" w:rsidRDefault="00C60BB8" w:rsidP="00705AFC">
      <w:pPr>
        <w:snapToGrid w:val="0"/>
        <w:spacing w:before="120"/>
        <w:jc w:val="both"/>
        <w:rPr>
          <w:rFonts w:ascii="Calibri" w:eastAsia="Calibri" w:hAnsi="Calibri"/>
          <w:lang w:val="el-GR"/>
        </w:rPr>
      </w:pPr>
      <w:r w:rsidRPr="00C52047">
        <w:rPr>
          <w:rFonts w:ascii="Calibri" w:eastAsia="Calibri" w:hAnsi="Calibri" w:cstheme="minorBidi"/>
          <w:lang w:val="el-GR"/>
        </w:rPr>
        <w:t>Τα παραπάνω δεδομένα που παράγονται στα υποσυστήματα διαχείρισης</w:t>
      </w:r>
      <w:r>
        <w:rPr>
          <w:rFonts w:ascii="Calibri" w:eastAsia="Calibri" w:hAnsi="Calibri" w:cstheme="minorBidi"/>
          <w:lang w:val="el-GR"/>
        </w:rPr>
        <w:t xml:space="preserve"> διελεύσεων ανά εταιρεία παρέχονται στην εφαρμογή μας μέσω διεπαφών έτσι ώστε να συλλέγονται καταγραφές διελεύσεων που έχουν πραγματοποιηθεί και να διακανονίζονται οι οφειλές μεταξύ των εταιρειών.</w:t>
      </w:r>
      <w:r w:rsidR="002A1716" w:rsidRPr="002A1716">
        <w:rPr>
          <w:rFonts w:ascii="Calibri" w:eastAsia="Calibri" w:hAnsi="Calibri" w:cstheme="minorBidi"/>
          <w:lang w:val="el-GR"/>
        </w:rPr>
        <w:t xml:space="preserve"> </w:t>
      </w:r>
      <w:r w:rsidR="002A1716">
        <w:rPr>
          <w:rFonts w:ascii="Calibri" w:eastAsia="Calibri" w:hAnsi="Calibri" w:cstheme="minorBidi"/>
          <w:lang w:val="el-GR"/>
        </w:rPr>
        <w:t>Οι διαχειριστές των αυτοκινητόδρομων έχουν επιπλέον τη δυνατότητα να ενημερωθούν από την εφαρμογή μας για τις οφειλές που τους αφορούν με τις παρακάτω λειτουργίες:</w:t>
      </w:r>
    </w:p>
    <w:p w14:paraId="58A9F633" w14:textId="77777777" w:rsidR="002A1716" w:rsidRDefault="00C60BB8" w:rsidP="002A171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Ενημέρωση σχετικά με τις οφειλές τους γι</w:t>
      </w:r>
      <w:r w:rsidR="00CB372F">
        <w:rPr>
          <w:rFonts w:ascii="Calibri" w:eastAsia="Calibri" w:hAnsi="Calibri" w:cstheme="minorBidi"/>
          <w:lang w:val="el-GR"/>
        </w:rPr>
        <w:t xml:space="preserve">α </w:t>
      </w:r>
      <w:r>
        <w:rPr>
          <w:rFonts w:ascii="Calibri" w:eastAsia="Calibri" w:hAnsi="Calibri" w:cstheme="minorBidi"/>
          <w:lang w:val="el-GR"/>
        </w:rPr>
        <w:t>δεδομένη χρονική περίοδο</w:t>
      </w:r>
    </w:p>
    <w:p w14:paraId="0B56F134" w14:textId="7854C53A" w:rsidR="002A1716" w:rsidRDefault="00C60BB8" w:rsidP="002A171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 xml:space="preserve">Προβολή κινήσεων οχημάτων </w:t>
      </w:r>
      <w:r w:rsidR="001D4005">
        <w:rPr>
          <w:rFonts w:ascii="Calibri" w:eastAsia="Calibri" w:hAnsi="Calibri" w:cstheme="minorBidi"/>
          <w:lang w:val="el-GR"/>
        </w:rPr>
        <w:t>με πομποδέκτη συνεργαζόμενης εταιρείας είτε σε μορφή γραφήματος είτε πίνακα</w:t>
      </w:r>
    </w:p>
    <w:p w14:paraId="217006DF" w14:textId="77777777" w:rsidR="008D18E4" w:rsidRDefault="00C60BB8" w:rsidP="002A171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Στατιστικά στοιχεία που αφορούν τους λειτουργούς, όπως ποσοστό χρηστών που ανήκουν σε διαφορετικό πάροχο, συνολικά έσοδα εντός κάποιου χρονικού διαστήματος</w:t>
      </w:r>
    </w:p>
    <w:p w14:paraId="61C46E94" w14:textId="77777777" w:rsidR="00F833A4" w:rsidRDefault="00C60BB8" w:rsidP="00691346">
      <w:pPr>
        <w:numPr>
          <w:ilvl w:val="0"/>
          <w:numId w:val="4"/>
        </w:numPr>
        <w:snapToGrid w:val="0"/>
        <w:spacing w:before="120"/>
        <w:contextualSpacing/>
        <w:jc w:val="both"/>
        <w:rPr>
          <w:rFonts w:ascii="Calibri" w:eastAsia="Calibri" w:hAnsi="Calibri"/>
          <w:lang w:val="el-GR"/>
        </w:rPr>
      </w:pPr>
      <w:r>
        <w:rPr>
          <w:rFonts w:ascii="Calibri" w:eastAsia="Calibri" w:hAnsi="Calibri" w:cstheme="minorBidi"/>
          <w:lang w:val="el-GR"/>
        </w:rPr>
        <w:t>Δεδομένα</w:t>
      </w:r>
      <w:r w:rsidR="00DE37D0">
        <w:rPr>
          <w:rFonts w:ascii="Calibri" w:eastAsia="Calibri" w:hAnsi="Calibri" w:cstheme="minorBidi"/>
          <w:lang w:val="el-GR"/>
        </w:rPr>
        <w:t xml:space="preserve"> που αφορούν ολοκληρωμένες τραπεζικές συναλλαγές</w:t>
      </w:r>
    </w:p>
    <w:p w14:paraId="47D30E3D" w14:textId="77777777" w:rsidR="00A15A39" w:rsidRDefault="00C60BB8" w:rsidP="00A15A39">
      <w:pPr>
        <w:keepNext/>
        <w:keepLines/>
        <w:snapToGrid w:val="0"/>
        <w:spacing w:before="240"/>
        <w:ind w:left="567" w:hanging="567"/>
        <w:outlineLvl w:val="1"/>
        <w:rPr>
          <w:rFonts w:ascii="Calibri Light" w:hAnsi="Calibri Light"/>
          <w:sz w:val="26"/>
          <w:szCs w:val="26"/>
          <w:lang w:val="el-GR"/>
        </w:rPr>
      </w:pPr>
      <w:r>
        <w:rPr>
          <w:rFonts w:ascii="Calibri Light" w:eastAsiaTheme="majorEastAsia" w:hAnsi="Calibri Light" w:cstheme="majorBidi"/>
          <w:sz w:val="26"/>
          <w:szCs w:val="26"/>
          <w:lang w:val="el-GR"/>
        </w:rPr>
        <w:lastRenderedPageBreak/>
        <w:t>1.3</w:t>
      </w:r>
      <w:r>
        <w:rPr>
          <w:rFonts w:ascii="Calibri Light" w:eastAsiaTheme="majorEastAsia" w:hAnsi="Calibri Light" w:cstheme="majorBidi"/>
          <w:sz w:val="26"/>
          <w:szCs w:val="26"/>
          <w:lang w:val="el-GR"/>
        </w:rPr>
        <w:tab/>
      </w:r>
      <w:r>
        <w:rPr>
          <w:rFonts w:ascii="Calibri Light" w:eastAsiaTheme="majorEastAsia" w:hAnsi="Calibri Light" w:cstheme="majorBidi"/>
          <w:sz w:val="26"/>
          <w:szCs w:val="26"/>
          <w:lang w:val="el-GR"/>
        </w:rPr>
        <w:tab/>
        <w:t>Δείκτες ποιότητας</w:t>
      </w:r>
    </w:p>
    <w:p w14:paraId="06D61846" w14:textId="77777777" w:rsidR="00A15A39" w:rsidRDefault="00C60BB8" w:rsidP="00375277">
      <w:pPr>
        <w:snapToGrid w:val="0"/>
        <w:spacing w:before="120"/>
        <w:jc w:val="both"/>
        <w:rPr>
          <w:rFonts w:ascii="Calibri" w:eastAsia="Calibri" w:hAnsi="Calibri"/>
          <w:lang w:val="el-GR"/>
        </w:rPr>
      </w:pPr>
      <w:r>
        <w:rPr>
          <w:rFonts w:ascii="Calibri" w:eastAsia="Calibri" w:hAnsi="Calibri" w:cstheme="minorBidi"/>
          <w:lang w:val="el-GR"/>
        </w:rPr>
        <w:t>Δείκτες ποιότητας της εφαρμογής για τις εταιρείες αυτοκινητοδρόμων αποτελούν:</w:t>
      </w:r>
    </w:p>
    <w:p w14:paraId="5E6DEE4C" w14:textId="77777777" w:rsidR="00DA1117"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Ακρίβεια: Η εφαρμογή ανανεώνει τον διακανονισμό των οφειλών ανά όσο το δυνατόν μικρότερα χρονικά διαστήματα ώστε ο διαχειριστής να έχει ακριβέστερη εικόνα για τις πληρωμές</w:t>
      </w:r>
    </w:p>
    <w:p w14:paraId="3A5BD4A4"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Αποκρισιμότητα: Γρήγοροι υπολογισμοί και ανάκτηση πληροφοριών από τη διεπαφή της εφαρμογής</w:t>
      </w:r>
    </w:p>
    <w:p w14:paraId="6FF97B28"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Διαθεσιμότητα της εφαρμογής, ιδιαίτερα σε ώρες έντονης κυκλοφορίας οχημάτων</w:t>
      </w:r>
      <w:r w:rsidR="005517BA">
        <w:rPr>
          <w:rFonts w:ascii="Calibri" w:eastAsia="Calibri" w:hAnsi="Calibri" w:cstheme="minorBidi"/>
          <w:lang w:val="el-GR"/>
        </w:rPr>
        <w:t xml:space="preserve"> και έλλειψης </w:t>
      </w:r>
      <w:r w:rsidR="00D066E9">
        <w:rPr>
          <w:rFonts w:ascii="Calibri" w:eastAsia="Calibri" w:hAnsi="Calibri" w:cstheme="minorBidi"/>
          <w:lang w:val="el-GR"/>
        </w:rPr>
        <w:t>πρόσβασης</w:t>
      </w:r>
      <w:r w:rsidR="005517BA">
        <w:rPr>
          <w:rFonts w:ascii="Calibri" w:eastAsia="Calibri" w:hAnsi="Calibri" w:cstheme="minorBidi"/>
          <w:lang w:val="el-GR"/>
        </w:rPr>
        <w:t xml:space="preserve"> στο διαδίκτυο</w:t>
      </w:r>
    </w:p>
    <w:p w14:paraId="50F696BB"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 xml:space="preserve">Αριθμός συνεργαζόμενων αυτοκινητοδρόμων: Η διαλειτουργικότητα των διοδίων επιτυγχάνεται καλύτερα όταν όσο το δυνατόν </w:t>
      </w:r>
      <w:r w:rsidR="00BE3985">
        <w:rPr>
          <w:rFonts w:ascii="Calibri" w:eastAsia="Calibri" w:hAnsi="Calibri" w:cstheme="minorBidi"/>
          <w:lang w:val="el-GR"/>
        </w:rPr>
        <w:t>περισσότερες εταιρείες</w:t>
      </w:r>
      <w:r w:rsidRPr="00C449DF">
        <w:rPr>
          <w:rFonts w:ascii="Calibri" w:eastAsia="Calibri" w:hAnsi="Calibri" w:cstheme="minorBidi"/>
          <w:lang w:val="el-GR"/>
        </w:rPr>
        <w:t xml:space="preserve"> συμμετέχουν στην εφαρμογή</w:t>
      </w:r>
    </w:p>
    <w:p w14:paraId="1F015EAD"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Pr>
          <w:rFonts w:ascii="Calibri" w:eastAsia="Calibri" w:hAnsi="Calibri" w:cstheme="minorBidi"/>
          <w:lang w:val="el-GR"/>
        </w:rPr>
        <w:t>Α</w:t>
      </w:r>
      <w:r w:rsidRPr="00C449DF">
        <w:rPr>
          <w:rFonts w:ascii="Calibri" w:eastAsia="Calibri" w:hAnsi="Calibri" w:cstheme="minorBidi"/>
          <w:lang w:val="el-GR"/>
        </w:rPr>
        <w:t>ξιοπιστία στατιστικών στοιχείων για περαιτέρω ανάλυση</w:t>
      </w:r>
    </w:p>
    <w:p w14:paraId="1299C50D" w14:textId="77777777" w:rsidR="007E2688" w:rsidRPr="00C449DF" w:rsidRDefault="00C60BB8" w:rsidP="00375277">
      <w:pPr>
        <w:numPr>
          <w:ilvl w:val="0"/>
          <w:numId w:val="5"/>
        </w:numPr>
        <w:snapToGrid w:val="0"/>
        <w:spacing w:before="120"/>
        <w:contextualSpacing/>
        <w:jc w:val="both"/>
        <w:rPr>
          <w:rFonts w:ascii="Calibri" w:eastAsia="Calibri" w:hAnsi="Calibri"/>
          <w:lang w:val="el-GR"/>
        </w:rPr>
      </w:pPr>
      <w:r w:rsidRPr="00C449DF">
        <w:rPr>
          <w:rFonts w:ascii="Calibri" w:eastAsia="Calibri" w:hAnsi="Calibri" w:cstheme="minorBidi"/>
          <w:lang w:val="el-GR"/>
        </w:rPr>
        <w:t>Ευκολία χρήσης: Εύχρηστο και αποδοτικό περιβάλλον</w:t>
      </w:r>
    </w:p>
    <w:p w14:paraId="30295206" w14:textId="77777777" w:rsidR="00C519A1" w:rsidRPr="00C449DF" w:rsidRDefault="00C60BB8" w:rsidP="004276A5">
      <w:pPr>
        <w:keepNext/>
        <w:keepLines/>
        <w:numPr>
          <w:ilvl w:val="0"/>
          <w:numId w:val="1"/>
        </w:numPr>
        <w:snapToGrid w:val="0"/>
        <w:spacing w:before="600"/>
        <w:outlineLvl w:val="0"/>
        <w:rPr>
          <w:rFonts w:ascii="Calibri Light" w:hAnsi="Calibri Light"/>
          <w:sz w:val="32"/>
          <w:szCs w:val="32"/>
          <w:lang w:val="el-GR"/>
        </w:rPr>
      </w:pPr>
      <w:r w:rsidRPr="00C449DF">
        <w:rPr>
          <w:rFonts w:ascii="Calibri Light" w:eastAsiaTheme="majorEastAsia" w:hAnsi="Calibri Light" w:cstheme="majorBidi"/>
          <w:sz w:val="32"/>
          <w:szCs w:val="32"/>
          <w:lang w:val="el-GR"/>
        </w:rPr>
        <w:t>Αναφορές</w:t>
      </w:r>
      <w:r w:rsidR="00686E19" w:rsidRPr="00C449DF">
        <w:rPr>
          <w:rFonts w:ascii="Calibri Light" w:eastAsiaTheme="majorEastAsia" w:hAnsi="Calibri Light" w:cstheme="majorBidi"/>
          <w:sz w:val="32"/>
          <w:szCs w:val="32"/>
          <w:lang w:val="el-GR"/>
        </w:rPr>
        <w:t xml:space="preserve"> - πηγές πληροφοριών</w:t>
      </w:r>
    </w:p>
    <w:p w14:paraId="3C3C82E7" w14:textId="77777777" w:rsidR="00A15A39" w:rsidRDefault="00C60BB8" w:rsidP="00A15A39">
      <w:pPr>
        <w:snapToGrid w:val="0"/>
        <w:spacing w:before="120"/>
        <w:rPr>
          <w:rFonts w:ascii="Calibri" w:eastAsia="Calibri" w:hAnsi="Calibri"/>
        </w:rPr>
      </w:pPr>
      <w:r>
        <w:rPr>
          <w:rFonts w:ascii="Calibri" w:eastAsia="Calibri" w:hAnsi="Calibri" w:cstheme="minorBidi"/>
        </w:rPr>
        <w:t>N/A</w:t>
      </w:r>
    </w:p>
    <w:p w14:paraId="78769FC5" w14:textId="77777777" w:rsidR="00C519A1"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Έ</w:t>
      </w:r>
      <w:r w:rsidR="00486BEA">
        <w:rPr>
          <w:rFonts w:ascii="Calibri Light" w:eastAsiaTheme="majorEastAsia" w:hAnsi="Calibri Light" w:cstheme="majorBidi"/>
          <w:sz w:val="32"/>
          <w:szCs w:val="32"/>
          <w:lang w:val="el-GR"/>
        </w:rPr>
        <w:t>κθεση απαιτήσεων χρηστών</w:t>
      </w:r>
    </w:p>
    <w:p w14:paraId="79DC502F" w14:textId="77777777" w:rsidR="00A15A39" w:rsidRPr="001A69D3" w:rsidRDefault="00C60BB8" w:rsidP="00A15A39">
      <w:pPr>
        <w:numPr>
          <w:ilvl w:val="0"/>
          <w:numId w:val="6"/>
        </w:numPr>
        <w:snapToGrid w:val="0"/>
        <w:spacing w:before="120"/>
        <w:jc w:val="both"/>
        <w:rPr>
          <w:rFonts w:ascii="Calibri" w:eastAsia="Calibri" w:hAnsi="Calibri"/>
          <w:i/>
          <w:iCs/>
          <w:lang w:val="el-GR"/>
        </w:rPr>
      </w:pPr>
      <w:r w:rsidRPr="001A69D3">
        <w:rPr>
          <w:rFonts w:ascii="Calibri" w:eastAsia="Calibri" w:hAnsi="Calibri" w:cstheme="minorBidi"/>
          <w:lang w:val="el-GR"/>
        </w:rPr>
        <w:t>Η καλή οργάνωση των στοιχείων και στατιστικών</w:t>
      </w:r>
      <w:r w:rsidR="00A606A3">
        <w:rPr>
          <w:rFonts w:ascii="Calibri" w:eastAsia="Calibri" w:hAnsi="Calibri" w:cstheme="minorBidi"/>
          <w:lang w:val="el-GR"/>
        </w:rPr>
        <w:t xml:space="preserve"> βάσει φίλτρων</w:t>
      </w:r>
      <w:r w:rsidRPr="001A69D3">
        <w:rPr>
          <w:rFonts w:ascii="Calibri" w:eastAsia="Calibri" w:hAnsi="Calibri" w:cstheme="minorBidi"/>
          <w:lang w:val="el-GR"/>
        </w:rPr>
        <w:t xml:space="preserve">, ώστε να είναι πιο εύκολη η κατηγοριοποίησή </w:t>
      </w:r>
      <w:r w:rsidR="00F01437">
        <w:rPr>
          <w:rFonts w:ascii="Calibri" w:eastAsia="Calibri" w:hAnsi="Calibri" w:cstheme="minorBidi"/>
          <w:lang w:val="el-GR"/>
        </w:rPr>
        <w:t>τους</w:t>
      </w:r>
      <w:r w:rsidR="00A606A3">
        <w:rPr>
          <w:rFonts w:ascii="Calibri" w:eastAsia="Calibri" w:hAnsi="Calibri" w:cstheme="minorBidi"/>
          <w:lang w:val="el-GR"/>
        </w:rPr>
        <w:t xml:space="preserve"> </w:t>
      </w:r>
      <w:r w:rsidRPr="001A69D3">
        <w:rPr>
          <w:rFonts w:ascii="Calibri" w:eastAsia="Calibri" w:hAnsi="Calibri" w:cstheme="minorBidi"/>
          <w:lang w:val="el-GR"/>
        </w:rPr>
        <w:t>και η εξαγωγή συμπερασμάτων από αυτά</w:t>
      </w:r>
    </w:p>
    <w:p w14:paraId="13FD1296" w14:textId="77777777" w:rsidR="003C3632" w:rsidRPr="001A69D3" w:rsidRDefault="00C60BB8" w:rsidP="00A15A39">
      <w:pPr>
        <w:numPr>
          <w:ilvl w:val="0"/>
          <w:numId w:val="6"/>
        </w:numPr>
        <w:snapToGrid w:val="0"/>
        <w:spacing w:before="120"/>
        <w:jc w:val="both"/>
        <w:rPr>
          <w:rFonts w:ascii="Calibri" w:eastAsia="Calibri" w:hAnsi="Calibri"/>
          <w:i/>
          <w:iCs/>
          <w:lang w:val="el-GR"/>
        </w:rPr>
      </w:pPr>
      <w:r w:rsidRPr="001A69D3">
        <w:rPr>
          <w:rFonts w:ascii="Calibri" w:eastAsia="Calibri" w:hAnsi="Calibri" w:cstheme="minorBidi"/>
          <w:lang w:val="el-GR"/>
        </w:rPr>
        <w:t>Επικοινωνία με τους υπεύθυνους της εφαρμογής σε περίπτωση που προκύψει κάποια βλάβη</w:t>
      </w:r>
    </w:p>
    <w:p w14:paraId="6EBED38A" w14:textId="77777777" w:rsidR="003C3632" w:rsidRPr="001A69D3" w:rsidRDefault="00C60BB8" w:rsidP="0075514D">
      <w:pPr>
        <w:numPr>
          <w:ilvl w:val="0"/>
          <w:numId w:val="6"/>
        </w:numPr>
        <w:snapToGrid w:val="0"/>
        <w:spacing w:before="120"/>
        <w:jc w:val="both"/>
        <w:rPr>
          <w:rFonts w:ascii="Calibri" w:eastAsia="Calibri" w:hAnsi="Calibri"/>
          <w:i/>
          <w:iCs/>
          <w:lang w:val="el-GR"/>
        </w:rPr>
      </w:pPr>
      <w:r w:rsidRPr="001A69D3">
        <w:rPr>
          <w:rFonts w:ascii="Calibri" w:eastAsia="Calibri" w:hAnsi="Calibri" w:cstheme="minorBidi"/>
          <w:lang w:val="el-GR"/>
        </w:rPr>
        <w:t>Ασφαλής αποθήκευση</w:t>
      </w:r>
      <w:r w:rsidR="00C84EC4">
        <w:rPr>
          <w:rFonts w:ascii="Calibri" w:eastAsia="Calibri" w:hAnsi="Calibri" w:cstheme="minorBidi"/>
          <w:lang w:val="el-GR"/>
        </w:rPr>
        <w:t xml:space="preserve"> και κρυπτογράφηση</w:t>
      </w:r>
      <w:r w:rsidRPr="001A69D3">
        <w:rPr>
          <w:rFonts w:ascii="Calibri" w:eastAsia="Calibri" w:hAnsi="Calibri" w:cstheme="minorBidi"/>
          <w:lang w:val="el-GR"/>
        </w:rPr>
        <w:t xml:space="preserve"> των δεδομένων της εφαρμογής με </w:t>
      </w:r>
      <w:r w:rsidRPr="001A69D3">
        <w:rPr>
          <w:rFonts w:ascii="Calibri" w:eastAsia="Calibri" w:hAnsi="Calibri" w:cstheme="minorBidi"/>
        </w:rPr>
        <w:t>backup</w:t>
      </w:r>
      <w:r w:rsidRPr="001A69D3">
        <w:rPr>
          <w:rFonts w:ascii="Calibri" w:eastAsia="Calibri" w:hAnsi="Calibri" w:cstheme="minorBidi"/>
          <w:lang w:val="el-GR"/>
        </w:rPr>
        <w:t xml:space="preserve"> σε περίπτωση απώλειας δεδομένων ή λόγω κάποιας κακόβουλης εισβολής στο σύστημα της εφαρμογής</w:t>
      </w:r>
    </w:p>
    <w:p w14:paraId="29C6472D" w14:textId="77777777" w:rsidR="00C519A1"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Περιορισμοί</w:t>
      </w:r>
      <w:r w:rsidR="00772CA3">
        <w:rPr>
          <w:rFonts w:ascii="Calibri Light" w:eastAsiaTheme="majorEastAsia" w:hAnsi="Calibri Light" w:cstheme="majorBidi"/>
          <w:sz w:val="32"/>
          <w:szCs w:val="32"/>
          <w:lang w:val="el-GR"/>
        </w:rPr>
        <w:t xml:space="preserve"> στο πλαίσιο του έργου</w:t>
      </w:r>
    </w:p>
    <w:p w14:paraId="36A54E82" w14:textId="77777777" w:rsidR="00A15A39" w:rsidRDefault="00C60BB8" w:rsidP="00A15A39">
      <w:pPr>
        <w:snapToGrid w:val="0"/>
        <w:spacing w:before="120"/>
        <w:rPr>
          <w:rFonts w:ascii="Calibri" w:eastAsia="Calibri" w:hAnsi="Calibri"/>
          <w:lang w:val="el-GR"/>
        </w:rPr>
      </w:pPr>
      <w:r>
        <w:rPr>
          <w:rFonts w:ascii="Calibri" w:eastAsia="Calibri" w:hAnsi="Calibri" w:cstheme="minorBidi"/>
          <w:lang w:val="el-GR"/>
        </w:rPr>
        <w:t>Μερικοί περιορισμοί εντός της εμβέλειας των εταιρειών αυτοκινητοδρόμων είναι οι εξής:</w:t>
      </w:r>
    </w:p>
    <w:p w14:paraId="7EC19DCD" w14:textId="77777777" w:rsidR="006D6A7C" w:rsidRPr="001A69D3" w:rsidRDefault="00C60BB8" w:rsidP="00531522">
      <w:pPr>
        <w:numPr>
          <w:ilvl w:val="0"/>
          <w:numId w:val="7"/>
        </w:numPr>
        <w:snapToGrid w:val="0"/>
        <w:spacing w:before="120"/>
        <w:contextualSpacing/>
        <w:jc w:val="both"/>
        <w:rPr>
          <w:rFonts w:ascii="Calibri" w:eastAsia="Calibri" w:hAnsi="Calibri"/>
          <w:lang w:val="el-GR"/>
        </w:rPr>
      </w:pPr>
      <w:r w:rsidRPr="001A69D3">
        <w:rPr>
          <w:rFonts w:ascii="Calibri" w:eastAsia="Calibri" w:hAnsi="Calibri" w:cstheme="minorBidi"/>
          <w:lang w:val="el-GR"/>
        </w:rPr>
        <w:t>Η πληροφορία</w:t>
      </w:r>
      <w:r w:rsidR="004C0F7C" w:rsidRPr="001A69D3">
        <w:rPr>
          <w:rFonts w:ascii="Calibri" w:eastAsia="Calibri" w:hAnsi="Calibri" w:cstheme="minorBidi"/>
          <w:lang w:val="el-GR"/>
        </w:rPr>
        <w:t xml:space="preserve"> (οφειλές, στατιστικά)</w:t>
      </w:r>
      <w:r w:rsidRPr="001A69D3">
        <w:rPr>
          <w:rFonts w:ascii="Calibri" w:eastAsia="Calibri" w:hAnsi="Calibri" w:cstheme="minorBidi"/>
          <w:lang w:val="el-GR"/>
        </w:rPr>
        <w:t xml:space="preserve"> στην οποία έχει πρόσβαση </w:t>
      </w:r>
      <w:r w:rsidR="00BE3985">
        <w:rPr>
          <w:rFonts w:ascii="Calibri" w:eastAsia="Calibri" w:hAnsi="Calibri" w:cstheme="minorBidi"/>
          <w:lang w:val="el-GR"/>
        </w:rPr>
        <w:t>μία εταιρεία</w:t>
      </w:r>
      <w:r w:rsidR="004C0F7C" w:rsidRPr="001A69D3">
        <w:rPr>
          <w:rFonts w:ascii="Calibri" w:eastAsia="Calibri" w:hAnsi="Calibri" w:cstheme="minorBidi"/>
          <w:lang w:val="el-GR"/>
        </w:rPr>
        <w:t xml:space="preserve"> αφορά τις δικές </w:t>
      </w:r>
      <w:r w:rsidR="007C2635">
        <w:rPr>
          <w:rFonts w:ascii="Calibri" w:eastAsia="Calibri" w:hAnsi="Calibri" w:cstheme="minorBidi"/>
          <w:lang w:val="el-GR"/>
        </w:rPr>
        <w:t>της</w:t>
      </w:r>
      <w:r w:rsidR="004C0F7C" w:rsidRPr="001A69D3">
        <w:rPr>
          <w:rFonts w:ascii="Calibri" w:eastAsia="Calibri" w:hAnsi="Calibri" w:cstheme="minorBidi"/>
          <w:lang w:val="el-GR"/>
        </w:rPr>
        <w:t xml:space="preserve"> οφειλές σε σχέση με κάποιον άλλον ώστε να τηρείται η νομοθεσία </w:t>
      </w:r>
      <w:r w:rsidR="004C0F7C" w:rsidRPr="001A69D3">
        <w:rPr>
          <w:rFonts w:ascii="Calibri" w:eastAsia="Calibri" w:hAnsi="Calibri" w:cstheme="minorBidi"/>
        </w:rPr>
        <w:t>GDPR</w:t>
      </w:r>
    </w:p>
    <w:p w14:paraId="64CFB3BD" w14:textId="77777777" w:rsidR="004C0F7C" w:rsidRDefault="00C60BB8" w:rsidP="00531522">
      <w:pPr>
        <w:numPr>
          <w:ilvl w:val="0"/>
          <w:numId w:val="7"/>
        </w:numPr>
        <w:snapToGrid w:val="0"/>
        <w:spacing w:before="120"/>
        <w:contextualSpacing/>
        <w:jc w:val="both"/>
        <w:rPr>
          <w:rFonts w:ascii="Calibri" w:eastAsia="Calibri" w:hAnsi="Calibri"/>
          <w:lang w:val="el-GR"/>
        </w:rPr>
      </w:pPr>
      <w:r w:rsidRPr="001A69D3">
        <w:rPr>
          <w:rFonts w:ascii="Calibri" w:eastAsia="Calibri" w:hAnsi="Calibri" w:cstheme="minorBidi"/>
          <w:lang w:val="el-GR"/>
        </w:rPr>
        <w:t>Ταυτοποίηση κάθε εταιρείας μέσω μοναδικού αναγνωριστικού και κωδικού πρόσβασης στην εφαρμογή</w:t>
      </w:r>
    </w:p>
    <w:p w14:paraId="0F2F33A7" w14:textId="77777777" w:rsidR="00330C5D" w:rsidRPr="001A69D3" w:rsidRDefault="00C60BB8" w:rsidP="00531522">
      <w:pPr>
        <w:numPr>
          <w:ilvl w:val="0"/>
          <w:numId w:val="7"/>
        </w:numPr>
        <w:snapToGrid w:val="0"/>
        <w:spacing w:before="120"/>
        <w:contextualSpacing/>
        <w:jc w:val="both"/>
        <w:rPr>
          <w:rFonts w:ascii="Calibri" w:eastAsia="Calibri" w:hAnsi="Calibri"/>
          <w:lang w:val="el-GR"/>
        </w:rPr>
      </w:pPr>
      <w:r>
        <w:rPr>
          <w:rFonts w:ascii="Calibri" w:eastAsia="Calibri" w:hAnsi="Calibri" w:cstheme="minorBidi"/>
          <w:lang w:val="el-GR"/>
        </w:rPr>
        <w:t xml:space="preserve">Κάθε λειτουργός οφείλει να τροποποιήσει το δικό του υπολογιστικό σύστημα ώστε να παρέχει στη δική μας εφαρμογή </w:t>
      </w:r>
      <w:r w:rsidR="000D7942">
        <w:rPr>
          <w:rFonts w:ascii="Calibri" w:eastAsia="Calibri" w:hAnsi="Calibri" w:cstheme="minorBidi"/>
          <w:lang w:val="el-GR"/>
        </w:rPr>
        <w:t>τ</w:t>
      </w:r>
      <w:r w:rsidR="00BB0724">
        <w:rPr>
          <w:rFonts w:ascii="Calibri" w:eastAsia="Calibri" w:hAnsi="Calibri" w:cstheme="minorBidi"/>
          <w:lang w:val="el-GR"/>
        </w:rPr>
        <w:t xml:space="preserve">α δεδομένα </w:t>
      </w:r>
      <w:r w:rsidR="000D7942">
        <w:rPr>
          <w:rFonts w:ascii="Calibri" w:eastAsia="Calibri" w:hAnsi="Calibri" w:cstheme="minorBidi"/>
          <w:lang w:val="el-GR"/>
        </w:rPr>
        <w:t>που απαιτούνται</w:t>
      </w:r>
    </w:p>
    <w:p w14:paraId="20DD46EA" w14:textId="77777777" w:rsidR="00E43B38" w:rsidRDefault="00C60BB8" w:rsidP="004276A5">
      <w:pPr>
        <w:keepNext/>
        <w:keepLines/>
        <w:numPr>
          <w:ilvl w:val="0"/>
          <w:numId w:val="1"/>
        </w:numPr>
        <w:snapToGrid w:val="0"/>
        <w:spacing w:before="600"/>
        <w:outlineLvl w:val="0"/>
        <w:rPr>
          <w:rFonts w:ascii="Calibri Light" w:hAnsi="Calibri Light"/>
          <w:sz w:val="32"/>
          <w:szCs w:val="32"/>
          <w:lang w:val="el-GR"/>
        </w:rPr>
      </w:pPr>
      <w:r>
        <w:rPr>
          <w:rFonts w:ascii="Calibri Light" w:eastAsiaTheme="majorEastAsia" w:hAnsi="Calibri Light" w:cstheme="majorBidi"/>
          <w:sz w:val="32"/>
          <w:szCs w:val="32"/>
          <w:lang w:val="el-GR"/>
        </w:rPr>
        <w:t xml:space="preserve">Παράρτημα: ακρωνύμια και συντομογραφίες </w:t>
      </w:r>
    </w:p>
    <w:p w14:paraId="63F65027" w14:textId="77777777" w:rsidR="00FE7A3C" w:rsidRPr="00B12BF1" w:rsidRDefault="00C60BB8" w:rsidP="00C87106">
      <w:pPr>
        <w:snapToGrid w:val="0"/>
        <w:spacing w:before="120"/>
        <w:rPr>
          <w:rFonts w:ascii="Calibri" w:eastAsia="Calibri" w:hAnsi="Calibri"/>
        </w:rPr>
        <w:sectPr w:rsidR="00FE7A3C" w:rsidRPr="00B12BF1" w:rsidSect="00383D14">
          <w:footerReference w:type="default" r:id="rId7"/>
          <w:pgSz w:w="11900" w:h="16840"/>
          <w:pgMar w:top="1440" w:right="1440" w:bottom="1440" w:left="1440" w:header="708" w:footer="708" w:gutter="0"/>
          <w:cols w:space="708"/>
          <w:docGrid w:linePitch="360"/>
        </w:sectPr>
      </w:pPr>
      <w:r>
        <w:rPr>
          <w:rFonts w:ascii="Calibri" w:eastAsia="Calibri" w:hAnsi="Calibri" w:cstheme="minorBidi"/>
        </w:rPr>
        <w:t xml:space="preserve">GDPR: </w:t>
      </w:r>
      <w:r w:rsidRPr="00CF052C">
        <w:rPr>
          <w:rFonts w:ascii="Calibri" w:eastAsia="Calibri" w:hAnsi="Calibri" w:cstheme="minorBidi"/>
        </w:rPr>
        <w:t>General Data Protection Regulation</w:t>
      </w:r>
    </w:p>
    <w:p w14:paraId="7B6DDD81" w14:textId="77777777" w:rsidR="00C519A1" w:rsidRPr="00E127C6" w:rsidRDefault="00C60BB8" w:rsidP="00772CA3">
      <w:pPr>
        <w:snapToGrid w:val="0"/>
        <w:contextualSpacing/>
        <w:rPr>
          <w:rFonts w:asciiTheme="majorHAnsi" w:eastAsiaTheme="majorEastAsia" w:hAnsiTheme="majorHAnsi" w:cstheme="majorBidi"/>
          <w:spacing w:val="-10"/>
          <w:kern w:val="28"/>
          <w:sz w:val="44"/>
          <w:szCs w:val="56"/>
        </w:rPr>
      </w:pPr>
      <w:r w:rsidRPr="00A642AE">
        <w:rPr>
          <w:rFonts w:asciiTheme="majorHAnsi" w:eastAsiaTheme="majorEastAsia" w:hAnsiTheme="majorHAnsi" w:cstheme="majorBidi"/>
          <w:spacing w:val="-10"/>
          <w:kern w:val="28"/>
          <w:sz w:val="44"/>
          <w:szCs w:val="56"/>
          <w:lang w:val="el-GR"/>
        </w:rPr>
        <w:lastRenderedPageBreak/>
        <w:t>Έγγραφ</w:t>
      </w:r>
      <w:r w:rsidR="002856B1" w:rsidRPr="00A642AE">
        <w:rPr>
          <w:rFonts w:asciiTheme="majorHAnsi" w:eastAsiaTheme="majorEastAsia" w:hAnsiTheme="majorHAnsi" w:cstheme="majorBidi"/>
          <w:spacing w:val="-10"/>
          <w:kern w:val="28"/>
          <w:sz w:val="44"/>
          <w:szCs w:val="56"/>
          <w:lang w:val="el-GR"/>
        </w:rPr>
        <w:t>ο</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απαιτήσεων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εμπλεκομένων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μερών</w:t>
      </w:r>
      <w:r w:rsidR="00A642AE" w:rsidRPr="00E127C6">
        <w:rPr>
          <w:rFonts w:asciiTheme="majorHAnsi" w:eastAsiaTheme="majorEastAsia" w:hAnsiTheme="majorHAnsi" w:cstheme="majorBidi"/>
          <w:spacing w:val="-10"/>
          <w:kern w:val="28"/>
          <w:sz w:val="44"/>
          <w:szCs w:val="56"/>
        </w:rPr>
        <w:t xml:space="preserve"> </w:t>
      </w:r>
      <w:r w:rsidRPr="00E127C6">
        <w:rPr>
          <w:rFonts w:asciiTheme="majorHAnsi" w:eastAsiaTheme="majorEastAsia" w:hAnsiTheme="majorHAnsi" w:cstheme="majorBidi"/>
          <w:spacing w:val="-10"/>
          <w:kern w:val="28"/>
          <w:sz w:val="44"/>
          <w:szCs w:val="56"/>
        </w:rPr>
        <w:t>(StRS)</w:t>
      </w:r>
      <w:r w:rsidR="00E127C6" w:rsidRPr="00E127C6">
        <w:rPr>
          <w:rFonts w:asciiTheme="majorHAnsi" w:eastAsiaTheme="majorEastAsia" w:hAnsiTheme="majorHAnsi" w:cstheme="majorBidi"/>
          <w:spacing w:val="-10"/>
          <w:kern w:val="28"/>
          <w:sz w:val="44"/>
          <w:szCs w:val="56"/>
        </w:rPr>
        <w:br/>
      </w:r>
      <w:r w:rsidR="00E127C6">
        <w:rPr>
          <w:rFonts w:asciiTheme="majorHAnsi" w:eastAsiaTheme="majorEastAsia" w:hAnsiTheme="majorHAnsi" w:cstheme="majorBidi"/>
          <w:spacing w:val="-10"/>
          <w:kern w:val="28"/>
          <w:sz w:val="44"/>
          <w:szCs w:val="56"/>
        </w:rPr>
        <w:t>Stakeholders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Requirements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Specification</w:t>
      </w:r>
    </w:p>
    <w:p w14:paraId="40D788F0" w14:textId="77777777" w:rsidR="00C519A1" w:rsidRDefault="00C60BB8" w:rsidP="002856B1">
      <w:pPr>
        <w:snapToGrid w:val="0"/>
        <w:spacing w:before="120"/>
        <w:rPr>
          <w:rFonts w:asciiTheme="minorHAnsi" w:eastAsiaTheme="minorHAnsi" w:hAnsiTheme="minorHAnsi" w:cstheme="minorBidi"/>
          <w:i/>
          <w:color w:val="8496B0" w:themeColor="text2" w:themeTint="99"/>
          <w:sz w:val="20"/>
          <w:lang w:val="el-GR"/>
        </w:rPr>
      </w:pPr>
      <w:r>
        <w:rPr>
          <w:rFonts w:asciiTheme="minorHAnsi" w:eastAsiaTheme="minorHAnsi" w:hAnsiTheme="minorHAnsi" w:cstheme="minorBidi"/>
          <w:i/>
          <w:color w:val="8496B0" w:themeColor="text2" w:themeTint="99"/>
          <w:sz w:val="20"/>
          <w:lang w:val="el-GR"/>
        </w:rPr>
        <w:t xml:space="preserve">ΠΡΟΣΑΡΜΟΓΗ ΤΟΥ ΑΝΤΙΣΤΟΙΧΟΥ ΕΓΓΡΑΦΟΥ ΤΟΥ ΠΡΟΤΥΠΟΥ </w:t>
      </w:r>
      <w:r w:rsidRPr="002856B1">
        <w:rPr>
          <w:rFonts w:asciiTheme="minorHAnsi" w:eastAsiaTheme="minorHAnsi" w:hAnsiTheme="minorHAnsi" w:cstheme="minorBidi"/>
          <w:i/>
          <w:color w:val="8496B0" w:themeColor="text2" w:themeTint="99"/>
          <w:sz w:val="20"/>
          <w:lang w:val="el-GR"/>
        </w:rPr>
        <w:t>ISO/IEC/IEEE 29148:2011</w:t>
      </w:r>
    </w:p>
    <w:p w14:paraId="27AD2865" w14:textId="77777777" w:rsidR="00A642AE" w:rsidRDefault="00A642AE" w:rsidP="002856B1">
      <w:pPr>
        <w:snapToGrid w:val="0"/>
        <w:spacing w:before="120"/>
        <w:rPr>
          <w:rFonts w:asciiTheme="minorHAnsi" w:eastAsiaTheme="minorHAnsi" w:hAnsiTheme="minorHAnsi" w:cstheme="minorBidi"/>
          <w:i/>
          <w:color w:val="8496B0" w:themeColor="text2" w:themeTint="99"/>
          <w:sz w:val="20"/>
          <w:lang w:val="el-GR"/>
        </w:rPr>
      </w:pPr>
    </w:p>
    <w:p w14:paraId="38F36FED" w14:textId="77777777" w:rsidR="00F31EE6" w:rsidRPr="00F7712E" w:rsidRDefault="00C60BB8" w:rsidP="00F31EE6">
      <w:pPr>
        <w:numPr>
          <w:ilvl w:val="1"/>
          <w:numId w:val="0"/>
        </w:numPr>
        <w:snapToGrid w:val="0"/>
        <w:spacing w:before="120" w:after="160"/>
        <w:rPr>
          <w:rFonts w:asciiTheme="minorHAnsi" w:eastAsiaTheme="minorEastAsia" w:hAnsiTheme="minorHAnsi" w:cstheme="minorBidi"/>
          <w:color w:val="5A5A5A" w:themeColor="text1" w:themeTint="A5"/>
          <w:spacing w:val="15"/>
          <w:sz w:val="28"/>
          <w:szCs w:val="22"/>
        </w:rPr>
      </w:pPr>
      <w:r>
        <w:rPr>
          <w:rFonts w:asciiTheme="minorHAnsi" w:eastAsiaTheme="minorEastAsia" w:hAnsiTheme="minorHAnsi" w:cstheme="minorBidi"/>
          <w:color w:val="5A5A5A" w:themeColor="text1" w:themeTint="A5"/>
          <w:spacing w:val="15"/>
          <w:sz w:val="28"/>
          <w:szCs w:val="22"/>
          <w:lang w:val="el-GR"/>
        </w:rPr>
        <w:t>ΠΑΡΟΧΟΙ ΥΠΗΡΕΣΙΩΝ ΠΛΗΡΩΜΩΝ</w:t>
      </w:r>
    </w:p>
    <w:p w14:paraId="6E19AAA4" w14:textId="77777777" w:rsidR="00C519A1" w:rsidRPr="00B12BF1" w:rsidRDefault="00C60BB8" w:rsidP="00B12BF1">
      <w:pPr>
        <w:pStyle w:val="Heading1"/>
        <w:numPr>
          <w:ilvl w:val="0"/>
          <w:numId w:val="11"/>
        </w:numPr>
      </w:pPr>
      <w:r w:rsidRPr="00B12BF1">
        <w:t>Σύνοψη επιχειρησιακού περιβάλλοντος</w:t>
      </w:r>
    </w:p>
    <w:p w14:paraId="69B443B8" w14:textId="77777777" w:rsidR="00C519A1" w:rsidRPr="00A10F7D"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1.1</w:t>
      </w:r>
      <w:r>
        <w:rPr>
          <w:rFonts w:asciiTheme="majorHAnsi" w:eastAsiaTheme="majorEastAsia" w:hAnsiTheme="majorHAnsi" w:cstheme="majorBidi"/>
          <w:sz w:val="26"/>
          <w:szCs w:val="26"/>
          <w:lang w:val="el-GR"/>
        </w:rPr>
        <w:tab/>
      </w:r>
      <w:r w:rsidR="00A15A39">
        <w:rPr>
          <w:rFonts w:asciiTheme="majorHAnsi" w:eastAsiaTheme="majorEastAsia" w:hAnsiTheme="majorHAnsi" w:cstheme="majorBidi"/>
          <w:sz w:val="26"/>
          <w:szCs w:val="26"/>
          <w:lang w:val="el-GR"/>
        </w:rPr>
        <w:t>Ε</w:t>
      </w:r>
      <w:r w:rsidR="001E6AA0">
        <w:rPr>
          <w:rFonts w:asciiTheme="majorHAnsi" w:eastAsiaTheme="majorEastAsia" w:hAnsiTheme="majorHAnsi" w:cstheme="majorBidi"/>
          <w:sz w:val="26"/>
          <w:szCs w:val="26"/>
          <w:lang w:val="el-GR"/>
        </w:rPr>
        <w:t>πιχειρησιακοί στόχοι</w:t>
      </w:r>
      <w:r w:rsidR="00A15A39">
        <w:rPr>
          <w:rFonts w:asciiTheme="majorHAnsi" w:eastAsiaTheme="majorEastAsia" w:hAnsiTheme="majorHAnsi" w:cstheme="majorBidi"/>
          <w:sz w:val="26"/>
          <w:szCs w:val="26"/>
          <w:lang w:val="el-GR"/>
        </w:rPr>
        <w:t xml:space="preserve"> </w:t>
      </w:r>
    </w:p>
    <w:p w14:paraId="4396EAA5" w14:textId="77777777" w:rsidR="009474EB" w:rsidRDefault="00C60BB8" w:rsidP="00F31EE6">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w:t>
      </w:r>
      <w:r w:rsidR="00A82677">
        <w:rPr>
          <w:rFonts w:asciiTheme="minorHAnsi" w:eastAsiaTheme="minorHAnsi" w:hAnsiTheme="minorHAnsi" w:cstheme="minorBidi"/>
          <w:lang w:val="el-GR"/>
        </w:rPr>
        <w:t xml:space="preserve"> Η υπάρχουσα οικονομική κατάσταση έχει καταστήσει επιτακτικό το άνοιγμα των τραπεζών σε νέες αγορές με στόχο την διεύρυνση των πελατών τους. Η συνεργασία των τραπεζών με την εφαρμογή μας θα δώσει την δυνατότητα στις εταιρείες διαχείρισης των αυτοκινητόδρομων να αποκτήσουν ρευστότητα (σε περίπτωση που δεν έχουν) για να εξοφλήσουν τις οφειλές τους μέσω δανείων που οι τράπεζες θα τους παραχωρήσουν με κάποιο τόκο. </w:t>
      </w:r>
      <w:r>
        <w:rPr>
          <w:rFonts w:asciiTheme="minorHAnsi" w:eastAsiaTheme="minorHAnsi" w:hAnsiTheme="minorHAnsi" w:cstheme="minorBidi"/>
          <w:lang w:val="el-GR"/>
        </w:rPr>
        <w:t>Έτσι, δημιουργείται η ανάγκη ανάπτυξης μίας εφαρμογής που να εξασφαλίζει τη διαλειτουργικότητα ανάμεσα στις εταιρείες αυτές</w:t>
      </w:r>
      <w:r w:rsidR="00DE47E6">
        <w:rPr>
          <w:rFonts w:asciiTheme="minorHAnsi" w:eastAsiaTheme="minorHAnsi" w:hAnsiTheme="minorHAnsi" w:cstheme="minorBidi"/>
          <w:lang w:val="el-GR"/>
        </w:rPr>
        <w:t>. Μέσω των παρόχων υπηρεσιών πληρωμών θα διεκπεραιώνονται οι οφειλές μεταξύ των εταιρειών</w:t>
      </w:r>
      <w:r w:rsidR="00FC5CEC">
        <w:rPr>
          <w:rFonts w:asciiTheme="minorHAnsi" w:eastAsiaTheme="minorHAnsi" w:hAnsiTheme="minorHAnsi" w:cstheme="minorBidi"/>
          <w:lang w:val="el-GR"/>
        </w:rPr>
        <w:t xml:space="preserve"> αυτοκινητοδρόμων</w:t>
      </w:r>
      <w:r w:rsidR="00DE47E6">
        <w:rPr>
          <w:rFonts w:asciiTheme="minorHAnsi" w:eastAsiaTheme="minorHAnsi" w:hAnsiTheme="minorHAnsi" w:cstheme="minorBidi"/>
          <w:lang w:val="el-GR"/>
        </w:rPr>
        <w:t>.</w:t>
      </w:r>
    </w:p>
    <w:p w14:paraId="0FB49F00" w14:textId="77777777" w:rsidR="00C519A1"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1.2</w:t>
      </w:r>
      <w:r>
        <w:rPr>
          <w:rFonts w:asciiTheme="majorHAnsi" w:eastAsiaTheme="majorEastAsia" w:hAnsiTheme="majorHAnsi" w:cstheme="majorBidi"/>
          <w:sz w:val="26"/>
          <w:szCs w:val="26"/>
          <w:lang w:val="el-GR"/>
        </w:rPr>
        <w:tab/>
      </w:r>
      <w:r w:rsidR="00E127C6">
        <w:rPr>
          <w:rFonts w:asciiTheme="majorHAnsi" w:eastAsiaTheme="majorEastAsia" w:hAnsiTheme="majorHAnsi" w:cstheme="majorBidi"/>
          <w:sz w:val="26"/>
          <w:szCs w:val="26"/>
          <w:lang w:val="el-GR"/>
        </w:rPr>
        <w:t>Περίγραμμα</w:t>
      </w:r>
      <w:r>
        <w:rPr>
          <w:rFonts w:asciiTheme="majorHAnsi" w:eastAsiaTheme="majorEastAsia" w:hAnsiTheme="majorHAnsi" w:cstheme="majorBidi"/>
          <w:sz w:val="26"/>
          <w:szCs w:val="26"/>
          <w:lang w:val="el-GR"/>
        </w:rPr>
        <w:t xml:space="preserve"> επιχειρησιακών λειτουργιών</w:t>
      </w:r>
    </w:p>
    <w:p w14:paraId="1F447B6C" w14:textId="118C45E8" w:rsidR="00A15A39" w:rsidRPr="0072238E" w:rsidRDefault="0068386B" w:rsidP="00F26159">
      <w:pPr>
        <w:snapToGrid w:val="0"/>
        <w:spacing w:before="120"/>
        <w:jc w:val="both"/>
        <w:rPr>
          <w:rFonts w:asciiTheme="minorHAnsi" w:eastAsiaTheme="minorHAnsi" w:hAnsiTheme="minorHAnsi" w:cstheme="minorBidi"/>
          <w:lang w:val="el-GR"/>
        </w:rPr>
      </w:pPr>
      <w:r w:rsidRPr="001E1213">
        <w:rPr>
          <w:noProof/>
        </w:rPr>
        <w:drawing>
          <wp:anchor distT="0" distB="0" distL="114300" distR="114300" simplePos="0" relativeHeight="251658240" behindDoc="0" locked="0" layoutInCell="1" allowOverlap="1" wp14:anchorId="08C88FED" wp14:editId="7534D462">
            <wp:simplePos x="0" y="0"/>
            <wp:positionH relativeFrom="page">
              <wp:posOffset>190500</wp:posOffset>
            </wp:positionH>
            <wp:positionV relativeFrom="paragraph">
              <wp:posOffset>1242695</wp:posOffset>
            </wp:positionV>
            <wp:extent cx="6962775" cy="23698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62775" cy="2369820"/>
                    </a:xfrm>
                    <a:prstGeom prst="rect">
                      <a:avLst/>
                    </a:prstGeom>
                  </pic:spPr>
                </pic:pic>
              </a:graphicData>
            </a:graphic>
            <wp14:sizeRelH relativeFrom="margin">
              <wp14:pctWidth>0</wp14:pctWidth>
            </wp14:sizeRelH>
            <wp14:sizeRelV relativeFrom="margin">
              <wp14:pctHeight>0</wp14:pctHeight>
            </wp14:sizeRelV>
          </wp:anchor>
        </w:drawing>
      </w:r>
      <w:r w:rsidR="00C60BB8">
        <w:rPr>
          <w:rFonts w:asciiTheme="minorHAnsi" w:eastAsiaTheme="minorHAnsi" w:hAnsiTheme="minorHAnsi" w:cstheme="minorBidi"/>
          <w:lang w:val="el-GR"/>
        </w:rPr>
        <w:t>Η εφαρμογή μας θα διαθέτει στις υπηρεσίες πληρωμών πληροφορίες σχετικά με εκκρεμούσες οφειλές μεταξύ των συνεργαζόμενων εταιρειών διαχείρισης αυτοκινητοδρόμων. Έπειτα, αυτές θα αναλαμβάνουν τη διεκπεραίωση των συναλλαγών</w:t>
      </w:r>
      <w:r w:rsidR="00D77F1D">
        <w:rPr>
          <w:rFonts w:asciiTheme="minorHAnsi" w:eastAsiaTheme="minorHAnsi" w:hAnsiTheme="minorHAnsi" w:cstheme="minorBidi"/>
          <w:lang w:val="el-GR"/>
        </w:rPr>
        <w:t xml:space="preserve"> και θα ενημερώνουν την εφαρμογή μας σχετικά με την επιτυχία της συναλλαγής.</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lang w:val="el-GR"/>
        </w:rPr>
        <w:t xml:space="preserve">Παρακάτω παρατίθεται ένα απλό </w:t>
      </w:r>
      <w:r w:rsidR="0072238E">
        <w:rPr>
          <w:rFonts w:asciiTheme="minorHAnsi" w:eastAsiaTheme="minorHAnsi" w:hAnsiTheme="minorHAnsi" w:cstheme="minorBidi"/>
        </w:rPr>
        <w:t>Business</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rPr>
        <w:t>Process</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rPr>
        <w:t>Model</w:t>
      </w:r>
      <w:r w:rsidR="0072238E" w:rsidRPr="0072238E">
        <w:rPr>
          <w:rFonts w:asciiTheme="minorHAnsi" w:eastAsiaTheme="minorHAnsi" w:hAnsiTheme="minorHAnsi" w:cstheme="minorBidi"/>
          <w:lang w:val="el-GR"/>
        </w:rPr>
        <w:t xml:space="preserve"> </w:t>
      </w:r>
      <w:r w:rsidR="0072238E">
        <w:rPr>
          <w:rFonts w:asciiTheme="minorHAnsi" w:eastAsiaTheme="minorHAnsi" w:hAnsiTheme="minorHAnsi" w:cstheme="minorBidi"/>
          <w:lang w:val="el-GR"/>
        </w:rPr>
        <w:t>που περιγράφει τη διαδικασία αυτή.</w:t>
      </w:r>
    </w:p>
    <w:p w14:paraId="213FAF75" w14:textId="02D71D50" w:rsidR="00072C5F" w:rsidRDefault="00072C5F" w:rsidP="004E084D">
      <w:pPr>
        <w:snapToGrid w:val="0"/>
        <w:spacing w:before="120"/>
        <w:jc w:val="center"/>
        <w:rPr>
          <w:rFonts w:asciiTheme="minorHAnsi" w:eastAsiaTheme="minorHAnsi" w:hAnsiTheme="minorHAnsi" w:cstheme="minorBidi"/>
          <w:lang w:val="el-GR"/>
        </w:rPr>
      </w:pPr>
    </w:p>
    <w:p w14:paraId="233AF173" w14:textId="77777777" w:rsidR="00A15A39" w:rsidRDefault="00C60BB8" w:rsidP="00A15A39">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lastRenderedPageBreak/>
        <w:t>1.3</w:t>
      </w:r>
      <w:r>
        <w:rPr>
          <w:rFonts w:asciiTheme="majorHAnsi" w:eastAsiaTheme="majorEastAsia" w:hAnsiTheme="majorHAnsi" w:cstheme="majorBidi"/>
          <w:sz w:val="26"/>
          <w:szCs w:val="26"/>
          <w:lang w:val="el-GR"/>
        </w:rPr>
        <w:tab/>
      </w:r>
      <w:r>
        <w:rPr>
          <w:rFonts w:asciiTheme="majorHAnsi" w:eastAsiaTheme="majorEastAsia" w:hAnsiTheme="majorHAnsi" w:cstheme="majorBidi"/>
          <w:sz w:val="26"/>
          <w:szCs w:val="26"/>
          <w:lang w:val="el-GR"/>
        </w:rPr>
        <w:tab/>
        <w:t>Δείκτες ποιότητας</w:t>
      </w:r>
    </w:p>
    <w:p w14:paraId="274D895E" w14:textId="77777777" w:rsidR="00F7712E" w:rsidRDefault="00C60BB8" w:rsidP="00F7712E">
      <w:pPr>
        <w:numPr>
          <w:ilvl w:val="0"/>
          <w:numId w:val="8"/>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bCs/>
          <w:lang w:val="el-GR"/>
        </w:rPr>
        <w:t xml:space="preserve">Η </w:t>
      </w:r>
      <w:r w:rsidRPr="00254B0E">
        <w:rPr>
          <w:rFonts w:asciiTheme="minorHAnsi" w:eastAsiaTheme="minorHAnsi" w:hAnsiTheme="minorHAnsi" w:cstheme="minorBidi"/>
          <w:bCs/>
          <w:lang w:val="el-GR"/>
        </w:rPr>
        <w:t>αξιοπιστία</w:t>
      </w:r>
      <w:r w:rsidRPr="006866F5">
        <w:rPr>
          <w:rFonts w:asciiTheme="minorHAnsi" w:eastAsiaTheme="minorHAnsi" w:hAnsiTheme="minorHAnsi" w:cstheme="minorBidi"/>
          <w:lang w:val="el-GR"/>
        </w:rPr>
        <w:t xml:space="preserve"> και η</w:t>
      </w:r>
      <w:r w:rsidRPr="00254B0E">
        <w:rPr>
          <w:rFonts w:asciiTheme="minorHAnsi" w:eastAsiaTheme="minorHAnsi" w:hAnsiTheme="minorHAnsi" w:cstheme="minorBidi"/>
          <w:bCs/>
          <w:lang w:val="el-GR"/>
        </w:rPr>
        <w:t xml:space="preserve"> ασφάλεια</w:t>
      </w:r>
      <w:r w:rsidRPr="006866F5">
        <w:rPr>
          <w:rFonts w:asciiTheme="minorHAnsi" w:eastAsiaTheme="minorHAnsi" w:hAnsiTheme="minorHAnsi" w:cstheme="minorBidi"/>
          <w:lang w:val="el-GR"/>
        </w:rPr>
        <w:t>, μιας και μιλάμε για οικονομικές συναλλαγές, όπου η διαρροή δεδομένων ή η λανθασμένη διαχείριση των συναλλαγών</w:t>
      </w:r>
      <w:r w:rsidRPr="00F7712E">
        <w:rPr>
          <w:rFonts w:asciiTheme="minorHAnsi" w:eastAsiaTheme="minorHAnsi" w:hAnsiTheme="minorHAnsi" w:cstheme="minorBidi"/>
          <w:lang w:val="el-GR"/>
        </w:rPr>
        <w:t xml:space="preserve"> </w:t>
      </w:r>
      <w:r w:rsidRPr="006866F5">
        <w:rPr>
          <w:rFonts w:asciiTheme="minorHAnsi" w:eastAsiaTheme="minorHAnsi" w:hAnsiTheme="minorHAnsi" w:cstheme="minorBidi"/>
          <w:lang w:val="el-GR"/>
        </w:rPr>
        <w:t>(για παράδειγμα χρέωση χωρίς μείωση του οφειλόμενου υπόλοιπου) αποτελεί σοβαρό μειονέκτημα και λόγος για κάποιον να μην χρησιμοποιήσει ξανά την εφαρμογή</w:t>
      </w:r>
    </w:p>
    <w:p w14:paraId="649BA4A7" w14:textId="77777777" w:rsidR="00A20410" w:rsidRDefault="00C60BB8" w:rsidP="009135BB">
      <w:pPr>
        <w:numPr>
          <w:ilvl w:val="0"/>
          <w:numId w:val="8"/>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Συνεχής διαθεσιμότητα των δεδομένων των οφειλών έτσι ώστε να μπορεί ανά πάσα στιγμή η τράπεζα να διεκπεραιώσει οφειλές</w:t>
      </w:r>
    </w:p>
    <w:p w14:paraId="42087BC6" w14:textId="77777777" w:rsidR="001D53D2" w:rsidRDefault="00C60BB8" w:rsidP="009135BB">
      <w:pPr>
        <w:numPr>
          <w:ilvl w:val="0"/>
          <w:numId w:val="8"/>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Μη δυνατότητα διαγραφής ολοκληρωμένων συναλλαγών από την βάση δεδομένων μας χωρίς την κατάλληλη δικαιοδοσία</w:t>
      </w:r>
    </w:p>
    <w:p w14:paraId="5A81445A"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Αναφορές</w:t>
      </w:r>
      <w:r w:rsidR="00686E19">
        <w:rPr>
          <w:rFonts w:asciiTheme="majorHAnsi" w:eastAsiaTheme="majorEastAsia" w:hAnsiTheme="majorHAnsi" w:cstheme="majorBidi"/>
          <w:sz w:val="32"/>
          <w:szCs w:val="32"/>
          <w:lang w:val="el-GR"/>
        </w:rPr>
        <w:t xml:space="preserve"> - πηγές πληροφοριών</w:t>
      </w:r>
    </w:p>
    <w:p w14:paraId="2C282057" w14:textId="77777777" w:rsidR="00A72D4E" w:rsidRPr="00B36E50" w:rsidRDefault="00C60BB8" w:rsidP="00B36E50">
      <w:pPr>
        <w:snapToGrid w:val="0"/>
        <w:spacing w:before="120"/>
        <w:rPr>
          <w:rFonts w:asciiTheme="minorHAnsi" w:eastAsiaTheme="minorHAnsi" w:hAnsiTheme="minorHAnsi" w:cstheme="minorBidi"/>
        </w:rPr>
      </w:pPr>
      <w:r>
        <w:rPr>
          <w:rFonts w:asciiTheme="minorHAnsi" w:eastAsiaTheme="minorHAnsi" w:hAnsiTheme="minorHAnsi" w:cstheme="minorBidi"/>
        </w:rPr>
        <w:t>N/A</w:t>
      </w:r>
    </w:p>
    <w:p w14:paraId="1A6D75CF" w14:textId="77777777" w:rsidR="00A15A39" w:rsidRPr="00252015" w:rsidRDefault="00A15A39" w:rsidP="00A15A39">
      <w:pPr>
        <w:snapToGrid w:val="0"/>
        <w:spacing w:before="120"/>
        <w:rPr>
          <w:rFonts w:asciiTheme="minorHAnsi" w:eastAsiaTheme="minorHAnsi" w:hAnsiTheme="minorHAnsi" w:cstheme="minorBidi"/>
          <w:lang w:val="el-GR"/>
        </w:rPr>
      </w:pPr>
    </w:p>
    <w:p w14:paraId="744D559F"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Έ</w:t>
      </w:r>
      <w:r w:rsidR="00486BEA">
        <w:rPr>
          <w:rFonts w:asciiTheme="majorHAnsi" w:eastAsiaTheme="majorEastAsia" w:hAnsiTheme="majorHAnsi" w:cstheme="majorBidi"/>
          <w:sz w:val="32"/>
          <w:szCs w:val="32"/>
          <w:lang w:val="el-GR"/>
        </w:rPr>
        <w:t>κθεση απαιτήσεων χρηστών</w:t>
      </w:r>
    </w:p>
    <w:p w14:paraId="55DAA348" w14:textId="77777777" w:rsidR="00A15A39" w:rsidRDefault="00C60BB8" w:rsidP="00367FBB">
      <w:pPr>
        <w:numPr>
          <w:ilvl w:val="0"/>
          <w:numId w:val="9"/>
        </w:numPr>
        <w:snapToGrid w:val="0"/>
        <w:spacing w:before="120"/>
        <w:contextualSpacing/>
        <w:rPr>
          <w:rFonts w:asciiTheme="minorHAnsi" w:eastAsiaTheme="minorHAnsi" w:hAnsiTheme="minorHAnsi" w:cstheme="minorBidi"/>
          <w:lang w:val="el-GR"/>
        </w:rPr>
      </w:pPr>
      <w:r>
        <w:rPr>
          <w:rFonts w:asciiTheme="minorHAnsi" w:eastAsiaTheme="minorHAnsi" w:hAnsiTheme="minorHAnsi" w:cstheme="minorBidi"/>
          <w:lang w:val="el-GR"/>
        </w:rPr>
        <w:t>Η εφαρμογή να παρέχει έγκυρα δεδομένα στους παρόχους υπηρεσιών πληρωμών ώστε να εκτελούνται ομαλά οι συναλλαγές</w:t>
      </w:r>
    </w:p>
    <w:p w14:paraId="3FB6D800" w14:textId="77777777" w:rsidR="001D53D2" w:rsidRPr="00221171" w:rsidRDefault="00C60BB8" w:rsidP="001D53D2">
      <w:pPr>
        <w:numPr>
          <w:ilvl w:val="0"/>
          <w:numId w:val="9"/>
        </w:numPr>
        <w:snapToGrid w:val="0"/>
        <w:spacing w:before="120"/>
        <w:contextualSpacing/>
        <w:rPr>
          <w:rFonts w:asciiTheme="minorHAnsi" w:eastAsiaTheme="minorHAnsi" w:hAnsiTheme="minorHAnsi" w:cstheme="minorBidi"/>
          <w:lang w:val="el-GR"/>
        </w:rPr>
      </w:pPr>
      <w:r>
        <w:rPr>
          <w:rFonts w:asciiTheme="minorHAnsi" w:eastAsiaTheme="minorHAnsi" w:hAnsiTheme="minorHAnsi" w:cstheme="minorBidi"/>
          <w:lang w:val="el-GR"/>
        </w:rPr>
        <w:t>Ασφαλής και εύκολη πρόσβαση και πλοήγηση στο σύστημα</w:t>
      </w:r>
    </w:p>
    <w:p w14:paraId="64893F7B"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Περιορισμοί</w:t>
      </w:r>
      <w:r w:rsidR="00772CA3">
        <w:rPr>
          <w:rFonts w:asciiTheme="majorHAnsi" w:eastAsiaTheme="majorEastAsia" w:hAnsiTheme="majorHAnsi" w:cstheme="majorBidi"/>
          <w:sz w:val="32"/>
          <w:szCs w:val="32"/>
          <w:lang w:val="el-GR"/>
        </w:rPr>
        <w:t xml:space="preserve"> στο πλαίσιο του έργου</w:t>
      </w:r>
    </w:p>
    <w:p w14:paraId="00553677" w14:textId="77777777" w:rsidR="00B63EC4" w:rsidRPr="00B63EC4" w:rsidRDefault="00C60BB8" w:rsidP="00D93613">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Μερικοί περιορισμοί εντός της εμβέλειας των παρόχων υπηρεσιών πληρωμών είναι οι εξής:</w:t>
      </w:r>
    </w:p>
    <w:p w14:paraId="60173278" w14:textId="77777777" w:rsidR="00867BE5" w:rsidRPr="001A69D3" w:rsidRDefault="00C60BB8" w:rsidP="00867BE5">
      <w:pPr>
        <w:numPr>
          <w:ilvl w:val="0"/>
          <w:numId w:val="7"/>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Τα στοιχεία στα οποία </w:t>
      </w:r>
      <w:r w:rsidRPr="001A69D3">
        <w:rPr>
          <w:rFonts w:asciiTheme="minorHAnsi" w:eastAsiaTheme="minorHAnsi" w:hAnsiTheme="minorHAnsi" w:cstheme="minorBidi"/>
          <w:lang w:val="el-GR"/>
        </w:rPr>
        <w:t xml:space="preserve">έχει πρόσβαση </w:t>
      </w:r>
      <w:r>
        <w:rPr>
          <w:rFonts w:asciiTheme="minorHAnsi" w:eastAsiaTheme="minorHAnsi" w:hAnsiTheme="minorHAnsi" w:cstheme="minorBidi"/>
          <w:lang w:val="el-GR"/>
        </w:rPr>
        <w:t xml:space="preserve">μια τράπεζα </w:t>
      </w:r>
      <w:r w:rsidRPr="001A69D3">
        <w:rPr>
          <w:rFonts w:asciiTheme="minorHAnsi" w:eastAsiaTheme="minorHAnsi" w:hAnsiTheme="minorHAnsi" w:cstheme="minorBidi"/>
          <w:lang w:val="el-GR"/>
        </w:rPr>
        <w:t>αφορ</w:t>
      </w:r>
      <w:r>
        <w:rPr>
          <w:rFonts w:asciiTheme="minorHAnsi" w:eastAsiaTheme="minorHAnsi" w:hAnsiTheme="minorHAnsi" w:cstheme="minorBidi"/>
          <w:lang w:val="el-GR"/>
        </w:rPr>
        <w:t>ούν αποκλειστικά</w:t>
      </w:r>
      <w:r w:rsidRPr="001A69D3">
        <w:rPr>
          <w:rFonts w:asciiTheme="minorHAnsi" w:eastAsiaTheme="minorHAnsi" w:hAnsiTheme="minorHAnsi" w:cstheme="minorBidi"/>
          <w:lang w:val="el-GR"/>
        </w:rPr>
        <w:t xml:space="preserve"> </w:t>
      </w:r>
      <w:r>
        <w:rPr>
          <w:rFonts w:asciiTheme="minorHAnsi" w:eastAsiaTheme="minorHAnsi" w:hAnsiTheme="minorHAnsi" w:cstheme="minorBidi"/>
          <w:lang w:val="el-GR"/>
        </w:rPr>
        <w:t xml:space="preserve">οφειλές τις οποίες καλείται να πραγματοποιήσει </w:t>
      </w:r>
      <w:r w:rsidRPr="001A69D3">
        <w:rPr>
          <w:rFonts w:asciiTheme="minorHAnsi" w:eastAsiaTheme="minorHAnsi" w:hAnsiTheme="minorHAnsi" w:cstheme="minorBidi"/>
          <w:lang w:val="el-GR"/>
        </w:rPr>
        <w:t xml:space="preserve">ώστε να τηρείται η νομοθεσία </w:t>
      </w:r>
      <w:r w:rsidRPr="001A69D3">
        <w:rPr>
          <w:rFonts w:asciiTheme="minorHAnsi" w:eastAsiaTheme="minorHAnsi" w:hAnsiTheme="minorHAnsi" w:cstheme="minorBidi"/>
        </w:rPr>
        <w:t>GDPR</w:t>
      </w:r>
    </w:p>
    <w:p w14:paraId="74F80B1F" w14:textId="77777777" w:rsidR="00A15A39" w:rsidRPr="00C87106" w:rsidRDefault="00C60BB8" w:rsidP="00A15A39">
      <w:pPr>
        <w:numPr>
          <w:ilvl w:val="0"/>
          <w:numId w:val="7"/>
        </w:numPr>
        <w:snapToGrid w:val="0"/>
        <w:spacing w:before="120"/>
        <w:contextualSpacing/>
        <w:jc w:val="both"/>
        <w:rPr>
          <w:rFonts w:asciiTheme="minorHAnsi" w:eastAsiaTheme="minorHAnsi" w:hAnsiTheme="minorHAnsi" w:cstheme="minorBidi"/>
          <w:lang w:val="el-GR"/>
        </w:rPr>
      </w:pPr>
      <w:r w:rsidRPr="001A69D3">
        <w:rPr>
          <w:rFonts w:asciiTheme="minorHAnsi" w:eastAsiaTheme="minorHAnsi" w:hAnsiTheme="minorHAnsi" w:cstheme="minorBidi"/>
          <w:lang w:val="el-GR"/>
        </w:rPr>
        <w:t xml:space="preserve">Ταυτοποίηση κάθε </w:t>
      </w:r>
      <w:r w:rsidR="00D24C56">
        <w:rPr>
          <w:rFonts w:asciiTheme="minorHAnsi" w:eastAsiaTheme="minorHAnsi" w:hAnsiTheme="minorHAnsi" w:cstheme="minorBidi"/>
          <w:lang w:val="el-GR"/>
        </w:rPr>
        <w:t>παρόχου υπηρεσιών πληρωμών</w:t>
      </w:r>
      <w:r w:rsidRPr="001A69D3">
        <w:rPr>
          <w:rFonts w:asciiTheme="minorHAnsi" w:eastAsiaTheme="minorHAnsi" w:hAnsiTheme="minorHAnsi" w:cstheme="minorBidi"/>
          <w:lang w:val="el-GR"/>
        </w:rPr>
        <w:t xml:space="preserve"> μέσω μοναδικού αναγνωριστικού και κωδικού πρόσβασης στην εφαρμογή</w:t>
      </w:r>
    </w:p>
    <w:p w14:paraId="6ACF9135" w14:textId="77777777" w:rsidR="00E43B38"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 xml:space="preserve">Παράρτημα: ακρωνύμια και συντομογραφίες </w:t>
      </w:r>
    </w:p>
    <w:p w14:paraId="38027C4A" w14:textId="77777777" w:rsidR="00FE7A3C" w:rsidRPr="00B12BF1" w:rsidRDefault="00C60BB8" w:rsidP="001B0CB2">
      <w:pPr>
        <w:snapToGrid w:val="0"/>
        <w:spacing w:before="120"/>
        <w:rPr>
          <w:rFonts w:asciiTheme="minorHAnsi" w:eastAsiaTheme="minorHAnsi" w:hAnsiTheme="minorHAnsi" w:cstheme="minorBidi"/>
        </w:rPr>
        <w:sectPr w:rsidR="00FE7A3C" w:rsidRPr="00B12BF1" w:rsidSect="00383D14">
          <w:footerReference w:type="default" r:id="rId9"/>
          <w:pgSz w:w="11900" w:h="16840"/>
          <w:pgMar w:top="1440" w:right="1440" w:bottom="1440" w:left="1440" w:header="708" w:footer="708" w:gutter="0"/>
          <w:cols w:space="708"/>
          <w:docGrid w:linePitch="360"/>
        </w:sectPr>
      </w:pPr>
      <w:r w:rsidRPr="00B12BF1">
        <w:rPr>
          <w:rFonts w:asciiTheme="minorHAnsi" w:eastAsiaTheme="minorHAnsi" w:hAnsiTheme="minorHAnsi" w:cstheme="minorBidi"/>
        </w:rPr>
        <w:t>GDPR: General Data Protection Regulation</w:t>
      </w:r>
    </w:p>
    <w:p w14:paraId="5266FB39" w14:textId="77777777" w:rsidR="00C519A1" w:rsidRPr="00E127C6" w:rsidRDefault="00C60BB8" w:rsidP="00772CA3">
      <w:pPr>
        <w:snapToGrid w:val="0"/>
        <w:contextualSpacing/>
        <w:rPr>
          <w:rFonts w:asciiTheme="majorHAnsi" w:eastAsiaTheme="majorEastAsia" w:hAnsiTheme="majorHAnsi" w:cstheme="majorBidi"/>
          <w:spacing w:val="-10"/>
          <w:kern w:val="28"/>
          <w:sz w:val="44"/>
          <w:szCs w:val="56"/>
        </w:rPr>
      </w:pPr>
      <w:r w:rsidRPr="00A642AE">
        <w:rPr>
          <w:rFonts w:asciiTheme="majorHAnsi" w:eastAsiaTheme="majorEastAsia" w:hAnsiTheme="majorHAnsi" w:cstheme="majorBidi"/>
          <w:spacing w:val="-10"/>
          <w:kern w:val="28"/>
          <w:sz w:val="44"/>
          <w:szCs w:val="56"/>
          <w:lang w:val="el-GR"/>
        </w:rPr>
        <w:lastRenderedPageBreak/>
        <w:t>Έγγραφ</w:t>
      </w:r>
      <w:r w:rsidR="002856B1" w:rsidRPr="00A642AE">
        <w:rPr>
          <w:rFonts w:asciiTheme="majorHAnsi" w:eastAsiaTheme="majorEastAsia" w:hAnsiTheme="majorHAnsi" w:cstheme="majorBidi"/>
          <w:spacing w:val="-10"/>
          <w:kern w:val="28"/>
          <w:sz w:val="44"/>
          <w:szCs w:val="56"/>
          <w:lang w:val="el-GR"/>
        </w:rPr>
        <w:t>ο</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απαιτήσεων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εμπλεκομένων</w:t>
      </w:r>
      <w:r w:rsidR="002856B1" w:rsidRPr="00E127C6">
        <w:rPr>
          <w:rFonts w:asciiTheme="majorHAnsi" w:eastAsiaTheme="majorEastAsia" w:hAnsiTheme="majorHAnsi" w:cstheme="majorBidi"/>
          <w:spacing w:val="-10"/>
          <w:kern w:val="28"/>
          <w:sz w:val="44"/>
          <w:szCs w:val="56"/>
        </w:rPr>
        <w:t xml:space="preserve"> </w:t>
      </w:r>
      <w:r w:rsidR="002856B1" w:rsidRPr="00A642AE">
        <w:rPr>
          <w:rFonts w:asciiTheme="majorHAnsi" w:eastAsiaTheme="majorEastAsia" w:hAnsiTheme="majorHAnsi" w:cstheme="majorBidi"/>
          <w:spacing w:val="-10"/>
          <w:kern w:val="28"/>
          <w:sz w:val="44"/>
          <w:szCs w:val="56"/>
          <w:lang w:val="el-GR"/>
        </w:rPr>
        <w:t>μερών</w:t>
      </w:r>
      <w:r w:rsidR="00A642AE" w:rsidRPr="00E127C6">
        <w:rPr>
          <w:rFonts w:asciiTheme="majorHAnsi" w:eastAsiaTheme="majorEastAsia" w:hAnsiTheme="majorHAnsi" w:cstheme="majorBidi"/>
          <w:spacing w:val="-10"/>
          <w:kern w:val="28"/>
          <w:sz w:val="44"/>
          <w:szCs w:val="56"/>
        </w:rPr>
        <w:t xml:space="preserve"> </w:t>
      </w:r>
      <w:r w:rsidRPr="00E127C6">
        <w:rPr>
          <w:rFonts w:asciiTheme="majorHAnsi" w:eastAsiaTheme="majorEastAsia" w:hAnsiTheme="majorHAnsi" w:cstheme="majorBidi"/>
          <w:spacing w:val="-10"/>
          <w:kern w:val="28"/>
          <w:sz w:val="44"/>
          <w:szCs w:val="56"/>
        </w:rPr>
        <w:t>(StRS)</w:t>
      </w:r>
      <w:r w:rsidR="00E127C6" w:rsidRPr="00E127C6">
        <w:rPr>
          <w:rFonts w:asciiTheme="majorHAnsi" w:eastAsiaTheme="majorEastAsia" w:hAnsiTheme="majorHAnsi" w:cstheme="majorBidi"/>
          <w:spacing w:val="-10"/>
          <w:kern w:val="28"/>
          <w:sz w:val="44"/>
          <w:szCs w:val="56"/>
        </w:rPr>
        <w:br/>
      </w:r>
      <w:r w:rsidR="00E127C6">
        <w:rPr>
          <w:rFonts w:asciiTheme="majorHAnsi" w:eastAsiaTheme="majorEastAsia" w:hAnsiTheme="majorHAnsi" w:cstheme="majorBidi"/>
          <w:spacing w:val="-10"/>
          <w:kern w:val="28"/>
          <w:sz w:val="44"/>
          <w:szCs w:val="56"/>
        </w:rPr>
        <w:t>Stakeholders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Requirements</w:t>
      </w:r>
      <w:r w:rsidR="00E127C6" w:rsidRPr="00E127C6">
        <w:rPr>
          <w:rFonts w:asciiTheme="majorHAnsi" w:eastAsiaTheme="majorEastAsia" w:hAnsiTheme="majorHAnsi" w:cstheme="majorBidi"/>
          <w:spacing w:val="-10"/>
          <w:kern w:val="28"/>
          <w:sz w:val="44"/>
          <w:szCs w:val="56"/>
        </w:rPr>
        <w:t xml:space="preserve"> </w:t>
      </w:r>
      <w:r w:rsidR="00E127C6">
        <w:rPr>
          <w:rFonts w:asciiTheme="majorHAnsi" w:eastAsiaTheme="majorEastAsia" w:hAnsiTheme="majorHAnsi" w:cstheme="majorBidi"/>
          <w:spacing w:val="-10"/>
          <w:kern w:val="28"/>
          <w:sz w:val="44"/>
          <w:szCs w:val="56"/>
        </w:rPr>
        <w:t>Specification</w:t>
      </w:r>
    </w:p>
    <w:p w14:paraId="53C09977" w14:textId="77777777" w:rsidR="00A642AE" w:rsidRDefault="00C60BB8" w:rsidP="002856B1">
      <w:pPr>
        <w:snapToGrid w:val="0"/>
        <w:spacing w:before="120"/>
        <w:rPr>
          <w:rFonts w:asciiTheme="minorHAnsi" w:eastAsiaTheme="minorHAnsi" w:hAnsiTheme="minorHAnsi" w:cstheme="minorBidi"/>
          <w:i/>
          <w:color w:val="8496B0" w:themeColor="text2" w:themeTint="99"/>
          <w:sz w:val="20"/>
          <w:lang w:val="el-GR"/>
        </w:rPr>
      </w:pPr>
      <w:r w:rsidRPr="00A13BE1">
        <w:rPr>
          <w:rFonts w:asciiTheme="minorHAnsi" w:eastAsiaTheme="minorHAnsi" w:hAnsiTheme="minorHAnsi" w:cstheme="minorBidi"/>
          <w:i/>
          <w:color w:val="8496B0" w:themeColor="text2" w:themeTint="99"/>
          <w:sz w:val="20"/>
          <w:lang w:val="el-GR"/>
        </w:rPr>
        <w:t>ΠΡΟΣΑΡΜΟΓΗ</w:t>
      </w:r>
      <w:r>
        <w:rPr>
          <w:rFonts w:asciiTheme="minorHAnsi" w:eastAsiaTheme="minorHAnsi" w:hAnsiTheme="minorHAnsi" w:cstheme="minorBidi"/>
          <w:i/>
          <w:color w:val="8496B0" w:themeColor="text2" w:themeTint="99"/>
          <w:sz w:val="20"/>
          <w:lang w:val="el-GR"/>
        </w:rPr>
        <w:t xml:space="preserve"> ΤΟΥ ΑΝΤΙΣΤΟΙΧΟΥ ΕΓΓΡΑΦΟΥ ΤΟΥ ΠΡΟΤΥΠΟΥ </w:t>
      </w:r>
      <w:r w:rsidRPr="002856B1">
        <w:rPr>
          <w:rFonts w:asciiTheme="minorHAnsi" w:eastAsiaTheme="minorHAnsi" w:hAnsiTheme="minorHAnsi" w:cstheme="minorBidi"/>
          <w:i/>
          <w:color w:val="8496B0" w:themeColor="text2" w:themeTint="99"/>
          <w:sz w:val="20"/>
          <w:lang w:val="el-GR"/>
        </w:rPr>
        <w:t>ISO/IEC/IEEE 29148:2011</w:t>
      </w:r>
    </w:p>
    <w:p w14:paraId="1ECC4951" w14:textId="77777777" w:rsidR="00E127C6" w:rsidRPr="00A13BE1" w:rsidRDefault="00C60BB8" w:rsidP="00A13BE1">
      <w:pPr>
        <w:snapToGrid w:val="0"/>
        <w:spacing w:before="120" w:after="160"/>
        <w:rPr>
          <w:rFonts w:asciiTheme="minorHAnsi" w:eastAsiaTheme="minorEastAsia" w:hAnsiTheme="minorHAnsi" w:cstheme="minorBidi"/>
          <w:color w:val="5A5A5A" w:themeColor="text1" w:themeTint="A5"/>
          <w:spacing w:val="15"/>
          <w:sz w:val="28"/>
          <w:szCs w:val="22"/>
          <w:lang w:val="el-GR"/>
        </w:rPr>
      </w:pPr>
      <w:r w:rsidRPr="00A13BE1">
        <w:rPr>
          <w:rFonts w:asciiTheme="minorHAnsi" w:eastAsiaTheme="minorEastAsia" w:hAnsiTheme="minorHAnsi" w:cstheme="minorBidi"/>
          <w:color w:val="5A5A5A" w:themeColor="text1" w:themeTint="A5"/>
          <w:spacing w:val="15"/>
          <w:sz w:val="28"/>
          <w:szCs w:val="22"/>
          <w:lang w:val="el-GR"/>
        </w:rPr>
        <w:t>ΥΠΟΥΡΓΕΙΟ ΜΕΤΑΦΟΡΩΝ</w:t>
      </w:r>
    </w:p>
    <w:p w14:paraId="1E256F29" w14:textId="77777777" w:rsidR="00C519A1" w:rsidRPr="00B12BF1" w:rsidRDefault="00C60BB8" w:rsidP="00B12BF1">
      <w:pPr>
        <w:pStyle w:val="Heading1"/>
        <w:numPr>
          <w:ilvl w:val="0"/>
          <w:numId w:val="12"/>
        </w:numPr>
      </w:pPr>
      <w:r w:rsidRPr="00B12BF1">
        <w:t>Σύνοψη επιχειρησιακού περιβάλλοντος</w:t>
      </w:r>
    </w:p>
    <w:p w14:paraId="1D263D5B" w14:textId="77777777" w:rsidR="00C519A1" w:rsidRPr="00A10F7D"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1.1</w:t>
      </w:r>
      <w:r>
        <w:rPr>
          <w:rFonts w:asciiTheme="majorHAnsi" w:eastAsiaTheme="majorEastAsia" w:hAnsiTheme="majorHAnsi" w:cstheme="majorBidi"/>
          <w:sz w:val="26"/>
          <w:szCs w:val="26"/>
          <w:lang w:val="el-GR"/>
        </w:rPr>
        <w:tab/>
      </w:r>
      <w:r w:rsidR="00A15A39">
        <w:rPr>
          <w:rFonts w:asciiTheme="majorHAnsi" w:eastAsiaTheme="majorEastAsia" w:hAnsiTheme="majorHAnsi" w:cstheme="majorBidi"/>
          <w:sz w:val="26"/>
          <w:szCs w:val="26"/>
          <w:lang w:val="el-GR"/>
        </w:rPr>
        <w:t>Ε</w:t>
      </w:r>
      <w:r w:rsidR="001E6AA0">
        <w:rPr>
          <w:rFonts w:asciiTheme="majorHAnsi" w:eastAsiaTheme="majorEastAsia" w:hAnsiTheme="majorHAnsi" w:cstheme="majorBidi"/>
          <w:sz w:val="26"/>
          <w:szCs w:val="26"/>
          <w:lang w:val="el-GR"/>
        </w:rPr>
        <w:t>πιχειρησιακοί στόχοι</w:t>
      </w:r>
      <w:r w:rsidR="00A15A39">
        <w:rPr>
          <w:rFonts w:asciiTheme="majorHAnsi" w:eastAsiaTheme="majorEastAsia" w:hAnsiTheme="majorHAnsi" w:cstheme="majorBidi"/>
          <w:sz w:val="26"/>
          <w:szCs w:val="26"/>
          <w:lang w:val="el-GR"/>
        </w:rPr>
        <w:t xml:space="preserve"> </w:t>
      </w:r>
    </w:p>
    <w:p w14:paraId="5F0C8E25" w14:textId="77777777" w:rsidR="00A24711" w:rsidRPr="005738CC" w:rsidRDefault="00C60BB8" w:rsidP="00393969">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 Λόγω της μεγάλης κινητικότητας που υπάρχει στους αυτοκινητόδρομους</w:t>
      </w:r>
      <w:r w:rsidR="00393969">
        <w:rPr>
          <w:rFonts w:asciiTheme="minorHAnsi" w:eastAsiaTheme="minorHAnsi" w:hAnsiTheme="minorHAnsi" w:cstheme="minorBidi"/>
          <w:lang w:val="el-GR"/>
        </w:rPr>
        <w:t xml:space="preserve">, </w:t>
      </w:r>
      <w:r>
        <w:rPr>
          <w:rFonts w:asciiTheme="minorHAnsi" w:eastAsiaTheme="minorHAnsi" w:hAnsiTheme="minorHAnsi" w:cstheme="minorBidi"/>
          <w:lang w:val="el-GR"/>
        </w:rPr>
        <w:t xml:space="preserve">προκύπτει η ανάγκη εποπτείας </w:t>
      </w:r>
      <w:r w:rsidR="00393969">
        <w:rPr>
          <w:rFonts w:asciiTheme="minorHAnsi" w:eastAsiaTheme="minorHAnsi" w:hAnsiTheme="minorHAnsi" w:cstheme="minorBidi"/>
          <w:lang w:val="el-GR"/>
        </w:rPr>
        <w:t>της κίνησης των οχημάτων σε αυτούς και καταγραφής των διελεύσεων των οχημάτων από τους σταθμούς διοδίων των διαφορετικών εταιρειών.</w:t>
      </w:r>
    </w:p>
    <w:p w14:paraId="7FB60338" w14:textId="77777777" w:rsidR="00C519A1" w:rsidRDefault="00C60BB8" w:rsidP="00BE4961">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1.2</w:t>
      </w:r>
      <w:r>
        <w:rPr>
          <w:rFonts w:asciiTheme="majorHAnsi" w:eastAsiaTheme="majorEastAsia" w:hAnsiTheme="majorHAnsi" w:cstheme="majorBidi"/>
          <w:sz w:val="26"/>
          <w:szCs w:val="26"/>
          <w:lang w:val="el-GR"/>
        </w:rPr>
        <w:tab/>
      </w:r>
      <w:r w:rsidR="00E127C6">
        <w:rPr>
          <w:rFonts w:asciiTheme="majorHAnsi" w:eastAsiaTheme="majorEastAsia" w:hAnsiTheme="majorHAnsi" w:cstheme="majorBidi"/>
          <w:sz w:val="26"/>
          <w:szCs w:val="26"/>
          <w:lang w:val="el-GR"/>
        </w:rPr>
        <w:t>Περίγραμμα</w:t>
      </w:r>
      <w:r>
        <w:rPr>
          <w:rFonts w:asciiTheme="majorHAnsi" w:eastAsiaTheme="majorEastAsia" w:hAnsiTheme="majorHAnsi" w:cstheme="majorBidi"/>
          <w:sz w:val="26"/>
          <w:szCs w:val="26"/>
          <w:lang w:val="el-GR"/>
        </w:rPr>
        <w:t xml:space="preserve"> επιχειρησιακών λειτουργιών</w:t>
      </w:r>
    </w:p>
    <w:p w14:paraId="04A67D20" w14:textId="5F521AD3" w:rsidR="00A15A39" w:rsidRDefault="00C60BB8" w:rsidP="003052AF">
      <w:pPr>
        <w:snapToGrid w:val="0"/>
        <w:spacing w:before="120"/>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Το Υπουργείο Μεταφορών έχει την δυνατότητα </w:t>
      </w:r>
      <w:r w:rsidR="003052AF">
        <w:rPr>
          <w:rFonts w:asciiTheme="minorHAnsi" w:eastAsiaTheme="minorHAnsi" w:hAnsiTheme="minorHAnsi" w:cstheme="minorBidi"/>
          <w:lang w:val="el-GR"/>
        </w:rPr>
        <w:t>να συνδεθεί</w:t>
      </w:r>
      <w:r w:rsidR="00496D12">
        <w:rPr>
          <w:rFonts w:asciiTheme="minorHAnsi" w:eastAsiaTheme="minorHAnsi" w:hAnsiTheme="minorHAnsi" w:cstheme="minorBidi"/>
          <w:lang w:val="el-GR"/>
        </w:rPr>
        <w:t xml:space="preserve"> – α</w:t>
      </w:r>
      <w:r w:rsidR="003052AF">
        <w:rPr>
          <w:rFonts w:asciiTheme="minorHAnsi" w:eastAsiaTheme="minorHAnsi" w:hAnsiTheme="minorHAnsi" w:cstheme="minorBidi"/>
          <w:lang w:val="el-GR"/>
        </w:rPr>
        <w:t xml:space="preserve">ποσυνδεθεί </w:t>
      </w:r>
      <w:r w:rsidR="001947D2">
        <w:rPr>
          <w:rFonts w:asciiTheme="minorHAnsi" w:eastAsiaTheme="minorHAnsi" w:hAnsiTheme="minorHAnsi" w:cstheme="minorBidi"/>
          <w:lang w:val="el-GR"/>
        </w:rPr>
        <w:t xml:space="preserve"> στην εφαρμογή μας και </w:t>
      </w:r>
      <w:r>
        <w:rPr>
          <w:rFonts w:asciiTheme="minorHAnsi" w:eastAsiaTheme="minorHAnsi" w:hAnsiTheme="minorHAnsi" w:cstheme="minorBidi"/>
          <w:lang w:val="el-GR"/>
        </w:rPr>
        <w:t xml:space="preserve">να λάβει από </w:t>
      </w:r>
      <w:r w:rsidR="001947D2">
        <w:rPr>
          <w:rFonts w:asciiTheme="minorHAnsi" w:eastAsiaTheme="minorHAnsi" w:hAnsiTheme="minorHAnsi" w:cstheme="minorBidi"/>
          <w:lang w:val="el-GR"/>
        </w:rPr>
        <w:t>αυ</w:t>
      </w:r>
      <w:r>
        <w:rPr>
          <w:rFonts w:asciiTheme="minorHAnsi" w:eastAsiaTheme="minorHAnsi" w:hAnsiTheme="minorHAnsi" w:cstheme="minorBidi"/>
          <w:lang w:val="el-GR"/>
        </w:rPr>
        <w:t>τ</w:t>
      </w:r>
      <w:r w:rsidR="001947D2">
        <w:rPr>
          <w:rFonts w:asciiTheme="minorHAnsi" w:eastAsiaTheme="minorHAnsi" w:hAnsiTheme="minorHAnsi" w:cstheme="minorBidi"/>
          <w:lang w:val="el-GR"/>
        </w:rPr>
        <w:t xml:space="preserve">ήν </w:t>
      </w:r>
      <w:r>
        <w:rPr>
          <w:rFonts w:asciiTheme="minorHAnsi" w:eastAsiaTheme="minorHAnsi" w:hAnsiTheme="minorHAnsi" w:cstheme="minorBidi"/>
          <w:lang w:val="el-GR"/>
        </w:rPr>
        <w:t>συγκεκριμένα στατιστικά. Συγκεκριμένα, αυτά αφορούν την π</w:t>
      </w:r>
      <w:r w:rsidRPr="00393969">
        <w:rPr>
          <w:rFonts w:asciiTheme="minorHAnsi" w:eastAsiaTheme="minorHAnsi" w:hAnsiTheme="minorHAnsi" w:cstheme="minorBidi"/>
          <w:lang w:val="el-GR"/>
        </w:rPr>
        <w:t xml:space="preserve">ροβολή κινήσεων οχημάτων με πομποδέκτη </w:t>
      </w:r>
      <w:r>
        <w:rPr>
          <w:rFonts w:asciiTheme="minorHAnsi" w:eastAsiaTheme="minorHAnsi" w:hAnsiTheme="minorHAnsi" w:cstheme="minorBidi"/>
          <w:lang w:val="el-GR"/>
        </w:rPr>
        <w:t xml:space="preserve">που ανήκει σε </w:t>
      </w:r>
      <w:r w:rsidR="003052AF">
        <w:rPr>
          <w:rFonts w:asciiTheme="minorHAnsi" w:eastAsiaTheme="minorHAnsi" w:hAnsiTheme="minorHAnsi" w:cstheme="minorBidi"/>
          <w:lang w:val="el-GR"/>
        </w:rPr>
        <w:t xml:space="preserve">συνεργαζόμενη </w:t>
      </w:r>
      <w:r w:rsidRPr="00393969">
        <w:rPr>
          <w:rFonts w:asciiTheme="minorHAnsi" w:eastAsiaTheme="minorHAnsi" w:hAnsiTheme="minorHAnsi" w:cstheme="minorBidi"/>
          <w:lang w:val="el-GR"/>
        </w:rPr>
        <w:t>εταιρεία</w:t>
      </w:r>
      <w:r>
        <w:rPr>
          <w:rFonts w:asciiTheme="minorHAnsi" w:eastAsiaTheme="minorHAnsi" w:hAnsiTheme="minorHAnsi" w:cstheme="minorBidi"/>
          <w:lang w:val="el-GR"/>
        </w:rPr>
        <w:t xml:space="preserve"> </w:t>
      </w:r>
      <w:r w:rsidRPr="00393969">
        <w:rPr>
          <w:rFonts w:asciiTheme="minorHAnsi" w:eastAsiaTheme="minorHAnsi" w:hAnsiTheme="minorHAnsi" w:cstheme="minorBidi"/>
          <w:lang w:val="el-GR"/>
        </w:rPr>
        <w:t>είτε σε μορφή</w:t>
      </w:r>
      <w:r w:rsidR="0068386B" w:rsidRPr="0068386B">
        <w:rPr>
          <w:rFonts w:asciiTheme="minorHAnsi" w:eastAsiaTheme="minorHAnsi" w:hAnsiTheme="minorHAnsi" w:cstheme="minorBidi"/>
          <w:lang w:val="el-GR"/>
        </w:rPr>
        <w:t xml:space="preserve"> </w:t>
      </w:r>
      <w:r w:rsidRPr="00393969">
        <w:rPr>
          <w:rFonts w:asciiTheme="minorHAnsi" w:eastAsiaTheme="minorHAnsi" w:hAnsiTheme="minorHAnsi" w:cstheme="minorBidi"/>
          <w:lang w:val="el-GR"/>
        </w:rPr>
        <w:t>γραφήματος είτε πίνακα</w:t>
      </w:r>
      <w:r w:rsidR="001A2A96">
        <w:rPr>
          <w:rFonts w:asciiTheme="minorHAnsi" w:eastAsiaTheme="minorHAnsi" w:hAnsiTheme="minorHAnsi" w:cstheme="minorBidi"/>
          <w:lang w:val="el-GR"/>
        </w:rPr>
        <w:t>, ποσοστά χρήσης κάθε σταθμού διοδίων, υπολογισμός ωρών αιχμής περιοχών οδικού δικτύου κ.λπ.</w:t>
      </w:r>
    </w:p>
    <w:p w14:paraId="021AD8D2" w14:textId="77777777" w:rsidR="00A15A39" w:rsidRDefault="00C60BB8" w:rsidP="003052AF">
      <w:pPr>
        <w:keepNext/>
        <w:keepLines/>
        <w:snapToGrid w:val="0"/>
        <w:spacing w:before="240"/>
        <w:ind w:left="567" w:hanging="567"/>
        <w:outlineLvl w:val="1"/>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1.3</w:t>
      </w:r>
      <w:r>
        <w:rPr>
          <w:rFonts w:asciiTheme="majorHAnsi" w:eastAsiaTheme="majorEastAsia" w:hAnsiTheme="majorHAnsi" w:cstheme="majorBidi"/>
          <w:sz w:val="26"/>
          <w:szCs w:val="26"/>
          <w:lang w:val="el-GR"/>
        </w:rPr>
        <w:tab/>
      </w:r>
      <w:r>
        <w:rPr>
          <w:rFonts w:asciiTheme="majorHAnsi" w:eastAsiaTheme="majorEastAsia" w:hAnsiTheme="majorHAnsi" w:cstheme="majorBidi"/>
          <w:sz w:val="26"/>
          <w:szCs w:val="26"/>
          <w:lang w:val="el-GR"/>
        </w:rPr>
        <w:tab/>
        <w:t>Δείκτες ποιότητας</w:t>
      </w:r>
    </w:p>
    <w:p w14:paraId="5AFC9980" w14:textId="77777777" w:rsidR="003052AF" w:rsidRDefault="00C60BB8" w:rsidP="001A2A96">
      <w:pPr>
        <w:numPr>
          <w:ilvl w:val="0"/>
          <w:numId w:val="10"/>
        </w:numPr>
        <w:snapToGrid w:val="0"/>
        <w:spacing w:before="120"/>
        <w:contextualSpacing/>
        <w:jc w:val="both"/>
        <w:rPr>
          <w:rFonts w:asciiTheme="minorHAnsi" w:eastAsiaTheme="minorHAnsi" w:hAnsiTheme="minorHAnsi" w:cstheme="minorBidi"/>
          <w:lang w:val="el-GR"/>
        </w:rPr>
      </w:pPr>
      <w:r w:rsidRPr="00C449DF">
        <w:rPr>
          <w:rFonts w:asciiTheme="minorHAnsi" w:eastAsiaTheme="minorHAnsi" w:hAnsiTheme="minorHAnsi" w:cstheme="minorBidi"/>
          <w:lang w:val="el-GR"/>
        </w:rPr>
        <w:t xml:space="preserve">Ακρίβεια και αξιοπιστία στατιστικών στοιχείων </w:t>
      </w:r>
      <w:r>
        <w:rPr>
          <w:rFonts w:asciiTheme="minorHAnsi" w:eastAsiaTheme="minorHAnsi" w:hAnsiTheme="minorHAnsi" w:cstheme="minorBidi"/>
          <w:lang w:val="el-GR"/>
        </w:rPr>
        <w:t xml:space="preserve">τα οποία λαμβάνει το Υπουργείο Μεταφορών από την εφαρμογή μας </w:t>
      </w:r>
      <w:r w:rsidRPr="00C449DF">
        <w:rPr>
          <w:rFonts w:asciiTheme="minorHAnsi" w:eastAsiaTheme="minorHAnsi" w:hAnsiTheme="minorHAnsi" w:cstheme="minorBidi"/>
          <w:lang w:val="el-GR"/>
        </w:rPr>
        <w:t>για περαιτέρω ανάλυση</w:t>
      </w:r>
    </w:p>
    <w:p w14:paraId="27999999" w14:textId="77777777" w:rsidR="003052AF" w:rsidRDefault="00C60BB8" w:rsidP="00527E0A">
      <w:pPr>
        <w:numPr>
          <w:ilvl w:val="0"/>
          <w:numId w:val="10"/>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Διαθεσιμότητα της εφαρμογής ανά πάσα στιγμή και ειδικά σε ώρες κυκλοφοριακής συμφόρησης </w:t>
      </w:r>
    </w:p>
    <w:p w14:paraId="4AA641BF" w14:textId="77777777" w:rsidR="001A2A96" w:rsidRPr="00C449DF" w:rsidRDefault="00C60BB8" w:rsidP="001A2A96">
      <w:pPr>
        <w:numPr>
          <w:ilvl w:val="0"/>
          <w:numId w:val="10"/>
        </w:numPr>
        <w:snapToGrid w:val="0"/>
        <w:spacing w:before="120"/>
        <w:contextualSpacing/>
        <w:jc w:val="both"/>
        <w:rPr>
          <w:rFonts w:asciiTheme="minorHAnsi" w:eastAsiaTheme="minorHAnsi" w:hAnsiTheme="minorHAnsi" w:cstheme="minorBidi"/>
          <w:lang w:val="el-GR"/>
        </w:rPr>
      </w:pPr>
      <w:r w:rsidRPr="00C449DF">
        <w:rPr>
          <w:rFonts w:asciiTheme="minorHAnsi" w:eastAsiaTheme="minorHAnsi" w:hAnsiTheme="minorHAnsi" w:cstheme="minorBidi"/>
          <w:lang w:val="el-GR"/>
        </w:rPr>
        <w:t>Ευκολία χρήσης: Εύχρηστο και αποδοτικό περιβάλλον</w:t>
      </w:r>
    </w:p>
    <w:p w14:paraId="67351AF2" w14:textId="77777777" w:rsidR="00E408CF" w:rsidRDefault="00C60BB8" w:rsidP="00527E0A">
      <w:pPr>
        <w:numPr>
          <w:ilvl w:val="0"/>
          <w:numId w:val="10"/>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Παρουσίαση στατιστικών σε διάφορα γραφήματα (π.χ. </w:t>
      </w:r>
      <w:r>
        <w:rPr>
          <w:rFonts w:asciiTheme="minorHAnsi" w:eastAsiaTheme="minorHAnsi" w:hAnsiTheme="minorHAnsi" w:cstheme="minorBidi"/>
        </w:rPr>
        <w:t>pie</w:t>
      </w:r>
      <w:r w:rsidRPr="00E408CF">
        <w:rPr>
          <w:rFonts w:asciiTheme="minorHAnsi" w:eastAsiaTheme="minorHAnsi" w:hAnsiTheme="minorHAnsi" w:cstheme="minorBidi"/>
          <w:lang w:val="el-GR"/>
        </w:rPr>
        <w:t xml:space="preserve"> </w:t>
      </w:r>
      <w:r>
        <w:rPr>
          <w:rFonts w:asciiTheme="minorHAnsi" w:eastAsiaTheme="minorHAnsi" w:hAnsiTheme="minorHAnsi" w:cstheme="minorBidi"/>
        </w:rPr>
        <w:t>charts</w:t>
      </w:r>
      <w:r>
        <w:rPr>
          <w:rFonts w:asciiTheme="minorHAnsi" w:eastAsiaTheme="minorHAnsi" w:hAnsiTheme="minorHAnsi" w:cstheme="minorBidi"/>
          <w:lang w:val="el-GR"/>
        </w:rPr>
        <w:t>,</w:t>
      </w:r>
      <w:r w:rsidRPr="00E408CF">
        <w:rPr>
          <w:rFonts w:asciiTheme="minorHAnsi" w:eastAsiaTheme="minorHAnsi" w:hAnsiTheme="minorHAnsi" w:cstheme="minorBidi"/>
          <w:lang w:val="el-GR"/>
        </w:rPr>
        <w:t xml:space="preserve"> </w:t>
      </w:r>
      <w:r>
        <w:rPr>
          <w:rFonts w:asciiTheme="minorHAnsi" w:eastAsiaTheme="minorHAnsi" w:hAnsiTheme="minorHAnsi" w:cstheme="minorBidi"/>
          <w:lang w:val="el-GR"/>
        </w:rPr>
        <w:t>ιστογράμματα)</w:t>
      </w:r>
    </w:p>
    <w:p w14:paraId="7B579897"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Αναφορές</w:t>
      </w:r>
      <w:r w:rsidR="00686E19">
        <w:rPr>
          <w:rFonts w:asciiTheme="majorHAnsi" w:eastAsiaTheme="majorEastAsia" w:hAnsiTheme="majorHAnsi" w:cstheme="majorBidi"/>
          <w:sz w:val="32"/>
          <w:szCs w:val="32"/>
          <w:lang w:val="el-GR"/>
        </w:rPr>
        <w:t xml:space="preserve"> - πηγές πληροφοριών</w:t>
      </w:r>
    </w:p>
    <w:p w14:paraId="6A85E186" w14:textId="77777777" w:rsidR="00A15A39" w:rsidRPr="00252015" w:rsidRDefault="00C60BB8" w:rsidP="00A15A39">
      <w:pPr>
        <w:snapToGrid w:val="0"/>
        <w:spacing w:before="120"/>
        <w:rPr>
          <w:rFonts w:asciiTheme="minorHAnsi" w:eastAsiaTheme="minorHAnsi" w:hAnsiTheme="minorHAnsi" w:cstheme="minorBidi"/>
          <w:lang w:val="el-GR"/>
        </w:rPr>
      </w:pPr>
      <w:r>
        <w:rPr>
          <w:rFonts w:asciiTheme="minorHAnsi" w:eastAsiaTheme="minorHAnsi" w:hAnsiTheme="minorHAnsi" w:cstheme="minorBidi"/>
        </w:rPr>
        <w:t>N/A</w:t>
      </w:r>
    </w:p>
    <w:p w14:paraId="2D29B782"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Έ</w:t>
      </w:r>
      <w:r w:rsidR="00486BEA">
        <w:rPr>
          <w:rFonts w:asciiTheme="majorHAnsi" w:eastAsiaTheme="majorEastAsia" w:hAnsiTheme="majorHAnsi" w:cstheme="majorBidi"/>
          <w:sz w:val="32"/>
          <w:szCs w:val="32"/>
          <w:lang w:val="el-GR"/>
        </w:rPr>
        <w:t>κθεση απαιτήσεων χρηστών</w:t>
      </w:r>
    </w:p>
    <w:p w14:paraId="3471CA4C" w14:textId="77777777" w:rsidR="00E408CF" w:rsidRPr="001A69D3" w:rsidRDefault="00C60BB8" w:rsidP="00E408CF">
      <w:pPr>
        <w:numPr>
          <w:ilvl w:val="0"/>
          <w:numId w:val="6"/>
        </w:numPr>
        <w:snapToGrid w:val="0"/>
        <w:spacing w:before="120"/>
        <w:jc w:val="both"/>
        <w:rPr>
          <w:rFonts w:asciiTheme="minorHAnsi" w:eastAsiaTheme="minorHAnsi" w:hAnsiTheme="minorHAnsi" w:cstheme="minorBidi"/>
          <w:i/>
          <w:iCs/>
          <w:lang w:val="el-GR"/>
        </w:rPr>
      </w:pPr>
      <w:r w:rsidRPr="001A69D3">
        <w:rPr>
          <w:rFonts w:asciiTheme="minorHAnsi" w:eastAsiaTheme="minorHAnsi" w:hAnsiTheme="minorHAnsi" w:cstheme="minorBidi"/>
          <w:lang w:val="el-GR"/>
        </w:rPr>
        <w:t>Επικοινωνία με τους υπεύθυνους της εφαρμογής σε περίπτωση που προκύψει κάποια βλάβη</w:t>
      </w:r>
    </w:p>
    <w:p w14:paraId="0C6A97CF" w14:textId="77777777" w:rsidR="00E408CF" w:rsidRPr="000F6996" w:rsidRDefault="00C60BB8" w:rsidP="00E408CF">
      <w:pPr>
        <w:numPr>
          <w:ilvl w:val="0"/>
          <w:numId w:val="6"/>
        </w:numPr>
        <w:snapToGrid w:val="0"/>
        <w:spacing w:before="120"/>
        <w:jc w:val="both"/>
        <w:rPr>
          <w:rFonts w:asciiTheme="minorHAnsi" w:eastAsiaTheme="minorHAnsi" w:hAnsiTheme="minorHAnsi" w:cstheme="minorBidi"/>
          <w:i/>
          <w:iCs/>
          <w:lang w:val="el-GR"/>
        </w:rPr>
      </w:pPr>
      <w:r w:rsidRPr="001A69D3">
        <w:rPr>
          <w:rFonts w:asciiTheme="minorHAnsi" w:eastAsiaTheme="minorHAnsi" w:hAnsiTheme="minorHAnsi" w:cstheme="minorBidi"/>
          <w:lang w:val="el-GR"/>
        </w:rPr>
        <w:t>Η καλή οργάνωση των στοιχείων και στατιστικών, ώστε να είναι πιο εύκολη η κατηγοριοποίησή τους και η εξαγωγή συμπερασμάτων από αυτά</w:t>
      </w:r>
    </w:p>
    <w:p w14:paraId="704E9DA3" w14:textId="77777777" w:rsidR="00C519A1"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lastRenderedPageBreak/>
        <w:t>Περιορισμοί</w:t>
      </w:r>
      <w:r w:rsidR="00772CA3">
        <w:rPr>
          <w:rFonts w:asciiTheme="majorHAnsi" w:eastAsiaTheme="majorEastAsia" w:hAnsiTheme="majorHAnsi" w:cstheme="majorBidi"/>
          <w:sz w:val="32"/>
          <w:szCs w:val="32"/>
          <w:lang w:val="el-GR"/>
        </w:rPr>
        <w:t xml:space="preserve"> στο πλαίσιο του έργου</w:t>
      </w:r>
    </w:p>
    <w:p w14:paraId="13027452" w14:textId="77777777" w:rsidR="00377824" w:rsidRDefault="00C60BB8" w:rsidP="00377824">
      <w:pPr>
        <w:numPr>
          <w:ilvl w:val="0"/>
          <w:numId w:val="7"/>
        </w:numPr>
        <w:snapToGrid w:val="0"/>
        <w:spacing w:before="120"/>
        <w:contextualSpacing/>
        <w:jc w:val="both"/>
        <w:rPr>
          <w:rFonts w:asciiTheme="minorHAnsi" w:eastAsiaTheme="minorHAnsi" w:hAnsiTheme="minorHAnsi" w:cstheme="minorBidi"/>
          <w:lang w:val="el-GR"/>
        </w:rPr>
      </w:pPr>
      <w:r w:rsidRPr="001A69D3">
        <w:rPr>
          <w:rFonts w:asciiTheme="minorHAnsi" w:eastAsiaTheme="minorHAnsi" w:hAnsiTheme="minorHAnsi" w:cstheme="minorBidi"/>
          <w:lang w:val="el-GR"/>
        </w:rPr>
        <w:t xml:space="preserve">Ταυτοποίηση </w:t>
      </w:r>
      <w:r>
        <w:rPr>
          <w:rFonts w:asciiTheme="minorHAnsi" w:eastAsiaTheme="minorHAnsi" w:hAnsiTheme="minorHAnsi" w:cstheme="minorBidi"/>
          <w:lang w:val="el-GR"/>
        </w:rPr>
        <w:t xml:space="preserve">του Υπουργείου Μεταφορών </w:t>
      </w:r>
      <w:r w:rsidRPr="001A69D3">
        <w:rPr>
          <w:rFonts w:asciiTheme="minorHAnsi" w:eastAsiaTheme="minorHAnsi" w:hAnsiTheme="minorHAnsi" w:cstheme="minorBidi"/>
          <w:lang w:val="el-GR"/>
        </w:rPr>
        <w:t>μέσω μοναδικού αναγνωριστικού και κωδικού πρόσβασης στην εφαρμογή</w:t>
      </w:r>
    </w:p>
    <w:p w14:paraId="60353C3D" w14:textId="77777777" w:rsidR="00A15A39" w:rsidRPr="00C87106" w:rsidRDefault="00C60BB8" w:rsidP="00A15A39">
      <w:pPr>
        <w:numPr>
          <w:ilvl w:val="0"/>
          <w:numId w:val="7"/>
        </w:numPr>
        <w:snapToGrid w:val="0"/>
        <w:spacing w:before="120"/>
        <w:contextualSpacing/>
        <w:jc w:val="both"/>
        <w:rPr>
          <w:rFonts w:asciiTheme="minorHAnsi" w:eastAsiaTheme="minorHAnsi" w:hAnsiTheme="minorHAnsi" w:cstheme="minorBidi"/>
          <w:lang w:val="el-GR"/>
        </w:rPr>
      </w:pPr>
      <w:r>
        <w:rPr>
          <w:rFonts w:asciiTheme="minorHAnsi" w:eastAsiaTheme="minorHAnsi" w:hAnsiTheme="minorHAnsi" w:cstheme="minorBidi"/>
          <w:lang w:val="el-GR"/>
        </w:rPr>
        <w:t xml:space="preserve">Τα δεδομένα στα </w:t>
      </w:r>
      <w:r w:rsidRPr="001A69D3">
        <w:rPr>
          <w:rFonts w:asciiTheme="minorHAnsi" w:eastAsiaTheme="minorHAnsi" w:hAnsiTheme="minorHAnsi" w:cstheme="minorBidi"/>
          <w:lang w:val="el-GR"/>
        </w:rPr>
        <w:t xml:space="preserve">οποία έχει πρόσβαση </w:t>
      </w:r>
      <w:r>
        <w:rPr>
          <w:rFonts w:asciiTheme="minorHAnsi" w:eastAsiaTheme="minorHAnsi" w:hAnsiTheme="minorHAnsi" w:cstheme="minorBidi"/>
          <w:lang w:val="el-GR"/>
        </w:rPr>
        <w:t xml:space="preserve">το Υπουργείο Μεταφορών </w:t>
      </w:r>
      <w:r w:rsidR="002415D0">
        <w:rPr>
          <w:rFonts w:asciiTheme="minorHAnsi" w:eastAsiaTheme="minorHAnsi" w:hAnsiTheme="minorHAnsi" w:cstheme="minorBidi"/>
          <w:lang w:val="el-GR"/>
        </w:rPr>
        <w:t xml:space="preserve">να μην περιέχουν ευαίσθητα δεδομένα των </w:t>
      </w:r>
      <w:r w:rsidRPr="001A69D3">
        <w:rPr>
          <w:rFonts w:asciiTheme="minorHAnsi" w:eastAsiaTheme="minorHAnsi" w:hAnsiTheme="minorHAnsi" w:cstheme="minorBidi"/>
          <w:lang w:val="el-GR"/>
        </w:rPr>
        <w:t xml:space="preserve"> </w:t>
      </w:r>
      <w:r w:rsidR="002415D0">
        <w:rPr>
          <w:rFonts w:asciiTheme="minorHAnsi" w:eastAsiaTheme="minorHAnsi" w:hAnsiTheme="minorHAnsi" w:cstheme="minorBidi"/>
          <w:lang w:val="el-GR"/>
        </w:rPr>
        <w:t xml:space="preserve">οχημάτων και των λειτουργών </w:t>
      </w:r>
      <w:r w:rsidRPr="001A69D3">
        <w:rPr>
          <w:rFonts w:asciiTheme="minorHAnsi" w:eastAsiaTheme="minorHAnsi" w:hAnsiTheme="minorHAnsi" w:cstheme="minorBidi"/>
          <w:lang w:val="el-GR"/>
        </w:rPr>
        <w:t xml:space="preserve">ώστε να τηρείται η νομοθεσία </w:t>
      </w:r>
      <w:r w:rsidRPr="001A69D3">
        <w:rPr>
          <w:rFonts w:asciiTheme="minorHAnsi" w:eastAsiaTheme="minorHAnsi" w:hAnsiTheme="minorHAnsi" w:cstheme="minorBidi"/>
        </w:rPr>
        <w:t>GDPR</w:t>
      </w:r>
    </w:p>
    <w:p w14:paraId="7554D0D1" w14:textId="77777777" w:rsidR="00E43B38" w:rsidRDefault="00C60BB8" w:rsidP="004276A5">
      <w:pPr>
        <w:keepNext/>
        <w:keepLines/>
        <w:numPr>
          <w:ilvl w:val="0"/>
          <w:numId w:val="1"/>
        </w:numPr>
        <w:snapToGrid w:val="0"/>
        <w:spacing w:before="600"/>
        <w:outlineLvl w:val="0"/>
        <w:rPr>
          <w:rFonts w:asciiTheme="majorHAnsi" w:eastAsiaTheme="majorEastAsia" w:hAnsiTheme="majorHAnsi" w:cstheme="majorBidi"/>
          <w:sz w:val="32"/>
          <w:szCs w:val="32"/>
          <w:lang w:val="el-GR"/>
        </w:rPr>
      </w:pPr>
      <w:r>
        <w:rPr>
          <w:rFonts w:asciiTheme="majorHAnsi" w:eastAsiaTheme="majorEastAsia" w:hAnsiTheme="majorHAnsi" w:cstheme="majorBidi"/>
          <w:sz w:val="32"/>
          <w:szCs w:val="32"/>
          <w:lang w:val="el-GR"/>
        </w:rPr>
        <w:t xml:space="preserve">Παράρτημα: ακρωνύμια και συντομογραφίες </w:t>
      </w:r>
    </w:p>
    <w:p w14:paraId="51DBC7E7" w14:textId="77777777" w:rsidR="00221171" w:rsidRPr="00C87106" w:rsidRDefault="00C60BB8" w:rsidP="000566B6">
      <w:pPr>
        <w:snapToGrid w:val="0"/>
        <w:spacing w:before="120"/>
        <w:rPr>
          <w:rFonts w:asciiTheme="minorHAnsi" w:eastAsiaTheme="minorHAnsi" w:hAnsiTheme="minorHAnsi" w:cstheme="minorBidi"/>
          <w:lang w:val="el-GR"/>
        </w:rPr>
      </w:pPr>
      <w:r>
        <w:rPr>
          <w:rFonts w:asciiTheme="minorHAnsi" w:eastAsiaTheme="minorHAnsi" w:hAnsiTheme="minorHAnsi" w:cstheme="minorBidi"/>
          <w:lang w:val="el-GR"/>
        </w:rPr>
        <w:t>Ν/Α</w:t>
      </w:r>
    </w:p>
    <w:p w14:paraId="7790CAFF" w14:textId="77777777" w:rsidR="00FE7A3C" w:rsidRPr="00C87106" w:rsidRDefault="00FE7A3C" w:rsidP="00C87106">
      <w:pPr>
        <w:snapToGrid w:val="0"/>
        <w:spacing w:before="120"/>
        <w:rPr>
          <w:rFonts w:asciiTheme="minorHAnsi" w:eastAsiaTheme="minorHAnsi" w:hAnsiTheme="minorHAnsi" w:cstheme="minorBidi"/>
          <w:lang w:val="el-GR"/>
        </w:rPr>
      </w:pPr>
    </w:p>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A41A" w14:textId="77777777" w:rsidR="00A6436F" w:rsidRDefault="00A6436F">
      <w:r>
        <w:separator/>
      </w:r>
    </w:p>
  </w:endnote>
  <w:endnote w:type="continuationSeparator" w:id="0">
    <w:p w14:paraId="19F6B25C" w14:textId="77777777" w:rsidR="00A6436F" w:rsidRDefault="00A64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B04B" w14:textId="77777777" w:rsidR="00651715" w:rsidRPr="00CD383C" w:rsidRDefault="00C60BB8" w:rsidP="00CD383C">
    <w:pPr>
      <w:pStyle w:val="Footer"/>
      <w:pBdr>
        <w:top w:val="single" w:sz="4" w:space="1" w:color="auto"/>
      </w:pBdr>
      <w:rPr>
        <w:sz w:val="18"/>
        <w:szCs w:val="18"/>
      </w:rPr>
    </w:pPr>
    <w:r>
      <w:rPr>
        <w:sz w:val="18"/>
        <w:szCs w:val="18"/>
      </w:rPr>
      <w:t>ΟΜΑΔΑ</w:t>
    </w:r>
    <w:r w:rsidR="007B7C7D">
      <w:rPr>
        <w:sz w:val="18"/>
        <w:szCs w:val="18"/>
        <w:lang w:val="en-US"/>
      </w:rPr>
      <w:t xml:space="preserve"> 8</w:t>
    </w:r>
    <w:r w:rsidRPr="00CD383C">
      <w:rPr>
        <w:sz w:val="18"/>
        <w:szCs w:val="18"/>
      </w:rPr>
      <w:tab/>
      <w:t xml:space="preserve">ΕΓΓΡΑΦΟ </w:t>
    </w:r>
    <w:r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3</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3</w:t>
    </w:r>
    <w:r w:rsidRPr="00CD383C">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6741" w14:textId="77777777" w:rsidR="00651715" w:rsidRPr="00CD383C" w:rsidRDefault="00C60BB8" w:rsidP="00CD383C">
    <w:pPr>
      <w:pStyle w:val="Footer"/>
      <w:pBdr>
        <w:top w:val="single" w:sz="4" w:space="1" w:color="auto"/>
      </w:pBdr>
      <w:rPr>
        <w:sz w:val="18"/>
        <w:szCs w:val="18"/>
      </w:rPr>
    </w:pPr>
    <w:r>
      <w:rPr>
        <w:sz w:val="18"/>
        <w:szCs w:val="18"/>
      </w:rPr>
      <w:t>ΟΜΑΔΑ</w:t>
    </w:r>
    <w:r w:rsidR="00A20410">
      <w:rPr>
        <w:sz w:val="18"/>
        <w:szCs w:val="18"/>
      </w:rPr>
      <w:t xml:space="preserve"> 8</w:t>
    </w:r>
    <w:r w:rsidRPr="00CD383C">
      <w:rPr>
        <w:sz w:val="18"/>
        <w:szCs w:val="18"/>
      </w:rPr>
      <w:tab/>
      <w:t xml:space="preserve">ΕΓΓΡΑΦΟ </w:t>
    </w:r>
    <w:r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ECE4" w14:textId="77777777" w:rsidR="00651715" w:rsidRPr="00CD383C" w:rsidRDefault="00C60BB8" w:rsidP="00CD383C">
    <w:pPr>
      <w:pStyle w:val="Footer"/>
      <w:pBdr>
        <w:top w:val="single" w:sz="4" w:space="1" w:color="auto"/>
      </w:pBdr>
      <w:rPr>
        <w:sz w:val="18"/>
        <w:szCs w:val="18"/>
      </w:rPr>
    </w:pPr>
    <w:r>
      <w:rPr>
        <w:sz w:val="18"/>
        <w:szCs w:val="18"/>
      </w:rPr>
      <w:t>ΟΜΑΔΑ</w:t>
    </w:r>
    <w:r w:rsidR="004556EB">
      <w:rPr>
        <w:sz w:val="18"/>
        <w:szCs w:val="18"/>
      </w:rPr>
      <w:t xml:space="preserve"> 8</w:t>
    </w:r>
    <w:r w:rsidRPr="00CD383C">
      <w:rPr>
        <w:sz w:val="18"/>
        <w:szCs w:val="18"/>
      </w:rPr>
      <w:tab/>
      <w:t xml:space="preserve">ΕΓΓΡΑΦΟ </w:t>
    </w:r>
    <w:r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61C9" w14:textId="77777777" w:rsidR="00A6436F" w:rsidRDefault="00A6436F">
      <w:r>
        <w:separator/>
      </w:r>
    </w:p>
  </w:footnote>
  <w:footnote w:type="continuationSeparator" w:id="0">
    <w:p w14:paraId="2EE564D5" w14:textId="77777777" w:rsidR="00A6436F" w:rsidRDefault="00A64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654"/>
    <w:multiLevelType w:val="hybridMultilevel"/>
    <w:tmpl w:val="D5303824"/>
    <w:lvl w:ilvl="0" w:tplc="F14458E2">
      <w:start w:val="1"/>
      <w:numFmt w:val="bullet"/>
      <w:lvlText w:val=""/>
      <w:lvlJc w:val="left"/>
      <w:pPr>
        <w:ind w:left="720" w:hanging="360"/>
      </w:pPr>
      <w:rPr>
        <w:rFonts w:ascii="Symbol" w:hAnsi="Symbol" w:hint="default"/>
      </w:rPr>
    </w:lvl>
    <w:lvl w:ilvl="1" w:tplc="4A588482" w:tentative="1">
      <w:start w:val="1"/>
      <w:numFmt w:val="bullet"/>
      <w:lvlText w:val="o"/>
      <w:lvlJc w:val="left"/>
      <w:pPr>
        <w:ind w:left="1440" w:hanging="360"/>
      </w:pPr>
      <w:rPr>
        <w:rFonts w:ascii="Courier New" w:hAnsi="Courier New" w:cs="Courier New" w:hint="default"/>
      </w:rPr>
    </w:lvl>
    <w:lvl w:ilvl="2" w:tplc="D9FC552A" w:tentative="1">
      <w:start w:val="1"/>
      <w:numFmt w:val="bullet"/>
      <w:lvlText w:val=""/>
      <w:lvlJc w:val="left"/>
      <w:pPr>
        <w:ind w:left="2160" w:hanging="360"/>
      </w:pPr>
      <w:rPr>
        <w:rFonts w:ascii="Wingdings" w:hAnsi="Wingdings" w:hint="default"/>
      </w:rPr>
    </w:lvl>
    <w:lvl w:ilvl="3" w:tplc="B8ECAD48" w:tentative="1">
      <w:start w:val="1"/>
      <w:numFmt w:val="bullet"/>
      <w:lvlText w:val=""/>
      <w:lvlJc w:val="left"/>
      <w:pPr>
        <w:ind w:left="2880" w:hanging="360"/>
      </w:pPr>
      <w:rPr>
        <w:rFonts w:ascii="Symbol" w:hAnsi="Symbol" w:hint="default"/>
      </w:rPr>
    </w:lvl>
    <w:lvl w:ilvl="4" w:tplc="54F4ADE4" w:tentative="1">
      <w:start w:val="1"/>
      <w:numFmt w:val="bullet"/>
      <w:lvlText w:val="o"/>
      <w:lvlJc w:val="left"/>
      <w:pPr>
        <w:ind w:left="3600" w:hanging="360"/>
      </w:pPr>
      <w:rPr>
        <w:rFonts w:ascii="Courier New" w:hAnsi="Courier New" w:cs="Courier New" w:hint="default"/>
      </w:rPr>
    </w:lvl>
    <w:lvl w:ilvl="5" w:tplc="82B27C3A" w:tentative="1">
      <w:start w:val="1"/>
      <w:numFmt w:val="bullet"/>
      <w:lvlText w:val=""/>
      <w:lvlJc w:val="left"/>
      <w:pPr>
        <w:ind w:left="4320" w:hanging="360"/>
      </w:pPr>
      <w:rPr>
        <w:rFonts w:ascii="Wingdings" w:hAnsi="Wingdings" w:hint="default"/>
      </w:rPr>
    </w:lvl>
    <w:lvl w:ilvl="6" w:tplc="1CFC414C" w:tentative="1">
      <w:start w:val="1"/>
      <w:numFmt w:val="bullet"/>
      <w:lvlText w:val=""/>
      <w:lvlJc w:val="left"/>
      <w:pPr>
        <w:ind w:left="5040" w:hanging="360"/>
      </w:pPr>
      <w:rPr>
        <w:rFonts w:ascii="Symbol" w:hAnsi="Symbol" w:hint="default"/>
      </w:rPr>
    </w:lvl>
    <w:lvl w:ilvl="7" w:tplc="93D6DC86" w:tentative="1">
      <w:start w:val="1"/>
      <w:numFmt w:val="bullet"/>
      <w:lvlText w:val="o"/>
      <w:lvlJc w:val="left"/>
      <w:pPr>
        <w:ind w:left="5760" w:hanging="360"/>
      </w:pPr>
      <w:rPr>
        <w:rFonts w:ascii="Courier New" w:hAnsi="Courier New" w:cs="Courier New" w:hint="default"/>
      </w:rPr>
    </w:lvl>
    <w:lvl w:ilvl="8" w:tplc="947494B4" w:tentative="1">
      <w:start w:val="1"/>
      <w:numFmt w:val="bullet"/>
      <w:lvlText w:val=""/>
      <w:lvlJc w:val="left"/>
      <w:pPr>
        <w:ind w:left="6480" w:hanging="360"/>
      </w:pPr>
      <w:rPr>
        <w:rFonts w:ascii="Wingdings" w:hAnsi="Wingdings" w:hint="default"/>
      </w:rPr>
    </w:lvl>
  </w:abstractNum>
  <w:abstractNum w:abstractNumId="1" w15:restartNumberingAfterBreak="0">
    <w:nsid w:val="0354584C"/>
    <w:multiLevelType w:val="multilevel"/>
    <w:tmpl w:val="4FC490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EB50A3"/>
    <w:multiLevelType w:val="hybridMultilevel"/>
    <w:tmpl w:val="932C7B5C"/>
    <w:lvl w:ilvl="0" w:tplc="F55C870C">
      <w:start w:val="1"/>
      <w:numFmt w:val="bullet"/>
      <w:lvlText w:val=""/>
      <w:lvlJc w:val="left"/>
      <w:pPr>
        <w:ind w:left="720" w:hanging="360"/>
      </w:pPr>
      <w:rPr>
        <w:rFonts w:ascii="Symbol" w:hAnsi="Symbol" w:hint="default"/>
      </w:rPr>
    </w:lvl>
    <w:lvl w:ilvl="1" w:tplc="79460A4E" w:tentative="1">
      <w:start w:val="1"/>
      <w:numFmt w:val="bullet"/>
      <w:lvlText w:val="o"/>
      <w:lvlJc w:val="left"/>
      <w:pPr>
        <w:ind w:left="1440" w:hanging="360"/>
      </w:pPr>
      <w:rPr>
        <w:rFonts w:ascii="Courier New" w:hAnsi="Courier New" w:cs="Courier New" w:hint="default"/>
      </w:rPr>
    </w:lvl>
    <w:lvl w:ilvl="2" w:tplc="96187ACA" w:tentative="1">
      <w:start w:val="1"/>
      <w:numFmt w:val="bullet"/>
      <w:lvlText w:val=""/>
      <w:lvlJc w:val="left"/>
      <w:pPr>
        <w:ind w:left="2160" w:hanging="360"/>
      </w:pPr>
      <w:rPr>
        <w:rFonts w:ascii="Wingdings" w:hAnsi="Wingdings" w:hint="default"/>
      </w:rPr>
    </w:lvl>
    <w:lvl w:ilvl="3" w:tplc="0A024134" w:tentative="1">
      <w:start w:val="1"/>
      <w:numFmt w:val="bullet"/>
      <w:lvlText w:val=""/>
      <w:lvlJc w:val="left"/>
      <w:pPr>
        <w:ind w:left="2880" w:hanging="360"/>
      </w:pPr>
      <w:rPr>
        <w:rFonts w:ascii="Symbol" w:hAnsi="Symbol" w:hint="default"/>
      </w:rPr>
    </w:lvl>
    <w:lvl w:ilvl="4" w:tplc="D2D4A3CC" w:tentative="1">
      <w:start w:val="1"/>
      <w:numFmt w:val="bullet"/>
      <w:lvlText w:val="o"/>
      <w:lvlJc w:val="left"/>
      <w:pPr>
        <w:ind w:left="3600" w:hanging="360"/>
      </w:pPr>
      <w:rPr>
        <w:rFonts w:ascii="Courier New" w:hAnsi="Courier New" w:cs="Courier New" w:hint="default"/>
      </w:rPr>
    </w:lvl>
    <w:lvl w:ilvl="5" w:tplc="64FA695A" w:tentative="1">
      <w:start w:val="1"/>
      <w:numFmt w:val="bullet"/>
      <w:lvlText w:val=""/>
      <w:lvlJc w:val="left"/>
      <w:pPr>
        <w:ind w:left="4320" w:hanging="360"/>
      </w:pPr>
      <w:rPr>
        <w:rFonts w:ascii="Wingdings" w:hAnsi="Wingdings" w:hint="default"/>
      </w:rPr>
    </w:lvl>
    <w:lvl w:ilvl="6" w:tplc="2092EE7A" w:tentative="1">
      <w:start w:val="1"/>
      <w:numFmt w:val="bullet"/>
      <w:lvlText w:val=""/>
      <w:lvlJc w:val="left"/>
      <w:pPr>
        <w:ind w:left="5040" w:hanging="360"/>
      </w:pPr>
      <w:rPr>
        <w:rFonts w:ascii="Symbol" w:hAnsi="Symbol" w:hint="default"/>
      </w:rPr>
    </w:lvl>
    <w:lvl w:ilvl="7" w:tplc="3EF6C670" w:tentative="1">
      <w:start w:val="1"/>
      <w:numFmt w:val="bullet"/>
      <w:lvlText w:val="o"/>
      <w:lvlJc w:val="left"/>
      <w:pPr>
        <w:ind w:left="5760" w:hanging="360"/>
      </w:pPr>
      <w:rPr>
        <w:rFonts w:ascii="Courier New" w:hAnsi="Courier New" w:cs="Courier New" w:hint="default"/>
      </w:rPr>
    </w:lvl>
    <w:lvl w:ilvl="8" w:tplc="3050DDD4" w:tentative="1">
      <w:start w:val="1"/>
      <w:numFmt w:val="bullet"/>
      <w:lvlText w:val=""/>
      <w:lvlJc w:val="left"/>
      <w:pPr>
        <w:ind w:left="6480" w:hanging="360"/>
      </w:pPr>
      <w:rPr>
        <w:rFonts w:ascii="Wingdings" w:hAnsi="Wingdings" w:hint="default"/>
      </w:rPr>
    </w:lvl>
  </w:abstractNum>
  <w:abstractNum w:abstractNumId="3" w15:restartNumberingAfterBreak="0">
    <w:nsid w:val="0F846C8F"/>
    <w:multiLevelType w:val="hybridMultilevel"/>
    <w:tmpl w:val="E9480120"/>
    <w:lvl w:ilvl="0" w:tplc="A19ED998">
      <w:start w:val="1"/>
      <w:numFmt w:val="bullet"/>
      <w:lvlText w:val=""/>
      <w:lvlJc w:val="left"/>
      <w:pPr>
        <w:ind w:left="720" w:hanging="360"/>
      </w:pPr>
      <w:rPr>
        <w:rFonts w:ascii="Symbol" w:hAnsi="Symbol" w:hint="default"/>
      </w:rPr>
    </w:lvl>
    <w:lvl w:ilvl="1" w:tplc="47920C2C" w:tentative="1">
      <w:start w:val="1"/>
      <w:numFmt w:val="bullet"/>
      <w:lvlText w:val="o"/>
      <w:lvlJc w:val="left"/>
      <w:pPr>
        <w:ind w:left="1440" w:hanging="360"/>
      </w:pPr>
      <w:rPr>
        <w:rFonts w:ascii="Courier New" w:hAnsi="Courier New" w:cs="Courier New" w:hint="default"/>
      </w:rPr>
    </w:lvl>
    <w:lvl w:ilvl="2" w:tplc="2E5268BC" w:tentative="1">
      <w:start w:val="1"/>
      <w:numFmt w:val="bullet"/>
      <w:lvlText w:val=""/>
      <w:lvlJc w:val="left"/>
      <w:pPr>
        <w:ind w:left="2160" w:hanging="360"/>
      </w:pPr>
      <w:rPr>
        <w:rFonts w:ascii="Wingdings" w:hAnsi="Wingdings" w:hint="default"/>
      </w:rPr>
    </w:lvl>
    <w:lvl w:ilvl="3" w:tplc="58C85054" w:tentative="1">
      <w:start w:val="1"/>
      <w:numFmt w:val="bullet"/>
      <w:lvlText w:val=""/>
      <w:lvlJc w:val="left"/>
      <w:pPr>
        <w:ind w:left="2880" w:hanging="360"/>
      </w:pPr>
      <w:rPr>
        <w:rFonts w:ascii="Symbol" w:hAnsi="Symbol" w:hint="default"/>
      </w:rPr>
    </w:lvl>
    <w:lvl w:ilvl="4" w:tplc="1B68CEFC" w:tentative="1">
      <w:start w:val="1"/>
      <w:numFmt w:val="bullet"/>
      <w:lvlText w:val="o"/>
      <w:lvlJc w:val="left"/>
      <w:pPr>
        <w:ind w:left="3600" w:hanging="360"/>
      </w:pPr>
      <w:rPr>
        <w:rFonts w:ascii="Courier New" w:hAnsi="Courier New" w:cs="Courier New" w:hint="default"/>
      </w:rPr>
    </w:lvl>
    <w:lvl w:ilvl="5" w:tplc="553C7092" w:tentative="1">
      <w:start w:val="1"/>
      <w:numFmt w:val="bullet"/>
      <w:lvlText w:val=""/>
      <w:lvlJc w:val="left"/>
      <w:pPr>
        <w:ind w:left="4320" w:hanging="360"/>
      </w:pPr>
      <w:rPr>
        <w:rFonts w:ascii="Wingdings" w:hAnsi="Wingdings" w:hint="default"/>
      </w:rPr>
    </w:lvl>
    <w:lvl w:ilvl="6" w:tplc="F7983A42" w:tentative="1">
      <w:start w:val="1"/>
      <w:numFmt w:val="bullet"/>
      <w:lvlText w:val=""/>
      <w:lvlJc w:val="left"/>
      <w:pPr>
        <w:ind w:left="5040" w:hanging="360"/>
      </w:pPr>
      <w:rPr>
        <w:rFonts w:ascii="Symbol" w:hAnsi="Symbol" w:hint="default"/>
      </w:rPr>
    </w:lvl>
    <w:lvl w:ilvl="7" w:tplc="61289178" w:tentative="1">
      <w:start w:val="1"/>
      <w:numFmt w:val="bullet"/>
      <w:lvlText w:val="o"/>
      <w:lvlJc w:val="left"/>
      <w:pPr>
        <w:ind w:left="5760" w:hanging="360"/>
      </w:pPr>
      <w:rPr>
        <w:rFonts w:ascii="Courier New" w:hAnsi="Courier New" w:cs="Courier New" w:hint="default"/>
      </w:rPr>
    </w:lvl>
    <w:lvl w:ilvl="8" w:tplc="170A4D4C" w:tentative="1">
      <w:start w:val="1"/>
      <w:numFmt w:val="bullet"/>
      <w:lvlText w:val=""/>
      <w:lvlJc w:val="left"/>
      <w:pPr>
        <w:ind w:left="6480" w:hanging="360"/>
      </w:pPr>
      <w:rPr>
        <w:rFonts w:ascii="Wingdings" w:hAnsi="Wingdings" w:hint="default"/>
      </w:rPr>
    </w:lvl>
  </w:abstractNum>
  <w:abstractNum w:abstractNumId="4" w15:restartNumberingAfterBreak="0">
    <w:nsid w:val="1257571D"/>
    <w:multiLevelType w:val="hybridMultilevel"/>
    <w:tmpl w:val="778221D0"/>
    <w:lvl w:ilvl="0" w:tplc="53AA1450">
      <w:start w:val="1"/>
      <w:numFmt w:val="bullet"/>
      <w:lvlText w:val=""/>
      <w:lvlJc w:val="left"/>
      <w:pPr>
        <w:ind w:left="720" w:hanging="360"/>
      </w:pPr>
      <w:rPr>
        <w:rFonts w:ascii="Symbol" w:hAnsi="Symbol" w:hint="default"/>
      </w:rPr>
    </w:lvl>
    <w:lvl w:ilvl="1" w:tplc="B1E4E682" w:tentative="1">
      <w:start w:val="1"/>
      <w:numFmt w:val="bullet"/>
      <w:lvlText w:val="o"/>
      <w:lvlJc w:val="left"/>
      <w:pPr>
        <w:ind w:left="1440" w:hanging="360"/>
      </w:pPr>
      <w:rPr>
        <w:rFonts w:ascii="Courier New" w:hAnsi="Courier New" w:cs="Courier New" w:hint="default"/>
      </w:rPr>
    </w:lvl>
    <w:lvl w:ilvl="2" w:tplc="A1C48E38" w:tentative="1">
      <w:start w:val="1"/>
      <w:numFmt w:val="bullet"/>
      <w:lvlText w:val=""/>
      <w:lvlJc w:val="left"/>
      <w:pPr>
        <w:ind w:left="2160" w:hanging="360"/>
      </w:pPr>
      <w:rPr>
        <w:rFonts w:ascii="Wingdings" w:hAnsi="Wingdings" w:hint="default"/>
      </w:rPr>
    </w:lvl>
    <w:lvl w:ilvl="3" w:tplc="92FE9434" w:tentative="1">
      <w:start w:val="1"/>
      <w:numFmt w:val="bullet"/>
      <w:lvlText w:val=""/>
      <w:lvlJc w:val="left"/>
      <w:pPr>
        <w:ind w:left="2880" w:hanging="360"/>
      </w:pPr>
      <w:rPr>
        <w:rFonts w:ascii="Symbol" w:hAnsi="Symbol" w:hint="default"/>
      </w:rPr>
    </w:lvl>
    <w:lvl w:ilvl="4" w:tplc="389AFBDC" w:tentative="1">
      <w:start w:val="1"/>
      <w:numFmt w:val="bullet"/>
      <w:lvlText w:val="o"/>
      <w:lvlJc w:val="left"/>
      <w:pPr>
        <w:ind w:left="3600" w:hanging="360"/>
      </w:pPr>
      <w:rPr>
        <w:rFonts w:ascii="Courier New" w:hAnsi="Courier New" w:cs="Courier New" w:hint="default"/>
      </w:rPr>
    </w:lvl>
    <w:lvl w:ilvl="5" w:tplc="B8369A46" w:tentative="1">
      <w:start w:val="1"/>
      <w:numFmt w:val="bullet"/>
      <w:lvlText w:val=""/>
      <w:lvlJc w:val="left"/>
      <w:pPr>
        <w:ind w:left="4320" w:hanging="360"/>
      </w:pPr>
      <w:rPr>
        <w:rFonts w:ascii="Wingdings" w:hAnsi="Wingdings" w:hint="default"/>
      </w:rPr>
    </w:lvl>
    <w:lvl w:ilvl="6" w:tplc="E2D4909C" w:tentative="1">
      <w:start w:val="1"/>
      <w:numFmt w:val="bullet"/>
      <w:lvlText w:val=""/>
      <w:lvlJc w:val="left"/>
      <w:pPr>
        <w:ind w:left="5040" w:hanging="360"/>
      </w:pPr>
      <w:rPr>
        <w:rFonts w:ascii="Symbol" w:hAnsi="Symbol" w:hint="default"/>
      </w:rPr>
    </w:lvl>
    <w:lvl w:ilvl="7" w:tplc="2430AF36" w:tentative="1">
      <w:start w:val="1"/>
      <w:numFmt w:val="bullet"/>
      <w:lvlText w:val="o"/>
      <w:lvlJc w:val="left"/>
      <w:pPr>
        <w:ind w:left="5760" w:hanging="360"/>
      </w:pPr>
      <w:rPr>
        <w:rFonts w:ascii="Courier New" w:hAnsi="Courier New" w:cs="Courier New" w:hint="default"/>
      </w:rPr>
    </w:lvl>
    <w:lvl w:ilvl="8" w:tplc="390A7F4A" w:tentative="1">
      <w:start w:val="1"/>
      <w:numFmt w:val="bullet"/>
      <w:lvlText w:val=""/>
      <w:lvlJc w:val="left"/>
      <w:pPr>
        <w:ind w:left="6480" w:hanging="360"/>
      </w:pPr>
      <w:rPr>
        <w:rFonts w:ascii="Wingdings" w:hAnsi="Wingdings" w:hint="default"/>
      </w:rPr>
    </w:lvl>
  </w:abstractNum>
  <w:abstractNum w:abstractNumId="5" w15:restartNumberingAfterBreak="0">
    <w:nsid w:val="196D21CA"/>
    <w:multiLevelType w:val="hybridMultilevel"/>
    <w:tmpl w:val="B8C28428"/>
    <w:lvl w:ilvl="0" w:tplc="F334D5AE">
      <w:start w:val="1"/>
      <w:numFmt w:val="bullet"/>
      <w:lvlText w:val=""/>
      <w:lvlJc w:val="left"/>
      <w:pPr>
        <w:ind w:left="720" w:hanging="360"/>
      </w:pPr>
      <w:rPr>
        <w:rFonts w:ascii="Symbol" w:hAnsi="Symbol" w:hint="default"/>
      </w:rPr>
    </w:lvl>
    <w:lvl w:ilvl="1" w:tplc="1EAC2CFC" w:tentative="1">
      <w:start w:val="1"/>
      <w:numFmt w:val="bullet"/>
      <w:lvlText w:val="o"/>
      <w:lvlJc w:val="left"/>
      <w:pPr>
        <w:ind w:left="1440" w:hanging="360"/>
      </w:pPr>
      <w:rPr>
        <w:rFonts w:ascii="Courier New" w:hAnsi="Courier New" w:cs="Courier New" w:hint="default"/>
      </w:rPr>
    </w:lvl>
    <w:lvl w:ilvl="2" w:tplc="19588712" w:tentative="1">
      <w:start w:val="1"/>
      <w:numFmt w:val="bullet"/>
      <w:lvlText w:val=""/>
      <w:lvlJc w:val="left"/>
      <w:pPr>
        <w:ind w:left="2160" w:hanging="360"/>
      </w:pPr>
      <w:rPr>
        <w:rFonts w:ascii="Wingdings" w:hAnsi="Wingdings" w:hint="default"/>
      </w:rPr>
    </w:lvl>
    <w:lvl w:ilvl="3" w:tplc="38520CC0" w:tentative="1">
      <w:start w:val="1"/>
      <w:numFmt w:val="bullet"/>
      <w:lvlText w:val=""/>
      <w:lvlJc w:val="left"/>
      <w:pPr>
        <w:ind w:left="2880" w:hanging="360"/>
      </w:pPr>
      <w:rPr>
        <w:rFonts w:ascii="Symbol" w:hAnsi="Symbol" w:hint="default"/>
      </w:rPr>
    </w:lvl>
    <w:lvl w:ilvl="4" w:tplc="83E0AE1E" w:tentative="1">
      <w:start w:val="1"/>
      <w:numFmt w:val="bullet"/>
      <w:lvlText w:val="o"/>
      <w:lvlJc w:val="left"/>
      <w:pPr>
        <w:ind w:left="3600" w:hanging="360"/>
      </w:pPr>
      <w:rPr>
        <w:rFonts w:ascii="Courier New" w:hAnsi="Courier New" w:cs="Courier New" w:hint="default"/>
      </w:rPr>
    </w:lvl>
    <w:lvl w:ilvl="5" w:tplc="34DAE462" w:tentative="1">
      <w:start w:val="1"/>
      <w:numFmt w:val="bullet"/>
      <w:lvlText w:val=""/>
      <w:lvlJc w:val="left"/>
      <w:pPr>
        <w:ind w:left="4320" w:hanging="360"/>
      </w:pPr>
      <w:rPr>
        <w:rFonts w:ascii="Wingdings" w:hAnsi="Wingdings" w:hint="default"/>
      </w:rPr>
    </w:lvl>
    <w:lvl w:ilvl="6" w:tplc="02F4925C" w:tentative="1">
      <w:start w:val="1"/>
      <w:numFmt w:val="bullet"/>
      <w:lvlText w:val=""/>
      <w:lvlJc w:val="left"/>
      <w:pPr>
        <w:ind w:left="5040" w:hanging="360"/>
      </w:pPr>
      <w:rPr>
        <w:rFonts w:ascii="Symbol" w:hAnsi="Symbol" w:hint="default"/>
      </w:rPr>
    </w:lvl>
    <w:lvl w:ilvl="7" w:tplc="4F56ECC8" w:tentative="1">
      <w:start w:val="1"/>
      <w:numFmt w:val="bullet"/>
      <w:lvlText w:val="o"/>
      <w:lvlJc w:val="left"/>
      <w:pPr>
        <w:ind w:left="5760" w:hanging="360"/>
      </w:pPr>
      <w:rPr>
        <w:rFonts w:ascii="Courier New" w:hAnsi="Courier New" w:cs="Courier New" w:hint="default"/>
      </w:rPr>
    </w:lvl>
    <w:lvl w:ilvl="8" w:tplc="6256EA36" w:tentative="1">
      <w:start w:val="1"/>
      <w:numFmt w:val="bullet"/>
      <w:lvlText w:val=""/>
      <w:lvlJc w:val="left"/>
      <w:pPr>
        <w:ind w:left="6480" w:hanging="360"/>
      </w:pPr>
      <w:rPr>
        <w:rFonts w:ascii="Wingdings" w:hAnsi="Wingding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234F40"/>
    <w:multiLevelType w:val="hybridMultilevel"/>
    <w:tmpl w:val="28CEBD6A"/>
    <w:lvl w:ilvl="0" w:tplc="27F2C280">
      <w:start w:val="1"/>
      <w:numFmt w:val="bullet"/>
      <w:lvlText w:val=""/>
      <w:lvlJc w:val="left"/>
      <w:pPr>
        <w:ind w:left="720" w:hanging="360"/>
      </w:pPr>
      <w:rPr>
        <w:rFonts w:ascii="Symbol" w:hAnsi="Symbol" w:hint="default"/>
      </w:rPr>
    </w:lvl>
    <w:lvl w:ilvl="1" w:tplc="543E6920" w:tentative="1">
      <w:start w:val="1"/>
      <w:numFmt w:val="bullet"/>
      <w:lvlText w:val="o"/>
      <w:lvlJc w:val="left"/>
      <w:pPr>
        <w:ind w:left="1440" w:hanging="360"/>
      </w:pPr>
      <w:rPr>
        <w:rFonts w:ascii="Courier New" w:hAnsi="Courier New" w:cs="Courier New" w:hint="default"/>
      </w:rPr>
    </w:lvl>
    <w:lvl w:ilvl="2" w:tplc="81FAF1F8" w:tentative="1">
      <w:start w:val="1"/>
      <w:numFmt w:val="bullet"/>
      <w:lvlText w:val=""/>
      <w:lvlJc w:val="left"/>
      <w:pPr>
        <w:ind w:left="2160" w:hanging="360"/>
      </w:pPr>
      <w:rPr>
        <w:rFonts w:ascii="Wingdings" w:hAnsi="Wingdings" w:hint="default"/>
      </w:rPr>
    </w:lvl>
    <w:lvl w:ilvl="3" w:tplc="4EC653D0" w:tentative="1">
      <w:start w:val="1"/>
      <w:numFmt w:val="bullet"/>
      <w:lvlText w:val=""/>
      <w:lvlJc w:val="left"/>
      <w:pPr>
        <w:ind w:left="2880" w:hanging="360"/>
      </w:pPr>
      <w:rPr>
        <w:rFonts w:ascii="Symbol" w:hAnsi="Symbol" w:hint="default"/>
      </w:rPr>
    </w:lvl>
    <w:lvl w:ilvl="4" w:tplc="BCEE901E" w:tentative="1">
      <w:start w:val="1"/>
      <w:numFmt w:val="bullet"/>
      <w:lvlText w:val="o"/>
      <w:lvlJc w:val="left"/>
      <w:pPr>
        <w:ind w:left="3600" w:hanging="360"/>
      </w:pPr>
      <w:rPr>
        <w:rFonts w:ascii="Courier New" w:hAnsi="Courier New" w:cs="Courier New" w:hint="default"/>
      </w:rPr>
    </w:lvl>
    <w:lvl w:ilvl="5" w:tplc="323C8340" w:tentative="1">
      <w:start w:val="1"/>
      <w:numFmt w:val="bullet"/>
      <w:lvlText w:val=""/>
      <w:lvlJc w:val="left"/>
      <w:pPr>
        <w:ind w:left="4320" w:hanging="360"/>
      </w:pPr>
      <w:rPr>
        <w:rFonts w:ascii="Wingdings" w:hAnsi="Wingdings" w:hint="default"/>
      </w:rPr>
    </w:lvl>
    <w:lvl w:ilvl="6" w:tplc="BB64A1A2" w:tentative="1">
      <w:start w:val="1"/>
      <w:numFmt w:val="bullet"/>
      <w:lvlText w:val=""/>
      <w:lvlJc w:val="left"/>
      <w:pPr>
        <w:ind w:left="5040" w:hanging="360"/>
      </w:pPr>
      <w:rPr>
        <w:rFonts w:ascii="Symbol" w:hAnsi="Symbol" w:hint="default"/>
      </w:rPr>
    </w:lvl>
    <w:lvl w:ilvl="7" w:tplc="49BC32F6" w:tentative="1">
      <w:start w:val="1"/>
      <w:numFmt w:val="bullet"/>
      <w:lvlText w:val="o"/>
      <w:lvlJc w:val="left"/>
      <w:pPr>
        <w:ind w:left="5760" w:hanging="360"/>
      </w:pPr>
      <w:rPr>
        <w:rFonts w:ascii="Courier New" w:hAnsi="Courier New" w:cs="Courier New" w:hint="default"/>
      </w:rPr>
    </w:lvl>
    <w:lvl w:ilvl="8" w:tplc="5DFCED32" w:tentative="1">
      <w:start w:val="1"/>
      <w:numFmt w:val="bullet"/>
      <w:lvlText w:val=""/>
      <w:lvlJc w:val="left"/>
      <w:pPr>
        <w:ind w:left="6480" w:hanging="360"/>
      </w:pPr>
      <w:rPr>
        <w:rFonts w:ascii="Wingdings" w:hAnsi="Wingdings" w:hint="default"/>
      </w:rPr>
    </w:lvl>
  </w:abstractNum>
  <w:abstractNum w:abstractNumId="8" w15:restartNumberingAfterBreak="0">
    <w:nsid w:val="67865B77"/>
    <w:multiLevelType w:val="hybridMultilevel"/>
    <w:tmpl w:val="4AFE712E"/>
    <w:lvl w:ilvl="0" w:tplc="3AC6477A">
      <w:start w:val="1"/>
      <w:numFmt w:val="bullet"/>
      <w:lvlText w:val=""/>
      <w:lvlJc w:val="left"/>
      <w:pPr>
        <w:ind w:left="720" w:hanging="360"/>
      </w:pPr>
      <w:rPr>
        <w:rFonts w:ascii="Symbol" w:hAnsi="Symbol" w:hint="default"/>
      </w:rPr>
    </w:lvl>
    <w:lvl w:ilvl="1" w:tplc="9828B83E" w:tentative="1">
      <w:start w:val="1"/>
      <w:numFmt w:val="bullet"/>
      <w:lvlText w:val="o"/>
      <w:lvlJc w:val="left"/>
      <w:pPr>
        <w:ind w:left="1440" w:hanging="360"/>
      </w:pPr>
      <w:rPr>
        <w:rFonts w:ascii="Courier New" w:hAnsi="Courier New" w:cs="Courier New" w:hint="default"/>
      </w:rPr>
    </w:lvl>
    <w:lvl w:ilvl="2" w:tplc="C854CE2A" w:tentative="1">
      <w:start w:val="1"/>
      <w:numFmt w:val="bullet"/>
      <w:lvlText w:val=""/>
      <w:lvlJc w:val="left"/>
      <w:pPr>
        <w:ind w:left="2160" w:hanging="360"/>
      </w:pPr>
      <w:rPr>
        <w:rFonts w:ascii="Wingdings" w:hAnsi="Wingdings" w:hint="default"/>
      </w:rPr>
    </w:lvl>
    <w:lvl w:ilvl="3" w:tplc="B2D400F0" w:tentative="1">
      <w:start w:val="1"/>
      <w:numFmt w:val="bullet"/>
      <w:lvlText w:val=""/>
      <w:lvlJc w:val="left"/>
      <w:pPr>
        <w:ind w:left="2880" w:hanging="360"/>
      </w:pPr>
      <w:rPr>
        <w:rFonts w:ascii="Symbol" w:hAnsi="Symbol" w:hint="default"/>
      </w:rPr>
    </w:lvl>
    <w:lvl w:ilvl="4" w:tplc="3E1ABD4A" w:tentative="1">
      <w:start w:val="1"/>
      <w:numFmt w:val="bullet"/>
      <w:lvlText w:val="o"/>
      <w:lvlJc w:val="left"/>
      <w:pPr>
        <w:ind w:left="3600" w:hanging="360"/>
      </w:pPr>
      <w:rPr>
        <w:rFonts w:ascii="Courier New" w:hAnsi="Courier New" w:cs="Courier New" w:hint="default"/>
      </w:rPr>
    </w:lvl>
    <w:lvl w:ilvl="5" w:tplc="44606A82" w:tentative="1">
      <w:start w:val="1"/>
      <w:numFmt w:val="bullet"/>
      <w:lvlText w:val=""/>
      <w:lvlJc w:val="left"/>
      <w:pPr>
        <w:ind w:left="4320" w:hanging="360"/>
      </w:pPr>
      <w:rPr>
        <w:rFonts w:ascii="Wingdings" w:hAnsi="Wingdings" w:hint="default"/>
      </w:rPr>
    </w:lvl>
    <w:lvl w:ilvl="6" w:tplc="6CC665A0" w:tentative="1">
      <w:start w:val="1"/>
      <w:numFmt w:val="bullet"/>
      <w:lvlText w:val=""/>
      <w:lvlJc w:val="left"/>
      <w:pPr>
        <w:ind w:left="5040" w:hanging="360"/>
      </w:pPr>
      <w:rPr>
        <w:rFonts w:ascii="Symbol" w:hAnsi="Symbol" w:hint="default"/>
      </w:rPr>
    </w:lvl>
    <w:lvl w:ilvl="7" w:tplc="1B6EC6AC" w:tentative="1">
      <w:start w:val="1"/>
      <w:numFmt w:val="bullet"/>
      <w:lvlText w:val="o"/>
      <w:lvlJc w:val="left"/>
      <w:pPr>
        <w:ind w:left="5760" w:hanging="360"/>
      </w:pPr>
      <w:rPr>
        <w:rFonts w:ascii="Courier New" w:hAnsi="Courier New" w:cs="Courier New" w:hint="default"/>
      </w:rPr>
    </w:lvl>
    <w:lvl w:ilvl="8" w:tplc="416AD58A" w:tentative="1">
      <w:start w:val="1"/>
      <w:numFmt w:val="bullet"/>
      <w:lvlText w:val=""/>
      <w:lvlJc w:val="left"/>
      <w:pPr>
        <w:ind w:left="6480" w:hanging="360"/>
      </w:pPr>
      <w:rPr>
        <w:rFonts w:ascii="Wingdings" w:hAnsi="Wingdings" w:hint="default"/>
      </w:rPr>
    </w:lvl>
  </w:abstractNum>
  <w:abstractNum w:abstractNumId="9" w15:restartNumberingAfterBreak="0">
    <w:nsid w:val="6BD46643"/>
    <w:multiLevelType w:val="hybridMultilevel"/>
    <w:tmpl w:val="E17868BC"/>
    <w:lvl w:ilvl="0" w:tplc="2DC2EBDA">
      <w:start w:val="1"/>
      <w:numFmt w:val="bullet"/>
      <w:lvlText w:val=""/>
      <w:lvlJc w:val="left"/>
      <w:pPr>
        <w:ind w:left="720" w:hanging="360"/>
      </w:pPr>
      <w:rPr>
        <w:rFonts w:ascii="Symbol" w:hAnsi="Symbol" w:hint="default"/>
      </w:rPr>
    </w:lvl>
    <w:lvl w:ilvl="1" w:tplc="CF30DC94" w:tentative="1">
      <w:start w:val="1"/>
      <w:numFmt w:val="bullet"/>
      <w:lvlText w:val="o"/>
      <w:lvlJc w:val="left"/>
      <w:pPr>
        <w:ind w:left="1440" w:hanging="360"/>
      </w:pPr>
      <w:rPr>
        <w:rFonts w:ascii="Courier New" w:hAnsi="Courier New" w:cs="Courier New" w:hint="default"/>
      </w:rPr>
    </w:lvl>
    <w:lvl w:ilvl="2" w:tplc="D9D4504C" w:tentative="1">
      <w:start w:val="1"/>
      <w:numFmt w:val="bullet"/>
      <w:lvlText w:val=""/>
      <w:lvlJc w:val="left"/>
      <w:pPr>
        <w:ind w:left="2160" w:hanging="360"/>
      </w:pPr>
      <w:rPr>
        <w:rFonts w:ascii="Wingdings" w:hAnsi="Wingdings" w:hint="default"/>
      </w:rPr>
    </w:lvl>
    <w:lvl w:ilvl="3" w:tplc="F6B4D85C" w:tentative="1">
      <w:start w:val="1"/>
      <w:numFmt w:val="bullet"/>
      <w:lvlText w:val=""/>
      <w:lvlJc w:val="left"/>
      <w:pPr>
        <w:ind w:left="2880" w:hanging="360"/>
      </w:pPr>
      <w:rPr>
        <w:rFonts w:ascii="Symbol" w:hAnsi="Symbol" w:hint="default"/>
      </w:rPr>
    </w:lvl>
    <w:lvl w:ilvl="4" w:tplc="D7042DD8" w:tentative="1">
      <w:start w:val="1"/>
      <w:numFmt w:val="bullet"/>
      <w:lvlText w:val="o"/>
      <w:lvlJc w:val="left"/>
      <w:pPr>
        <w:ind w:left="3600" w:hanging="360"/>
      </w:pPr>
      <w:rPr>
        <w:rFonts w:ascii="Courier New" w:hAnsi="Courier New" w:cs="Courier New" w:hint="default"/>
      </w:rPr>
    </w:lvl>
    <w:lvl w:ilvl="5" w:tplc="27C62484" w:tentative="1">
      <w:start w:val="1"/>
      <w:numFmt w:val="bullet"/>
      <w:lvlText w:val=""/>
      <w:lvlJc w:val="left"/>
      <w:pPr>
        <w:ind w:left="4320" w:hanging="360"/>
      </w:pPr>
      <w:rPr>
        <w:rFonts w:ascii="Wingdings" w:hAnsi="Wingdings" w:hint="default"/>
      </w:rPr>
    </w:lvl>
    <w:lvl w:ilvl="6" w:tplc="5896E6AC" w:tentative="1">
      <w:start w:val="1"/>
      <w:numFmt w:val="bullet"/>
      <w:lvlText w:val=""/>
      <w:lvlJc w:val="left"/>
      <w:pPr>
        <w:ind w:left="5040" w:hanging="360"/>
      </w:pPr>
      <w:rPr>
        <w:rFonts w:ascii="Symbol" w:hAnsi="Symbol" w:hint="default"/>
      </w:rPr>
    </w:lvl>
    <w:lvl w:ilvl="7" w:tplc="E5269AB0" w:tentative="1">
      <w:start w:val="1"/>
      <w:numFmt w:val="bullet"/>
      <w:lvlText w:val="o"/>
      <w:lvlJc w:val="left"/>
      <w:pPr>
        <w:ind w:left="5760" w:hanging="360"/>
      </w:pPr>
      <w:rPr>
        <w:rFonts w:ascii="Courier New" w:hAnsi="Courier New" w:cs="Courier New" w:hint="default"/>
      </w:rPr>
    </w:lvl>
    <w:lvl w:ilvl="8" w:tplc="D15E978E"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9"/>
  </w:num>
  <w:num w:numId="6">
    <w:abstractNumId w:val="1"/>
  </w:num>
  <w:num w:numId="7">
    <w:abstractNumId w:val="4"/>
  </w:num>
  <w:num w:numId="8">
    <w:abstractNumId w:val="3"/>
  </w:num>
  <w:num w:numId="9">
    <w:abstractNumId w:val="2"/>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66B6"/>
    <w:rsid w:val="00072C5F"/>
    <w:rsid w:val="000D7942"/>
    <w:rsid w:val="000F5C4E"/>
    <w:rsid w:val="000F6996"/>
    <w:rsid w:val="001947D2"/>
    <w:rsid w:val="001A2A96"/>
    <w:rsid w:val="001A69D3"/>
    <w:rsid w:val="001B0CB2"/>
    <w:rsid w:val="001D4005"/>
    <w:rsid w:val="001D53D2"/>
    <w:rsid w:val="001E6AA0"/>
    <w:rsid w:val="00221171"/>
    <w:rsid w:val="002415D0"/>
    <w:rsid w:val="00252015"/>
    <w:rsid w:val="00254B0E"/>
    <w:rsid w:val="002856B1"/>
    <w:rsid w:val="002A00FE"/>
    <w:rsid w:val="002A1716"/>
    <w:rsid w:val="003052AF"/>
    <w:rsid w:val="00330C5D"/>
    <w:rsid w:val="00367FBB"/>
    <w:rsid w:val="00375277"/>
    <w:rsid w:val="00377824"/>
    <w:rsid w:val="00393969"/>
    <w:rsid w:val="003C3632"/>
    <w:rsid w:val="003F54B9"/>
    <w:rsid w:val="004276A5"/>
    <w:rsid w:val="004556EB"/>
    <w:rsid w:val="00486BEA"/>
    <w:rsid w:val="00496D12"/>
    <w:rsid w:val="004B1A74"/>
    <w:rsid w:val="004C0F7C"/>
    <w:rsid w:val="004E084D"/>
    <w:rsid w:val="00515616"/>
    <w:rsid w:val="00527E0A"/>
    <w:rsid w:val="00531522"/>
    <w:rsid w:val="0053645F"/>
    <w:rsid w:val="00540A6A"/>
    <w:rsid w:val="005517BA"/>
    <w:rsid w:val="005738CC"/>
    <w:rsid w:val="00651715"/>
    <w:rsid w:val="0068386B"/>
    <w:rsid w:val="006866F5"/>
    <w:rsid w:val="00686E19"/>
    <w:rsid w:val="00691346"/>
    <w:rsid w:val="006D6A7C"/>
    <w:rsid w:val="00705AFC"/>
    <w:rsid w:val="0072238E"/>
    <w:rsid w:val="0075514D"/>
    <w:rsid w:val="00772CA3"/>
    <w:rsid w:val="007B7C7D"/>
    <w:rsid w:val="007C2635"/>
    <w:rsid w:val="007E2688"/>
    <w:rsid w:val="00867BE5"/>
    <w:rsid w:val="008D18E4"/>
    <w:rsid w:val="009135BB"/>
    <w:rsid w:val="009474EB"/>
    <w:rsid w:val="009C38DC"/>
    <w:rsid w:val="00A10F7D"/>
    <w:rsid w:val="00A13BE1"/>
    <w:rsid w:val="00A15A39"/>
    <w:rsid w:val="00A20410"/>
    <w:rsid w:val="00A24711"/>
    <w:rsid w:val="00A42A87"/>
    <w:rsid w:val="00A606A3"/>
    <w:rsid w:val="00A642AE"/>
    <w:rsid w:val="00A6436F"/>
    <w:rsid w:val="00A72D4E"/>
    <w:rsid w:val="00A74E85"/>
    <w:rsid w:val="00A77B3E"/>
    <w:rsid w:val="00A82677"/>
    <w:rsid w:val="00B12BF1"/>
    <w:rsid w:val="00B36E50"/>
    <w:rsid w:val="00B63EC4"/>
    <w:rsid w:val="00BB0724"/>
    <w:rsid w:val="00BE3985"/>
    <w:rsid w:val="00BE4961"/>
    <w:rsid w:val="00C449DF"/>
    <w:rsid w:val="00C519A1"/>
    <w:rsid w:val="00C52047"/>
    <w:rsid w:val="00C60BB8"/>
    <w:rsid w:val="00C84EC4"/>
    <w:rsid w:val="00C87106"/>
    <w:rsid w:val="00CA2A55"/>
    <w:rsid w:val="00CB372F"/>
    <w:rsid w:val="00CD383C"/>
    <w:rsid w:val="00CF052C"/>
    <w:rsid w:val="00D066E9"/>
    <w:rsid w:val="00D24C56"/>
    <w:rsid w:val="00D77F1D"/>
    <w:rsid w:val="00D93613"/>
    <w:rsid w:val="00DA1117"/>
    <w:rsid w:val="00DE37D0"/>
    <w:rsid w:val="00DE47E6"/>
    <w:rsid w:val="00E127C6"/>
    <w:rsid w:val="00E408CF"/>
    <w:rsid w:val="00E43B38"/>
    <w:rsid w:val="00E62C97"/>
    <w:rsid w:val="00F01437"/>
    <w:rsid w:val="00F26159"/>
    <w:rsid w:val="00F31EE6"/>
    <w:rsid w:val="00F7712E"/>
    <w:rsid w:val="00F833A4"/>
    <w:rsid w:val="00FC5CEC"/>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C9D6E"/>
  <w15:docId w15:val="{A6EE0EF3-8EF3-4DD7-B3F8-F582DEC0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276A5"/>
    <w:pPr>
      <w:keepNext/>
      <w:keepLines/>
      <w:numPr>
        <w:numId w:val="1"/>
      </w:numPr>
      <w:snapToGrid w:val="0"/>
      <w:spacing w:before="600"/>
      <w:outlineLvl w:val="0"/>
    </w:pPr>
    <w:rPr>
      <w:rFonts w:asciiTheme="majorHAnsi" w:eastAsiaTheme="majorEastAsia" w:hAnsiTheme="majorHAnsi" w:cstheme="majorBidi"/>
      <w:sz w:val="32"/>
      <w:szCs w:val="32"/>
      <w:lang w:val="el-GR"/>
    </w:rPr>
  </w:style>
  <w:style w:type="paragraph" w:styleId="Heading2">
    <w:name w:val="heading 2"/>
    <w:basedOn w:val="Normal"/>
    <w:next w:val="Normal"/>
    <w:link w:val="Heading2Char"/>
    <w:uiPriority w:val="9"/>
    <w:unhideWhenUsed/>
    <w:qFormat/>
    <w:rsid w:val="00BE4961"/>
    <w:pPr>
      <w:keepNext/>
      <w:keepLines/>
      <w:snapToGrid w:val="0"/>
      <w:spacing w:before="240"/>
      <w:ind w:left="567" w:hanging="567"/>
      <w:outlineLvl w:val="1"/>
    </w:pPr>
    <w:rPr>
      <w:rFonts w:asciiTheme="majorHAnsi" w:eastAsiaTheme="majorEastAsia" w:hAnsiTheme="majorHAnsi" w:cstheme="majorBidi"/>
      <w:sz w:val="26"/>
      <w:szCs w:val="26"/>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1715"/>
    <w:pPr>
      <w:tabs>
        <w:tab w:val="center" w:pos="4680"/>
        <w:tab w:val="right" w:pos="9360"/>
      </w:tabs>
      <w:snapToGrid w:val="0"/>
    </w:pPr>
    <w:rPr>
      <w:rFonts w:asciiTheme="minorHAnsi" w:eastAsiaTheme="minorHAnsi" w:hAnsiTheme="minorHAnsi" w:cstheme="minorBidi"/>
      <w:lang w:val="el-GR"/>
    </w:rPr>
  </w:style>
  <w:style w:type="character" w:customStyle="1" w:styleId="FooterChar">
    <w:name w:val="Footer Char"/>
    <w:basedOn w:val="DefaultParagraphFont"/>
    <w:link w:val="Footer"/>
    <w:uiPriority w:val="99"/>
    <w:rsid w:val="00651715"/>
    <w:rPr>
      <w:rFonts w:asciiTheme="minorHAnsi" w:eastAsiaTheme="minorHAnsi" w:hAnsiTheme="minorHAnsi" w:cstheme="minorBidi"/>
      <w:sz w:val="24"/>
      <w:szCs w:val="24"/>
      <w:lang w:val="el-GR" w:eastAsia="en-US" w:bidi="ar-SA"/>
    </w:rPr>
  </w:style>
  <w:style w:type="paragraph" w:styleId="Title">
    <w:name w:val="Title"/>
    <w:basedOn w:val="Normal"/>
    <w:next w:val="Normal"/>
    <w:link w:val="TitleChar"/>
    <w:uiPriority w:val="10"/>
    <w:qFormat/>
    <w:rsid w:val="00772CA3"/>
    <w:pPr>
      <w:snapToGrid w:val="0"/>
      <w:contextualSpacing/>
    </w:pPr>
    <w:rPr>
      <w:rFonts w:asciiTheme="majorHAnsi" w:eastAsiaTheme="majorEastAsia" w:hAnsiTheme="majorHAnsi" w:cstheme="majorBidi"/>
      <w:spacing w:val="-10"/>
      <w:kern w:val="28"/>
      <w:sz w:val="56"/>
      <w:szCs w:val="56"/>
      <w:lang w:val="el-GR"/>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eastAsia="en-US" w:bidi="ar-SA"/>
    </w:rPr>
  </w:style>
  <w:style w:type="paragraph" w:customStyle="1" w:styleId="Description">
    <w:name w:val="Description"/>
    <w:basedOn w:val="Normal"/>
    <w:qFormat/>
    <w:rsid w:val="00772CA3"/>
    <w:pPr>
      <w:snapToGrid w:val="0"/>
      <w:spacing w:before="120"/>
    </w:pPr>
    <w:rPr>
      <w:rFonts w:asciiTheme="minorHAnsi" w:eastAsiaTheme="minorHAnsi" w:hAnsiTheme="minorHAnsi" w:cstheme="minorBidi"/>
      <w:i/>
      <w:color w:val="8496B0" w:themeColor="text2" w:themeTint="99"/>
      <w:sz w:val="20"/>
      <w:lang w:val="el-GR"/>
    </w:rPr>
  </w:style>
  <w:style w:type="paragraph" w:styleId="Subtitle">
    <w:name w:val="Subtitle"/>
    <w:basedOn w:val="Normal"/>
    <w:next w:val="Normal"/>
    <w:link w:val="SubtitleChar"/>
    <w:uiPriority w:val="11"/>
    <w:qFormat/>
    <w:rsid w:val="00A642AE"/>
    <w:pPr>
      <w:numPr>
        <w:ilvl w:val="1"/>
      </w:numPr>
      <w:snapToGrid w:val="0"/>
      <w:spacing w:before="120" w:after="160"/>
    </w:pPr>
    <w:rPr>
      <w:rFonts w:asciiTheme="minorHAnsi" w:eastAsiaTheme="minorEastAsia" w:hAnsiTheme="minorHAnsi" w:cstheme="minorBidi"/>
      <w:color w:val="5A5A5A" w:themeColor="text1" w:themeTint="A5"/>
      <w:spacing w:val="15"/>
      <w:sz w:val="28"/>
      <w:szCs w:val="22"/>
      <w:lang w:val="el-GR"/>
    </w:rPr>
  </w:style>
  <w:style w:type="character" w:customStyle="1" w:styleId="SubtitleChar">
    <w:name w:val="Subtitle Char"/>
    <w:basedOn w:val="DefaultParagraphFont"/>
    <w:link w:val="Subtitle"/>
    <w:uiPriority w:val="11"/>
    <w:rsid w:val="00A642AE"/>
    <w:rPr>
      <w:rFonts w:asciiTheme="minorHAnsi" w:eastAsiaTheme="minorEastAsia" w:hAnsiTheme="minorHAnsi" w:cstheme="minorBidi"/>
      <w:color w:val="5A5A5A" w:themeColor="text1" w:themeTint="A5"/>
      <w:spacing w:val="15"/>
      <w:sz w:val="28"/>
      <w:szCs w:val="22"/>
      <w:lang w:val="el-GR" w:eastAsia="en-US" w:bidi="ar-SA"/>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eastAsia="en-US" w:bidi="ar-SA"/>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eastAsia="en-US" w:bidi="ar-SA"/>
    </w:rPr>
  </w:style>
  <w:style w:type="paragraph" w:styleId="ListParagraph">
    <w:name w:val="List Paragraph"/>
    <w:basedOn w:val="Normal"/>
    <w:uiPriority w:val="34"/>
    <w:qFormat/>
    <w:rsid w:val="00F833A4"/>
    <w:pPr>
      <w:snapToGrid w:val="0"/>
      <w:spacing w:before="120"/>
      <w:ind w:left="720"/>
      <w:contextualSpacing/>
    </w:pPr>
    <w:rPr>
      <w:rFonts w:asciiTheme="minorHAnsi" w:eastAsiaTheme="minorHAnsi" w:hAnsiTheme="minorHAnsi" w:cstheme="minorBid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giorgis</dc:creator>
  <cp:lastModifiedBy>Odysseas Boufalis</cp:lastModifiedBy>
  <cp:revision>3</cp:revision>
  <dcterms:created xsi:type="dcterms:W3CDTF">2021-11-21T17:13:00Z</dcterms:created>
  <dcterms:modified xsi:type="dcterms:W3CDTF">2022-01-26T15:33:00Z</dcterms:modified>
</cp:coreProperties>
</file>