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AI-103 核心觀念選型速查表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55555"/>
          <w:sz w:val="24"/>
        </w:rPr>
        <w:t>選擇題 / 案例分析必拿分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一、情境選型對照表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看到左欄關鍵字，直接對應中欄微軟官方解法，右欄幫助理解考點原理。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題目情境關鍵字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唯一正確微軟官方解決方案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核心考點原理說明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程式碼/環境變數絕對不包含金鑰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受控識別 (Managed Identity)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搭配 SDK 的 DefaultAzureCredential() 實現無金鑰憑證（Keyless）。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完全禁止外網存取、防止數據外洩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專用端點 (Private Endpoint)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將 Foundry Hub 的公用網路存取設為 Disable，流量全走微軟骨幹網。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格式高度一致的標準發票、證件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單一任務流水線 (Single-task)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Content Understanding 內建模型，低延遲、免配置、成本低。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排版混亂、有手寫修訂與表格的合約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專業模式流水線 (Pro-mode)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結合多模態大模型進行 Layout 分析，將複雜結構輸出為 Markdown。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圖片、PDF 外部資料中藏有惡意指令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Prompt Shields (提示防護盾)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屬於間接提示注入 (Indirect)，專門防範劫持；提示詞防禦無效。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同一個法律/金融提問要求答案完全一致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Temperature = 0.0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最大化模型生成的確定性（Determinism），消除隨機性與幻覺。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單次轉帳/審批大於 $1000 元必須人確認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人類在環 (Human-in-the-loop)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捕捉 Run 狀態為 requires_action，人工確認後提交 tool_outputs。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同時進行字面匹配與法律概念語意理解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混合搜尋 (Hybrid) + 語意排名器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結合關鍵字（BM25）與向量搜尋，並用微軟獨家模型二次排名（Re-rank）。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直接從音訊聽出情緒並輸出結構化報告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GPT-4o (Audio-in) + JSON Mode</w:t>
            </w:r>
          </w:p>
        </w:tc>
        <w:tc>
          <w:tcPr>
            <w:tcW w:type="dxa" w:w="3216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原生語音多模態推理，搭配 Structured Outputs 強制輸出 JSON。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二、核心 Python SDK 語法記憶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程式碼填空題重點：方法命名、參數名稱、非同步 poller 模式。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6"/>
        </w:rPr>
        <w:t>1. 智能體服務狀態機（一切皆可 create）</w:t>
      </w:r>
    </w:p>
    <w:p>
      <w:pPr>
        <w:spacing w:before="80" w:after="200"/>
        <w:ind w:left="288"/>
        <w:shd w:val="clear" w:color="auto" w:fill="F3F4F6"/>
      </w:pPr>
      <w:r>
        <w:rPr>
          <w:rFonts w:ascii="Consolas" w:hAnsi="Consolas" w:eastAsia="Consolas"/>
          <w:b w:val="0"/>
          <w:color w:val="1E1E1E"/>
          <w:sz w:val="18"/>
        </w:rPr>
        <w:t># 1. 建立對話執行緒（容器自動持久化）</w:t>
        <w:br/>
        <w:t>thread = project_client.agents.create_thread()</w:t>
        <w:br/>
        <w:br/>
        <w:t># 2. 建立新訊息（注意是 create，不是 add 或 send）</w:t>
        <w:br/>
        <w:t>message = project_client.agents.create_message(</w:t>
        <w:br/>
        <w:t xml:space="preserve">    thread_id=thread.id,</w:t>
        <w:br/>
        <w:t xml:space="preserve">    role="user",</w:t>
        <w:br/>
        <w:t xml:space="preserve">    content="查詢本月預算"</w:t>
        <w:br/>
        <w:t>)</w:t>
        <w:br/>
        <w:br/>
        <w:t># 3. 建立執行事件（觸發大模型開始推理）</w:t>
        <w:br/>
        <w:t>run = project_client.agents.create_run(</w:t>
        <w:br/>
        <w:t xml:space="preserve">    thread_id=thread.id,</w:t>
        <w:br/>
        <w:t xml:space="preserve">    assistant_id=agent.id</w:t>
        <w:br/>
        <w:t>)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6"/>
        </w:rPr>
        <w:t>2. 智能體三大工具掛載命名（考眼力填空）</w:t>
      </w:r>
    </w:p>
    <w:p>
      <w:pPr>
        <w:spacing w:before="80" w:after="200"/>
        <w:ind w:left="288"/>
        <w:shd w:val="clear" w:color="auto" w:fill="F3F4F6"/>
      </w:pPr>
      <w:r>
        <w:rPr>
          <w:rFonts w:ascii="Consolas" w:hAnsi="Consolas" w:eastAsia="Consolas"/>
          <w:b w:val="0"/>
          <w:color w:val="1E1E1E"/>
          <w:sz w:val="18"/>
        </w:rPr>
        <w:t>from azure.ai.projects.models import VectorSearchTool, FunctionTool, CodeInterpreterTool</w:t>
        <w:br/>
        <w:br/>
        <w:t># RAG 知識庫接地</w:t>
        <w:br/>
        <w:t>search_tool = VectorSearchTool(index_name="my-index")</w:t>
        <w:br/>
        <w:br/>
        <w:t># 呼叫本地 Python 函數或 API</w:t>
        <w:br/>
        <w:t>func_tool = FunctionTool(name="get_score", func=my_py_func)</w:t>
        <w:br/>
        <w:br/>
        <w:t># 沙盒環境自動寫代碼運算</w:t>
        <w:br/>
        <w:t>code_tool = CodeInterpreterTool()</w:t>
        <w:br/>
        <w:br/>
        <w:t># 建立 Agent 時統一注入 tools 列表中</w:t>
        <w:br/>
        <w:t>agent = project_client.agents.create_agent(..., tools=[search_tool, func_tool, code_tool])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6"/>
        </w:rPr>
        <w:t>3. 多模態視覺編輯與長任務非同步（陷阱重災區）</w:t>
      </w:r>
    </w:p>
    <w:p>
      <w:pPr>
        <w:spacing w:before="80" w:after="200"/>
        <w:ind w:left="288"/>
        <w:shd w:val="clear" w:color="auto" w:fill="F3F4F6"/>
      </w:pPr>
      <w:r>
        <w:rPr>
          <w:rFonts w:ascii="Consolas" w:hAnsi="Consolas" w:eastAsia="Consolas"/>
          <w:b w:val="0"/>
          <w:color w:val="1E1E1E"/>
          <w:sz w:val="18"/>
        </w:rPr>
        <w:t># 所有影像/內容理解子客戶端，都必須從「inference」物件中獲取！</w:t>
        <w:br/>
        <w:t>image_client = project_client.inference.get_image_generation_client()</w:t>
        <w:br/>
        <w:br/>
        <w:t># 影像局部繪製 (Inpainting) 核心函式與多媒體參數命名</w:t>
        <w:br/>
        <w:t>response = image_client.generate_image_edit(  # 記住不是 edit_image</w:t>
        <w:br/>
        <w:t xml:space="preserve">    model="dall-e-3-edit",</w:t>
        <w:br/>
        <w:t xml:space="preserve">    prompt="將白色遮罩區域換成紅西裝",</w:t>
        <w:br/>
        <w:t xml:space="preserve">    input_media=base_bytes,   # 參數是 input_media，不是 image</w:t>
        <w:br/>
        <w:t xml:space="preserve">    mask_media=mask_bytes     # 參數是 mask_media，不是 mask</w:t>
        <w:br/>
        <w:t>)</w:t>
        <w:br/>
        <w:br/>
        <w:t># 非同步影片分析流水線：長任務必定以「begin_」開頭，回傳 poller</w:t>
        <w:br/>
        <w:t>cu_client = project_client.inference.get_content_understanding_client()</w:t>
        <w:br/>
        <w:t>poller = cu_client.begin_analyze_video(pipeline_id="v-analyzer", video_url=url)</w:t>
        <w:br/>
        <w:t>result = poller.result()  # 阻塞等待並獲取最終結果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