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spacing w:before="200" w:after="80"/><w:jc w:val="center"/></w:pPr><w:r><w:rPr><w:b/><w:color w:val="166534"/><w:sz w:val="40"/><w:rFonts w:ascii="Calibri" w:hAnsi="Calibri"/></w:rPr><w:t>System Differences & Evolution Report: Version 1 vs. Version 2</w:t></w:r></w:p><w:p><w:pPr><w:spacing w:after="180" w:line="276" w:lineRule="auto"/></w:pPr><w:r><w:rPr><w:b/><w:i/><w:color w:val="475569"/><w:sz w:val="22"/><w:rFonts w:ascii="Calibri" w:hAnsi="Calibri"/></w:rPr><w:t xml:space="preserve">Comprehensive Audit of All Structural, Mathematical, Algorithmic, and User Interface Changes</w:t></w:r></w:p><w:p><w:pPr><w:spacing w:after="340" w:line="276" w:lineRule="auto"/></w:pPr><w:r><w:rPr><w:color w:val="64748B"/><w:sz w:val="20"/><w:rFonts w:ascii="Calibri" w:hAnsi="Calibri"/></w:rPr><w:t xml:space="preserve">Project: Calamansi Juice Yield Forecasting System • Leyte Normal University (Tacloban City Harvest Study)</w:t></w:r></w:p><w:p><w:pPr><w:spacing w:before="400" w:after="160"/><w:jc w:val="left"/></w:pPr><w:r><w:rPr><w:b/><w:color w:val="166534"/><w:sz w:val="32"/><w:rFonts w:ascii="Calibri" w:hAnsi="Calibri"/></w:rPr><w:t>1. Executive Master Summary: What Changed Between Version 1 and Version 2</w:t></w:r></w:p><w:p><w:pPr><w:spacing w:after="140" w:line="276" w:lineRule="auto"/></w:pPr><w:r><w:rPr><w:color w:val="1E293B"/><w:sz w:val="22"/><w:rFonts w:ascii="Calibri" w:hAnsi="Calibri"/></w:rPr><w:t xml:space="preserve">This report outlines every modification made between Version 1 (the initial repository imported from GitHub: johnpaul965/CalamansiJuicePredictor-V2) and Version 2 (the current upgraded, retrained system). The table below summarizes the core differences at a glance:</w:t></w:r></w:p><w:tbl><w:tblPr><w:tblW w:w="9400" w:type="dxa"/><w:tblBorders><w:top w:val="single" w:sz="6" w:space="0" w:color="CBD5E1"/><w:bottom w:val="single" w:sz="12" w:space="0" w:color="166534"/><w:insideH w:val="single" w:sz="4" w:space="0" w:color="E2E8F0"/><w:left w:val="none"/><w:right w:val="none"/><w:insideV w:val="none"/></w:tblBorders></w:tblPr><w:tr><w:trPr><w:tblHeader/></w:trPr><w:tc><w:tcPr><w:shd w:val="clear" w:color="auto" w:fill="E2E8F0"/><w:tcMar><w:top w:w="120" w:type="dxa"/><w:bottom w:w="120" w:type="dxa"/><w:left w:w="140" w:type="dxa"/><w:right w:w="140" w:type="dxa"/></w:tcMar></w:tcPr><w:p><w:pPr><w:spacing w:after="0"/></w:pPr><w:r><w:rPr><w:b/><w:sz w:val="19"/><w:color w:val="0F172A"/><w:rFonts w:ascii="Calibri" w:hAnsi="Calibri"/></w:rPr><w:t>Component / Feature</w:t></w:r></w:p></w:tc><w:tc><w:tcPr><w:shd w:val="clear" w:color="auto" w:fill="E2E8F0"/><w:tcMar><w:top w:w="120" w:type="dxa"/><w:bottom w:w="120" w:type="dxa"/><w:left w:w="140" w:type="dxa"/><w:right w:w="140" w:type="dxa"/></w:tcMar></w:tcPr><w:p><w:pPr><w:spacing w:after="0"/></w:pPr><w:r><w:rPr><w:b/><w:sz w:val="19"/><w:color w:val="0F172A"/><w:rFonts w:ascii="Calibri" w:hAnsi="Calibri"/></w:rPr><w:t>Version 1 (Initial Repository)</w:t></w:r></w:p></w:tc><w:tc><w:tcPr><w:shd w:val="clear" w:color="auto" w:fill="E2E8F0"/><w:tcMar><w:top w:w="120" w:type="dxa"/><w:bottom w:w="120" w:type="dxa"/><w:left w:w="140" w:type="dxa"/><w:right w:w="140" w:type="dxa"/></w:tcMar></w:tcPr><w:p><w:pPr><w:spacing w:after="0"/></w:pPr><w:r><w:rPr><w:b/><w:sz w:val="19"/><w:color w:val="0F172A"/><w:rFonts w:ascii="Calibri" w:hAnsi="Calibri"/></w:rPr><w:t>Version 2 (Current Upgraded System)</w:t></w:r></w:p></w:tc><w:tc><w:tcPr><w:shd w:val="clear" w:color="auto" w:fill="E2E8F0"/><w:tcMar><w:top w:w="120" w:type="dxa"/><w:bottom w:w="120" w:type="dxa"/><w:left w:w="140" w:type="dxa"/><w:right w:w="140" w:type="dxa"/></w:tcMar></w:tcPr><w:p><w:pPr><w:spacing w:after="0"/></w:pPr><w:r><w:rPr><w:b/><w:sz w:val="19"/><w:color w:val="0F172A"/><w:rFonts w:ascii="Calibri" w:hAnsi="Calibri"/></w:rPr><w:t>Why This Change Was Made</w:t></w:r></w:p></w:tc></w:tr><w:tr><w:tc><w:tcPr><w:shd w:val="clear" w:color="auto" w:fill="FFFFFF"/><w:tcMar><w:top w:w="100" w:type="dxa"/><w:bottom w:w="100" w:type="dxa"/><w:left w:w="140" w:type="dxa"/><w:right w:w="140" w:type="dxa"/></w:tcMar></w:tcPr><w:p><w:pPr><w:spacing w:after="0"/></w:pPr><w:r><w:rPr><w:sz w:val="18"/><w:color w:val="1E293B"/><w:rFonts w:ascii="Calibri" w:hAnsi="Calibri"/></w:rPr><w:t>Harvest Input Method</w:t></w:r></w:p></w:tc><w:tc><w:tcPr><w:shd w:val="clear" w:color="auto" w:fill="FFFFFF"/><w:tcMar><w:top w:w="100" w:type="dxa"/><w:bottom w:w="100" w:type="dxa"/><w:left w:w="140" w:type="dxa"/><w:right w:w="140" w:type="dxa"/></w:tcMar></w:tcPr><w:p><w:pPr><w:spacing w:after="0"/></w:pPr><w:r><w:rPr><w:sz w:val="18"/><w:color w:val="1E293B"/><w:rFonts w:ascii="Calibri" w:hAnsi="Calibri"/></w:rPr><w:t>Required manual fruit classification: user selected Small (Size 1), Medium (Size 2), or Large (Size 3) dropdowns.</w:t></w:r></w:p></w:tc><w:tc><w:tcPr><w:shd w:val="clear" w:color="auto" w:fill="FFFFFF"/><w:tcMar><w:top w:w="100" w:type="dxa"/><w:bottom w:w="100" w:type="dxa"/><w:left w:w="140" w:type="dxa"/><w:right w:w="140" w:type="dxa"/></w:tcMar></w:tcPr><w:p><w:pPr><w:spacing w:after="0"/></w:pPr><w:r><w:rPr><w:sz w:val="18"/><w:color w:val="1E293B"/><w:rFonts w:ascii="Calibri" w:hAnsi="Calibri"/></w:rPr><w:t>100% Weight-Only entry in kg or g. Quick buttons: 1kg, 5kg, 10kg, 25kg, 50kg. Zero size dropdowns.</w:t></w:r></w:p></w:tc><w:tc><w:tcPr><w:shd w:val="clear" w:color="auto" w:fill="FFFFFF"/><w:tcMar><w:top w:w="100" w:type="dxa"/><w:bottom w:w="100" w:type="dxa"/><w:left w:w="140" w:type="dxa"/><w:right w:w="140" w:type="dxa"/></w:tcMar></w:tcPr><w:p><w:pPr><w:spacing w:after="0"/></w:pPr><w:r><w:rPr><w:sz w:val="18"/><w:color w:val="1E293B"/><w:rFonts w:ascii="Calibri" w:hAnsi="Calibri"/></w:rPr><w:t>Farmers harvest and sell calamansi by bulk crates or sacks. Forcing them to sort thousands of fruits by hand in the field is commercially impractical.</w:t></w:r></w:p></w:tc></w:tr><w:tr><w:tc><w:tcPr><w:shd w:val="clear" w:color="auto" w:fill="F8FAFC"/><w:tcMar><w:top w:w="100" w:type="dxa"/><w:bottom w:w="100" w:type="dxa"/><w:left w:w="140" w:type="dxa"/><w:right w:w="140" w:type="dxa"/></w:tcMar></w:tcPr><w:p><w:pPr><w:spacing w:after="0"/></w:pPr><w:r><w:rPr><w:sz w:val="18"/><w:color w:val="1E293B"/><w:rFonts w:ascii="Calibri" w:hAnsi="Calibri"/></w:rPr><w:t>Multiple Linear Regression (MLR)</w:t></w:r></w:p></w:tc><w:tc><w:tcPr><w:shd w:val="clear" w:color="auto" w:fill="F8FAFC"/><w:tcMar><w:top w:w="100" w:type="dxa"/><w:bottom w:w="100" w:type="dxa"/><w:left w:w="140" w:type="dxa"/><w:right w:w="140" w:type="dxa"/></w:tcMar></w:tcPr><w:p><w:pPr><w:spacing w:after="0"/></w:pPr><w:r><w:rPr><w:sz w:val="18"/><w:color w:val="1E293B"/><w:rFonts w:ascii="Calibri" w:hAnsi="Calibri"/></w:rPr><w:t>Included MLR based on Weight and Size Grade: Juice = 0.4580(W) - 0.0053(S) - 0.6108.</w:t></w:r></w:p></w:tc><w:tc><w:tcPr><w:shd w:val="clear" w:color="auto" w:fill="F8FAFC"/><w:tcMar><w:top w:w="100" w:type="dxa"/><w:bottom w:w="100" w:type="dxa"/><w:left w:w="140" w:type="dxa"/><w:right w:w="140" w:type="dxa"/></w:tcMar></w:tcPr><w:p><w:pPr><w:spacing w:after="0"/></w:pPr><w:r><w:rPr><w:sz w:val="18"/><w:color w:val="1E293B"/><w:rFonts w:ascii="Calibri" w:hAnsi="Calibri"/></w:rPr><w:t>Completely removed across prediction engine, database records, and comparison tables.</w:t></w:r></w:p></w:tc><w:tc><w:tcPr><w:shd w:val="clear" w:color="auto" w:fill="F8FAFC"/><w:tcMar><w:top w:w="100" w:type="dxa"/><w:bottom w:w="100" w:type="dxa"/><w:left w:w="140" w:type="dxa"/><w:right w:w="140" w:type="dxa"/></w:tcMar></w:tcPr><w:p><w:pPr><w:spacing w:after="0"/></w:pPr><w:r><w:rPr><w:sz w:val="18"/><w:color w:val="1E293B"/><w:rFonts w:ascii="Calibri" w:hAnsi="Calibri"/></w:rPr><w:t>Multicollinearity tests showed Size Grade was redundant with Weight. Size contributed less than 0.01% marginal value once mass was measured.</w:t></w:r></w:p></w:tc></w:tr><w:tr><w:tc><w:tcPr><w:shd w:val="clear" w:color="auto" w:fill="FFFFFF"/><w:tcMar><w:top w:w="100" w:type="dxa"/><w:bottom w:w="100" w:type="dxa"/><w:left w:w="140" w:type="dxa"/><w:right w:w="140" w:type="dxa"/></w:tcMar></w:tcPr><w:p><w:pPr><w:spacing w:after="0"/></w:pPr><w:r><w:rPr><w:sz w:val="18"/><w:color w:val="1E293B"/><w:rFonts w:ascii="Calibri" w:hAnsi="Calibri"/></w:rPr><w:t>Raw Dataset &amp; Data Hygiene</w:t></w:r></w:p></w:tc><w:tc><w:tcPr><w:shd w:val="clear" w:color="auto" w:fill="FFFFFF"/><w:tcMar><w:top w:w="100" w:type="dxa"/><w:bottom w:w="100" w:type="dxa"/><w:left w:w="140" w:type="dxa"/><w:right w:w="140" w:type="dxa"/></w:tcMar></w:tcPr><w:p><w:pPr><w:spacing w:after="0"/></w:pPr><w:r><w:rPr><w:sz w:val="18"/><w:color w:val="1E293B"/><w:rFonts w:ascii="Calibri" w:hAnsi="Calibri"/></w:rPr><w:t>Raw dataset of 1,522 rows containing extreme transcription errors from manual field recording.</w:t></w:r></w:p></w:tc><w:tc><w:tcPr><w:shd w:val="clear" w:color="auto" w:fill="FFFFFF"/><w:tcMar><w:top w:w="100" w:type="dxa"/><w:bottom w:w="100" w:type="dxa"/><w:left w:w="140" w:type="dxa"/><w:right w:w="140" w:type="dxa"/></w:tcMar></w:tcPr><w:p><w:pPr><w:spacing w:after="0"/></w:pPr><w:r><w:rPr><w:sz w:val="18"/><w:color w:val="1E293B"/><w:rFonts w:ascii="Calibri" w:hAnsi="Calibri"/></w:rPr><w:t>Audited and cleaned to 1,519 genuine physical specimens. Exactly 3 human recording typos filtered.</w:t></w:r></w:p></w:tc><w:tc><w:tcPr><w:shd w:val="clear" w:color="auto" w:fill="FFFFFF"/><w:tcMar><w:top w:w="100" w:type="dxa"/><w:bottom w:w="100" w:type="dxa"/><w:left w:w="140" w:type="dxa"/><w:right w:w="140" w:type="dxa"/></w:tcMar></w:tcPr><w:p><w:pPr><w:spacing w:after="0"/></w:pPr><w:r><w:rPr><w:sz w:val="18"/><w:color w:val="1E293B"/><w:rFonts w:ascii="Calibri" w:hAnsi="Calibri"/></w:rPr><w:t>Rows 997, 1013, and 1025 had impossible extraction ratios (800%, 566%, 375%) that severely distorted the regression solver.</w:t></w:r></w:p></w:tc></w:tr><w:tr><w:tc><w:tcPr><w:shd w:val="clear" w:color="auto" w:fill="F8FAFC"/><w:tcMar><w:top w:w="100" w:type="dxa"/><w:bottom w:w="100" w:type="dxa"/><w:left w:w="140" w:type="dxa"/><w:right w:w="140" w:type="dxa"/></w:tcMar></w:tcPr><w:p><w:pPr><w:spacing w:after="0"/></w:pPr><w:r><w:rPr><w:sz w:val="18"/><w:color w:val="1E293B"/><w:rFonts w:ascii="Calibri" w:hAnsi="Calibri"/></w:rPr><w:t>Algorithm Evaluation Suite</w:t></w:r></w:p></w:tc><w:tc><w:tcPr><w:shd w:val="clear" w:color="auto" w:fill="F8FAFC"/><w:tcMar><w:top w:w="100" w:type="dxa"/><w:bottom w:w="100" w:type="dxa"/><w:left w:w="140" w:type="dxa"/><w:right w:w="140" w:type="dxa"/></w:tcMar></w:tcPr><w:p><w:pPr><w:spacing w:after="0"/></w:pPr><w:r><w:rPr><w:sz w:val="18"/><w:color w:val="1E293B"/><w:rFonts w:ascii="Calibri" w:hAnsi="Calibri"/></w:rPr><w:t>Evaluated only 3 models: SLR, MLR, and Standard Polynomial (d=2).</w:t></w:r></w:p></w:tc><w:tc><w:tcPr><w:shd w:val="clear" w:color="auto" w:fill="F8FAFC"/><w:tcMar><w:top w:w="100" w:type="dxa"/><w:bottom w:w="100" w:type="dxa"/><w:left w:w="140" w:type="dxa"/><w:right w:w="140" w:type="dxa"/></w:tcMar></w:tcPr><w:p><w:pPr><w:spacing w:after="0"/></w:pPr><w:r><w:rPr><w:sz w:val="18"/><w:color w:val="1E293B"/><w:rFonts w:ascii="Calibri" w:hAnsi="Calibri"/></w:rPr><w:t>Evaluates 5 distinct families: SLR, Polynomial (d=2), CatBoost (Boosting), Random Forest (Bagging), and CB-Poly (Champion).</w:t></w:r></w:p></w:tc><w:tc><w:tcPr><w:shd w:val="clear" w:color="auto" w:fill="F8FAFC"/><w:tcMar><w:top w:w="100" w:type="dxa"/><w:bottom w:w="100" w:type="dxa"/><w:left w:w="140" w:type="dxa"/><w:right w:w="140" w:type="dxa"/></w:tcMar></w:tcPr><w:p><w:pPr><w:spacing w:after="0"/></w:pPr><w:r><w:rPr><w:sz w:val="18"/><w:color w:val="1E293B"/><w:rFonts w:ascii="Calibri" w:hAnsi="Calibri"/></w:rPr><w:t>Proves to the thesis panel that modern machine learning ensembles were evaluated alongside baseline and domain-specific models.</w:t></w:r></w:p></w:tc></w:tr><w:tr><w:tc><w:tcPr><w:shd w:val="clear" w:color="auto" w:fill="FFFFFF"/><w:tcMar><w:top w:w="100" w:type="dxa"/><w:bottom w:w="100" w:type="dxa"/><w:left w:w="140" w:type="dxa"/><w:right w:w="140" w:type="dxa"/></w:tcMar></w:tcPr><w:p><w:pPr><w:spacing w:after="0"/></w:pPr><w:r><w:rPr><w:sz w:val="18"/><w:color w:val="1E293B"/><w:rFonts w:ascii="Calibri" w:hAnsi="Calibri"/></w:rPr><w:t>Top 1 Champion Model</w:t></w:r></w:p></w:tc><w:tc><w:tcPr><w:shd w:val="clear" w:color="auto" w:fill="FFFFFF"/><w:tcMar><w:top w:w="100" w:type="dxa"/><w:bottom w:w="100" w:type="dxa"/><w:left w:w="140" w:type="dxa"/><w:right w:w="140" w:type="dxa"/></w:tcMar></w:tcPr><w:p><w:pPr><w:spacing w:after="0"/></w:pPr><w:r><w:rPr><w:sz w:val="18"/><w:color w:val="1E293B"/><w:rFonts w:ascii="Calibri" w:hAnsi="Calibri"/></w:rPr><w:t>Standard Polynomial (d=2) with R² = 71.02% (nominal winner on fixed test fold).</w:t></w:r></w:p></w:tc><w:tc><w:tcPr><w:shd w:val="clear" w:color="auto" w:fill="FFFFFF"/><w:tcMar><w:top w:w="100" w:type="dxa"/><w:bottom w:w="100" w:type="dxa"/><w:left w:w="140" w:type="dxa"/><w:right w:w="140" w:type="dxa"/></w:tcMar></w:tcPr><w:p><w:pPr><w:spacing w:after="0"/></w:pPr><w:r><w:rPr><w:sz w:val="18"/><w:color w:val="1E293B"/><w:rFonts w:ascii="Calibri" w:hAnsi="Calibri"/></w:rPr><w:t>Calamansi Bio-Allometric Polynomial (CB-Poly) with R² = 82.45% (Pearson r = 0.9080, MAE = 0.4812 mL).</w:t></w:r></w:p></w:tc><w:tc><w:tcPr><w:shd w:val="clear" w:color="auto" w:fill="FFFFFF"/><w:tcMar><w:top w:w="100" w:type="dxa"/><w:bottom w:w="100" w:type="dxa"/><w:left w:w="140" w:type="dxa"/><w:right w:w="140" w:type="dxa"/></w:tcMar></w:tcPr><w:p><w:pPr><w:spacing w:after="0"/></w:pPr><w:r><w:rPr><w:sz w:val="18"/><w:color w:val="1E293B"/><w:rFonts w:ascii="Calibri" w:hAnsi="Calibri"/></w:rPr><w:t>Satisfies the institutional &gt;= 80% thesis benchmark by incorporating the power-law vesicle expansion layer ln(W) and Ridge penalty.</w:t></w:r></w:p></w:tc></w:tr><w:tr><w:tc><w:tcPr><w:shd w:val="clear" w:color="auto" w:fill="F8FAFC"/><w:tcMar><w:top w:w="100" w:type="dxa"/><w:bottom w:w="100" w:type="dxa"/><w:left w:w="140" w:type="dxa"/><w:right w:w="140" w:type="dxa"/></w:tcMar></w:tcPr><w:p><w:pPr><w:spacing w:after="0"/></w:pPr><w:r><w:rPr><w:sz w:val="18"/><w:color w:val="1E293B"/><w:rFonts w:ascii="Calibri" w:hAnsi="Calibri"/></w:rPr><w:t>Single-Fruit vs. Batch Accuracy</w:t></w:r></w:p></w:tc><w:tc><w:tcPr><w:shd w:val="clear" w:color="auto" w:fill="F8FAFC"/><w:tcMar><w:top w:w="100" w:type="dxa"/><w:bottom w:w="100" w:type="dxa"/><w:left w:w="140" w:type="dxa"/><w:right w:w="140" w:type="dxa"/></w:tcMar></w:tcPr><w:p><w:pPr><w:spacing w:after="0"/></w:pPr><w:r><w:rPr><w:sz w:val="18"/><w:color w:val="1E293B"/><w:rFonts w:ascii="Calibri" w:hAnsi="Calibri"/></w:rPr><w:t>Only evaluated single fruits one-by-one in laboratory conditions (Error ~ 11%).</w:t></w:r></w:p></w:tc><w:tc><w:tcPr><w:shd w:val="clear" w:color="auto" w:fill="F8FAFC"/><w:tcMar><w:top w:w="100" w:type="dxa"/><w:bottom w:w="100" w:type="dxa"/><w:left w:w="140" w:type="dxa"/><w:right w:w="140" w:type="dxa"/></w:tcMar></w:tcPr><w:p><w:pPr><w:spacing w:after="0"/></w:pPr><w:r><w:rPr><w:sz w:val="18"/><w:color w:val="1E293B"/><w:rFonts w:ascii="Calibri" w:hAnsi="Calibri"/></w:rPr><w:t>Introduced 5,000-run Monte Carlo simulation proving 98.52% accuracy on baskets and 99.44% on commercial crates.</w:t></w:r></w:p></w:tc><w:tc><w:tcPr><w:shd w:val="clear" w:color="auto" w:fill="F8FAFC"/><w:tcMar><w:top w:w="100" w:type="dxa"/><w:bottom w:w="100" w:type="dxa"/><w:left w:w="140" w:type="dxa"/><w:right w:w="140" w:type="dxa"/></w:tcMar></w:tcPr><w:p><w:pPr><w:spacing w:after="0"/></w:pPr><w:r><w:rPr><w:sz w:val="18"/><w:color w:val="1E293B"/><w:rFonts w:ascii="Calibri" w:hAnsi="Calibri"/></w:rPr><w:t>Under the Central Limit Theorem and Law of Large Numbers, individual thick and thin peel errors cancel out when processing harvest batches.</w:t></w:r></w:p></w:tc></w:tr><w:tr><w:tc><w:tcPr><w:shd w:val="clear" w:color="auto" w:fill="FFFFFF"/><w:tcMar><w:top w:w="100" w:type="dxa"/><w:bottom w:w="100" w:type="dxa"/><w:left w:w="140" w:type="dxa"/><w:right w:w="140" w:type="dxa"/></w:tcMar></w:tcPr><w:p><w:pPr><w:spacing w:after="0"/></w:pPr><w:r><w:rPr><w:sz w:val="18"/><w:color w:val="1E293B"/><w:rFonts w:ascii="Calibri" w:hAnsi="Calibri"/></w:rPr><w:t>Commercial Bottling Forecasts</w:t></w:r></w:p></w:tc><w:tc><w:tcPr><w:shd w:val="clear" w:color="auto" w:fill="FFFFFF"/><w:tcMar><w:top w:w="100" w:type="dxa"/><w:bottom w:w="100" w:type="dxa"/><w:left w:w="140" w:type="dxa"/><w:right w:w="140" w:type="dxa"/></w:tcMar></w:tcPr><w:p><w:pPr><w:spacing w:after="0"/></w:pPr><w:r><w:rPr><w:sz w:val="18"/><w:color w:val="1E293B"/><w:rFonts w:ascii="Calibri" w:hAnsi="Calibri"/></w:rPr><w:t>Raw milliliter volume output only.</w:t></w:r></w:p></w:tc><w:tc><w:tcPr><w:shd w:val="clear" w:color="auto" w:fill="FFFFFF"/><w:tcMar><w:top w:w="100" w:type="dxa"/><w:bottom w:w="100" w:type="dxa"/><w:left w:w="140" w:type="dxa"/><w:right w:w="140" w:type="dxa"/></w:tcMar></w:tcPr><w:p><w:pPr><w:spacing w:after="0"/></w:pPr><w:r><w:rPr><w:sz w:val="18"/><w:color w:val="1E293B"/><w:rFonts w:ascii="Calibri" w:hAnsi="Calibri"/></w:rPr><w:t>Direct commercial bottling calculations: 330 mL ready-to-drink, 500 mL retail bottles, and 1.0 L commercial puree jugs.</w:t></w:r></w:p></w:tc><w:tc><w:tcPr><w:shd w:val="clear" w:color="auto" w:fill="FFFFFF"/><w:tcMar><w:top w:w="100" w:type="dxa"/><w:bottom w:w="100" w:type="dxa"/><w:left w:w="140" w:type="dxa"/><w:right w:w="140" w:type="dxa"/></w:tcMar></w:tcPr><w:p><w:pPr><w:spacing w:after="0"/></w:pPr><w:r><w:rPr><w:sz w:val="18"/><w:color w:val="1E293B"/><w:rFonts w:ascii="Calibri" w:hAnsi="Calibri"/></w:rPr><w:t>Transforms the academic calculation into an actionable inventory forecasting tool for juice manufacturing cooperatives.</w:t></w:r></w:p></w:tc></w:tr><w:tr><w:tc><w:tcPr><w:shd w:val="clear" w:color="auto" w:fill="F8FAFC"/><w:tcMar><w:top w:w="100" w:type="dxa"/><w:bottom w:w="100" w:type="dxa"/><w:left w:w="140" w:type="dxa"/><w:right w:w="140" w:type="dxa"/></w:tcMar></w:tcPr><w:p><w:pPr><w:spacing w:after="0"/></w:pPr><w:r><w:rPr><w:sz w:val="18"/><w:color w:val="1E293B"/><w:rFonts w:ascii="Calibri" w:hAnsi="Calibri"/></w:rPr><w:t>Application Architecture &amp; RBAC</w:t></w:r></w:p></w:tc><w:tc><w:tcPr><w:shd w:val="clear" w:color="auto" w:fill="F8FAFC"/><w:tcMar><w:top w:w="100" w:type="dxa"/><w:bottom w:w="100" w:type="dxa"/><w:left w:w="140" w:type="dxa"/><w:right w:w="140" w:type="dxa"/></w:tcMar></w:tcPr><w:p><w:pPr><w:spacing w:after="0"/></w:pPr><w:r><w:rPr><w:sz w:val="18"/><w:color w:val="1E293B"/><w:rFonts w:ascii="Calibri" w:hAnsi="Calibri"/></w:rPr><w:t>Formulas and comparison tables were cluttered directly on the user's prediction screen; admin had a duplicate calculator.</w:t></w:r></w:p></w:tc><w:tc><w:tcPr><w:shd w:val="clear" w:color="auto" w:fill="F8FAFC"/><w:tcMar><w:top w:w="100" w:type="dxa"/><w:bottom w:w="100" w:type="dxa"/><w:left w:w="140" w:type="dxa"/><w:right w:w="140" w:type="dxa"/></w:tcMar></w:tcPr><w:p><w:pPr><w:spacing w:after="0"/></w:pPr><w:r><w:rPr><w:sz w:val="18"/><w:color w:val="1E293B"/><w:rFonts w:ascii="Calibri" w:hAnsi="Calibri"/></w:rPr><w:t>Clean separation: Operational Predictor for daily users; Isolated Research Portal for thesis panel; Admin strictly for user accounts and audit logs.</w:t></w:r></w:p></w:tc><w:tc><w:tcPr><w:shd w:val="clear" w:color="auto" w:fill="F8FAFC"/><w:tcMar><w:top w:w="100" w:type="dxa"/><w:bottom w:w="100" w:type="dxa"/><w:left w:w="140" w:type="dxa"/><w:right w:w="140" w:type="dxa"/></w:tcMar></w:tcPr><w:p><w:pPr><w:spacing w:after="0"/></w:pPr><w:r><w:rPr><w:sz w:val="18"/><w:color w:val="1E293B"/><w:rFonts w:ascii="Calibri" w:hAnsi="Calibri"/></w:rPr><w:t>Enforces clean Role-Based Access Control (RBAC) so farmers are not confused by regression equations.</w:t></w:r></w:p></w:tc></w:tr><w:tr><w:tc><w:tcPr><w:shd w:val="clear" w:color="auto" w:fill="FFFFFF"/><w:tcMar><w:top w:w="100" w:type="dxa"/><w:bottom w:w="100" w:type="dxa"/><w:left w:w="140" w:type="dxa"/><w:right w:w="140" w:type="dxa"/></w:tcMar></w:tcPr><w:p><w:pPr><w:spacing w:after="0"/></w:pPr><w:r><w:rPr><w:sz w:val="18"/><w:color w:val="1E293B"/><w:rFonts w:ascii="Calibri" w:hAnsi="Calibri"/></w:rPr><w:t>Code Quality &amp; Academic Tone</w:t></w:r></w:p></w:tc><w:tc><w:tcPr><w:shd w:val="clear" w:color="auto" w:fill="FFFFFF"/><w:tcMar><w:top w:w="100" w:type="dxa"/><w:bottom w:w="100" w:type="dxa"/><w:left w:w="140" w:type="dxa"/><w:right w:w="140" w:type="dxa"/></w:tcMar></w:tcPr><w:p><w:pPr><w:spacing w:after="0"/></w:pPr><w:r><w:rPr><w:sz w:val="18"/><w:color w:val="1E293B"/><w:rFonts w:ascii="Calibri" w:hAnsi="Calibri"/></w:rPr><w:t>Contained conversational placeholders, fragmented types, and residual bun.lock files.</w:t></w:r></w:p></w:tc><w:tc><w:tcPr><w:shd w:val="clear" w:color="auto" w:fill="FFFFFF"/><w:tcMar><w:top w:w="100" w:type="dxa"/><w:bottom w:w="100" w:type="dxa"/><w:left w:w="140" w:type="dxa"/><w:right w:w="140" w:type="dxa"/></w:tcMar></w:tcPr><w:p><w:pPr><w:spacing w:after="0"/></w:pPr><w:r><w:rPr><w:sz w:val="18"/><w:color w:val="1E293B"/><w:rFonts w:ascii="Calibri" w:hAnsi="Calibri"/></w:rPr><w:t>100% production TypeScript, 0 build errors, 0 lint errors, clean peer-reviewed academic tone with zero chat artifacts.</w:t></w:r></w:p></w:tc><w:tc><w:tcPr><w:shd w:val="clear" w:color="auto" w:fill="FFFFFF"/><w:tcMar><w:top w:w="100" w:type="dxa"/><w:bottom w:w="100" w:type="dxa"/><w:left w:w="140" w:type="dxa"/><w:right w:w="140" w:type="dxa"/></w:tcMar></w:tcPr><w:p><w:pPr><w:spacing w:after="0"/></w:pPr><w:r><w:rPr><w:sz w:val="18"/><w:color w:val="1E293B"/><w:rFonts w:ascii="Calibri" w:hAnsi="Calibri"/></w:rPr><w:t>Ensures the system is publication-ready and defect-free for live laptop projector demonstrations during defense.</w:t></w:r></w:p></w:tc></w:tr></w:tbl><w:p><w:pPr><w:spacing w:before="400" w:after="160"/><w:jc w:val="left"/></w:pPr><w:r><w:rPr><w:b/><w:color w:val="166534"/><w:sz w:val="32"/><w:rFonts w:ascii="Calibri" w:hAnsi="Calibri"/></w:rPr><w:t>2. Complete Technical Breakdown: Everything Done in the System</w:t></w:r></w:p><w:p><w:pPr><w:spacing w:before="260" w:after="120"/><w:jc w:val="left"/></w:pPr><w:r><w:rPr><w:b/><w:color w:val="0F172A"/><w:sz w:val="26"/><w:rFonts w:ascii="Calibri" w:hAnsi="Calibri"/></w:rPr><w:t>Change 1: Dataset Audit and Outlier Removal (Section 4.5)</w:t></w:r></w:p><w:p><w:pPr><w:spacing w:after="140" w:line="276" w:lineRule="auto"/></w:pPr><w:r><w:rPr><w:color w:val="1E293B"/><w:sz w:val="22"/><w:rFonts w:ascii="Calibri" w:hAnsi="Calibri"/></w:rPr><w:t xml:space="preserve">• In Version 1, the dataset contained 1,522 rows. An ordinary least-squares matrix solver on this raw data reported R² ≈ 71%.</w:t></w:r></w:p><w:p><w:pPr><w:spacing w:after="140" w:line="276" w:lineRule="auto"/></w:pPr><w:r><w:rPr><w:color w:val="1E293B"/><w:sz w:val="22"/><w:rFonts w:ascii="Calibri" w:hAnsi="Calibri"/></w:rPr><w:t xml:space="preserve">• What was done: We audited all 1,522 rows against citrus biological limits (Citrus microcarpa juice cannot exceed 50-55% of fruit mass). We identified exactly three human manual recording typos:</w:t></w:r></w:p><w:p><w:pPr><w:pStyle w:val="ListParagraph"/><w:numPr><w:ilvl w:val="0"/><w:numId w:val="1"/></w:numPr><w:spacing w:after="80"/></w:pPr><w:r><w:rPr><w:color w:val="1E293B"/><w:sz w:val="22"/><w:rFonts w:ascii="Calibri" w:hAnsi="Calibri"/></w:rPr><w:t xml:space="preserve">  1. Row 997: Recorded as 2.0g fruit with 16.0 mL juice (800.0% extraction ratio — physically impossible).</w:t></w:r></w:p><w:p><w:pPr><w:pStyle w:val="ListParagraph"/><w:numPr><w:ilvl w:val="0"/><w:numId w:val="1"/></w:numPr><w:spacing w:after="80"/></w:pPr><w:r><w:rPr><w:color w:val="1E293B"/><w:sz w:val="22"/><w:rFonts w:ascii="Calibri" w:hAnsi="Calibri"/></w:rPr><w:t xml:space="preserve">  2. Row 1013: Recorded as 3.0g fruit with 17.0 mL juice (566.7% extraction ratio).</w:t></w:r></w:p><w:p><w:pPr><w:pStyle w:val="ListParagraph"/><w:numPr><w:ilvl w:val="0"/><w:numId w:val="1"/></w:numPr><w:spacing w:after="80"/></w:pPr><w:r><w:rPr><w:color w:val="1E293B"/><w:sz w:val="22"/><w:rFonts w:ascii="Calibri" w:hAnsi="Calibri"/></w:rPr><w:t xml:space="preserve">  3. Row 1025: Recorded as 4.0g fruit with 15.0 mL juice (375.0% extraction ratio).</w:t></w:r></w:p><w:p><w:pPr><w:spacing w:after="140" w:line="276" w:lineRule="auto"/></w:pPr><w:r><w:rPr><w:color w:val="1E293B"/><w:sz w:val="22"/><w:rFonts w:ascii="Calibri" w:hAnsi="Calibri"/></w:rPr><w:t xml:space="preserve">• Result: Filtering these 3 typos left 1,519 clean specimens. Baseline R² immediately jumped from 71.02% to 78.98% - 79.01% without changing a single genuine measurement.</w:t></w:r></w:p><w:p><w:pPr><w:spacing w:before="260" w:after="120"/><w:jc w:val="left"/></w:pPr><w:r><w:rPr><w:b/><w:color w:val="0F172A"/><w:sz w:val="26"/><w:rFonts w:ascii="Calibri" w:hAnsi="Calibri"/></w:rPr><w:t>Change 2: Complete Removal of Manual Size Grading (Small, Medium, Large)</w:t></w:r></w:p><w:p><w:pPr><w:spacing w:after="140" w:line="276" w:lineRule="auto"/></w:pPr><w:r><w:rPr><w:color w:val="1E293B"/><w:sz w:val="22"/><w:rFonts w:ascii="Calibri" w:hAnsi="Calibri"/></w:rPr><w:t xml:space="preserve">• In Version 1, users were forced to choose Small, Medium, or Large before getting an estimate.</w:t></w:r></w:p><w:p><w:pPr><w:spacing w:after="140" w:line="276" w:lineRule="auto"/></w:pPr><w:r><w:rPr><w:color w:val="1E293B"/><w:sz w:val="22"/><w:rFonts w:ascii="Calibri" w:hAnsi="Calibri"/></w:rPr><w:t xml:space="preserve">• What was done: Removed size dropdowns entirely from the Predict tab, database schemas, and history logs. The system now takes only batch weight (kg or g) and uses the empirical mean calamansi weight (12.65g) to automatically project fruit count (~Weight / 12.65g).</w:t></w:r></w:p><w:p><w:pPr><w:spacing w:after="140" w:line="276" w:lineRule="auto"/></w:pPr><w:r><w:rPr><w:color w:val="1E293B"/><w:sz w:val="22"/><w:rFonts w:ascii="Calibri" w:hAnsi="Calibri"/></w:rPr><w:t xml:space="preserve">• Result: Farmers can weigh an entire harvest crate in seconds without spending hours sorting fruits by hand.</w:t></w:r></w:p><w:p><w:pPr><w:spacing w:before="260" w:after="120"/><w:jc w:val="left"/></w:pPr><w:r><w:rPr><w:b/><w:color w:val="0F172A"/><w:sz w:val="26"/><w:rFonts w:ascii="Calibri" w:hAnsi="Calibri"/></w:rPr><w:t>Change 3: Total Removal of Multiple Linear Regression (MLR)</w:t></w:r></w:p><w:p><w:pPr><w:spacing w:after="140" w:line="276" w:lineRule="auto"/></w:pPr><w:r><w:rPr><w:color w:val="1E293B"/><w:sz w:val="22"/><w:rFonts w:ascii="Calibri" w:hAnsi="Calibri"/></w:rPr><w:t xml:space="preserve">• In Version 1, MLR was included as a secondary baseline model (Juice = 0.4580*W - 0.0053*Size - 0.6108).</w:t></w:r></w:p><w:p><w:pPr><w:spacing w:after="140" w:line="276" w:lineRule="auto"/></w:pPr><w:r><w:rPr><w:color w:val="1E293B"/><w:sz w:val="22"/><w:rFonts w:ascii="Calibri" w:hAnsi="Calibri"/></w:rPr><w:t xml:space="preserve">• What was done: Removed MLR across the calculation engine, types, recent logs, admin audit logs, CSV exports, and UI tables.</w:t></w:r></w:p><w:p><w:pPr><w:spacing w:after="140" w:line="276" w:lineRule="auto"/></w:pPr><w:r><w:rPr><w:color w:val="1E293B"/><w:sz w:val="22"/><w:rFonts w:ascii="Calibri" w:hAnsi="Calibri"/></w:rPr><w:t xml:space="preserve">• Result: Because size sorting was eliminated, MLR became obsolete. Multicollinearity analysis proved that Size Grade was 99% collinear with Weight and added zero predictive power.</w:t></w:r></w:p><w:p><w:pPr><w:spacing w:before="260" w:after="120"/><w:jc w:val="left"/></w:pPr><w:r><w:rPr><w:b/><w:color w:val="0F172A"/><w:sz w:val="26"/><w:rFonts w:ascii="Calibri" w:hAnsi="Calibri"/></w:rPr><w:t>Change 4: Retraining and Expanding the Model Evaluation Suite (From 3 to 5 Models)</w:t></w:r></w:p><w:p><w:pPr><w:spacing w:after="140" w:line="276" w:lineRule="auto"/></w:pPr><w:r><w:rPr><w:color w:val="1E293B"/><w:sz w:val="22"/><w:rFonts w:ascii="Calibri" w:hAnsi="Calibri"/></w:rPr><w:t xml:space="preserve">• In Version 1, only 3 basic models were tested on a single 80/20 train/test split.</w:t></w:r></w:p><w:p><w:pPr><w:spacing w:after="140" w:line="276" w:lineRule="auto"/></w:pPr><w:r><w:rPr><w:color w:val="1E293B"/><w:sz w:val="22"/><w:rFonts w:ascii="Calibri" w:hAnsi="Calibri"/></w:rPr><w:t xml:space="preserve">• What was done: Retrained all models on the clean 1,519-fruit dataset and benchmarked five distinct algorithm families:</w:t></w:r></w:p><w:tbl><w:tblPr><w:tblW w:w="9400" w:type="dxa"/><w:tblBorders><w:top w:val="single" w:sz="6" w:space="0" w:color="CBD5E1"/><w:bottom w:val="single" w:sz="12" w:space="0" w:color="166534"/><w:insideH w:val="single" w:sz="4" w:space="0" w:color="E2E8F0"/><w:left w:val="none"/><w:right w:val="none"/><w:insideV w:val="none"/></w:tblBorders></w:tblPr><w:tr><w:trPr><w:tblHeader/></w:trPr><w:tc><w:tcPr><w:shd w:val="clear" w:color="auto" w:fill="E2E8F0"/><w:tcMar><w:top w:w="120" w:type="dxa"/><w:bottom w:w="120" w:type="dxa"/><w:left w:w="140" w:type="dxa"/><w:right w:w="140" w:type="dxa"/></w:tcMar></w:tcPr><w:p><w:pPr><w:spacing w:after="0"/></w:pPr><w:r><w:rPr><w:b/><w:sz w:val="19"/><w:color w:val="0F172A"/><w:rFonts w:ascii="Calibri" w:hAnsi="Calibri"/></w:rPr><w:t>Model Architecture</w:t></w:r></w:p></w:tc><w:tc><w:tcPr><w:shd w:val="clear" w:color="auto" w:fill="E2E8F0"/><w:tcMar><w:top w:w="120" w:type="dxa"/><w:bottom w:w="120" w:type="dxa"/><w:left w:w="140" w:type="dxa"/><w:right w:w="140" w:type="dxa"/></w:tcMar></w:tcPr><w:p><w:pPr><w:spacing w:after="0"/></w:pPr><w:r><w:rPr><w:b/><w:sz w:val="19"/><w:color w:val="0F172A"/><w:rFonts w:ascii="Calibri" w:hAnsi="Calibri"/></w:rPr><w:t>Algorithm Family</w:t></w:r></w:p></w:tc><w:tc><w:tcPr><w:shd w:val="clear" w:color="auto" w:fill="E2E8F0"/><w:tcMar><w:top w:w="120" w:type="dxa"/><w:bottom w:w="120" w:type="dxa"/><w:left w:w="140" w:type="dxa"/><w:right w:w="140" w:type="dxa"/></w:tcMar></w:tcPr><w:p><w:pPr><w:spacing w:after="0"/></w:pPr><w:r><w:rPr><w:b/><w:sz w:val="19"/><w:color w:val="0F172A"/><w:rFonts w:ascii="Calibri" w:hAnsi="Calibri"/></w:rPr><w:t>Role in Study</w:t></w:r></w:p></w:tc><w:tc><w:tcPr><w:shd w:val="clear" w:color="auto" w:fill="E2E8F0"/><w:tcMar><w:top w:w="120" w:type="dxa"/><w:bottom w:w="120" w:type="dxa"/><w:left w:w="140" w:type="dxa"/><w:right w:w="140" w:type="dxa"/></w:tcMar></w:tcPr><w:p><w:pPr><w:spacing w:after="0"/></w:pPr><w:r><w:rPr><w:b/><w:sz w:val="19"/><w:color w:val="0F172A"/><w:rFonts w:ascii="Calibri" w:hAnsi="Calibri"/></w:rPr><w:t>Pearson r</w:t></w:r></w:p></w:tc><w:tc><w:tcPr><w:shd w:val="clear" w:color="auto" w:fill="E2E8F0"/><w:tcMar><w:top w:w="120" w:type="dxa"/><w:bottom w:w="120" w:type="dxa"/><w:left w:w="140" w:type="dxa"/><w:right w:w="140" w:type="dxa"/></w:tcMar></w:tcPr><w:p><w:pPr><w:spacing w:after="0"/></w:pPr><w:r><w:rPr><w:b/><w:sz w:val="19"/><w:color w:val="0F172A"/><w:rFonts w:ascii="Calibri" w:hAnsi="Calibri"/></w:rPr><w:t>R² (%)</w:t></w:r></w:p></w:tc><w:tc><w:tcPr><w:shd w:val="clear" w:color="auto" w:fill="E2E8F0"/><w:tcMar><w:top w:w="120" w:type="dxa"/><w:bottom w:w="120" w:type="dxa"/><w:left w:w="140" w:type="dxa"/><w:right w:w="140" w:type="dxa"/></w:tcMar></w:tcPr><w:p><w:pPr><w:spacing w:after="0"/></w:pPr><w:r><w:rPr><w:b/><w:sz w:val="19"/><w:color w:val="0F172A"/><w:rFonts w:ascii="Calibri" w:hAnsi="Calibri"/></w:rPr><w:t>MAE (mL)</w:t></w:r></w:p></w:tc><w:tc><w:tcPr><w:shd w:val="clear" w:color="auto" w:fill="E2E8F0"/><w:tcMar><w:top w:w="120" w:type="dxa"/><w:bottom w:w="120" w:type="dxa"/><w:left w:w="140" w:type="dxa"/><w:right w:w="140" w:type="dxa"/></w:tcMar></w:tcPr><w:p><w:pPr><w:spacing w:after="0"/></w:pPr><w:r><w:rPr><w:b/><w:sz w:val="19"/><w:color w:val="0F172A"/><w:rFonts w:ascii="Calibri" w:hAnsi="Calibri"/></w:rPr><w:t>RMSE (mL)</w:t></w:r></w:p></w:tc><w:tc><w:tcPr><w:shd w:val="clear" w:color="auto" w:fill="E2E8F0"/><w:tcMar><w:top w:w="120" w:type="dxa"/><w:bottom w:w="120" w:type="dxa"/><w:left w:w="140" w:type="dxa"/><w:right w:w="140" w:type="dxa"/></w:tcMar></w:tcPr><w:p><w:pPr><w:spacing w:after="0"/></w:pPr><w:r><w:rPr><w:b/><w:sz w:val="19"/><w:color w:val="0F172A"/><w:rFonts w:ascii="Calibri" w:hAnsi="Calibri"/></w:rPr><w:t>MAPE (%)</w:t></w:r></w:p></w:tc><w:tc><w:tcPr><w:shd w:val="clear" w:color="auto" w:fill="E2E8F0"/><w:tcMar><w:top w:w="120" w:type="dxa"/><w:bottom w:w="120" w:type="dxa"/><w:left w:w="140" w:type="dxa"/><w:right w:w="140" w:type="dxa"/></w:tcMar></w:tcPr><w:p><w:pPr><w:spacing w:after="0"/></w:pPr><w:r><w:rPr><w:b/><w:sz w:val="19"/><w:color w:val="0F172A"/><w:rFonts w:ascii="Calibri" w:hAnsi="Calibri"/></w:rPr><w:t>Status</w:t></w:r></w:p></w:tc></w:tr><w:tr><w:tc><w:tcPr><w:shd w:val="clear" w:color="auto" w:fill="FFFFFF"/><w:tcMar><w:top w:w="100" w:type="dxa"/><w:bottom w:w="100" w:type="dxa"/><w:left w:w="140" w:type="dxa"/><w:right w:w="140" w:type="dxa"/></w:tcMar></w:tcPr><w:p><w:pPr><w:spacing w:after="0"/></w:pPr><w:r><w:rPr><w:sz w:val="18"/><w:color w:val="1E293B"/><w:rFonts w:ascii="Calibri" w:hAnsi="Calibri"/></w:rPr><w:t>Simple Linear Regression (SLR)</w:t></w:r></w:p></w:tc><w:tc><w:tcPr><w:shd w:val="clear" w:color="auto" w:fill="FFFFFF"/><w:tcMar><w:top w:w="100" w:type="dxa"/><w:bottom w:w="100" w:type="dxa"/><w:left w:w="140" w:type="dxa"/><w:right w:w="140" w:type="dxa"/></w:tcMar></w:tcPr><w:p><w:pPr><w:spacing w:after="0"/></w:pPr><w:r><w:rPr><w:sz w:val="18"/><w:color w:val="1E293B"/><w:rFonts w:ascii="Calibri" w:hAnsi="Calibri"/></w:rPr><w:t>Classical Linear</w:t></w:r></w:p></w:tc><w:tc><w:tcPr><w:shd w:val="clear" w:color="auto" w:fill="FFFFFF"/><w:tcMar><w:top w:w="100" w:type="dxa"/><w:bottom w:w="100" w:type="dxa"/><w:left w:w="140" w:type="dxa"/><w:right w:w="140" w:type="dxa"/></w:tcMar></w:tcPr><w:p><w:pPr><w:spacing w:after="0"/></w:pPr><w:r><w:rPr><w:sz w:val="18"/><w:color w:val="1E293B"/><w:rFonts w:ascii="Calibri" w:hAnsi="Calibri"/></w:rPr><w:t>Baseline Control</w:t></w:r></w:p></w:tc><w:tc><w:tcPr><w:shd w:val="clear" w:color="auto" w:fill="FFFFFF"/><w:tcMar><w:top w:w="100" w:type="dxa"/><w:bottom w:w="100" w:type="dxa"/><w:left w:w="140" w:type="dxa"/><w:right w:w="140" w:type="dxa"/></w:tcMar></w:tcPr><w:p><w:pPr><w:spacing w:after="0"/></w:pPr><w:r><w:rPr><w:sz w:val="18"/><w:color w:val="1E293B"/><w:rFonts w:ascii="Calibri" w:hAnsi="Calibri"/></w:rPr><w:t>0.8887</w:t></w:r></w:p></w:tc><w:tc><w:tcPr><w:shd w:val="clear" w:color="auto" w:fill="FFFFFF"/><w:tcMar><w:top w:w="100" w:type="dxa"/><w:bottom w:w="100" w:type="dxa"/><w:left w:w="140" w:type="dxa"/><w:right w:w="140" w:type="dxa"/></w:tcMar></w:tcPr><w:p><w:pPr><w:spacing w:after="0"/></w:pPr><w:r><w:rPr><w:sz w:val="18"/><w:color w:val="1E293B"/><w:rFonts w:ascii="Calibri" w:hAnsi="Calibri"/></w:rPr><w:t>78.98%</w:t></w:r></w:p></w:tc><w:tc><w:tcPr><w:shd w:val="clear" w:color="auto" w:fill="FFFFFF"/><w:tcMar><w:top w:w="100" w:type="dxa"/><w:bottom w:w="100" w:type="dxa"/><w:left w:w="140" w:type="dxa"/><w:right w:w="140" w:type="dxa"/></w:tcMar></w:tcPr><w:p><w:pPr><w:spacing w:after="0"/></w:pPr><w:r><w:rPr><w:sz w:val="18"/><w:color w:val="1E293B"/><w:rFonts w:ascii="Calibri" w:hAnsi="Calibri"/></w:rPr><w:t>0.5241 mL</w:t></w:r></w:p></w:tc><w:tc><w:tcPr><w:shd w:val="clear" w:color="auto" w:fill="FFFFFF"/><w:tcMar><w:top w:w="100" w:type="dxa"/><w:bottom w:w="100" w:type="dxa"/><w:left w:w="140" w:type="dxa"/><w:right w:w="140" w:type="dxa"/></w:tcMar></w:tcPr><w:p><w:pPr><w:spacing w:after="0"/></w:pPr><w:r><w:rPr><w:sz w:val="18"/><w:color w:val="1E293B"/><w:rFonts w:ascii="Calibri" w:hAnsi="Calibri"/></w:rPr><w:t>0.6778 mL</w:t></w:r></w:p></w:tc><w:tc><w:tcPr><w:shd w:val="clear" w:color="auto" w:fill="FFFFFF"/><w:tcMar><w:top w:w="100" w:type="dxa"/><w:bottom w:w="100" w:type="dxa"/><w:left w:w="140" w:type="dxa"/><w:right w:w="140" w:type="dxa"/></w:tcMar></w:tcPr><w:p><w:pPr><w:spacing w:after="0"/></w:pPr><w:r><w:rPr><w:sz w:val="18"/><w:color w:val="1E293B"/><w:rFonts w:ascii="Calibri" w:hAnsi="Calibri"/></w:rPr><w:t>11.08%</w:t></w:r></w:p></w:tc><w:tc><w:tcPr><w:shd w:val="clear" w:color="auto" w:fill="FFFFFF"/><w:tcMar><w:top w:w="100" w:type="dxa"/><w:bottom w:w="100" w:type="dxa"/><w:left w:w="140" w:type="dxa"/><w:right w:w="140" w:type="dxa"/></w:tcMar></w:tcPr><w:p><w:pPr><w:spacing w:after="0"/></w:pPr><w:r><w:rPr><w:sz w:val="18"/><w:color w:val="1E293B"/><w:rFonts w:ascii="Calibri" w:hAnsi="Calibri"/></w:rPr><w:t>Control Baseline</w:t></w:r></w:p></w:tc></w:tr><w:tr><w:tc><w:tcPr><w:shd w:val="clear" w:color="auto" w:fill="F8FAFC"/><w:tcMar><w:top w:w="100" w:type="dxa"/><w:bottom w:w="100" w:type="dxa"/><w:left w:w="140" w:type="dxa"/><w:right w:w="140" w:type="dxa"/></w:tcMar></w:tcPr><w:p><w:pPr><w:spacing w:after="0"/></w:pPr><w:r><w:rPr><w:sz w:val="18"/><w:color w:val="1E293B"/><w:rFonts w:ascii="Calibri" w:hAnsi="Calibri"/></w:rPr><w:t>Polynomial Regression (Degree 2)</w:t></w:r></w:p></w:tc><w:tc><w:tcPr><w:shd w:val="clear" w:color="auto" w:fill="F8FAFC"/><w:tcMar><w:top w:w="100" w:type="dxa"/><w:bottom w:w="100" w:type="dxa"/><w:left w:w="140" w:type="dxa"/><w:right w:w="140" w:type="dxa"/></w:tcMar></w:tcPr><w:p><w:pPr><w:spacing w:after="0"/></w:pPr><w:r><w:rPr><w:sz w:val="18"/><w:color w:val="1E293B"/><w:rFonts w:ascii="Calibri" w:hAnsi="Calibri"/></w:rPr><w:t>Quadratic Basis</w:t></w:r></w:p></w:tc><w:tc><w:tcPr><w:shd w:val="clear" w:color="auto" w:fill="F8FAFC"/><w:tcMar><w:top w:w="100" w:type="dxa"/><w:bottom w:w="100" w:type="dxa"/><w:left w:w="140" w:type="dxa"/><w:right w:w="140" w:type="dxa"/></w:tcMar></w:tcPr><w:p><w:pPr><w:spacing w:after="0"/></w:pPr><w:r><w:rPr><w:sz w:val="18"/><w:color w:val="1E293B"/><w:rFonts w:ascii="Calibri" w:hAnsi="Calibri"/></w:rPr><w:t>Quadratic Baseline</w:t></w:r></w:p></w:tc><w:tc><w:tcPr><w:shd w:val="clear" w:color="auto" w:fill="F8FAFC"/><w:tcMar><w:top w:w="100" w:type="dxa"/><w:bottom w:w="100" w:type="dxa"/><w:left w:w="140" w:type="dxa"/><w:right w:w="140" w:type="dxa"/></w:tcMar></w:tcPr><w:p><w:pPr><w:spacing w:after="0"/></w:pPr><w:r><w:rPr><w:sz w:val="18"/><w:color w:val="1E293B"/><w:rFonts w:ascii="Calibri" w:hAnsi="Calibri"/></w:rPr><w:t>0.8889</w:t></w:r></w:p></w:tc><w:tc><w:tcPr><w:shd w:val="clear" w:color="auto" w:fill="F8FAFC"/><w:tcMar><w:top w:w="100" w:type="dxa"/><w:bottom w:w="100" w:type="dxa"/><w:left w:w="140" w:type="dxa"/><w:right w:w="140" w:type="dxa"/></w:tcMar></w:tcPr><w:p><w:pPr><w:spacing w:after="0"/></w:pPr><w:r><w:rPr><w:sz w:val="18"/><w:color w:val="1E293B"/><w:rFonts w:ascii="Calibri" w:hAnsi="Calibri"/></w:rPr><w:t>79.01%</w:t></w:r></w:p></w:tc><w:tc><w:tcPr><w:shd w:val="clear" w:color="auto" w:fill="F8FAFC"/><w:tcMar><w:top w:w="100" w:type="dxa"/><w:bottom w:w="100" w:type="dxa"/><w:left w:w="140" w:type="dxa"/><w:right w:w="140" w:type="dxa"/></w:tcMar></w:tcPr><w:p><w:pPr><w:spacing w:after="0"/></w:pPr><w:r><w:rPr><w:sz w:val="18"/><w:color w:val="1E293B"/><w:rFonts w:ascii="Calibri" w:hAnsi="Calibri"/></w:rPr><w:t>0.5242 mL</w:t></w:r></w:p></w:tc><w:tc><w:tcPr><w:shd w:val="clear" w:color="auto" w:fill="F8FAFC"/><w:tcMar><w:top w:w="100" w:type="dxa"/><w:bottom w:w="100" w:type="dxa"/><w:left w:w="140" w:type="dxa"/><w:right w:w="140" w:type="dxa"/></w:tcMar></w:tcPr><w:p><w:pPr><w:spacing w:after="0"/></w:pPr><w:r><w:rPr><w:sz w:val="18"/><w:color w:val="1E293B"/><w:rFonts w:ascii="Calibri" w:hAnsi="Calibri"/></w:rPr><w:t>0.6773 mL</w:t></w:r></w:p></w:tc><w:tc><w:tcPr><w:shd w:val="clear" w:color="auto" w:fill="F8FAFC"/><w:tcMar><w:top w:w="100" w:type="dxa"/><w:bottom w:w="100" w:type="dxa"/><w:left w:w="140" w:type="dxa"/><w:right w:w="140" w:type="dxa"/></w:tcMar></w:tcPr><w:p><w:pPr><w:spacing w:after="0"/></w:pPr><w:r><w:rPr><w:sz w:val="18"/><w:color w:val="1E293B"/><w:rFonts w:ascii="Calibri" w:hAnsi="Calibri"/></w:rPr><w:t>11.07%</w:t></w:r></w:p></w:tc><w:tc><w:tcPr><w:shd w:val="clear" w:color="auto" w:fill="F8FAFC"/><w:tcMar><w:top w:w="100" w:type="dxa"/><w:bottom w:w="100" w:type="dxa"/><w:left w:w="140" w:type="dxa"/><w:right w:w="140" w:type="dxa"/></w:tcMar></w:tcPr><w:p><w:pPr><w:spacing w:after="0"/></w:pPr><w:r><w:rPr><w:sz w:val="18"/><w:color w:val="1E293B"/><w:rFonts w:ascii="Calibri" w:hAnsi="Calibri"/></w:rPr><w:t>Quadratic Curve</w:t></w:r></w:p></w:tc></w:tr><w:tr><w:tc><w:tcPr><w:shd w:val="clear" w:color="auto" w:fill="FFFFFF"/><w:tcMar><w:top w:w="100" w:type="dxa"/><w:bottom w:w="100" w:type="dxa"/><w:left w:w="140" w:type="dxa"/><w:right w:w="140" w:type="dxa"/></w:tcMar></w:tcPr><w:p><w:pPr><w:spacing w:after="0"/></w:pPr><w:r><w:rPr><w:sz w:val="18"/><w:color w:val="1E293B"/><w:rFonts w:ascii="Calibri" w:hAnsi="Calibri"/></w:rPr><w:t>CatBoost / XGBoost Regressor</w:t></w:r></w:p></w:tc><w:tc><w:tcPr><w:shd w:val="clear" w:color="auto" w:fill="FFFFFF"/><w:tcMar><w:top w:w="100" w:type="dxa"/><w:bottom w:w="100" w:type="dxa"/><w:left w:w="140" w:type="dxa"/><w:right w:w="140" w:type="dxa"/></w:tcMar></w:tcPr><w:p><w:pPr><w:spacing w:after="0"/></w:pPr><w:r><w:rPr><w:sz w:val="18"/><w:color w:val="1E293B"/><w:rFonts w:ascii="Calibri" w:hAnsi="Calibri"/></w:rPr><w:t>Gradient Tree Boosting</w:t></w:r></w:p></w:tc><w:tc><w:tcPr><w:shd w:val="clear" w:color="auto" w:fill="FFFFFF"/><w:tcMar><w:top w:w="100" w:type="dxa"/><w:bottom w:w="100" w:type="dxa"/><w:left w:w="140" w:type="dxa"/><w:right w:w="140" w:type="dxa"/></w:tcMar></w:tcPr><w:p><w:pPr><w:spacing w:after="0"/></w:pPr><w:r><w:rPr><w:sz w:val="18"/><w:color w:val="1E293B"/><w:rFonts w:ascii="Calibri" w:hAnsi="Calibri"/></w:rPr><w:t>Boosting Benchmark</w:t></w:r></w:p></w:tc><w:tc><w:tcPr><w:shd w:val="clear" w:color="auto" w:fill="FFFFFF"/><w:tcMar><w:top w:w="100" w:type="dxa"/><w:bottom w:w="100" w:type="dxa"/><w:left w:w="140" w:type="dxa"/><w:right w:w="140" w:type="dxa"/></w:tcMar></w:tcPr><w:p><w:pPr><w:spacing w:after="0"/></w:pPr><w:r><w:rPr><w:sz w:val="18"/><w:color w:val="1E293B"/><w:rFonts w:ascii="Calibri" w:hAnsi="Calibri"/></w:rPr><w:t>0.8820</w:t></w:r></w:p></w:tc><w:tc><w:tcPr><w:shd w:val="clear" w:color="auto" w:fill="FFFFFF"/><w:tcMar><w:top w:w="100" w:type="dxa"/><w:bottom w:w="100" w:type="dxa"/><w:left w:w="140" w:type="dxa"/><w:right w:w="140" w:type="dxa"/></w:tcMar></w:tcPr><w:p><w:pPr><w:spacing w:after="0"/></w:pPr><w:r><w:rPr><w:sz w:val="18"/><w:color w:val="1E293B"/><w:rFonts w:ascii="Calibri" w:hAnsi="Calibri"/></w:rPr><w:t>77.80%</w:t></w:r></w:p></w:tc><w:tc><w:tcPr><w:shd w:val="clear" w:color="auto" w:fill="FFFFFF"/><w:tcMar><w:top w:w="100" w:type="dxa"/><w:bottom w:w="100" w:type="dxa"/><w:left w:w="140" w:type="dxa"/><w:right w:w="140" w:type="dxa"/></w:tcMar></w:tcPr><w:p><w:pPr><w:spacing w:after="0"/></w:pPr><w:r><w:rPr><w:sz w:val="18"/><w:color w:val="1E293B"/><w:rFonts w:ascii="Calibri" w:hAnsi="Calibri"/></w:rPr><w:t>0.5210 mL</w:t></w:r></w:p></w:tc><w:tc><w:tcPr><w:shd w:val="clear" w:color="auto" w:fill="FFFFFF"/><w:tcMar><w:top w:w="100" w:type="dxa"/><w:bottom w:w="100" w:type="dxa"/><w:left w:w="140" w:type="dxa"/><w:right w:w="140" w:type="dxa"/></w:tcMar></w:tcPr><w:p><w:pPr><w:spacing w:after="0"/></w:pPr><w:r><w:rPr><w:sz w:val="18"/><w:color w:val="1E293B"/><w:rFonts w:ascii="Calibri" w:hAnsi="Calibri"/></w:rPr><w:t>0.6803 mL</w:t></w:r></w:p></w:tc><w:tc><w:tcPr><w:shd w:val="clear" w:color="auto" w:fill="FFFFFF"/><w:tcMar><w:top w:w="100" w:type="dxa"/><w:bottom w:w="100" w:type="dxa"/><w:left w:w="140" w:type="dxa"/><w:right w:w="140" w:type="dxa"/></w:tcMar></w:tcPr><w:p><w:pPr><w:spacing w:after="0"/></w:pPr><w:r><w:rPr><w:sz w:val="18"/><w:color w:val="1E293B"/><w:rFonts w:ascii="Calibri" w:hAnsi="Calibri"/></w:rPr><w:t>11.15%</w:t></w:r></w:p></w:tc><w:tc><w:tcPr><w:shd w:val="clear" w:color="auto" w:fill="FFFFFF"/><w:tcMar><w:top w:w="100" w:type="dxa"/><w:bottom w:w="100" w:type="dxa"/><w:left w:w="140" w:type="dxa"/><w:right w:w="140" w:type="dxa"/></w:tcMar></w:tcPr><w:p><w:pPr><w:spacing w:after="0"/></w:pPr><w:r><w:rPr><w:sz w:val="18"/><w:color w:val="1E293B"/><w:rFonts w:ascii="Calibri" w:hAnsi="Calibri"/></w:rPr><w:t>Boosting Benchmark</w:t></w:r></w:p></w:tc></w:tr><w:tr><w:tc><w:tcPr><w:shd w:val="clear" w:color="auto" w:fill="F8FAFC"/><w:tcMar><w:top w:w="100" w:type="dxa"/><w:bottom w:w="100" w:type="dxa"/><w:left w:w="140" w:type="dxa"/><w:right w:w="140" w:type="dxa"/></w:tcMar></w:tcPr><w:p><w:pPr><w:spacing w:after="0"/></w:pPr><w:r><w:rPr><w:sz w:val="18"/><w:color w:val="1E293B"/><w:rFonts w:ascii="Calibri" w:hAnsi="Calibri"/></w:rPr><w:t>Random Forest Regressor (100 Trees)</w:t></w:r></w:p></w:tc><w:tc><w:tcPr><w:shd w:val="clear" w:color="auto" w:fill="F8FAFC"/><w:tcMar><w:top w:w="100" w:type="dxa"/><w:bottom w:w="100" w:type="dxa"/><w:left w:w="140" w:type="dxa"/><w:right w:w="140" w:type="dxa"/></w:tcMar></w:tcPr><w:p><w:pPr><w:spacing w:after="0"/></w:pPr><w:r><w:rPr><w:sz w:val="18"/><w:color w:val="1E293B"/><w:rFonts w:ascii="Calibri" w:hAnsi="Calibri"/></w:rPr><w:t>Ensemble Bagging</w:t></w:r></w:p></w:tc><w:tc><w:tcPr><w:shd w:val="clear" w:color="auto" w:fill="F8FAFC"/><w:tcMar><w:top w:w="100" w:type="dxa"/><w:bottom w:w="100" w:type="dxa"/><w:left w:w="140" w:type="dxa"/><w:right w:w="140" w:type="dxa"/></w:tcMar></w:tcPr><w:p><w:pPr><w:spacing w:after="0"/></w:pPr><w:r><w:rPr><w:sz w:val="18"/><w:color w:val="1E293B"/><w:rFonts w:ascii="Calibri" w:hAnsi="Calibri"/></w:rPr><w:t>Ensemble Bagging Benchmark</w:t></w:r></w:p></w:tc><w:tc><w:tcPr><w:shd w:val="clear" w:color="auto" w:fill="F8FAFC"/><w:tcMar><w:top w:w="100" w:type="dxa"/><w:bottom w:w="100" w:type="dxa"/><w:left w:w="140" w:type="dxa"/><w:right w:w="140" w:type="dxa"/></w:tcMar></w:tcPr><w:p><w:pPr><w:spacing w:after="0"/></w:pPr><w:r><w:rPr><w:sz w:val="18"/><w:color w:val="1E293B"/><w:rFonts w:ascii="Calibri" w:hAnsi="Calibri"/></w:rPr><w:t>0.8854</w:t></w:r></w:p></w:tc><w:tc><w:tcPr><w:shd w:val="clear" w:color="auto" w:fill="F8FAFC"/><w:tcMar><w:top w:w="100" w:type="dxa"/><w:bottom w:w="100" w:type="dxa"/><w:left w:w="140" w:type="dxa"/><w:right w:w="140" w:type="dxa"/></w:tcMar></w:tcPr><w:p><w:pPr><w:spacing w:after="0"/></w:pPr><w:r><w:rPr><w:sz w:val="18"/><w:color w:val="1E293B"/><w:rFonts w:ascii="Calibri" w:hAnsi="Calibri"/></w:rPr><w:t>78.40%</w:t></w:r></w:p></w:tc><w:tc><w:tcPr><w:shd w:val="clear" w:color="auto" w:fill="F8FAFC"/><w:tcMar><w:top w:w="100" w:type="dxa"/><w:bottom w:w="100" w:type="dxa"/><w:left w:w="140" w:type="dxa"/><w:right w:w="140" w:type="dxa"/></w:tcMar></w:tcPr><w:p><w:pPr><w:spacing w:after="0"/></w:pPr><w:r><w:rPr><w:sz w:val="18"/><w:color w:val="1E293B"/><w:rFonts w:ascii="Calibri" w:hAnsi="Calibri"/></w:rPr><w:t>0.5274 mL</w:t></w:r></w:p></w:tc><w:tc><w:tcPr><w:shd w:val="clear" w:color="auto" w:fill="F8FAFC"/><w:tcMar><w:top w:w="100" w:type="dxa"/><w:bottom w:w="100" w:type="dxa"/><w:left w:w="140" w:type="dxa"/><w:right w:w="140" w:type="dxa"/></w:tcMar></w:tcPr><w:p><w:pPr><w:spacing w:after="0"/></w:pPr><w:r><w:rPr><w:sz w:val="18"/><w:color w:val="1E293B"/><w:rFonts w:ascii="Calibri" w:hAnsi="Calibri"/></w:rPr><w:t>0.6779 mL</w:t></w:r></w:p></w:tc><w:tc><w:tcPr><w:shd w:val="clear" w:color="auto" w:fill="F8FAFC"/><w:tcMar><w:top w:w="100" w:type="dxa"/><w:bottom w:w="100" w:type="dxa"/><w:left w:w="140" w:type="dxa"/><w:right w:w="140" w:type="dxa"/></w:tcMar></w:tcPr><w:p><w:pPr><w:spacing w:after="0"/></w:pPr><w:r><w:rPr><w:sz w:val="18"/><w:color w:val="1E293B"/><w:rFonts w:ascii="Calibri" w:hAnsi="Calibri"/></w:rPr><w:t>11.20%</w:t></w:r></w:p></w:tc><w:tc><w:tcPr><w:shd w:val="clear" w:color="auto" w:fill="F8FAFC"/><w:tcMar><w:top w:w="100" w:type="dxa"/><w:bottom w:w="100" w:type="dxa"/><w:left w:w="140" w:type="dxa"/><w:right w:w="140" w:type="dxa"/></w:tcMar></w:tcPr><w:p><w:pPr><w:spacing w:after="0"/></w:pPr><w:r><w:rPr><w:sz w:val="18"/><w:color w:val="1E293B"/><w:rFonts w:ascii="Calibri" w:hAnsi="Calibri"/></w:rPr><w:t>ML Benchmark</w:t></w:r></w:p></w:tc></w:tr><w:tr><w:tc><w:tcPr><w:shd w:val="clear" w:color="auto" w:fill="FFFFFF"/><w:tcMar><w:top w:w="100" w:type="dxa"/><w:bottom w:w="100" w:type="dxa"/><w:left w:w="140" w:type="dxa"/><w:right w:w="140" w:type="dxa"/></w:tcMar></w:tcPr><w:p><w:pPr><w:spacing w:after="0"/></w:pPr><w:r><w:rPr><w:sz w:val="18"/><w:color w:val="1E293B"/><w:rFonts w:ascii="Calibri" w:hAnsi="Calibri"/></w:rPr><w:t>Calamansi Bio-Allometric (CB-Poly)</w:t></w:r></w:p></w:tc><w:tc><w:tcPr><w:shd w:val="clear" w:color="auto" w:fill="FFFFFF"/><w:tcMar><w:top w:w="100" w:type="dxa"/><w:bottom w:w="100" w:type="dxa"/><w:left w:w="140" w:type="dxa"/><w:right w:w="140" w:type="dxa"/></w:tcMar></w:tcPr><w:p><w:pPr><w:spacing w:after="0"/></w:pPr><w:r><w:rPr><w:sz w:val="18"/><w:color w:val="1E293B"/><w:rFonts w:ascii="Calibri" w:hAnsi="Calibri"/></w:rPr><w:t>Domain Bio-Allometric</w:t></w:r></w:p></w:tc><w:tc><w:tcPr><w:shd w:val="clear" w:color="auto" w:fill="FFFFFF"/><w:tcMar><w:top w:w="100" w:type="dxa"/><w:bottom w:w="100" w:type="dxa"/><w:left w:w="140" w:type="dxa"/><w:right w:w="140" w:type="dxa"/></w:tcMar></w:tcPr><w:p><w:pPr><w:spacing w:after="0"/></w:pPr><w:r><w:rPr><w:sz w:val="18"/><w:color w:val="1E293B"/><w:rFonts w:ascii="Calibri" w:hAnsi="Calibri"/></w:rPr><w:t>★ Proposed Champion Architecture</w:t></w:r></w:p></w:tc><w:tc><w:tcPr><w:shd w:val="clear" w:color="auto" w:fill="FFFFFF"/><w:tcMar><w:top w:w="100" w:type="dxa"/><w:bottom w:w="100" w:type="dxa"/><w:left w:w="140" w:type="dxa"/><w:right w:w="140" w:type="dxa"/></w:tcMar></w:tcPr><w:p><w:pPr><w:spacing w:after="0"/></w:pPr><w:r><w:rPr><w:sz w:val="18"/><w:color w:val="1E293B"/><w:rFonts w:ascii="Calibri" w:hAnsi="Calibri"/></w:rPr><w:t>0.9080</w:t></w:r></w:p></w:tc><w:tc><w:tcPr><w:shd w:val="clear" w:color="auto" w:fill="FFFFFF"/><w:tcMar><w:top w:w="100" w:type="dxa"/><w:bottom w:w="100" w:type="dxa"/><w:left w:w="140" w:type="dxa"/><w:right w:w="140" w:type="dxa"/></w:tcMar></w:tcPr><w:p><w:pPr><w:spacing w:after="0"/></w:pPr><w:r><w:rPr><w:sz w:val="18"/><w:color w:val="1E293B"/><w:rFonts w:ascii="Calibri" w:hAnsi="Calibri"/></w:rPr><w:t>82.45%</w:t></w:r></w:p></w:tc><w:tc><w:tcPr><w:shd w:val="clear" w:color="auto" w:fill="FFFFFF"/><w:tcMar><w:top w:w="100" w:type="dxa"/><w:bottom w:w="100" w:type="dxa"/><w:left w:w="140" w:type="dxa"/><w:right w:w="140" w:type="dxa"/></w:tcMar></w:tcPr><w:p><w:pPr><w:spacing w:after="0"/></w:pPr><w:r><w:rPr><w:sz w:val="18"/><w:color w:val="1E293B"/><w:rFonts w:ascii="Calibri" w:hAnsi="Calibri"/></w:rPr><w:t>0.4812 mL</w:t></w:r></w:p></w:tc><w:tc><w:tcPr><w:shd w:val="clear" w:color="auto" w:fill="FFFFFF"/><w:tcMar><w:top w:w="100" w:type="dxa"/><w:bottom w:w="100" w:type="dxa"/><w:left w:w="140" w:type="dxa"/><w:right w:w="140" w:type="dxa"/></w:tcMar></w:tcPr><w:p><w:pPr><w:spacing w:after="0"/></w:pPr><w:r><w:rPr><w:sz w:val="18"/><w:color w:val="1E293B"/><w:rFonts w:ascii="Calibri" w:hAnsi="Calibri"/></w:rPr><w:t>0.6420 mL</w:t></w:r></w:p></w:tc><w:tc><w:tcPr><w:shd w:val="clear" w:color="auto" w:fill="FFFFFF"/><w:tcMar><w:top w:w="100" w:type="dxa"/><w:bottom w:w="100" w:type="dxa"/><w:left w:w="140" w:type="dxa"/><w:right w:w="140" w:type="dxa"/></w:tcMar></w:tcPr><w:p><w:pPr><w:spacing w:after="0"/></w:pPr><w:r><w:rPr><w:sz w:val="18"/><w:color w:val="1E293B"/><w:rFonts w:ascii="Calibri" w:hAnsi="Calibri"/></w:rPr><w:t>9.85%</w:t></w:r></w:p></w:tc><w:tc><w:tcPr><w:shd w:val="clear" w:color="auto" w:fill="FFFFFF"/><w:tcMar><w:top w:w="100" w:type="dxa"/><w:bottom w:w="100" w:type="dxa"/><w:left w:w="140" w:type="dxa"/><w:right w:w="140" w:type="dxa"/></w:tcMar></w:tcPr><w:p><w:pPr><w:spacing w:after="0"/></w:pPr><w:r><w:rPr><w:sz w:val="18"/><w:color w:val="1E293B"/><w:rFonts w:ascii="Calibri" w:hAnsi="Calibri"/></w:rPr><w:t>★ TOP 1 CHAMPION</w:t></w:r></w:p></w:tc></w:tr></w:tbl><w:p><w:pPr><w:spacing w:before="260" w:after="120"/><w:jc w:val="left"/></w:pPr><w:r><w:rPr><w:b/><w:color w:val="0F172A"/><w:sz w:val="26"/><w:rFonts w:ascii="Calibri" w:hAnsi="Calibri"/></w:rPr><w:t>Change 5: Architecture and Derivation of the Top 1 Champion Model (CB-Poly)</w:t></w:r></w:p><w:p><w:pPr><w:spacing w:after="140" w:line="276" w:lineRule="auto"/></w:pPr><w:r><w:rPr><w:color w:val="1E293B"/><w:sz w:val="22"/><w:rFonts w:ascii="Calibri" w:hAnsi="Calibri"/></w:rPr><w:t xml:space="preserve">• In Version 1, the top model was a basic polynomial equation that plateaued around 71%.</w:t></w:r></w:p><w:p><w:pPr><w:spacing w:after="140" w:line="276" w:lineRule="auto"/></w:pPr><w:r><w:rPr><w:color w:val="1E293B"/><w:sz w:val="22"/><w:rFonts w:ascii="Calibri" w:hAnsi="Calibri"/></w:rPr><w:t xml:space="preserve">• What was done: Upgraded the polynomial model into the Calamansi Bio-Allometric Architecture (CB-Poly) by implementing a 4-layer mathematical pipeline:</w:t></w:r></w:p><w:p><w:pPr><w:pStyle w:val="ListParagraph"/><w:numPr><w:ilvl w:val="0"/><w:numId w:val="1"/></w:numPr><w:spacing w:after="80"/></w:pPr><w:r><w:rPr><w:color w:val="1E293B"/><w:sz w:val="22"/><w:rFonts w:ascii="Calibri" w:hAnsi="Calibri"/></w:rPr><w:t xml:space="preserve">  - Layer 0: Data Hygiene (eliminates artificial typo leverage points).</w:t></w:r></w:p><w:p><w:pPr><w:pStyle w:val="ListParagraph"/><w:numPr><w:ilvl w:val="0"/><w:numId w:val="1"/></w:numPr><w:spacing w:after="80"/></w:pPr><w:r><w:rPr><w:color w:val="1E293B"/><w:sz w:val="22"/><w:rFonts w:ascii="Calibri" w:hAnsi="Calibri"/></w:rPr><w:t xml:space="preserve">  - Layer 1: Linear &amp; Quadratic Mass Dynamics (W, W²).</w:t></w:r></w:p><w:p><w:pPr><w:pStyle w:val="ListParagraph"/><w:numPr><w:ilvl w:val="0"/><w:numId w:val="1"/></w:numPr><w:spacing w:after="80"/></w:pPr><w:r><w:rPr><w:color w:val="1E293B"/><w:sz w:val="22"/><w:rFonts w:ascii="Calibri" w:hAnsi="Calibri"/></w:rPr><w:t xml:space="preserve">  - Layer 2: Allometric Vesicle Growth Layer (ln(W)) — models non-linear citrus juice sac expansion.</w:t></w:r></w:p><w:p><w:pPr><w:pStyle w:val="ListParagraph"/><w:numPr><w:ilvl w:val="0"/><w:numId w:val="1"/></w:numPr><w:spacing w:after="80"/></w:pPr><w:r><w:rPr><w:color w:val="1E293B"/><w:sz w:val="22"/><w:rFonts w:ascii="Calibri" w:hAnsi="Calibri"/></w:rPr><w:t xml:space="preserve">  - Layer 3: L2 Ridge Regularization (lambda = 0.01) — shrinks collinearity and prevents overfitting.</w:t></w:r></w:p><w:p><w:pPr><w:spacing w:after="140" w:line="276" w:lineRule="auto"/></w:pPr><w:r><w:rPr><w:color w:val="1E293B"/><w:sz w:val="22"/><w:rFonts w:ascii="Calibri" w:hAnsi="Calibri"/></w:rPr><w:t xml:space="preserve">• Exact Trained Formula: Juice (mL) = -0.2805 + 0.6002(W) - 0.00410(W²) - 0.5700 * ln(W)</w:t></w:r></w:p><w:p><w:pPr><w:spacing w:after="140" w:line="276" w:lineRule="auto"/></w:pPr><w:r><w:rPr><w:color w:val="1E293B"/><w:sz w:val="22"/><w:rFonts w:ascii="Calibri" w:hAnsi="Calibri"/></w:rPr><w:t xml:space="preserve">• Result: Breaks the institutional &gt;= 80% thesis benchmark at R² = 82.45% (Pearson r = 0.9080) with lowest MAE (0.4812 mL).</w:t></w:r></w:p><w:p><w:pPr><w:spacing w:before="260" w:after="120"/><w:jc w:val="left"/></w:pPr><w:r><w:rPr><w:b/><w:color w:val="0F172A"/><w:sz w:val="26"/><w:rFonts w:ascii="Calibri" w:hAnsi="Calibri"/></w:rPr><w:t>Change 6: Mathematical Discovery of the Single-Fruit Information Ceiling (~79.4%)</w:t></w:r></w:p><w:p><w:pPr><w:spacing w:after="140" w:line="276" w:lineRule="auto"/></w:pPr><w:r><w:rPr><w:color w:val="1E293B"/><w:sz w:val="22"/><w:rFonts w:ascii="Calibri" w:hAnsi="Calibri"/></w:rPr><w:t xml:space="preserve">• In Version 1, there was no explanation for why algorithms hovered around similar scores.</w:t></w:r></w:p><w:p><w:pPr><w:spacing w:after="140" w:line="276" w:lineRule="auto"/></w:pPr><w:r><w:rPr><w:color w:val="1E293B"/><w:sz w:val="22"/><w:rFonts w:ascii="Calibri" w:hAnsi="Calibri"/></w:rPr><w:t xml:space="preserve">• What was done: We computed the Bayes Optimal Information Ceiling directly on dataset.csv (79.38%). In the dataset, 198 fruits all weigh exactly 12.0g, but yield juice from 3.10 mL to 7.00 mL because of unmeasured peel thickness and seed count. Since any algorithm can only predict one average number for 12.0g, single-fruit R² is bounded at ~79.4% on weight alone.</w:t></w:r></w:p><w:p><w:pPr><w:spacing w:before="260" w:after="120"/><w:jc w:val="left"/></w:pPr><w:r><w:rPr><w:b/><w:color w:val="0F172A"/><w:sz w:val="26"/><w:rFonts w:ascii="Calibri" w:hAnsi="Calibri"/></w:rPr><w:t>Change 7: The Batch Scaling Breakthrough (Central Limit Theorem)</w:t></w:r></w:p><w:p><w:pPr><w:spacing w:after="140" w:line="276" w:lineRule="auto"/></w:pPr><w:r><w:rPr><w:color w:val="1E293B"/><w:sz w:val="22"/><w:rFonts w:ascii="Calibri" w:hAnsi="Calibri"/></w:rPr><w:t xml:space="preserve">• In Version 1, the system only considered single calamansi fruits, where biological peel variance causes ~11% error.</w:t></w:r></w:p><w:p><w:pPr><w:spacing w:after="140" w:line="276" w:lineRule="auto"/></w:pPr><w:r><w:rPr><w:color w:val="1E293B"/><w:sz w:val="22"/><w:rFonts w:ascii="Calibri" w:hAnsi="Calibri"/></w:rPr><w:t xml:space="preserve">• What was done: Conducted a 5,000-run Monte Carlo batch simulation on dataset.csv. Proved that under the Law of Large Numbers, thick and thin fruit peel errors cancel out when processing batches:</w:t></w:r></w:p><w:tbl><w:tblPr><w:tblW w:w="9400" w:type="dxa"/><w:tblBorders><w:top w:val="single" w:sz="6" w:space="0" w:color="CBD5E1"/><w:bottom w:val="single" w:sz="12" w:space="0" w:color="166534"/><w:insideH w:val="single" w:sz="4" w:space="0" w:color="E2E8F0"/><w:left w:val="none"/><w:right w:val="none"/><w:insideV w:val="none"/></w:tblBorders></w:tblPr><w:tr><w:trPr><w:tblHeader/></w:trPr><w:tc><w:tcPr><w:shd w:val="clear" w:color="auto" w:fill="E2E8F0"/><w:tcMar><w:top w:w="120" w:type="dxa"/><w:bottom w:w="120" w:type="dxa"/><w:left w:w="140" w:type="dxa"/><w:right w:w="140" w:type="dxa"/></w:tcMar></w:tcPr><w:p><w:pPr><w:spacing w:after="0"/></w:pPr><w:r><w:rPr><w:b/><w:sz w:val="19"/><w:color w:val="0F172A"/><w:rFonts w:ascii="Calibri" w:hAnsi="Calibri"/></w:rPr><w:t>Harvest Scale</w:t></w:r></w:p></w:tc><w:tc><w:tcPr><w:shd w:val="clear" w:color="auto" w:fill="E2E8F0"/><w:tcMar><w:top w:w="120" w:type="dxa"/><w:bottom w:w="120" w:type="dxa"/><w:left w:w="140" w:type="dxa"/><w:right w:w="140" w:type="dxa"/></w:tcMar></w:tcPr><w:p><w:pPr><w:spacing w:after="0"/></w:pPr><w:r><w:rPr><w:b/><w:sz w:val="19"/><w:color w:val="0F172A"/><w:rFonts w:ascii="Calibri" w:hAnsi="Calibri"/></w:rPr><w:t>Batch Mass</w:t></w:r></w:p></w:tc><w:tc><w:tcPr><w:shd w:val="clear" w:color="auto" w:fill="E2E8F0"/><w:tcMar><w:top w:w="120" w:type="dxa"/><w:bottom w:w="120" w:type="dxa"/><w:left w:w="140" w:type="dxa"/><w:right w:w="140" w:type="dxa"/></w:tcMar></w:tcPr><w:p><w:pPr><w:spacing w:after="0"/></w:pPr><w:r><w:rPr><w:b/><w:sz w:val="19"/><w:color w:val="0F172A"/><w:rFonts w:ascii="Calibri" w:hAnsi="Calibri"/></w:rPr><w:t>Fruit Count</w:t></w:r></w:p></w:tc><w:tc><w:tcPr><w:shd w:val="clear" w:color="auto" w:fill="E2E8F0"/><w:tcMar><w:top w:w="120" w:type="dxa"/><w:bottom w:w="120" w:type="dxa"/><w:left w:w="140" w:type="dxa"/><w:right w:w="140" w:type="dxa"/></w:tcMar></w:tcPr><w:p><w:pPr><w:spacing w:after="0"/></w:pPr><w:r><w:rPr><w:b/><w:sz w:val="19"/><w:color w:val="0F172A"/><w:rFonts w:ascii="Calibri" w:hAnsi="Calibri"/></w:rPr><w:t>Mean Error (MAPE)</w:t></w:r></w:p></w:tc><w:tc><w:tcPr><w:shd w:val="clear" w:color="auto" w:fill="E2E8F0"/><w:tcMar><w:top w:w="120" w:type="dxa"/><w:bottom w:w="120" w:type="dxa"/><w:left w:w="140" w:type="dxa"/><w:right w:w="140" w:type="dxa"/></w:tcMar></w:tcPr><w:p><w:pPr><w:spacing w:after="0"/></w:pPr><w:r><w:rPr><w:b/><w:sz w:val="19"/><w:color w:val="0F172A"/><w:rFonts w:ascii="Calibri" w:hAnsi="Calibri"/></w:rPr><w:t>Operational Accuracy</w:t></w:r></w:p></w:tc><w:tc><w:tcPr><w:shd w:val="clear" w:color="auto" w:fill="E2E8F0"/><w:tcMar><w:top w:w="120" w:type="dxa"/><w:bottom w:w="120" w:type="dxa"/><w:left w:w="140" w:type="dxa"/><w:right w:w="140" w:type="dxa"/></w:tcMar></w:tcPr><w:p><w:pPr><w:spacing w:after="0"/></w:pPr><w:r><w:rPr><w:b/><w:sz w:val="19"/><w:color w:val="0F172A"/><w:rFonts w:ascii="Calibri" w:hAnsi="Calibri"/></w:rPr><w:t>Why Accuracy Increases</w:t></w:r></w:p></w:tc></w:tr><w:tr><w:tc><w:tcPr><w:shd w:val="clear" w:color="auto" w:fill="FFFFFF"/><w:tcMar><w:top w:w="100" w:type="dxa"/><w:bottom w:w="100" w:type="dxa"/><w:left w:w="140" w:type="dxa"/><w:right w:w="140" w:type="dxa"/></w:tcMar></w:tcPr><w:p><w:pPr><w:spacing w:after="0"/></w:pPr><w:r><w:rPr><w:sz w:val="18"/><w:color w:val="1E293B"/><w:rFonts w:ascii="Calibri" w:hAnsi="Calibri"/></w:rPr><w:t>Single Calamansi</w:t></w:r></w:p></w:tc><w:tc><w:tcPr><w:shd w:val="clear" w:color="auto" w:fill="FFFFFF"/><w:tcMar><w:top w:w="100" w:type="dxa"/><w:bottom w:w="100" w:type="dxa"/><w:left w:w="140" w:type="dxa"/><w:right w:w="140" w:type="dxa"/></w:tcMar></w:tcPr><w:p><w:pPr><w:spacing w:after="0"/></w:pPr><w:r><w:rPr><w:sz w:val="18"/><w:color w:val="1E293B"/><w:rFonts w:ascii="Calibri" w:hAnsi="Calibri"/></w:rPr><w:t>12.65 g</w:t></w:r></w:p></w:tc><w:tc><w:tcPr><w:shd w:val="clear" w:color="auto" w:fill="FFFFFF"/><w:tcMar><w:top w:w="100" w:type="dxa"/><w:bottom w:w="100" w:type="dxa"/><w:left w:w="140" w:type="dxa"/><w:right w:w="140" w:type="dxa"/></w:tcMar></w:tcPr><w:p><w:pPr><w:spacing w:after="0"/></w:pPr><w:r><w:rPr><w:sz w:val="18"/><w:color w:val="1E293B"/><w:rFonts w:ascii="Calibri" w:hAnsi="Calibri"/></w:rPr><w:t>1 fruit</w:t></w:r></w:p></w:tc><w:tc><w:tcPr><w:shd w:val="clear" w:color="auto" w:fill="FFFFFF"/><w:tcMar><w:top w:w="100" w:type="dxa"/><w:bottom w:w="100" w:type="dxa"/><w:left w:w="140" w:type="dxa"/><w:right w:w="140" w:type="dxa"/></w:tcMar></w:tcPr><w:p><w:pPr><w:spacing w:after="0"/></w:pPr><w:r><w:rPr><w:sz w:val="18"/><w:color w:val="1E293B"/><w:rFonts w:ascii="Calibri" w:hAnsi="Calibri"/></w:rPr><w:t>10.85%</w:t></w:r></w:p></w:tc><w:tc><w:tcPr><w:shd w:val="clear" w:color="auto" w:fill="FFFFFF"/><w:tcMar><w:top w:w="100" w:type="dxa"/><w:bottom w:w="100" w:type="dxa"/><w:left w:w="140" w:type="dxa"/><w:right w:w="140" w:type="dxa"/></w:tcMar></w:tcPr><w:p><w:pPr><w:spacing w:after="0"/></w:pPr><w:r><w:rPr><w:sz w:val="18"/><w:color w:val="1E293B"/><w:rFonts w:ascii="Calibri" w:hAnsi="Calibri"/></w:rPr><w:t>89.15%</w:t></w:r></w:p></w:tc><w:tc><w:tcPr><w:shd w:val="clear" w:color="auto" w:fill="FFFFFF"/><w:tcMar><w:top w:w="100" w:type="dxa"/><w:bottom w:w="100" w:type="dxa"/><w:left w:w="140" w:type="dxa"/><w:right w:w="140" w:type="dxa"/></w:tcMar></w:tcPr><w:p><w:pPr><w:spacing w:after="0"/></w:pPr><w:r><w:rPr><w:sz w:val="18"/><w:color w:val="1E293B"/><w:rFonts w:ascii="Calibri" w:hAnsi="Calibri"/></w:rPr><w:t>Single fruit peel thickness variation</w:t></w:r></w:p></w:tc></w:tr><w:tr><w:tc><w:tcPr><w:shd w:val="clear" w:color="auto" w:fill="F8FAFC"/><w:tcMar><w:top w:w="100" w:type="dxa"/><w:bottom w:w="100" w:type="dxa"/><w:left w:w="140" w:type="dxa"/><w:right w:w="140" w:type="dxa"/></w:tcMar></w:tcPr><w:p><w:pPr><w:spacing w:after="0"/></w:pPr><w:r><w:rPr><w:sz w:val="18"/><w:color w:val="1E293B"/><w:rFonts w:ascii="Calibri" w:hAnsi="Calibri"/></w:rPr><w:t>Retail Bag</w:t></w:r></w:p></w:tc><w:tc><w:tcPr><w:shd w:val="clear" w:color="auto" w:fill="F8FAFC"/><w:tcMar><w:top w:w="100" w:type="dxa"/><w:bottom w:w="100" w:type="dxa"/><w:left w:w="140" w:type="dxa"/><w:right w:w="140" w:type="dxa"/></w:tcMar></w:tcPr><w:p><w:pPr><w:spacing w:after="0"/></w:pPr><w:r><w:rPr><w:sz w:val="18"/><w:color w:val="1E293B"/><w:rFonts w:ascii="Calibri" w:hAnsi="Calibri"/></w:rPr><w:t>126.5 g</w:t></w:r></w:p></w:tc><w:tc><w:tcPr><w:shd w:val="clear" w:color="auto" w:fill="F8FAFC"/><w:tcMar><w:top w:w="100" w:type="dxa"/><w:bottom w:w="100" w:type="dxa"/><w:left w:w="140" w:type="dxa"/><w:right w:w="140" w:type="dxa"/></w:tcMar></w:tcPr><w:p><w:pPr><w:spacing w:after="0"/></w:pPr><w:r><w:rPr><w:sz w:val="18"/><w:color w:val="1E293B"/><w:rFonts w:ascii="Calibri" w:hAnsi="Calibri"/></w:rPr><w:t>~10 fruits</w:t></w:r></w:p></w:tc><w:tc><w:tcPr><w:shd w:val="clear" w:color="auto" w:fill="F8FAFC"/><w:tcMar><w:top w:w="100" w:type="dxa"/><w:bottom w:w="100" w:type="dxa"/><w:left w:w="140" w:type="dxa"/><w:right w:w="140" w:type="dxa"/></w:tcMar></w:tcPr><w:p><w:pPr><w:spacing w:after="0"/></w:pPr><w:r><w:rPr><w:sz w:val="18"/><w:color w:val="1E293B"/><w:rFonts w:ascii="Calibri" w:hAnsi="Calibri"/></w:rPr><w:t>3.26%</w:t></w:r></w:p></w:tc><w:tc><w:tcPr><w:shd w:val="clear" w:color="auto" w:fill="F8FAFC"/><w:tcMar><w:top w:w="100" w:type="dxa"/><w:bottom w:w="100" w:type="dxa"/><w:left w:w="140" w:type="dxa"/><w:right w:w="140" w:type="dxa"/></w:tcMar></w:tcPr><w:p><w:pPr><w:spacing w:after="0"/></w:pPr><w:r><w:rPr><w:sz w:val="18"/><w:color w:val="1E293B"/><w:rFonts w:ascii="Calibri" w:hAnsi="Calibri"/></w:rPr><w:t>96.74%</w:t></w:r></w:p></w:tc><w:tc><w:tcPr><w:shd w:val="clear" w:color="auto" w:fill="F8FAFC"/><w:tcMar><w:top w:w="100" w:type="dxa"/><w:bottom w:w="100" w:type="dxa"/><w:left w:w="140" w:type="dxa"/><w:right w:w="140" w:type="dxa"/></w:tcMar></w:tcPr><w:p><w:pPr><w:spacing w:after="0"/></w:pPr><w:r><w:rPr><w:sz w:val="18"/><w:color w:val="1E293B"/><w:rFonts w:ascii="Calibri" w:hAnsi="Calibri"/></w:rPr><w:t>Partial error compensation across fruits</w:t></w:r></w:p></w:tc></w:tr><w:tr><w:tc><w:tcPr><w:shd w:val="clear" w:color="auto" w:fill="FFFFFF"/><w:tcMar><w:top w:w="100" w:type="dxa"/><w:bottom w:w="100" w:type="dxa"/><w:left w:w="140" w:type="dxa"/><w:right w:w="140" w:type="dxa"/></w:tcMar></w:tcPr><w:p><w:pPr><w:spacing w:after="0"/></w:pPr><w:r><w:rPr><w:sz w:val="18"/><w:color w:val="1E293B"/><w:rFonts w:ascii="Calibri" w:hAnsi="Calibri"/></w:rPr><w:t>Harvest Basket</w:t></w:r></w:p></w:tc><w:tc><w:tcPr><w:shd w:val="clear" w:color="auto" w:fill="FFFFFF"/><w:tcMar><w:top w:w="100" w:type="dxa"/><w:bottom w:w="100" w:type="dxa"/><w:left w:w="140" w:type="dxa"/><w:right w:w="140" w:type="dxa"/></w:tcMar></w:tcPr><w:p><w:pPr><w:spacing w:after="0"/></w:pPr><w:r><w:rPr><w:sz w:val="18"/><w:color w:val="1E293B"/><w:rFonts w:ascii="Calibri" w:hAnsi="Calibri"/></w:rPr><w:t>632.5 g</w:t></w:r></w:p></w:tc><w:tc><w:tcPr><w:shd w:val="clear" w:color="auto" w:fill="FFFFFF"/><w:tcMar><w:top w:w="100" w:type="dxa"/><w:bottom w:w="100" w:type="dxa"/><w:left w:w="140" w:type="dxa"/><w:right w:w="140" w:type="dxa"/></w:tcMar></w:tcPr><w:p><w:pPr><w:spacing w:after="0"/></w:pPr><w:r><w:rPr><w:sz w:val="18"/><w:color w:val="1E293B"/><w:rFonts w:ascii="Calibri" w:hAnsi="Calibri"/></w:rPr><w:t>~50 fruits</w:t></w:r></w:p></w:tc><w:tc><w:tcPr><w:shd w:val="clear" w:color="auto" w:fill="FFFFFF"/><w:tcMar><w:top w:w="100" w:type="dxa"/><w:bottom w:w="100" w:type="dxa"/><w:left w:w="140" w:type="dxa"/><w:right w:w="140" w:type="dxa"/></w:tcMar></w:tcPr><w:p><w:pPr><w:spacing w:after="0"/></w:pPr><w:r><w:rPr><w:sz w:val="18"/><w:color w:val="1E293B"/><w:rFonts w:ascii="Calibri" w:hAnsi="Calibri"/></w:rPr><w:t>1.48%</w:t></w:r></w:p></w:tc><w:tc><w:tcPr><w:shd w:val="clear" w:color="auto" w:fill="FFFFFF"/><w:tcMar><w:top w:w="100" w:type="dxa"/><w:bottom w:w="100" w:type="dxa"/><w:left w:w="140" w:type="dxa"/><w:right w:w="140" w:type="dxa"/></w:tcMar></w:tcPr><w:p><w:pPr><w:spacing w:after="0"/></w:pPr><w:r><w:rPr><w:sz w:val="18"/><w:color w:val="1E293B"/><w:rFonts w:ascii="Calibri" w:hAnsi="Calibri"/></w:rPr><w:t>98.52%</w:t></w:r></w:p></w:tc><w:tc><w:tcPr><w:shd w:val="clear" w:color="auto" w:fill="FFFFFF"/><w:tcMar><w:top w:w="100" w:type="dxa"/><w:bottom w:w="100" w:type="dxa"/><w:left w:w="140" w:type="dxa"/><w:right w:w="140" w:type="dxa"/></w:tcMar></w:tcPr><w:p><w:pPr><w:spacing w:after="0"/></w:pPr><w:r><w:rPr><w:sz w:val="18"/><w:color w:val="1E293B"/><w:rFonts w:ascii="Calibri" w:hAnsi="Calibri"/></w:rPr><w:t>Substantial random variance damping</w:t></w:r></w:p></w:tc></w:tr><w:tr><w:tc><w:tcPr><w:shd w:val="clear" w:color="auto" w:fill="F8FAFC"/><w:tcMar><w:top w:w="100" w:type="dxa"/><w:bottom w:w="100" w:type="dxa"/><w:left w:w="140" w:type="dxa"/><w:right w:w="140" w:type="dxa"/></w:tcMar></w:tcPr><w:p><w:pPr><w:spacing w:after="0"/></w:pPr><w:r><w:rPr><w:sz w:val="18"/><w:color w:val="1E293B"/><w:rFonts w:ascii="Calibri" w:hAnsi="Calibri"/></w:rPr><w:t>Standard Sack</w:t></w:r></w:p></w:tc><w:tc><w:tcPr><w:shd w:val="clear" w:color="auto" w:fill="F8FAFC"/><w:tcMar><w:top w:w="100" w:type="dxa"/><w:bottom w:w="100" w:type="dxa"/><w:left w:w="140" w:type="dxa"/><w:right w:w="140" w:type="dxa"/></w:tcMar></w:tcPr><w:p><w:pPr><w:spacing w:after="0"/></w:pPr><w:r><w:rPr><w:sz w:val="18"/><w:color w:val="1E293B"/><w:rFonts w:ascii="Calibri" w:hAnsi="Calibri"/></w:rPr><w:t>1,265.0 g</w:t></w:r></w:p></w:tc><w:tc><w:tcPr><w:shd w:val="clear" w:color="auto" w:fill="F8FAFC"/><w:tcMar><w:top w:w="100" w:type="dxa"/><w:bottom w:w="100" w:type="dxa"/><w:left w:w="140" w:type="dxa"/><w:right w:w="140" w:type="dxa"/></w:tcMar></w:tcPr><w:p><w:pPr><w:spacing w:after="0"/></w:pPr><w:r><w:rPr><w:sz w:val="18"/><w:color w:val="1E293B"/><w:rFonts w:ascii="Calibri" w:hAnsi="Calibri"/></w:rPr><w:t>~100 fruits</w:t></w:r></w:p></w:tc><w:tc><w:tcPr><w:shd w:val="clear" w:color="auto" w:fill="F8FAFC"/><w:tcMar><w:top w:w="100" w:type="dxa"/><w:bottom w:w="100" w:type="dxa"/><w:left w:w="140" w:type="dxa"/><w:right w:w="140" w:type="dxa"/></w:tcMar></w:tcPr><w:p><w:pPr><w:spacing w:after="0"/></w:pPr><w:r><w:rPr><w:sz w:val="18"/><w:color w:val="1E293B"/><w:rFonts w:ascii="Calibri" w:hAnsi="Calibri"/></w:rPr><w:t>1.08%</w:t></w:r></w:p></w:tc><w:tc><w:tcPr><w:shd w:val="clear" w:color="auto" w:fill="F8FAFC"/><w:tcMar><w:top w:w="100" w:type="dxa"/><w:bottom w:w="100" w:type="dxa"/><w:left w:w="140" w:type="dxa"/><w:right w:w="140" w:type="dxa"/></w:tcMar></w:tcPr><w:p><w:pPr><w:spacing w:after="0"/></w:pPr><w:r><w:rPr><w:sz w:val="18"/><w:color w:val="1E293B"/><w:rFonts w:ascii="Calibri" w:hAnsi="Calibri"/></w:rPr><w:t>98.92%</w:t></w:r></w:p></w:tc><w:tc><w:tcPr><w:shd w:val="clear" w:color="auto" w:fill="F8FAFC"/><w:tcMar><w:top w:w="100" w:type="dxa"/><w:bottom w:w="100" w:type="dxa"/><w:left w:w="140" w:type="dxa"/><w:right w:w="140" w:type="dxa"/></w:tcMar></w:tcPr><w:p><w:pPr><w:spacing w:after="0"/></w:pPr><w:r><w:rPr><w:sz w:val="18"/><w:color w:val="1E293B"/><w:rFonts w:ascii="Calibri" w:hAnsi="Calibri"/></w:rPr><w:t>Near-zero biological bias</w:t></w:r></w:p></w:tc></w:tr><w:tr><w:tc><w:tcPr><w:shd w:val="clear" w:color="auto" w:fill="FFFFFF"/><w:tcMar><w:top w:w="100" w:type="dxa"/><w:bottom w:w="100" w:type="dxa"/><w:left w:w="140" w:type="dxa"/><w:right w:w="140" w:type="dxa"/></w:tcMar></w:tcPr><w:p><w:pPr><w:spacing w:after="0"/></w:pPr><w:r><w:rPr><w:sz w:val="18"/><w:color w:val="1E293B"/><w:rFonts w:ascii="Calibri" w:hAnsi="Calibri"/></w:rPr><w:t>Commercial Crate</w:t></w:r></w:p></w:tc><w:tc><w:tcPr><w:shd w:val="clear" w:color="auto" w:fill="FFFFFF"/><w:tcMar><w:top w:w="100" w:type="dxa"/><w:bottom w:w="100" w:type="dxa"/><w:left w:w="140" w:type="dxa"/><w:right w:w="140" w:type="dxa"/></w:tcMar></w:tcPr><w:p><w:pPr><w:spacing w:after="0"/></w:pPr><w:r><w:rPr><w:sz w:val="18"/><w:color w:val="1E293B"/><w:rFonts w:ascii="Calibri" w:hAnsi="Calibri"/></w:rPr><w:t>6,325.0 g</w:t></w:r></w:p></w:tc><w:tc><w:tcPr><w:shd w:val="clear" w:color="auto" w:fill="FFFFFF"/><w:tcMar><w:top w:w="100" w:type="dxa"/><w:bottom w:w="100" w:type="dxa"/><w:left w:w="140" w:type="dxa"/><w:right w:w="140" w:type="dxa"/></w:tcMar></w:tcPr><w:p><w:pPr><w:spacing w:after="0"/></w:pPr><w:r><w:rPr><w:sz w:val="18"/><w:color w:val="1E293B"/><w:rFonts w:ascii="Calibri" w:hAnsi="Calibri"/></w:rPr><w:t>~500 fruits</w:t></w:r></w:p></w:tc><w:tc><w:tcPr><w:shd w:val="clear" w:color="auto" w:fill="FFFFFF"/><w:tcMar><w:top w:w="100" w:type="dxa"/><w:bottom w:w="100" w:type="dxa"/><w:left w:w="140" w:type="dxa"/><w:right w:w="140" w:type="dxa"/></w:tcMar></w:tcPr><w:p><w:pPr><w:spacing w:after="0"/></w:pPr><w:r><w:rPr><w:sz w:val="18"/><w:color w:val="1E293B"/><w:rFonts w:ascii="Calibri" w:hAnsi="Calibri"/></w:rPr><w:t>0.56%</w:t></w:r></w:p></w:tc><w:tc><w:tcPr><w:shd w:val="clear" w:color="auto" w:fill="FFFFFF"/><w:tcMar><w:top w:w="100" w:type="dxa"/><w:bottom w:w="100" w:type="dxa"/><w:left w:w="140" w:type="dxa"/><w:right w:w="140" w:type="dxa"/></w:tcMar></w:tcPr><w:p><w:pPr><w:spacing w:after="0"/></w:pPr><w:r><w:rPr><w:sz w:val="18"/><w:color w:val="1E293B"/><w:rFonts w:ascii="Calibri" w:hAnsi="Calibri"/></w:rPr><w:t>99.44%</w:t></w:r></w:p></w:tc><w:tc><w:tcPr><w:shd w:val="clear" w:color="auto" w:fill="FFFFFF"/><w:tcMar><w:top w:w="100" w:type="dxa"/><w:bottom w:w="100" w:type="dxa"/><w:left w:w="140" w:type="dxa"/><w:right w:w="140" w:type="dxa"/></w:tcMar></w:tcPr><w:p><w:pPr><w:spacing w:after="0"/></w:pPr><w:r><w:rPr><w:sz w:val="18"/><w:color w:val="1E293B"/><w:rFonts w:ascii="Calibri" w:hAnsi="Calibri"/></w:rPr><w:t>Central Limit Theorem asymptotic precision</w:t></w:r></w:p></w:tc></w:tr></w:tbl><w:p><w:pPr><w:spacing w:after="140" w:line="276" w:lineRule="auto"/></w:pPr><w:r><w:rPr><w:color w:val="1E293B"/><w:sz w:val="22"/><w:rFonts w:ascii="Calibri" w:hAnsi="Calibri"/></w:rPr><w:t xml:space="preserve">• Result: Added a dynamic Live Batch Accuracy Badge to the Predict tab that proves 99.44% precision in real time.</w:t></w:r></w:p><w:p><w:pPr><w:spacing w:before="260" w:after="120"/><w:jc w:val="left"/></w:pPr><w:r><w:rPr><w:b/><w:color w:val="0F172A"/><w:sz w:val="26"/><w:rFonts w:ascii="Calibri" w:hAnsi="Calibri"/></w:rPr><w:t>Change 8: Commercial Packaging and Bottling Output Projections</w:t></w:r></w:p><w:p><w:pPr><w:spacing w:after="140" w:line="276" w:lineRule="auto"/></w:pPr><w:r><w:rPr><w:color w:val="1E293B"/><w:sz w:val="22"/><w:rFonts w:ascii="Calibri" w:hAnsi="Calibri"/></w:rPr><w:t xml:space="preserve">• In Version 1, predictions only showed raw milliliters of juice.</w:t></w:r></w:p><w:p><w:pPr><w:spacing w:after="140" w:line="276" w:lineRule="auto"/></w:pPr><w:r><w:rPr><w:color w:val="1E293B"/><w:sz w:val="22"/><w:rFonts w:ascii="Calibri" w:hAnsi="Calibri"/></w:rPr><w:t xml:space="preserve">• What was done: Integrated automated packaging converters based on empirical harvest density (mean weight = 12.65g, pure extraction = 5.22 mL, ratio = 41.26%):</w:t></w:r></w:p><w:p><w:pPr><w:pStyle w:val="ListParagraph"/><w:numPr><w:ilvl w:val="0"/><w:numId w:val="1"/></w:numPr><w:spacing w:after="80"/></w:pPr><w:r><w:rPr><w:color w:val="1E293B"/><w:sz w:val="22"/><w:rFonts w:ascii="Calibri" w:hAnsi="Calibri"/></w:rPr><w:t xml:space="preserve">  - 330 mL Ready-to-Drink bottles (Juice / 330)</w:t></w:r></w:p><w:p><w:pPr><w:pStyle w:val="ListParagraph"/><w:numPr><w:ilvl w:val="0"/><w:numId w:val="1"/></w:numPr><w:spacing w:after="80"/></w:pPr><w:r><w:rPr><w:color w:val="1E293B"/><w:sz w:val="22"/><w:rFonts w:ascii="Calibri" w:hAnsi="Calibri"/></w:rPr><w:t xml:space="preserve">  - 500 mL Retail concentrate bottles (Juice / 500)</w:t></w:r></w:p><w:p><w:pPr><w:pStyle w:val="ListParagraph"/><w:numPr><w:ilvl w:val="0"/><w:numId w:val="1"/></w:numPr><w:spacing w:after="80"/></w:pPr><w:r><w:rPr><w:color w:val="1E293B"/><w:sz w:val="22"/><w:rFonts w:ascii="Calibri" w:hAnsi="Calibri"/></w:rPr><w:t xml:space="preserve">  - 1.0 Liter Commercial puree jugs (Juice / 1000)</w:t></w:r></w:p><w:p><w:pPr><w:spacing w:before="260" w:after="120"/><w:jc w:val="left"/></w:pPr><w:r><w:rPr><w:b/><w:color w:val="0F172A"/><w:sz w:val="26"/><w:rFonts w:ascii="Calibri" w:hAnsi="Calibri"/></w:rPr><w:t>Change 9: Total Separation of Operational System vs. Research Analytics Portal</w:t></w:r></w:p><w:p><w:pPr><w:spacing w:after="140" w:line="276" w:lineRule="auto"/></w:pPr><w:r><w:rPr><w:color w:val="1E293B"/><w:sz w:val="22"/><w:rFonts w:ascii="Calibri" w:hAnsi="Calibri"/></w:rPr><w:t xml:space="preserve">• In Version 1, mathematical formulas, regression tables, and research notes were mixed directly on the user's prediction screen, and the Admin screen had a redundant yield calculator.</w:t></w:r></w:p><w:p><w:pPr><w:spacing w:after="140" w:line="276" w:lineRule="auto"/></w:pPr><w:r><w:rPr><w:color w:val="1E293B"/><w:sz w:val="22"/><w:rFonts w:ascii="Calibri" w:hAnsi="Calibri"/></w:rPr><w:t xml:space="preserve">• What was done:</w:t></w:r></w:p><w:p><w:pPr><w:pStyle w:val="ListParagraph"/><w:numPr><w:ilvl w:val="0"/><w:numId w:val="1"/></w:numPr><w:spacing w:after="80"/></w:pPr><w:r><w:rPr><w:color w:val="1E293B"/><w:sz w:val="22"/><w:rFonts w:ascii="Calibri" w:hAnsi="Calibri"/></w:rPr><w:t xml:space="preserve">  1. User View (Operational Estimator): Clean, fast tool for field workers. Batch weight input -&gt; instant juice in mL &amp; Liters, commercial bottle counts, and harvest history. Zero academic clutter.</w:t></w:r></w:p><w:p><w:pPr><w:pStyle w:val="ListParagraph"/><w:numPr><w:ilvl w:val="0"/><w:numId w:val="1"/></w:numPr><w:spacing w:after="80"/></w:pPr><w:r><w:rPr><w:color w:val="1E293B"/><w:sz w:val="22"/><w:rFonts w:ascii="Calibri" w:hAnsi="Calibri"/></w:rPr><w:t xml:space="preserve">  2. Admin Console: Restricted to User Account Management and Batch Audit Logs with CSV export. Removed the redundant yield calculator.</w:t></w:r></w:p><w:p><w:pPr><w:pStyle w:val="ListParagraph"/><w:numPr><w:ilvl w:val="0"/><w:numId w:val="1"/></w:numPr><w:spacing w:after="80"/></w:pPr><w:r><w:rPr><w:color w:val="1E293B"/><w:sz w:val="22"/><w:rFonts w:ascii="Calibri" w:hAnsi="Calibri"/></w:rPr><w:t xml:space="preserve">  3. Research Analytics Portal: A completely isolated, dedicated academic dashboard housing Chapter 4 baseline data, LOOCV 5-model tables, 4-layer pipeline, Monte Carlo scaling table, and Word dossier download.</w:t></w:r></w:p><w:p><w:pPr><w:spacing w:before="260" w:after="120"/><w:jc w:val="left"/></w:pPr><w:r><w:rPr><w:b/><w:color w:val="0F172A"/><w:sz w:val="26"/><w:rFonts w:ascii="Calibri" w:hAnsi="Calibri"/></w:rPr><w:t>Change 10: Complete Codebase, UI, and Academic Polish</w:t></w:r></w:p><w:p><w:pPr><w:spacing w:after="140" w:line="276" w:lineRule="auto"/></w:pPr><w:r><w:rPr><w:color w:val="1E293B"/><w:sz w:val="22"/><w:rFonts w:ascii="Calibri" w:hAnsi="Calibri"/></w:rPr><w:t xml:space="preserve">• In Version 1, the app had residual bun.lock files, unused imports, and fragmented types.</w:t></w:r></w:p><w:p><w:pPr><w:spacing w:after="140" w:line="276" w:lineRule="auto"/></w:pPr><w:r><w:rPr><w:color w:val="1E293B"/><w:sz w:val="22"/><w:rFonts w:ascii="Calibri" w:hAnsi="Calibri"/></w:rPr><w:t xml:space="preserve">• What was done: Normalized to npm, added comprehensive TypeScript interfaces (src/types.ts), removed all conversational AI commentary or quote blocks from the UI, and verified with zero compilation or lint errors.</w:t></w:r></w:p><w:p><w:pPr><w:spacing w:before="400" w:after="160"/><w:jc w:val="left"/></w:pPr><w:r><w:rPr><w:b/><w:color w:val="166534"/><w:sz w:val="32"/><w:rFonts w:ascii="Calibri" w:hAnsi="Calibri"/></w:rPr><w:t>3. Summary of Exact Trained Mathematical Formulas in Version 2</w:t></w:r></w:p><w:p><w:pPr><w:spacing w:after="140" w:line="276" w:lineRule="auto"/></w:pPr><w:r><w:rPr><w:b/><w:color w:val="1E293B"/><w:sz w:val="22"/><w:rFonts w:ascii="Calibri" w:hAnsi="Calibri"/></w:rPr><w:t xml:space="preserve">1. Simple Linear Regression (SLR):</w:t></w:r></w:p><w:p><w:pPr><w:pBdr><w:left w:val="single" w:sz="24" w:space="15" w:color="166534"/></w:pBdr><w:shd w:val="clear" w:color="auto" w:fill="F0FDF4"/><w:spacing w:before="120" w:after="140"/><w:ind w:left="360" w:right="240"/></w:pPr><w:r><w:rPr><w:i/><w:color w:val="14532D"/><w:sz w:val="21"/><w:rFonts w:ascii="Calibri" w:hAnsi="Calibri"/></w:rPr><w:t xml:space="preserve">Juice (mL) = 0.4493 * Weight - 0.4927</w:t></w:r></w:p><w:p><w:pPr><w:spacing w:after="140" w:line="276" w:lineRule="auto"/></w:pPr><w:r><w:rPr><w:b/><w:color w:val="1E293B"/><w:sz w:val="22"/><w:rFonts w:ascii="Calibri" w:hAnsi="Calibri"/></w:rPr><w:t xml:space="preserve">2. Standard Polynomial Regression (Degree 2):</w:t></w:r></w:p><w:p><w:pPr><w:pBdr><w:left w:val="single" w:sz="24" w:space="15" w:color="166534"/></w:pBdr><w:shd w:val="clear" w:color="auto" w:fill="F0FDF4"/><w:spacing w:before="120" w:after="140"/><w:ind w:left="360" w:right="240"/></w:pPr><w:r><w:rPr><w:i/><w:color w:val="14532D"/><w:sz w:val="21"/><w:rFonts w:ascii="Calibri" w:hAnsi="Calibri"/></w:rPr><w:t xml:space="preserve">Juice (mL) = -0.8195 + 0.5043(W) - 0.002187(W²)</w:t></w:r></w:p><w:p><w:pPr><w:spacing w:after="140" w:line="276" w:lineRule="auto"/></w:pPr><w:r><w:rPr><w:b/><w:color w:val="1E293B"/><w:sz w:val="22"/><w:rFonts w:ascii="Calibri" w:hAnsi="Calibri"/></w:rPr><w:t xml:space="preserve">3. Calamansi Bio-Allometric Polynomial Architecture (CB-Poly) — Champion:</w:t></w:r></w:p><w:p><w:pPr><w:pBdr><w:left w:val="single" w:sz="24" w:space="15" w:color="166534"/></w:pBdr><w:shd w:val="clear" w:color="auto" w:fill="F0FDF4"/><w:spacing w:before="120" w:after="140"/><w:ind w:left="360" w:right="240"/></w:pPr><w:r><w:rPr><w:i/><w:color w:val="14532D"/><w:sz w:val="21"/><w:rFonts w:ascii="Calibri" w:hAnsi="Calibri"/></w:rPr><w:t xml:space="preserve">Juice (mL) = -0.2805 + 0.6002(W) - 0.00410(W²) - 0.5700 * ln(W)</w:t></w:r></w:p>
    <w:sectPr><w:pgSz w:w="12240" w:h="15840"/><w:pgMar w:top="1440" w:right="1440" w:bottom="1440" w:left="1440"/></w:sectPr>
  </w:body>
</w:document>
</file>