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F0" w:rsidRDefault="00A03FF0" w:rsidP="00A03FF0">
      <w:pPr>
        <w:pStyle w:val="Title"/>
        <w:rPr>
          <w:rFonts w:ascii="Arial Black" w:hAnsi="Arial Black"/>
        </w:rPr>
      </w:pPr>
      <w:r w:rsidRPr="00A03FF0">
        <w:rPr>
          <w:rFonts w:ascii="Arial Black" w:hAnsi="Arial Black"/>
        </w:rPr>
        <w:t>The TCIA</w:t>
      </w:r>
      <w:r>
        <w:rPr>
          <w:rFonts w:ascii="Arial Black" w:hAnsi="Arial Black"/>
        </w:rPr>
        <w:t xml:space="preserve"> Plugin and Servlet API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639539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3FF0" w:rsidRDefault="00A03FF0" w:rsidP="00C02478">
          <w:pPr>
            <w:pStyle w:val="TOCHeading"/>
            <w:spacing w:after="240"/>
            <w:jc w:val="center"/>
          </w:pPr>
          <w:r>
            <w:t>Table of Contents</w:t>
          </w:r>
        </w:p>
        <w:p w:rsidR="00640516" w:rsidRDefault="00A03FF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18678" w:history="1">
            <w:r w:rsidR="00640516" w:rsidRPr="00432871">
              <w:rPr>
                <w:rStyle w:val="Hyperlink"/>
                <w:noProof/>
              </w:rPr>
              <w:t>1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noProof/>
              </w:rPr>
              <w:t>Installing the TCIAPlugin in a CTP instance: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_Toc498418678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 w:rsidR="0098019E">
              <w:rPr>
                <w:noProof/>
                <w:webHidden/>
              </w:rPr>
              <w:t>2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79" w:history="1">
            <w:r w:rsidR="00640516" w:rsidRPr="00432871">
              <w:rPr>
                <w:rStyle w:val="Hyperlink"/>
                <w:rFonts w:eastAsia="Times New Roman"/>
                <w:noProof/>
              </w:rPr>
              <w:t>2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rFonts w:eastAsia="Times New Roman"/>
                <w:noProof/>
              </w:rPr>
              <w:t>The config.xml file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_Toc498418679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0" w:history="1">
            <w:r w:rsidR="00640516" w:rsidRPr="00432871">
              <w:rPr>
                <w:rStyle w:val="Hyperlink"/>
                <w:rFonts w:eastAsia="Times New Roman"/>
                <w:noProof/>
              </w:rPr>
              <w:t>3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rFonts w:eastAsia="Times New Roman"/>
                <w:noProof/>
              </w:rPr>
              <w:t>User Accounts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_Toc498418680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1" w:history="1">
            <w:r w:rsidR="00640516" w:rsidRPr="00432871">
              <w:rPr>
                <w:rStyle w:val="Hyperlink"/>
                <w:rFonts w:eastAsia="Times New Roman"/>
                <w:noProof/>
              </w:rPr>
              <w:t>4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rFonts w:eastAsia="Times New Roman"/>
                <w:noProof/>
              </w:rPr>
              <w:t>The TCIAServlet API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_Toc498418681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2" w:history="1">
            <w:r w:rsidR="00640516" w:rsidRPr="00432871">
              <w:rPr>
                <w:rStyle w:val="Hyperlink"/>
                <w:rFonts w:eastAsia="Times New Roman"/>
                <w:noProof/>
              </w:rPr>
              <w:t>4.1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rFonts w:eastAsia="Times New Roman"/>
                <w:noProof/>
              </w:rPr>
              <w:t>Updating the DicomAnonymizer Lookup Table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_Toc498418682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3" w:history="1">
            <w:r w:rsidR="00640516" w:rsidRPr="00432871">
              <w:rPr>
                <w:rStyle w:val="Hyperlink"/>
                <w:rFonts w:eastAsia="Times New Roman"/>
                <w:noProof/>
              </w:rPr>
              <w:t>4.2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rFonts w:eastAsia="Times New Roman"/>
                <w:noProof/>
              </w:rPr>
              <w:t>Viewing the List of Files Ready for Anonymization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_Toc498418683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4" w:history="1">
            <w:r w:rsidR="00640516" w:rsidRPr="00432871">
              <w:rPr>
                <w:rStyle w:val="Hyperlink"/>
                <w:rFonts w:eastAsia="Times New Roman"/>
                <w:noProof/>
              </w:rPr>
              <w:t>4.3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rFonts w:eastAsia="Times New Roman"/>
                <w:noProof/>
              </w:rPr>
              <w:t>Submitting Files for Anonymization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_Toc498418684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5" w:history="1">
            <w:r w:rsidR="00640516" w:rsidRPr="00432871">
              <w:rPr>
                <w:rStyle w:val="Hyperlink"/>
                <w:rFonts w:eastAsia="Times New Roman"/>
                <w:noProof/>
              </w:rPr>
              <w:t>4.4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rFonts w:eastAsia="Times New Roman"/>
                <w:noProof/>
              </w:rPr>
              <w:t>Viewing the List of Files Ready for Export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_Toc498418685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6" w:history="1">
            <w:r w:rsidR="00640516" w:rsidRPr="00432871">
              <w:rPr>
                <w:rStyle w:val="Hyperlink"/>
                <w:rFonts w:eastAsia="Times New Roman"/>
                <w:noProof/>
              </w:rPr>
              <w:t>4.5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rFonts w:eastAsia="Times New Roman"/>
                <w:noProof/>
              </w:rPr>
              <w:t>Exporting Files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_Toc498418686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7" w:history="1">
            <w:r w:rsidR="00640516" w:rsidRPr="00432871">
              <w:rPr>
                <w:rStyle w:val="Hyperlink"/>
                <w:rFonts w:eastAsia="Times New Roman"/>
                <w:noProof/>
              </w:rPr>
              <w:t>4.6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rFonts w:eastAsia="Times New Roman"/>
                <w:noProof/>
              </w:rPr>
              <w:t>Sending the Manifest to the Principal Investigator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_Toc498418687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8" w:history="1">
            <w:r w:rsidR="00640516" w:rsidRPr="00432871">
              <w:rPr>
                <w:rStyle w:val="Hyperlink"/>
                <w:noProof/>
              </w:rPr>
              <w:t>4.6.1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noProof/>
              </w:rPr>
              <w:t>Clearing the manifest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_Toc498418688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89" w:history="1">
            <w:r w:rsidR="00640516" w:rsidRPr="00432871">
              <w:rPr>
                <w:rStyle w:val="Hyperlink"/>
                <w:noProof/>
              </w:rPr>
              <w:t>4.6.2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noProof/>
              </w:rPr>
              <w:t>Listing the manifest as XML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_Toc498418689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0" w:history="1">
            <w:r w:rsidR="00640516" w:rsidRPr="00432871">
              <w:rPr>
                <w:rStyle w:val="Hyperlink"/>
                <w:noProof/>
              </w:rPr>
              <w:t>4.6.3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noProof/>
              </w:rPr>
              <w:t>Listing the manifest as CSV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_Toc498418690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1" w:history="1">
            <w:r w:rsidR="00640516" w:rsidRPr="00432871">
              <w:rPr>
                <w:rStyle w:val="Hyperlink"/>
                <w:noProof/>
              </w:rPr>
              <w:t>4.6.4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noProof/>
              </w:rPr>
              <w:t>Exporting the manifest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_Toc498418691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2" w:history="1">
            <w:r w:rsidR="00640516" w:rsidRPr="00432871">
              <w:rPr>
                <w:rStyle w:val="Hyperlink"/>
                <w:rFonts w:eastAsia="Times New Roman"/>
                <w:noProof/>
              </w:rPr>
              <w:t>4.7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rFonts w:eastAsia="Times New Roman"/>
                <w:noProof/>
              </w:rPr>
              <w:t>Special Functions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_Toc498418692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3" w:history="1">
            <w:r w:rsidR="00640516" w:rsidRPr="00432871">
              <w:rPr>
                <w:rStyle w:val="Hyperlink"/>
                <w:noProof/>
              </w:rPr>
              <w:t>4.7.1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noProof/>
              </w:rPr>
              <w:t>Getting the Available Space on the Server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_Toc498418693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4" w:history="1">
            <w:r w:rsidR="00640516" w:rsidRPr="00432871">
              <w:rPr>
                <w:rStyle w:val="Hyperlink"/>
                <w:noProof/>
              </w:rPr>
              <w:t>4.7.2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noProof/>
              </w:rPr>
              <w:t>Getting the Export Queue Size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_Toc498418694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5" w:history="1">
            <w:r w:rsidR="00640516" w:rsidRPr="00432871">
              <w:rPr>
                <w:rStyle w:val="Hyperlink"/>
                <w:noProof/>
              </w:rPr>
              <w:t>4.7.3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noProof/>
              </w:rPr>
              <w:t>Getting the URL of the Quarantine Manager Servlet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_Toc498418695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6" w:history="1">
            <w:r w:rsidR="00640516" w:rsidRPr="00432871">
              <w:rPr>
                <w:rStyle w:val="Hyperlink"/>
                <w:noProof/>
              </w:rPr>
              <w:t>4.7.4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noProof/>
              </w:rPr>
              <w:t>Getting a Summary of the DicomAnonymizer Quarantine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_Toc498418696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7" w:history="1">
            <w:r w:rsidR="00640516" w:rsidRPr="00432871">
              <w:rPr>
                <w:rStyle w:val="Hyperlink"/>
                <w:rFonts w:eastAsia="Times New Roman"/>
                <w:noProof/>
              </w:rPr>
              <w:t>4.7.5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rFonts w:eastAsia="Times New Roman"/>
                <w:noProof/>
              </w:rPr>
              <w:t>Shutting Down the Server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_Toc498418697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640516" w:rsidRDefault="009801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418698" w:history="1">
            <w:r w:rsidR="00640516" w:rsidRPr="00432871">
              <w:rPr>
                <w:rStyle w:val="Hyperlink"/>
                <w:rFonts w:eastAsia="Times New Roman"/>
                <w:noProof/>
              </w:rPr>
              <w:t>4.8</w:t>
            </w:r>
            <w:r w:rsidR="00640516">
              <w:rPr>
                <w:rFonts w:eastAsiaTheme="minorEastAsia"/>
                <w:noProof/>
                <w:sz w:val="22"/>
              </w:rPr>
              <w:tab/>
            </w:r>
            <w:r w:rsidR="00640516" w:rsidRPr="00432871">
              <w:rPr>
                <w:rStyle w:val="Hyperlink"/>
                <w:rFonts w:eastAsia="Times New Roman"/>
                <w:noProof/>
              </w:rPr>
              <w:t>Testing Functions</w:t>
            </w:r>
            <w:r w:rsidR="00640516">
              <w:rPr>
                <w:noProof/>
                <w:webHidden/>
              </w:rPr>
              <w:tab/>
            </w:r>
            <w:r w:rsidR="00640516">
              <w:rPr>
                <w:noProof/>
                <w:webHidden/>
              </w:rPr>
              <w:fldChar w:fldCharType="begin"/>
            </w:r>
            <w:r w:rsidR="00640516">
              <w:rPr>
                <w:noProof/>
                <w:webHidden/>
              </w:rPr>
              <w:instrText xml:space="preserve"> PAGEREF _Toc498418698 \h </w:instrText>
            </w:r>
            <w:r w:rsidR="00640516">
              <w:rPr>
                <w:noProof/>
                <w:webHidden/>
              </w:rPr>
            </w:r>
            <w:r w:rsidR="00640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40516">
              <w:rPr>
                <w:noProof/>
                <w:webHidden/>
              </w:rPr>
              <w:fldChar w:fldCharType="end"/>
            </w:r>
          </w:hyperlink>
        </w:p>
        <w:p w:rsidR="00A03FF0" w:rsidRPr="00A03FF0" w:rsidRDefault="00A03FF0" w:rsidP="00A03FF0">
          <w:r>
            <w:rPr>
              <w:b/>
              <w:bCs/>
              <w:noProof/>
            </w:rPr>
            <w:fldChar w:fldCharType="end"/>
          </w:r>
        </w:p>
      </w:sdtContent>
    </w:sdt>
    <w:p w:rsidR="00A03FF0" w:rsidRDefault="00A03F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29A8" w:rsidRPr="007E14AA" w:rsidRDefault="00CA1648" w:rsidP="007E14AA">
      <w:pPr>
        <w:pStyle w:val="Heading1"/>
      </w:pPr>
      <w:bookmarkStart w:id="0" w:name="_Toc498418678"/>
      <w:r w:rsidRPr="007E14AA">
        <w:lastRenderedPageBreak/>
        <w:t>Installing</w:t>
      </w:r>
      <w:r w:rsidR="002429A8" w:rsidRPr="007E14AA">
        <w:t xml:space="preserve"> the </w:t>
      </w:r>
      <w:proofErr w:type="spellStart"/>
      <w:r w:rsidR="002429A8" w:rsidRPr="007E14AA">
        <w:t>TCIAPlugin</w:t>
      </w:r>
      <w:proofErr w:type="spellEnd"/>
      <w:r w:rsidR="002429A8" w:rsidRPr="007E14AA">
        <w:t xml:space="preserve"> in a CTP instance:</w:t>
      </w:r>
      <w:bookmarkEnd w:id="0"/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I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nstall </w:t>
      </w:r>
      <w:r>
        <w:rPr>
          <w:rFonts w:ascii="Calibri" w:eastAsia="Times New Roman" w:hAnsi="Calibri" w:cs="Calibri"/>
          <w:color w:val="000000"/>
          <w:szCs w:val="24"/>
        </w:rPr>
        <w:t xml:space="preserve">or upgrade to 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the latest CTP. </w:t>
      </w:r>
    </w:p>
    <w:p w:rsidR="00C91EDA" w:rsidRDefault="00C91EDA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TCIAPlugin.jar file in the </w:t>
      </w:r>
      <w:r w:rsidRPr="00C91EDA">
        <w:rPr>
          <w:rFonts w:ascii="Calibri" w:eastAsia="Times New Roman" w:hAnsi="Calibri" w:cs="Calibri"/>
          <w:b/>
          <w:color w:val="000000"/>
          <w:szCs w:val="24"/>
        </w:rPr>
        <w:t xml:space="preserve">CTP/libraries </w:t>
      </w:r>
      <w:r>
        <w:rPr>
          <w:rFonts w:ascii="Calibri" w:eastAsia="Times New Roman" w:hAnsi="Calibri" w:cs="Calibri"/>
          <w:color w:val="000000"/>
          <w:szCs w:val="24"/>
        </w:rPr>
        <w:t>folder.</w:t>
      </w:r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special TCIA version of the config.xml file (see below)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</w:t>
      </w:r>
      <w:r>
        <w:rPr>
          <w:rFonts w:ascii="Calibri" w:eastAsia="Times New Roman" w:hAnsi="Calibri" w:cs="Calibri"/>
          <w:color w:val="000000"/>
          <w:szCs w:val="24"/>
        </w:rPr>
        <w:t xml:space="preserve"> folder.</w:t>
      </w:r>
    </w:p>
    <w:p w:rsid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Put any web pages,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css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Javascript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and </w:t>
      </w:r>
      <w:r w:rsidR="00CA1648">
        <w:rPr>
          <w:rFonts w:ascii="Calibri" w:eastAsia="Times New Roman" w:hAnsi="Calibri" w:cs="Calibri"/>
          <w:color w:val="000000"/>
          <w:szCs w:val="24"/>
        </w:rPr>
        <w:t>wizard files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CTP/ROOT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directory tree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, being careful </w:t>
      </w:r>
      <w:r w:rsidR="00C91EDA" w:rsidRPr="00CA1648">
        <w:rPr>
          <w:rFonts w:ascii="Calibri" w:eastAsia="Times New Roman" w:hAnsi="Calibri" w:cs="Calibri"/>
          <w:color w:val="000000"/>
          <w:szCs w:val="24"/>
          <w:u w:val="single"/>
        </w:rPr>
        <w:t>not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to overwrite the index.xml file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Run  the Launcher program:</w:t>
      </w:r>
    </w:p>
    <w:p w:rsidR="002429A8" w:rsidRDefault="002429A8" w:rsidP="002429A8">
      <w:pPr>
        <w:spacing w:after="0"/>
        <w:ind w:left="36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4848902" cy="46107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PLaunch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A8" w:rsidRDefault="002429A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config.xml file </w:t>
      </w:r>
      <w:r w:rsidR="00CA1648">
        <w:rPr>
          <w:rFonts w:ascii="Calibri" w:eastAsia="Times New Roman" w:hAnsi="Calibri" w:cs="Calibri"/>
          <w:color w:val="000000"/>
          <w:szCs w:val="24"/>
        </w:rPr>
        <w:t>puts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CTP server on port 9000. I</w:t>
      </w:r>
      <w:r w:rsidR="00CA1648">
        <w:rPr>
          <w:rFonts w:ascii="Calibri" w:eastAsia="Times New Roman" w:hAnsi="Calibri" w:cs="Calibri"/>
          <w:color w:val="000000"/>
          <w:szCs w:val="24"/>
        </w:rPr>
        <w:t>t can be changed by altering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Server port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field.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Start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CTP Home Page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will then be enabled. Click it.</w:t>
      </w:r>
    </w:p>
    <w:p w:rsidR="00CA1648" w:rsidRDefault="001961AD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default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browser will start and </w:t>
      </w:r>
      <w:r w:rsidR="00CA1648">
        <w:rPr>
          <w:rFonts w:ascii="Calibri" w:eastAsia="Times New Roman" w:hAnsi="Calibri" w:cs="Calibri"/>
          <w:color w:val="000000"/>
          <w:szCs w:val="24"/>
        </w:rPr>
        <w:t>display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the home page.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 Log in as username=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admin</w:t>
      </w:r>
      <w:r w:rsidRPr="002429A8">
        <w:rPr>
          <w:rFonts w:ascii="Calibri" w:eastAsia="Times New Roman" w:hAnsi="Calibri" w:cs="Calibri"/>
          <w:color w:val="000000"/>
          <w:szCs w:val="24"/>
        </w:rPr>
        <w:t>, password=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password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To shut down the server, 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Stop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on the Launcher window (or just close the Launcher).</w:t>
      </w:r>
    </w:p>
    <w:p w:rsidR="002429A8" w:rsidRDefault="002429A8" w:rsidP="002429A8">
      <w:pPr>
        <w:pStyle w:val="Heading1"/>
        <w:rPr>
          <w:rFonts w:eastAsia="Times New Roman"/>
        </w:rPr>
      </w:pPr>
      <w:bookmarkStart w:id="1" w:name="_Toc498418679"/>
      <w:r>
        <w:rPr>
          <w:rFonts w:eastAsia="Times New Roman"/>
        </w:rPr>
        <w:lastRenderedPageBreak/>
        <w:t>The config.xml file</w:t>
      </w:r>
      <w:bookmarkEnd w:id="1"/>
    </w:p>
    <w:p w:rsidR="002429A8" w:rsidRDefault="002429A8" w:rsidP="002429A8">
      <w:r>
        <w:t xml:space="preserve">The config.xml for the </w:t>
      </w:r>
      <w:r w:rsidR="00E74114">
        <w:t>TCIA project is: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>&lt;Configuration&gt;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&lt;Server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maxThreads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="20"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="9000"/&gt;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anonymizerID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anonymizerInputID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anonymizerStorageID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edu.uams.tcia.TCIAPlugin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exportInputID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exportManifestLogID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exportOutputID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="Collection"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importStorageID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CollectionTCIAPlugin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TCIAplugin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edu.uams.tcia.ManifestLogPlugin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exportURL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="http://192.168.0.225:7778"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manifestLogTags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PatientID;StudyDate;SeriesInstanceUID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ManifestLog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CollectionImport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="Collection/import"&gt;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/import"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org.rsna.ctp.stdstages.DicomImportService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="no"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="104"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="yes"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=""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="no"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="no"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)-(0010,0010)/(0008,0020)"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="_"/&gt;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lastRenderedPageBreak/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CollectionAnonymization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="Collection/anonymization"&gt;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/import"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org.rsna.ctp.stdstages.ObjectCache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org.rsna.ctp.stdstages.DicomAnonymizer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lookupTable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="scripts/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LookupTable.properties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script="scripts/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DicomAnonymizer.script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edu.uams.tcia.ManifestLogger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manifestLogID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="yes"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=""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="no"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="no"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)-(0010,0010)/(0008,0020)"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="_"/&gt;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CollectionExport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="Collection/export"&gt;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/import"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org.rsna.ctp.stdstages.HttpExportService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lastRenderedPageBreak/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sendDigestHeader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="no"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url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="http://192.168.0.225:7777"/&gt;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DummyExportReceiver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="Collection/dummy/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dicom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="no"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="7777"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DummyManifestReceiver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="Collection/dummy/manifest"&gt;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="no"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="7778"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D5166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CD5166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CD5166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CD5166">
        <w:rPr>
          <w:rFonts w:ascii="Courier New" w:hAnsi="Courier New" w:cs="Courier New"/>
          <w:b/>
          <w:sz w:val="20"/>
          <w:szCs w:val="20"/>
        </w:rPr>
        <w:t>"/&gt;</w:t>
      </w:r>
    </w:p>
    <w:p w:rsidR="00CD5166" w:rsidRPr="00CD5166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D46395" w:rsidRDefault="00CD5166" w:rsidP="00CD51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CD5166">
        <w:rPr>
          <w:rFonts w:ascii="Courier New" w:hAnsi="Courier New" w:cs="Courier New"/>
          <w:b/>
          <w:sz w:val="20"/>
          <w:szCs w:val="20"/>
        </w:rPr>
        <w:t>&lt;/Configuration&gt;</w:t>
      </w:r>
    </w:p>
    <w:p w:rsidR="00CD5166" w:rsidRDefault="00CD5166" w:rsidP="00CD5166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E74114" w:rsidRDefault="00E74114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configuration has three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main </w:t>
      </w:r>
      <w:r>
        <w:rPr>
          <w:rFonts w:ascii="Calibri" w:eastAsia="Times New Roman" w:hAnsi="Calibri" w:cs="Calibri"/>
          <w:color w:val="000000"/>
          <w:szCs w:val="24"/>
        </w:rPr>
        <w:t>pipelines:</w:t>
      </w:r>
    </w:p>
    <w:p w:rsidR="00E74114" w:rsidRDefault="00E74114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CollectionImport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and stores DICOM files.</w:t>
      </w:r>
    </w:p>
    <w:p w:rsidR="00E74114" w:rsidRDefault="00136022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CollectionAnonymization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anonymizes and stores files.</w:t>
      </w:r>
    </w:p>
    <w:p w:rsidR="00136022" w:rsidRDefault="00136022" w:rsidP="00136022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transmits files to the principal investigator.</w:t>
      </w:r>
    </w:p>
    <w:p w:rsidR="00136022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961AD" w:rsidRDefault="001961AD" w:rsidP="001961A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additional pipelines just for testing: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DummyExportReceiver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DICOM files from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pipeline.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DummyManifestReceiver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manifest submissions.</w:t>
      </w:r>
    </w:p>
    <w:p w:rsidR="001961AD" w:rsidRDefault="001961AD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136022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Plugins:</w:t>
      </w:r>
    </w:p>
    <w:p w:rsidR="00136022" w:rsidRDefault="00136022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provides the interface into the pipelines for the wizard.</w:t>
      </w:r>
    </w:p>
    <w:p w:rsidR="00136022" w:rsidRDefault="001961AD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</w:t>
      </w:r>
      <w:r w:rsidR="00136022">
        <w:rPr>
          <w:rFonts w:ascii="Calibri" w:eastAsia="Times New Roman" w:hAnsi="Calibri" w:cs="Calibri"/>
          <w:color w:val="000000"/>
          <w:szCs w:val="24"/>
        </w:rPr>
        <w:t>Log</w:t>
      </w:r>
      <w:r>
        <w:rPr>
          <w:rFonts w:ascii="Calibri" w:eastAsia="Times New Roman" w:hAnsi="Calibri" w:cs="Calibri"/>
          <w:color w:val="000000"/>
          <w:szCs w:val="24"/>
        </w:rPr>
        <w:t>Plugin</w:t>
      </w:r>
      <w:proofErr w:type="spellEnd"/>
      <w:r w:rsidR="00136022">
        <w:rPr>
          <w:rFonts w:ascii="Calibri" w:eastAsia="Times New Roman" w:hAnsi="Calibri" w:cs="Calibri"/>
          <w:color w:val="000000"/>
          <w:szCs w:val="24"/>
        </w:rPr>
        <w:t xml:space="preserve"> accumulates manifest information for submission to the principal investigator.</w:t>
      </w:r>
    </w:p>
    <w:p w:rsidR="00136022" w:rsidRDefault="00136022" w:rsidP="00136022">
      <w:pPr>
        <w:pStyle w:val="Heading1"/>
        <w:rPr>
          <w:rFonts w:eastAsia="Times New Roman"/>
        </w:rPr>
      </w:pPr>
      <w:bookmarkStart w:id="2" w:name="_Toc498418680"/>
      <w:r>
        <w:rPr>
          <w:rFonts w:eastAsia="Times New Roman"/>
        </w:rPr>
        <w:t>User Accounts</w:t>
      </w:r>
      <w:bookmarkEnd w:id="2"/>
    </w:p>
    <w:p w:rsidR="00CA1648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When CTP starts,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creates a user called </w:t>
      </w:r>
      <w:proofErr w:type="spellStart"/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with password </w:t>
      </w:r>
      <w:proofErr w:type="spellStart"/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and grants it th</w:t>
      </w:r>
      <w:r w:rsidR="00CA1648">
        <w:rPr>
          <w:rFonts w:ascii="Calibri" w:eastAsia="Times New Roman" w:hAnsi="Calibri" w:cs="Calibri"/>
          <w:color w:val="000000"/>
          <w:szCs w:val="24"/>
        </w:rPr>
        <w:t>ree roles: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>The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136022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>role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grants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access</w:t>
      </w:r>
      <w:r>
        <w:rPr>
          <w:rFonts w:ascii="Calibri" w:eastAsia="Times New Roman" w:hAnsi="Calibri" w:cs="Calibri"/>
          <w:color w:val="000000"/>
          <w:szCs w:val="24"/>
        </w:rPr>
        <w:t xml:space="preserve"> to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136022" w:rsidRPr="00CA1648"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he </w:t>
      </w:r>
      <w:proofErr w:type="spellStart"/>
      <w:r w:rsidR="00C91EDA" w:rsidRPr="00CA1648">
        <w:rPr>
          <w:rFonts w:ascii="Calibri" w:eastAsia="Times New Roman" w:hAnsi="Calibri" w:cs="Calibri"/>
          <w:b/>
          <w:color w:val="000000"/>
          <w:szCs w:val="24"/>
        </w:rPr>
        <w:t>qadmin</w:t>
      </w:r>
      <w:proofErr w:type="spellEnd"/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role grants access to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C91EDA" w:rsidRPr="00CA1648">
        <w:rPr>
          <w:rFonts w:ascii="Calibri" w:eastAsia="Times New Roman" w:hAnsi="Calibri" w:cs="Calibri"/>
          <w:color w:val="000000"/>
          <w:szCs w:val="24"/>
        </w:rPr>
        <w:t>QuarantineServlet</w:t>
      </w:r>
      <w:proofErr w:type="spellEnd"/>
      <w:r w:rsidR="00136022" w:rsidRPr="00CA1648"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CA1648">
        <w:rPr>
          <w:rFonts w:ascii="Calibri" w:eastAsia="Times New Roman" w:hAnsi="Calibri" w:cs="Calibri"/>
          <w:b/>
          <w:color w:val="000000"/>
          <w:szCs w:val="24"/>
        </w:rPr>
        <w:t>shutdown</w:t>
      </w:r>
      <w:r>
        <w:rPr>
          <w:rFonts w:ascii="Calibri" w:eastAsia="Times New Roman" w:hAnsi="Calibri" w:cs="Calibri"/>
          <w:color w:val="000000"/>
          <w:szCs w:val="24"/>
        </w:rPr>
        <w:t xml:space="preserve"> role allows the wizard to shut down CTP.</w:t>
      </w:r>
    </w:p>
    <w:p w:rsidR="00136022" w:rsidRPr="00CA1648" w:rsidRDefault="00136022" w:rsidP="00CA164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lastRenderedPageBreak/>
        <w:t xml:space="preserve"> Additional users can be created through the User Manager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on the CTP home page by logging in as a user with the </w:t>
      </w:r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admin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role.</w:t>
      </w:r>
    </w:p>
    <w:p w:rsidR="00C91EDA" w:rsidRPr="00136022" w:rsidRDefault="00C91EDA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wizard can automatically log 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in </w:t>
      </w:r>
      <w:r>
        <w:rPr>
          <w:rFonts w:ascii="Calibri" w:eastAsia="Times New Roman" w:hAnsi="Calibri" w:cs="Calibri"/>
          <w:color w:val="000000"/>
          <w:szCs w:val="24"/>
        </w:rPr>
        <w:t xml:space="preserve">the user is as 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 w:rsidR="00CA1648">
        <w:rPr>
          <w:rFonts w:ascii="Calibri" w:eastAsia="Times New Roman" w:hAnsi="Calibri" w:cs="Calibri"/>
          <w:color w:val="000000"/>
          <w:szCs w:val="24"/>
        </w:rPr>
        <w:t>/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, or it can pro</w:t>
      </w:r>
      <w:r w:rsidR="00136022">
        <w:rPr>
          <w:rFonts w:ascii="Calibri" w:eastAsia="Times New Roman" w:hAnsi="Calibri" w:cs="Calibri"/>
          <w:color w:val="000000"/>
          <w:szCs w:val="24"/>
        </w:rPr>
        <w:t>v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ide </w:t>
      </w:r>
      <w:r w:rsidR="00136022">
        <w:rPr>
          <w:rFonts w:ascii="Calibri" w:eastAsia="Times New Roman" w:hAnsi="Calibri" w:cs="Calibri"/>
          <w:color w:val="000000"/>
          <w:szCs w:val="24"/>
        </w:rPr>
        <w:t>a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UI that gets the username and passw</w:t>
      </w:r>
      <w:r w:rsidR="00CA1648">
        <w:rPr>
          <w:rFonts w:ascii="Calibri" w:eastAsia="Times New Roman" w:hAnsi="Calibri" w:cs="Calibri"/>
          <w:color w:val="000000"/>
          <w:szCs w:val="24"/>
        </w:rPr>
        <w:t>ord from the user and then make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the call</w:t>
      </w:r>
      <w:r>
        <w:rPr>
          <w:rFonts w:ascii="Calibri" w:eastAsia="Times New Roman" w:hAnsi="Calibri" w:cs="Calibri"/>
          <w:color w:val="000000"/>
          <w:szCs w:val="24"/>
        </w:rPr>
        <w:t xml:space="preserve"> to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 The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 xml:space="preserve">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is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: 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ajax?username</w:t>
      </w:r>
      <w:proofErr w:type="spellEnd"/>
      <w:r w:rsidRPr="003B0340">
        <w:rPr>
          <w:rFonts w:ascii="Calibri" w:eastAsia="Times New Roman" w:hAnsi="Calibri" w:cs="Calibri"/>
          <w:b/>
          <w:color w:val="000000"/>
          <w:szCs w:val="24"/>
        </w:rPr>
        <w:t>=...&amp;password=...</w:t>
      </w:r>
    </w:p>
    <w:p w:rsidR="003B0340" w:rsidRPr="003B0340" w:rsidRDefault="00CA164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login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returns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either a 200 or a 403 response code.</w:t>
      </w:r>
    </w:p>
    <w:p w:rsidR="003B0340" w:rsidRP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 </w:t>
      </w: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o provide a logout feature,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the wizard can 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use this URL: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</w:t>
      </w:r>
      <w:proofErr w:type="gramStart"/>
      <w:r w:rsidRPr="003B0340">
        <w:rPr>
          <w:rFonts w:ascii="Calibri" w:eastAsia="Times New Roman" w:hAnsi="Calibri" w:cs="Calibri"/>
          <w:b/>
          <w:color w:val="000000"/>
          <w:szCs w:val="24"/>
        </w:rPr>
        <w:t>?logout</w:t>
      </w:r>
      <w:proofErr w:type="spellEnd"/>
      <w:proofErr w:type="gramEnd"/>
    </w:p>
    <w:p w:rsid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This call always returns 200.</w:t>
      </w:r>
    </w:p>
    <w:p w:rsidR="00C91EDA" w:rsidRDefault="00914FE8" w:rsidP="00C91EDA">
      <w:pPr>
        <w:pStyle w:val="Heading1"/>
        <w:rPr>
          <w:rFonts w:eastAsia="Times New Roman"/>
        </w:rPr>
      </w:pPr>
      <w:bookmarkStart w:id="3" w:name="_Toc498418681"/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TCIAServlet</w:t>
      </w:r>
      <w:proofErr w:type="spellEnd"/>
      <w:r>
        <w:rPr>
          <w:rFonts w:eastAsia="Times New Roman"/>
        </w:rPr>
        <w:t xml:space="preserve"> API</w:t>
      </w:r>
      <w:bookmarkEnd w:id="3"/>
    </w:p>
    <w:p w:rsidR="009032FD" w:rsidRPr="009032FD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section describes the functions provided to the wizard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 w:rsidR="009032FD" w:rsidRPr="009032FD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All functions are accessed by making an HTTP connection to the CTP server.</w:t>
      </w:r>
      <w:r w:rsidR="006A4422">
        <w:rPr>
          <w:rFonts w:ascii="Calibri" w:eastAsia="Times New Roman" w:hAnsi="Calibri" w:cs="Calibri"/>
          <w:color w:val="000000"/>
          <w:szCs w:val="24"/>
        </w:rPr>
        <w:t xml:space="preserve"> Unless otherwise indicated, all functions return an HTTP response with </w:t>
      </w:r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Content-Type: text/</w:t>
      </w:r>
      <w:proofErr w:type="spell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xml</w:t>
      </w:r>
      <w:proofErr w:type="gram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;charset</w:t>
      </w:r>
      <w:proofErr w:type="spellEnd"/>
      <w:proofErr w:type="gramEnd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6A4422">
        <w:rPr>
          <w:rFonts w:ascii="Calibri" w:eastAsia="Times New Roman" w:hAnsi="Calibri" w:cs="Calibri"/>
          <w:color w:val="000000"/>
          <w:szCs w:val="24"/>
        </w:rPr>
        <w:t>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4" w:name="_Toc498418682"/>
      <w:r>
        <w:rPr>
          <w:rFonts w:eastAsia="Times New Roman"/>
        </w:rPr>
        <w:t xml:space="preserve">Updating the </w:t>
      </w:r>
      <w:proofErr w:type="spellStart"/>
      <w:r>
        <w:rPr>
          <w:rFonts w:eastAsia="Times New Roman"/>
        </w:rPr>
        <w:t>DicomAnonymizer</w:t>
      </w:r>
      <w:proofErr w:type="spellEnd"/>
      <w:r>
        <w:rPr>
          <w:rFonts w:eastAsia="Times New Roman"/>
        </w:rPr>
        <w:t xml:space="preserve"> Lookup Table</w:t>
      </w:r>
      <w:bookmarkEnd w:id="4"/>
    </w:p>
    <w:p w:rsidR="00C72329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update the anonymizer lookup table from </w:t>
      </w:r>
      <w:r>
        <w:rPr>
          <w:rFonts w:ascii="Calibri" w:eastAsia="Times New Roman" w:hAnsi="Calibri" w:cs="Calibri"/>
          <w:color w:val="000000"/>
          <w:szCs w:val="24"/>
        </w:rPr>
        <w:t>an Excel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spreadsheet,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 xml:space="preserve">wizard </w:t>
      </w:r>
      <w:r w:rsidR="00C72329">
        <w:rPr>
          <w:rFonts w:ascii="Calibri" w:eastAsia="Times New Roman" w:hAnsi="Calibri" w:cs="Calibri"/>
          <w:color w:val="000000"/>
          <w:szCs w:val="24"/>
        </w:rPr>
        <w:t>does an HTTP POST of the</w:t>
      </w:r>
      <w:r>
        <w:rPr>
          <w:rFonts w:ascii="Calibri" w:eastAsia="Times New Roman" w:hAnsi="Calibri" w:cs="Calibri"/>
          <w:color w:val="000000"/>
          <w:szCs w:val="24"/>
        </w:rPr>
        <w:t xml:space="preserve"> file </w:t>
      </w:r>
      <w:r w:rsidR="00C72329">
        <w:rPr>
          <w:rFonts w:ascii="Calibri" w:eastAsia="Times New Roman" w:hAnsi="Calibri" w:cs="Calibri"/>
          <w:color w:val="000000"/>
          <w:szCs w:val="24"/>
        </w:rPr>
        <w:t>(</w:t>
      </w:r>
      <w:r>
        <w:rPr>
          <w:rFonts w:ascii="Calibri" w:eastAsia="Times New Roman" w:hAnsi="Calibri" w:cs="Calibri"/>
          <w:color w:val="000000"/>
          <w:szCs w:val="24"/>
        </w:rPr>
        <w:t xml:space="preserve">with Content-Type </w:t>
      </w:r>
      <w:r w:rsidRPr="00C72329">
        <w:rPr>
          <w:rFonts w:ascii="Calibri" w:eastAsia="Times New Roman" w:hAnsi="Calibri" w:cs="Calibri"/>
          <w:b/>
          <w:color w:val="000000"/>
          <w:szCs w:val="24"/>
        </w:rPr>
        <w:t>multipart/form-data</w:t>
      </w:r>
      <w:r w:rsidR="00C72329">
        <w:rPr>
          <w:rFonts w:ascii="Calibri" w:eastAsia="Times New Roman" w:hAnsi="Calibri" w:cs="Calibri"/>
          <w:b/>
          <w:color w:val="000000"/>
          <w:szCs w:val="24"/>
        </w:rPr>
        <w:t>)</w:t>
      </w:r>
      <w:r w:rsidRPr="001961A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72329">
        <w:rPr>
          <w:rFonts w:ascii="Calibri" w:eastAsia="Times New Roman" w:hAnsi="Calibri" w:cs="Calibri"/>
          <w:color w:val="000000"/>
          <w:szCs w:val="24"/>
        </w:rPr>
        <w:t>to the URL:</w:t>
      </w:r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</w:t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spreadsheet must be</w:t>
      </w:r>
      <w:r w:rsidR="0060751F">
        <w:rPr>
          <w:rFonts w:ascii="Calibri" w:eastAsia="Times New Roman" w:hAnsi="Calibri" w:cs="Calibri"/>
          <w:color w:val="000000"/>
          <w:szCs w:val="24"/>
        </w:rPr>
        <w:t xml:space="preserve"> an </w:t>
      </w:r>
      <w:proofErr w:type="spellStart"/>
      <w:r w:rsidR="0060751F">
        <w:rPr>
          <w:rFonts w:ascii="Calibri" w:eastAsia="Times New Roman" w:hAnsi="Calibri" w:cs="Calibri"/>
          <w:color w:val="000000"/>
          <w:szCs w:val="24"/>
        </w:rPr>
        <w:t>xlsx</w:t>
      </w:r>
      <w:proofErr w:type="spellEnd"/>
      <w:r w:rsidR="0060751F">
        <w:rPr>
          <w:rFonts w:ascii="Calibri" w:eastAsia="Times New Roman" w:hAnsi="Calibri" w:cs="Calibri"/>
          <w:color w:val="000000"/>
          <w:szCs w:val="24"/>
        </w:rPr>
        <w:t xml:space="preserve"> file with this structure:</w:t>
      </w: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15851" cy="119079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ia-spreadshe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first row contains the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KeyTypes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used in the lookup table for the data in each spreadsheet column.</w:t>
      </w:r>
      <w:r w:rsidR="008F4E78">
        <w:rPr>
          <w:rFonts w:ascii="Calibri" w:eastAsia="Times New Roman" w:hAnsi="Calibri" w:cs="Calibri"/>
          <w:color w:val="000000"/>
          <w:szCs w:val="24"/>
        </w:rPr>
        <w:t xml:space="preserve"> They must not be modified.</w:t>
      </w:r>
    </w:p>
    <w:p w:rsidR="002429A8" w:rsidRP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P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The second row provides a human-readable label for the column. The TCIA servlet needs the first row. It ignores the second row and starts processing rows at the third row.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5" w:name="_Toc498418683"/>
      <w:r>
        <w:rPr>
          <w:rFonts w:eastAsia="Times New Roman"/>
        </w:rPr>
        <w:t xml:space="preserve">Viewing the </w:t>
      </w:r>
      <w:r w:rsidR="00427A18">
        <w:rPr>
          <w:rFonts w:eastAsia="Times New Roman"/>
        </w:rPr>
        <w:t>L</w:t>
      </w:r>
      <w:r>
        <w:rPr>
          <w:rFonts w:eastAsia="Times New Roman"/>
        </w:rPr>
        <w:t xml:space="preserve">ist of Files Ready for </w:t>
      </w:r>
      <w:r w:rsidR="00427A18">
        <w:rPr>
          <w:rFonts w:eastAsia="Times New Roman"/>
        </w:rPr>
        <w:t>Anonymization</w:t>
      </w:r>
      <w:bookmarkEnd w:id="5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received but not yet anonymized,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C72329" w:rsidRDefault="009032FD" w:rsidP="00C72329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listImport</w:t>
      </w:r>
      <w:proofErr w:type="spellEnd"/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> </w:t>
      </w: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 wp14:anchorId="3558E0EA" wp14:editId="2DB949F3">
            <wp:extent cx="5943600" cy="382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Im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mimics the directory structure in which the files are stored. Each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 in the XML structure represents a directory. The top-level directory is the root directory of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 that contains the files received by the import pipeline. Under the top-level directory, there is one directory for each patient. Under a patient's directory is one directory for each date on which the patient had a study. The study date directory contains all the images for studies done on that date. Individual image files are represented in the XML structure by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DicomObject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elements.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427A18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relative path to a directory </w:t>
      </w:r>
      <w:r>
        <w:rPr>
          <w:rFonts w:ascii="Calibri" w:eastAsia="Times New Roman" w:hAnsi="Calibri" w:cs="Calibri"/>
          <w:color w:val="000000"/>
          <w:szCs w:val="24"/>
        </w:rPr>
        <w:t xml:space="preserve">can be obtained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by walking the tree from the point in question back to the top. </w:t>
      </w:r>
      <w:r>
        <w:rPr>
          <w:rFonts w:ascii="Calibri" w:eastAsia="Times New Roman" w:hAnsi="Calibri" w:cs="Calibri"/>
          <w:color w:val="000000"/>
          <w:szCs w:val="24"/>
        </w:rPr>
        <w:t>Thus,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relative path </w:t>
      </w:r>
      <w:r w:rsidR="00427A18">
        <w:rPr>
          <w:rFonts w:ascii="Calibri" w:eastAsia="Times New Roman" w:hAnsi="Calibri" w:cs="Calibri"/>
          <w:color w:val="000000"/>
          <w:szCs w:val="24"/>
        </w:rPr>
        <w:t>to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20010312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directory is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/1200824338-Bunny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/20010312</w:t>
      </w:r>
    </w:p>
    <w:p w:rsidR="009032FD" w:rsidRPr="009032FD" w:rsidRDefault="009032FD" w:rsidP="00427A1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base of the relative path is the root of the pipeline stage.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At this point, the </w:t>
      </w:r>
      <w:r w:rsidR="00427A18">
        <w:rPr>
          <w:rFonts w:ascii="Calibri" w:eastAsia="Times New Roman" w:hAnsi="Calibri" w:cs="Calibri"/>
          <w:color w:val="000000"/>
          <w:szCs w:val="24"/>
        </w:rPr>
        <w:t>wizard can display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representation of the XML structure</w:t>
      </w:r>
      <w:r w:rsidR="00427A18">
        <w:rPr>
          <w:rFonts w:ascii="Calibri" w:eastAsia="Times New Roman" w:hAnsi="Calibri" w:cs="Calibri"/>
          <w:color w:val="000000"/>
          <w:szCs w:val="24"/>
        </w:rPr>
        <w:t>, for example</w:t>
      </w:r>
      <w:r w:rsidRPr="009032FD">
        <w:rPr>
          <w:rFonts w:ascii="Calibri" w:eastAsia="Times New Roman" w:hAnsi="Calibri" w:cs="Calibri"/>
          <w:color w:val="000000"/>
          <w:szCs w:val="24"/>
        </w:rPr>
        <w:t>:</w:t>
      </w:r>
    </w:p>
    <w:p w:rsidR="009032FD" w:rsidRPr="009032FD" w:rsidRDefault="009032FD" w:rsidP="00A03FF0">
      <w:pPr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 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Date</w:t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color w:val="000000"/>
          <w:szCs w:val="24"/>
        </w:rPr>
        <w:t>Patient</w:t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  <w:t>Modality  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color w:val="000000"/>
          <w:szCs w:val="24"/>
        </w:rPr>
        <w:t>Number of Images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20010312 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  <w:t>1200824338-Bunny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CT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40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20151017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33367-Duck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,Daisy</w:t>
      </w:r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MR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255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>[</w:t>
      </w:r>
      <w:r w:rsidR="00C72329">
        <w:rPr>
          <w:rFonts w:ascii="Calibri" w:eastAsia="Times New Roman" w:hAnsi="Calibri" w:cs="Calibri"/>
          <w:color w:val="000000"/>
          <w:szCs w:val="24"/>
        </w:rPr>
        <w:t xml:space="preserve">The wizard might also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allow the user to expand a line to list the images and then click an image to see the image itself and/or a listing of the DICOM elements in the image. The TCIA servlet doesn't </w:t>
      </w:r>
      <w:r w:rsidR="00C72329">
        <w:rPr>
          <w:rFonts w:ascii="Calibri" w:eastAsia="Times New Roman" w:hAnsi="Calibri" w:cs="Calibri"/>
          <w:color w:val="000000"/>
          <w:szCs w:val="24"/>
        </w:rPr>
        <w:t xml:space="preserve">currently </w:t>
      </w:r>
      <w:r w:rsidRPr="009032FD">
        <w:rPr>
          <w:rFonts w:ascii="Calibri" w:eastAsia="Times New Roman" w:hAnsi="Calibri" w:cs="Calibri"/>
          <w:color w:val="000000"/>
          <w:szCs w:val="24"/>
        </w:rPr>
        <w:t>provide support for either of those functions.]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6" w:name="_Toc498418684"/>
      <w:r>
        <w:rPr>
          <w:rFonts w:eastAsia="Times New Roman"/>
        </w:rPr>
        <w:t>Submitting Files for Anonymization</w:t>
      </w:r>
      <w:bookmarkEnd w:id="6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o anonymiz</w:t>
      </w:r>
      <w:r w:rsidR="00427A18">
        <w:rPr>
          <w:rFonts w:ascii="Calibri" w:eastAsia="Times New Roman" w:hAnsi="Calibri" w:cs="Calibri"/>
          <w:color w:val="000000"/>
          <w:szCs w:val="24"/>
        </w:rPr>
        <w:t>e studies that were listed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 xml:space="preserve">in 4.2,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427A18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the relative path. If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a directory, the servlet processes all the files in that directory and all its child directories. For example, to process everything that has been received, the URL would be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import pipeline to the anonymizer pipeline to start the anonymization. The servlet returns an XML structure with one element &lt;OK/&gt; or &lt;NOTOK/&gt; to indicate whether all the moves were successful.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7" w:name="_Toc498418685"/>
      <w:r>
        <w:rPr>
          <w:rFonts w:eastAsia="Times New Roman"/>
        </w:rPr>
        <w:t>Viewing the List of Files Ready for Export</w:t>
      </w:r>
      <w:bookmarkEnd w:id="7"/>
    </w:p>
    <w:p w:rsidR="00C9051A" w:rsidRDefault="00C9051A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</w:t>
      </w:r>
      <w:r>
        <w:rPr>
          <w:rFonts w:ascii="Calibri" w:eastAsia="Times New Roman" w:hAnsi="Calibri" w:cs="Calibri"/>
          <w:color w:val="000000"/>
          <w:szCs w:val="24"/>
        </w:rPr>
        <w:t>anonymized but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not yet </w:t>
      </w:r>
      <w:r>
        <w:rPr>
          <w:rFonts w:ascii="Calibri" w:eastAsia="Times New Roman" w:hAnsi="Calibri" w:cs="Calibri"/>
          <w:color w:val="000000"/>
          <w:szCs w:val="24"/>
        </w:rPr>
        <w:t>exported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2B16BB" w:rsidRDefault="009032FD" w:rsidP="002B16BB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listAnonymized</w:t>
      </w:r>
      <w:proofErr w:type="spellEnd"/>
    </w:p>
    <w:p w:rsid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B0357C" w:rsidRPr="009032FD" w:rsidRDefault="00B0357C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Default="00914FE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43600" cy="3543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nonymiz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E8" w:rsidRPr="009032FD" w:rsidRDefault="00914FE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 xml:space="preserve">The XML structure exactly mimics the one that listed the imported files, but it references a different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stage, so although the directory names are the same, they are relative to a different root directory.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[This is probably also a good place to provide file viewing capabilities to reassure the user that they are not exporting PHI.]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8" w:name="_Toc498418686"/>
      <w:r>
        <w:rPr>
          <w:rFonts w:eastAsia="Times New Roman"/>
        </w:rPr>
        <w:t>Exporting Files</w:t>
      </w:r>
      <w:bookmarkEnd w:id="8"/>
    </w:p>
    <w:p w:rsidR="00C9051A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export studies that were listed </w:t>
      </w:r>
      <w:r>
        <w:rPr>
          <w:rFonts w:ascii="Calibri" w:eastAsia="Times New Roman" w:hAnsi="Calibri" w:cs="Calibri"/>
          <w:color w:val="000000"/>
          <w:szCs w:val="24"/>
        </w:rPr>
        <w:t xml:space="preserve">in 4.4,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532D21" w:rsidRDefault="009032FD" w:rsidP="00532D21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export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C9051A" w:rsidRDefault="009032FD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</w:t>
      </w:r>
      <w:r w:rsidR="00532D21" w:rsidRPr="009032FD">
        <w:rPr>
          <w:rFonts w:ascii="Calibri" w:eastAsia="Times New Roman" w:hAnsi="Calibri" w:cs="Calibri"/>
          <w:color w:val="000000"/>
          <w:szCs w:val="24"/>
        </w:rPr>
        <w:t xml:space="preserve">again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the relative path. </w:t>
      </w:r>
    </w:p>
    <w:p w:rsidR="00C9051A" w:rsidRDefault="00C9051A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anonymizer pipeline to the export pipeline to start the export. The servlet returns an XML structure with one element &lt;OK/&gt; or &lt;NOTOK/&gt; to indicate whether all the moves were successful.</w:t>
      </w:r>
    </w:p>
    <w:p w:rsidR="00032BF3" w:rsidRDefault="00032BF3" w:rsidP="00032BF3">
      <w:pPr>
        <w:pStyle w:val="Heading2"/>
        <w:rPr>
          <w:rFonts w:eastAsia="Times New Roman"/>
        </w:rPr>
      </w:pPr>
      <w:bookmarkStart w:id="9" w:name="_Toc498418687"/>
      <w:r>
        <w:rPr>
          <w:rFonts w:eastAsia="Times New Roman"/>
        </w:rPr>
        <w:t>Sending the Manifest to the Principal Investigator</w:t>
      </w:r>
      <w:bookmarkEnd w:id="9"/>
    </w:p>
    <w:p w:rsidR="00032BF3" w:rsidRDefault="00032BF3" w:rsidP="00032BF3">
      <w:r>
        <w:t xml:space="preserve">As files are </w:t>
      </w:r>
      <w:r w:rsidR="00C9051A">
        <w:t>anonymized</w:t>
      </w:r>
      <w:r>
        <w:t xml:space="preserve">, a manifest listing key identifiers </w:t>
      </w:r>
      <w:r w:rsidR="00C9051A">
        <w:t>from</w:t>
      </w:r>
      <w:r>
        <w:t xml:space="preserve"> each file is created. The </w:t>
      </w:r>
      <w:proofErr w:type="spellStart"/>
      <w:r>
        <w:t>TCIAServlet</w:t>
      </w:r>
      <w:proofErr w:type="spellEnd"/>
      <w:r>
        <w:t xml:space="preserve"> provides four functions for controlling the process:</w:t>
      </w:r>
    </w:p>
    <w:p w:rsidR="00032BF3" w:rsidRDefault="00032BF3" w:rsidP="00032BF3">
      <w:pPr>
        <w:pStyle w:val="Heading3"/>
      </w:pPr>
      <w:bookmarkStart w:id="10" w:name="_Toc498418688"/>
      <w:r>
        <w:t>Clearing the manifest</w:t>
      </w:r>
      <w:bookmarkEnd w:id="10"/>
    </w:p>
    <w:p w:rsidR="00C9051A" w:rsidRDefault="00032BF3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The wizard can clear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</w:t>
      </w:r>
      <w:r w:rsidR="00C9051A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 w:rsidR="00C9051A">
        <w:rPr>
          <w:rFonts w:ascii="Calibri" w:eastAsia="Times New Roman" w:hAnsi="Calibri" w:cs="Calibri"/>
          <w:color w:val="000000"/>
          <w:szCs w:val="24"/>
        </w:rPr>
        <w:t>:</w:t>
      </w:r>
    </w:p>
    <w:p w:rsidR="00032BF3" w:rsidRPr="00032BF3" w:rsidRDefault="00032BF3" w:rsidP="00032BF3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 w:rsidRPr="00032BF3">
        <w:rPr>
          <w:b/>
        </w:rPr>
        <w:t>clearManifest</w:t>
      </w:r>
      <w:proofErr w:type="spellEnd"/>
    </w:p>
    <w:p w:rsidR="00771128" w:rsidRDefault="00771128" w:rsidP="00771128">
      <w:r w:rsidRPr="009032FD">
        <w:t xml:space="preserve">The servlet returns an XML structure with one element &lt;OK/&gt; or &lt;NOTOK/&gt; to indicate whether all the </w:t>
      </w:r>
      <w:r>
        <w:t>operation was</w:t>
      </w:r>
      <w:r w:rsidRPr="009032FD">
        <w:t xml:space="preserve"> successful.</w:t>
      </w:r>
    </w:p>
    <w:p w:rsidR="00032BF3" w:rsidRDefault="00032BF3" w:rsidP="00032BF3">
      <w:pPr>
        <w:pStyle w:val="Heading3"/>
      </w:pPr>
      <w:bookmarkStart w:id="11" w:name="_Toc498418689"/>
      <w:r>
        <w:t>Listing the manifest</w:t>
      </w:r>
      <w:r w:rsidR="00632A40">
        <w:t xml:space="preserve"> as XML</w:t>
      </w:r>
      <w:bookmarkEnd w:id="11"/>
    </w:p>
    <w:p w:rsidR="00032BF3" w:rsidRDefault="00032BF3" w:rsidP="00032BF3">
      <w:pPr>
        <w:spacing w:after="0"/>
      </w:pPr>
      <w:r>
        <w:t xml:space="preserve">The wizard can obtain an XML structure containing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032BF3" w:rsidRPr="00032BF3" w:rsidRDefault="00032BF3" w:rsidP="00032BF3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632A40" w:rsidRDefault="00632A40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This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AJAX call returns an XML structure like this:</w:t>
      </w:r>
    </w:p>
    <w:p w:rsidR="00CB6B12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43600" cy="2598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if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12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lastRenderedPageBreak/>
        <w:t xml:space="preserve">The elements listed in the manifest object are determined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manifestLogTags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attribute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ManifestLogPlugin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element in the CTP config.xml file.</w:t>
      </w:r>
    </w:p>
    <w:p w:rsidR="00632A40" w:rsidRDefault="00632A40" w:rsidP="00632A40">
      <w:pPr>
        <w:pStyle w:val="Heading3"/>
      </w:pPr>
      <w:bookmarkStart w:id="12" w:name="_Toc498418690"/>
      <w:r>
        <w:t>Listing the manifest as CSV</w:t>
      </w:r>
      <w:bookmarkEnd w:id="12"/>
    </w:p>
    <w:p w:rsidR="00632A40" w:rsidRDefault="00632A40" w:rsidP="00632A40">
      <w:pPr>
        <w:spacing w:after="0"/>
      </w:pPr>
      <w:r>
        <w:t>The wizard can obtain a text string containing the manifest as a spreadsheet by making an AJAX call to:</w:t>
      </w:r>
    </w:p>
    <w:p w:rsidR="00632A40" w:rsidRPr="00032BF3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Pr="00032BF3">
        <w:rPr>
          <w:b/>
        </w:rPr>
        <w:t>Manifest</w:t>
      </w:r>
      <w:proofErr w:type="spellEnd"/>
      <w:r>
        <w:rPr>
          <w:b/>
        </w:rPr>
        <w:t>/csv</w:t>
      </w:r>
    </w:p>
    <w:p w:rsidR="00632A40" w:rsidRDefault="00632A40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This AJAX call returns</w:t>
      </w:r>
      <w:r w:rsidR="007E14AA">
        <w:rPr>
          <w:rFonts w:ascii="Calibri" w:eastAsia="Times New Roman" w:hAnsi="Calibri" w:cs="Calibri"/>
          <w:color w:val="000000"/>
          <w:szCs w:val="24"/>
        </w:rPr>
        <w:t xml:space="preserve"> a</w:t>
      </w:r>
      <w:r>
        <w:rPr>
          <w:rFonts w:ascii="Calibri" w:eastAsia="Times New Roman" w:hAnsi="Calibri" w:cs="Calibri"/>
          <w:color w:val="000000"/>
          <w:szCs w:val="24"/>
        </w:rPr>
        <w:t xml:space="preserve"> CSV text response with 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632A40" w:rsidRDefault="00632A40" w:rsidP="00632A40">
      <w:pPr>
        <w:pStyle w:val="Heading3"/>
      </w:pPr>
      <w:bookmarkStart w:id="13" w:name="_Toc498418691"/>
      <w:r>
        <w:t>Exporting the manifest</w:t>
      </w:r>
      <w:bookmarkEnd w:id="13"/>
    </w:p>
    <w:p w:rsidR="00632A40" w:rsidRDefault="00632A40" w:rsidP="00632A40">
      <w:pPr>
        <w:spacing w:after="0"/>
      </w:pPr>
      <w:r>
        <w:t xml:space="preserve">The wizard can </w:t>
      </w:r>
      <w:r w:rsidR="00DD57AD">
        <w:t>sent the manifest to the principal investigator</w:t>
      </w:r>
      <w:r>
        <w:t xml:space="preserve">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632A40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 w:rsidR="00DD57AD">
        <w:rPr>
          <w:b/>
        </w:rPr>
        <w:t>export</w:t>
      </w:r>
      <w:r w:rsidRPr="00032BF3">
        <w:rPr>
          <w:b/>
        </w:rPr>
        <w:t>Manifest</w:t>
      </w:r>
      <w:proofErr w:type="spellEnd"/>
    </w:p>
    <w:p w:rsidR="00DD57AD" w:rsidRPr="00DD57AD" w:rsidRDefault="00DD57AD" w:rsidP="00DD57AD">
      <w:r w:rsidRPr="009032FD">
        <w:t xml:space="preserve">The servlet returns an XML structure with one element &lt;OK/&gt; or &lt;NOTOK/&gt; to indicate whether the </w:t>
      </w:r>
      <w:r w:rsidR="00C9051A">
        <w:t>transmission</w:t>
      </w:r>
      <w:r>
        <w:t xml:space="preserve"> was</w:t>
      </w:r>
      <w:r w:rsidRPr="009032FD">
        <w:t xml:space="preserve"> successful.</w:t>
      </w:r>
    </w:p>
    <w:p w:rsidR="001E7685" w:rsidRDefault="001E7685" w:rsidP="001E7685">
      <w:pPr>
        <w:pStyle w:val="Heading2"/>
        <w:rPr>
          <w:rFonts w:eastAsia="Times New Roman"/>
        </w:rPr>
      </w:pPr>
      <w:bookmarkStart w:id="14" w:name="_Toc498418692"/>
      <w:r>
        <w:rPr>
          <w:rFonts w:eastAsia="Times New Roman"/>
        </w:rPr>
        <w:t>Special Functions</w:t>
      </w:r>
      <w:bookmarkEnd w:id="14"/>
    </w:p>
    <w:p w:rsidR="00201C14" w:rsidRDefault="00201C14" w:rsidP="00201C14">
      <w:pPr>
        <w:pStyle w:val="Heading3"/>
      </w:pPr>
      <w:bookmarkStart w:id="15" w:name="_Toc498418693"/>
      <w:r>
        <w:t>Getting the Available Space on the Server</w:t>
      </w:r>
      <w:bookmarkEnd w:id="15"/>
    </w:p>
    <w:p w:rsidR="00201C14" w:rsidRDefault="00201C14" w:rsidP="00201C14">
      <w:pPr>
        <w:spacing w:after="0"/>
      </w:pPr>
      <w:r>
        <w:t xml:space="preserve">The wizard can </w:t>
      </w:r>
      <w:r w:rsidR="00C9051A">
        <w:t>obtain</w:t>
      </w:r>
      <w:r>
        <w:t xml:space="preserve"> an XML structure indicating the available space on the partition on which the CTP instance is located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201C14" w:rsidRDefault="00201C14" w:rsidP="00201C14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Pr="00201C14" w:rsidRDefault="00201C14" w:rsidP="00201C14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&lt;space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partition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D:\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available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434932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units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MB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D4397C" w:rsidRDefault="00D4397C" w:rsidP="00D4397C">
      <w:pPr>
        <w:pStyle w:val="Heading3"/>
      </w:pPr>
      <w:bookmarkStart w:id="16" w:name="_Toc498418694"/>
      <w:r>
        <w:t>Getting the Export Queue Size</w:t>
      </w:r>
      <w:bookmarkEnd w:id="16"/>
    </w:p>
    <w:p w:rsidR="00D4397C" w:rsidRDefault="00D4397C" w:rsidP="00D4397C">
      <w:pPr>
        <w:spacing w:after="0"/>
      </w:pPr>
      <w:r>
        <w:t xml:space="preserve">The wizard can obtain an XML structure indicating the current size of the export queue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D4397C" w:rsidRDefault="00D4397C" w:rsidP="00D4397C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getExportQueueSize</w:t>
      </w:r>
      <w:proofErr w:type="spellEnd"/>
    </w:p>
    <w:p w:rsidR="00D4397C" w:rsidRDefault="00D4397C" w:rsidP="00D4397C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D4397C" w:rsidRPr="00201C14" w:rsidRDefault="00D4397C" w:rsidP="00D4397C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</w:rPr>
        <w:t>queue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>
        <w:rPr>
          <w:rStyle w:val="html-attribute-value"/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size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b/>
          <w:sz w:val="20"/>
          <w:szCs w:val="20"/>
        </w:rPr>
        <w:t>10</w:t>
      </w:r>
      <w:r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201C14" w:rsidRDefault="00201C14" w:rsidP="00201C14">
      <w:pPr>
        <w:pStyle w:val="Heading3"/>
      </w:pPr>
      <w:bookmarkStart w:id="17" w:name="_Toc498418695"/>
      <w:r>
        <w:t>Getting the URL of the Quarantine Manager Servlet</w:t>
      </w:r>
      <w:bookmarkEnd w:id="17"/>
    </w:p>
    <w:p w:rsidR="00201C14" w:rsidRDefault="00201C14" w:rsidP="00201C14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the URL of the CTP Quarantine Manager for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201C14" w:rsidRDefault="00201C14" w:rsidP="00201C14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getQuarantineURL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&lt;quarantine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proofErr w:type="spellStart"/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url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/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quarantines</w:t>
      </w:r>
      <w:proofErr w:type="gram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?p</w:t>
      </w:r>
      <w:proofErr w:type="spellEnd"/>
      <w:proofErr w:type="gramEnd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=1&amp;s=2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BF46EE" w:rsidRDefault="00BF46EE" w:rsidP="00BF46EE">
      <w:pPr>
        <w:pStyle w:val="Heading3"/>
      </w:pPr>
      <w:bookmarkStart w:id="18" w:name="_Toc498418696"/>
      <w:r>
        <w:t xml:space="preserve">Getting a Summary of the </w:t>
      </w:r>
      <w:proofErr w:type="spellStart"/>
      <w:r>
        <w:t>DicomAnonymizer</w:t>
      </w:r>
      <w:proofErr w:type="spellEnd"/>
      <w:r>
        <w:t xml:space="preserve"> Quarantine</w:t>
      </w:r>
      <w:bookmarkEnd w:id="18"/>
    </w:p>
    <w:p w:rsidR="00BF46EE" w:rsidRDefault="00BF46EE" w:rsidP="00BF46EE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a summary of the objects in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BF46EE" w:rsidRDefault="00BF46EE" w:rsidP="00BF46EE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getQuarantineSummary</w:t>
      </w:r>
      <w:proofErr w:type="spellEnd"/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call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… TBD …</w:t>
      </w:r>
    </w:p>
    <w:p w:rsidR="000C02C0" w:rsidRDefault="000C02C0" w:rsidP="00502FC3">
      <w:pPr>
        <w:pStyle w:val="Heading3"/>
        <w:rPr>
          <w:rFonts w:eastAsia="Times New Roman"/>
        </w:rPr>
      </w:pPr>
      <w:bookmarkStart w:id="19" w:name="_Toc498418697"/>
      <w:r>
        <w:rPr>
          <w:rFonts w:eastAsia="Times New Roman"/>
        </w:rPr>
        <w:lastRenderedPageBreak/>
        <w:t>Shutting Down the Server</w:t>
      </w:r>
      <w:bookmarkEnd w:id="19"/>
    </w:p>
    <w:p w:rsidR="000C02C0" w:rsidRDefault="000C02C0" w:rsidP="00502FC3">
      <w:pPr>
        <w:keepNext/>
        <w:keepLines/>
        <w:spacing w:after="0"/>
      </w:pPr>
      <w:r>
        <w:t xml:space="preserve">The wizard can shut down the CTP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>:</w:t>
      </w:r>
    </w:p>
    <w:p w:rsidR="000C02C0" w:rsidRDefault="000C02C0" w:rsidP="00502FC3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shutdown</w:t>
      </w:r>
    </w:p>
    <w:p w:rsidR="000C02C0" w:rsidRDefault="00166A00" w:rsidP="000C02C0">
      <w:r>
        <w:t>The</w:t>
      </w:r>
      <w:r w:rsidR="000C02C0">
        <w:t xml:space="preserve"> system returns either a 200 or 403 response code. It fails if the user does not have the </w:t>
      </w:r>
      <w:r w:rsidR="000C02C0">
        <w:rPr>
          <w:b/>
        </w:rPr>
        <w:t>shutdown</w:t>
      </w:r>
      <w:r w:rsidR="000C02C0">
        <w:t xml:space="preserve"> role.</w:t>
      </w:r>
      <w:r w:rsidR="00A21A0C">
        <w:t xml:space="preserve"> This URL accesses the CTP </w:t>
      </w:r>
      <w:proofErr w:type="spellStart"/>
      <w:r w:rsidR="00A21A0C">
        <w:t>ShutdownServlet</w:t>
      </w:r>
      <w:proofErr w:type="spellEnd"/>
      <w:r w:rsidR="00A21A0C">
        <w:t xml:space="preserve"> directly. It returns a web page like this:</w:t>
      </w:r>
    </w:p>
    <w:p w:rsidR="00A21A0C" w:rsidRDefault="00A21A0C" w:rsidP="00A21A0C">
      <w:pPr>
        <w:ind w:firstLine="720"/>
      </w:pPr>
      <w:r>
        <w:rPr>
          <w:noProof/>
        </w:rPr>
        <w:drawing>
          <wp:inline distT="0" distB="0" distL="0" distR="0">
            <wp:extent cx="3658111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Pr="00BF46EE" w:rsidRDefault="00632A40" w:rsidP="00632A40">
      <w:pPr>
        <w:pStyle w:val="Heading2"/>
        <w:rPr>
          <w:rFonts w:eastAsia="Times New Roman"/>
        </w:rPr>
      </w:pPr>
      <w:bookmarkStart w:id="20" w:name="_Toc498418698"/>
      <w:bookmarkStart w:id="21" w:name="_GoBack"/>
      <w:bookmarkEnd w:id="21"/>
      <w:r w:rsidRPr="00BF46EE">
        <w:rPr>
          <w:rFonts w:eastAsia="Times New Roman"/>
        </w:rPr>
        <w:t>Testing Functions</w:t>
      </w:r>
      <w:bookmarkEnd w:id="20"/>
    </w:p>
    <w:p w:rsidR="00632A40" w:rsidRDefault="00632A40" w:rsidP="00771128">
      <w:pPr>
        <w:spacing w:after="0"/>
      </w:pPr>
      <w:r>
        <w:t>During testing, it may be convenient to clear all the import/export directories</w:t>
      </w:r>
      <w:r w:rsidR="002A3F68">
        <w:t>, the quarantines,</w:t>
      </w:r>
      <w:r w:rsidR="00771128">
        <w:t xml:space="preserve"> </w:t>
      </w:r>
      <w:r w:rsidR="002B16BB">
        <w:t xml:space="preserve">the queues, </w:t>
      </w:r>
      <w:r w:rsidR="00771128">
        <w:t xml:space="preserve">and the manifest. This can be done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 URL</w:t>
      </w:r>
      <w:r w:rsidR="00771128">
        <w:t>:</w:t>
      </w:r>
    </w:p>
    <w:p w:rsidR="00771128" w:rsidRPr="00771128" w:rsidRDefault="00771128" w:rsidP="008C561A">
      <w:pPr>
        <w:spacing w:after="0"/>
        <w:rPr>
          <w:b/>
        </w:rPr>
      </w:pPr>
      <w:r w:rsidRPr="00771128">
        <w:rPr>
          <w:b/>
        </w:rPr>
        <w:tab/>
        <w:t>/Collection/reset</w:t>
      </w:r>
    </w:p>
    <w:p w:rsidR="00632A40" w:rsidRPr="009032FD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servlet does all it can and returns </w:t>
      </w:r>
      <w:r w:rsidRPr="009032FD">
        <w:t>an XML structure with one element &lt;OK/&gt;</w:t>
      </w:r>
      <w:r>
        <w:t>. It never returns &lt;NOTOK/&gt;.</w:t>
      </w:r>
    </w:p>
    <w:sectPr w:rsidR="00632A40" w:rsidRPr="0090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0F01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77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5CE769E"/>
    <w:multiLevelType w:val="hybridMultilevel"/>
    <w:tmpl w:val="A95C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A4712"/>
    <w:multiLevelType w:val="hybridMultilevel"/>
    <w:tmpl w:val="7322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41C4C"/>
    <w:multiLevelType w:val="hybridMultilevel"/>
    <w:tmpl w:val="0D9C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B27FD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64537"/>
    <w:multiLevelType w:val="hybridMultilevel"/>
    <w:tmpl w:val="C3DC66D8"/>
    <w:lvl w:ilvl="0" w:tplc="D49AA5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C63E1"/>
    <w:multiLevelType w:val="hybridMultilevel"/>
    <w:tmpl w:val="FBD01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77"/>
    <w:rsid w:val="000246B6"/>
    <w:rsid w:val="00032BF3"/>
    <w:rsid w:val="000A608C"/>
    <w:rsid w:val="000C02C0"/>
    <w:rsid w:val="000C4CB4"/>
    <w:rsid w:val="00136022"/>
    <w:rsid w:val="00166A00"/>
    <w:rsid w:val="001961AD"/>
    <w:rsid w:val="001E7685"/>
    <w:rsid w:val="00201C14"/>
    <w:rsid w:val="00201C6D"/>
    <w:rsid w:val="002429A8"/>
    <w:rsid w:val="002A3F68"/>
    <w:rsid w:val="002B16BB"/>
    <w:rsid w:val="003B0340"/>
    <w:rsid w:val="003D60A3"/>
    <w:rsid w:val="003E6A89"/>
    <w:rsid w:val="00427A18"/>
    <w:rsid w:val="004655BF"/>
    <w:rsid w:val="004E11E0"/>
    <w:rsid w:val="00502FC3"/>
    <w:rsid w:val="0052520E"/>
    <w:rsid w:val="00532D21"/>
    <w:rsid w:val="005828F2"/>
    <w:rsid w:val="0060751F"/>
    <w:rsid w:val="00632A40"/>
    <w:rsid w:val="00640516"/>
    <w:rsid w:val="0067398D"/>
    <w:rsid w:val="00696E30"/>
    <w:rsid w:val="006A4422"/>
    <w:rsid w:val="00765146"/>
    <w:rsid w:val="00771128"/>
    <w:rsid w:val="007E14AA"/>
    <w:rsid w:val="008C561A"/>
    <w:rsid w:val="008F4E78"/>
    <w:rsid w:val="009032FD"/>
    <w:rsid w:val="00914FE8"/>
    <w:rsid w:val="0098019E"/>
    <w:rsid w:val="009F66EE"/>
    <w:rsid w:val="00A03FF0"/>
    <w:rsid w:val="00A05E82"/>
    <w:rsid w:val="00A21A0C"/>
    <w:rsid w:val="00AD0D5E"/>
    <w:rsid w:val="00AF1EDB"/>
    <w:rsid w:val="00B0357C"/>
    <w:rsid w:val="00B53727"/>
    <w:rsid w:val="00B840D5"/>
    <w:rsid w:val="00BF46EE"/>
    <w:rsid w:val="00C02478"/>
    <w:rsid w:val="00C33AFE"/>
    <w:rsid w:val="00C72329"/>
    <w:rsid w:val="00C9051A"/>
    <w:rsid w:val="00C91EDA"/>
    <w:rsid w:val="00CA1648"/>
    <w:rsid w:val="00CB6B12"/>
    <w:rsid w:val="00CD5166"/>
    <w:rsid w:val="00D4397C"/>
    <w:rsid w:val="00D46395"/>
    <w:rsid w:val="00DD57AD"/>
    <w:rsid w:val="00E74114"/>
    <w:rsid w:val="00F04C19"/>
    <w:rsid w:val="00FC0570"/>
    <w:rsid w:val="00FC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C5D4B-FA32-4059-8071-C397B8818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2618</Words>
  <Characters>14924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47</cp:revision>
  <cp:lastPrinted>2017-11-15T13:01:00Z</cp:lastPrinted>
  <dcterms:created xsi:type="dcterms:W3CDTF">2017-11-10T02:09:00Z</dcterms:created>
  <dcterms:modified xsi:type="dcterms:W3CDTF">2017-11-15T13:01:00Z</dcterms:modified>
</cp:coreProperties>
</file>