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8D888" w14:textId="2316641D" w:rsidR="00F3283F" w:rsidRPr="00624EFF" w:rsidRDefault="00F3283F" w:rsidP="00F3283F">
      <w:pPr>
        <w:pStyle w:val="Heading1"/>
      </w:pPr>
      <w:bookmarkStart w:id="0" w:name="_Toc76996827"/>
      <w:r w:rsidRPr="00624EFF">
        <w:t>Purpose</w:t>
      </w:r>
      <w:bookmarkEnd w:id="0"/>
      <w:r w:rsidR="000C5A56">
        <w:t xml:space="preserve"> and Scope</w:t>
      </w:r>
    </w:p>
    <w:p w14:paraId="0C985BE6" w14:textId="77777777" w:rsidR="00A9005E" w:rsidRDefault="00A9005E" w:rsidP="00A9005E">
      <w:bookmarkStart w:id="1" w:name="_Toc76996828"/>
    </w:p>
    <w:p w14:paraId="59AB22B4" w14:textId="6DDAFB84" w:rsidR="00A9005E" w:rsidRDefault="00DD216F" w:rsidP="00A9005E">
      <w:pPr>
        <w:rPr>
          <w:sz w:val="22"/>
          <w:szCs w:val="22"/>
        </w:rPr>
      </w:pPr>
      <w:r w:rsidRPr="00A9005E">
        <w:rPr>
          <w:sz w:val="22"/>
          <w:szCs w:val="22"/>
        </w:rPr>
        <w:t xml:space="preserve">EMC testing at a third-party is expensive, time consuming, logistically </w:t>
      </w:r>
      <w:r w:rsidR="00A9005E" w:rsidRPr="00A9005E">
        <w:rPr>
          <w:sz w:val="22"/>
          <w:szCs w:val="22"/>
        </w:rPr>
        <w:t>difficult</w:t>
      </w:r>
      <w:r w:rsidRPr="00A9005E">
        <w:rPr>
          <w:sz w:val="22"/>
          <w:szCs w:val="22"/>
        </w:rPr>
        <w:t xml:space="preserve">, and </w:t>
      </w:r>
      <w:proofErr w:type="gramStart"/>
      <w:r w:rsidRPr="00A9005E">
        <w:rPr>
          <w:sz w:val="22"/>
          <w:szCs w:val="22"/>
        </w:rPr>
        <w:t>often times</w:t>
      </w:r>
      <w:proofErr w:type="gramEnd"/>
      <w:r w:rsidRPr="00A9005E">
        <w:rPr>
          <w:sz w:val="22"/>
          <w:szCs w:val="22"/>
        </w:rPr>
        <w:t xml:space="preserve"> a project requirement. The last thing you want is to fail EMC and have to re-test and go through the entire ordeal again. It is expensive, defeating, and stressful. </w:t>
      </w:r>
    </w:p>
    <w:p w14:paraId="04EFF3A3" w14:textId="3626A403" w:rsidR="00A9005E" w:rsidRDefault="00A9005E" w:rsidP="00A9005E">
      <w:pPr>
        <w:rPr>
          <w:sz w:val="22"/>
          <w:szCs w:val="22"/>
        </w:rPr>
      </w:pPr>
    </w:p>
    <w:p w14:paraId="036EDC70" w14:textId="7BCB885C" w:rsidR="00A9005E" w:rsidRPr="00A9005E" w:rsidRDefault="00A9005E" w:rsidP="00A9005E">
      <w:pPr>
        <w:rPr>
          <w:sz w:val="22"/>
          <w:szCs w:val="22"/>
        </w:rPr>
      </w:pPr>
      <w:r>
        <w:rPr>
          <w:sz w:val="22"/>
          <w:szCs w:val="22"/>
        </w:rPr>
        <w:t xml:space="preserve">Over the years I have been successful in passing IEC EN 61000 test standards on the first attempt. I am not an EMC expert by any means, but </w:t>
      </w:r>
      <w:r w:rsidR="0095057F">
        <w:rPr>
          <w:sz w:val="22"/>
          <w:szCs w:val="22"/>
        </w:rPr>
        <w:t>enough</w:t>
      </w:r>
      <w:r>
        <w:rPr>
          <w:sz w:val="22"/>
          <w:szCs w:val="22"/>
        </w:rPr>
        <w:t xml:space="preserve"> testing and forethought can really boost the chances of success. </w:t>
      </w:r>
    </w:p>
    <w:bookmarkEnd w:id="1"/>
    <w:p w14:paraId="6A10EAE6" w14:textId="7BCCE417" w:rsidR="00F3283F" w:rsidRPr="00624EFF" w:rsidRDefault="00A9005E" w:rsidP="00F3283F">
      <w:pPr>
        <w:pStyle w:val="Heading1"/>
      </w:pPr>
      <w:r>
        <w:t>EMC Testing Standard</w:t>
      </w:r>
    </w:p>
    <w:p w14:paraId="3A58C1F3" w14:textId="77777777" w:rsidR="008A0F90" w:rsidRDefault="008A0F90" w:rsidP="008A0F90">
      <w:bookmarkStart w:id="2" w:name="_Toc76996832"/>
    </w:p>
    <w:p w14:paraId="26107C62" w14:textId="370AB9DF" w:rsidR="00F3283F" w:rsidRPr="008A0F90" w:rsidRDefault="00A9005E" w:rsidP="008A0F90">
      <w:pPr>
        <w:rPr>
          <w:sz w:val="22"/>
          <w:szCs w:val="22"/>
        </w:rPr>
      </w:pPr>
      <w:r w:rsidRPr="008A0F90">
        <w:rPr>
          <w:sz w:val="22"/>
          <w:szCs w:val="22"/>
        </w:rPr>
        <w:t>This document will cover</w:t>
      </w:r>
      <w:r w:rsidR="00605C7F">
        <w:rPr>
          <w:sz w:val="22"/>
          <w:szCs w:val="22"/>
        </w:rPr>
        <w:t xml:space="preserve"> what to expect and</w:t>
      </w:r>
      <w:r w:rsidRPr="008A0F90">
        <w:rPr>
          <w:sz w:val="22"/>
          <w:szCs w:val="22"/>
        </w:rPr>
        <w:t xml:space="preserve"> methods </w:t>
      </w:r>
      <w:r w:rsidR="00605C7F">
        <w:rPr>
          <w:sz w:val="22"/>
          <w:szCs w:val="22"/>
        </w:rPr>
        <w:t>for</w:t>
      </w:r>
      <w:r w:rsidRPr="008A0F90">
        <w:rPr>
          <w:sz w:val="22"/>
          <w:szCs w:val="22"/>
        </w:rPr>
        <w:t xml:space="preserve"> passing the following standards:</w:t>
      </w:r>
    </w:p>
    <w:p w14:paraId="20AD7CFC" w14:textId="2F7C48FD" w:rsidR="00687354" w:rsidRPr="00687354" w:rsidRDefault="00687354" w:rsidP="00687354">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IEC EN 55011/CISPR16-4-2 </w:t>
      </w:r>
      <w:r>
        <w:rPr>
          <w:rFonts w:ascii="Arial" w:hAnsi="Arial" w:cs="Arial"/>
          <w:i/>
          <w:iCs/>
        </w:rPr>
        <w:t>Radiated Emissions</w:t>
      </w:r>
    </w:p>
    <w:p w14:paraId="0B46C410" w14:textId="7ADD8E6A" w:rsidR="00A9005E" w:rsidRPr="00A9005E" w:rsidRDefault="00203C06" w:rsidP="008A0F90">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A9005E">
        <w:rPr>
          <w:rFonts w:ascii="Arial" w:hAnsi="Arial" w:cs="Arial"/>
        </w:rPr>
        <w:t xml:space="preserve">IEC EN 61000-4-2 </w:t>
      </w:r>
      <w:r w:rsidR="00A9005E" w:rsidRPr="00A9005E">
        <w:rPr>
          <w:rFonts w:ascii="Arial" w:hAnsi="Arial" w:cs="Arial"/>
          <w:i/>
          <w:iCs/>
        </w:rPr>
        <w:t>E</w:t>
      </w:r>
      <w:r w:rsidR="00A9005E">
        <w:rPr>
          <w:rFonts w:ascii="Arial" w:hAnsi="Arial" w:cs="Arial"/>
          <w:i/>
          <w:iCs/>
        </w:rPr>
        <w:t>SD</w:t>
      </w:r>
      <w:r w:rsidR="00A9005E" w:rsidRPr="00A9005E">
        <w:rPr>
          <w:rFonts w:ascii="Arial" w:hAnsi="Arial" w:cs="Arial"/>
          <w:i/>
          <w:iCs/>
        </w:rPr>
        <w:t xml:space="preserve"> Immunity</w:t>
      </w:r>
    </w:p>
    <w:p w14:paraId="530270A1" w14:textId="31E35DE6" w:rsidR="00A9005E" w:rsidRDefault="00203C06" w:rsidP="008A0F90">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A9005E">
        <w:rPr>
          <w:rFonts w:ascii="Arial" w:hAnsi="Arial" w:cs="Arial"/>
        </w:rPr>
        <w:t xml:space="preserve">IEC EN 61000-4-3 </w:t>
      </w:r>
      <w:r w:rsidR="00A9005E">
        <w:rPr>
          <w:rFonts w:ascii="Arial" w:hAnsi="Arial" w:cs="Arial"/>
          <w:i/>
          <w:iCs/>
        </w:rPr>
        <w:t>Radiated Immunity</w:t>
      </w:r>
    </w:p>
    <w:p w14:paraId="7A2B77DA" w14:textId="360763FF" w:rsidR="00A9005E" w:rsidRDefault="00203C06" w:rsidP="008A0F90">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A9005E">
        <w:rPr>
          <w:rFonts w:ascii="Arial" w:hAnsi="Arial" w:cs="Arial"/>
        </w:rPr>
        <w:t xml:space="preserve">IEC EN 61000-4-4 </w:t>
      </w:r>
      <w:r w:rsidR="00A9005E">
        <w:rPr>
          <w:rFonts w:ascii="Arial" w:hAnsi="Arial" w:cs="Arial"/>
          <w:i/>
          <w:iCs/>
        </w:rPr>
        <w:t>Electrical Fast Transients</w:t>
      </w:r>
    </w:p>
    <w:p w14:paraId="173B1EF4" w14:textId="525DC608" w:rsidR="00A9005E" w:rsidRDefault="00203C06" w:rsidP="008A0F90">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A9005E">
        <w:rPr>
          <w:rFonts w:ascii="Arial" w:hAnsi="Arial" w:cs="Arial"/>
        </w:rPr>
        <w:t xml:space="preserve">IEC EN 61000-4-5 </w:t>
      </w:r>
      <w:r w:rsidR="00A9005E">
        <w:rPr>
          <w:rFonts w:ascii="Arial" w:hAnsi="Arial" w:cs="Arial"/>
          <w:i/>
          <w:iCs/>
        </w:rPr>
        <w:t>Surge Immunity</w:t>
      </w:r>
    </w:p>
    <w:p w14:paraId="213DD0B9" w14:textId="2F91F2F3" w:rsidR="00687354" w:rsidRDefault="00203C06" w:rsidP="002A2EFB">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A9005E">
        <w:rPr>
          <w:rFonts w:ascii="Arial" w:hAnsi="Arial" w:cs="Arial"/>
        </w:rPr>
        <w:t xml:space="preserve">IEC EN 61000-4-6 </w:t>
      </w:r>
      <w:r w:rsidR="008946CE">
        <w:rPr>
          <w:rFonts w:ascii="Arial" w:hAnsi="Arial" w:cs="Arial"/>
          <w:i/>
          <w:iCs/>
        </w:rPr>
        <w:t xml:space="preserve">Conducted RF Immunity </w:t>
      </w:r>
    </w:p>
    <w:p w14:paraId="29F4053D" w14:textId="2926FE78" w:rsidR="00687354" w:rsidRDefault="004649FA" w:rsidP="00687354">
      <w:pPr>
        <w:pStyle w:val="Heading1"/>
      </w:pPr>
      <w:r>
        <w:t>EMC Prep</w:t>
      </w:r>
    </w:p>
    <w:p w14:paraId="473ADDD6" w14:textId="2B24232D" w:rsidR="007D6B9F" w:rsidRPr="00A31D71" w:rsidRDefault="00687354" w:rsidP="00DD1445">
      <w:pPr>
        <w:pStyle w:val="ListParagraph"/>
        <w:numPr>
          <w:ilvl w:val="1"/>
          <w:numId w:val="1"/>
        </w:numPr>
        <w:spacing w:before="120" w:after="120" w:line="240" w:lineRule="auto"/>
        <w:contextualSpacing w:val="0"/>
        <w:jc w:val="both"/>
      </w:pPr>
      <w:r>
        <w:rPr>
          <w:rFonts w:ascii="Arial" w:hAnsi="Arial" w:cs="Arial"/>
        </w:rPr>
        <w:t xml:space="preserve">    </w:t>
      </w:r>
      <w:r w:rsidR="00DD1445">
        <w:rPr>
          <w:rFonts w:ascii="Arial" w:hAnsi="Arial" w:cs="Arial"/>
        </w:rPr>
        <w:t xml:space="preserve">It is the </w:t>
      </w:r>
      <w:r w:rsidR="00563F71">
        <w:rPr>
          <w:rFonts w:ascii="Arial" w:hAnsi="Arial" w:cs="Arial"/>
        </w:rPr>
        <w:t>engineer’s</w:t>
      </w:r>
      <w:r w:rsidR="00DD1445">
        <w:rPr>
          <w:rFonts w:ascii="Arial" w:hAnsi="Arial" w:cs="Arial"/>
        </w:rPr>
        <w:t xml:space="preserve"> responsibility to ensure all the required testing equipment, cabling, and tools are</w:t>
      </w:r>
      <w:r w:rsidR="00A31D71">
        <w:rPr>
          <w:rFonts w:ascii="Arial" w:hAnsi="Arial" w:cs="Arial"/>
        </w:rPr>
        <w:t xml:space="preserve"> brought to the </w:t>
      </w:r>
      <w:r w:rsidR="00563F71">
        <w:rPr>
          <w:rFonts w:ascii="Arial" w:hAnsi="Arial" w:cs="Arial"/>
        </w:rPr>
        <w:t>third-party</w:t>
      </w:r>
      <w:r w:rsidR="00A31D71">
        <w:rPr>
          <w:rFonts w:ascii="Arial" w:hAnsi="Arial" w:cs="Arial"/>
        </w:rPr>
        <w:t xml:space="preserve"> EMC lab. </w:t>
      </w:r>
      <w:r w:rsidR="00563F71">
        <w:rPr>
          <w:rFonts w:ascii="Arial" w:hAnsi="Arial" w:cs="Arial"/>
        </w:rPr>
        <w:t xml:space="preserve">If something is forgotten, it will ruin your day. </w:t>
      </w:r>
    </w:p>
    <w:p w14:paraId="6DCD42AE" w14:textId="2E354AED" w:rsidR="00A31D71" w:rsidRPr="00A31D71" w:rsidRDefault="00A31D71" w:rsidP="00DD1445">
      <w:pPr>
        <w:pStyle w:val="ListParagraph"/>
        <w:numPr>
          <w:ilvl w:val="1"/>
          <w:numId w:val="1"/>
        </w:numPr>
        <w:spacing w:before="120" w:after="120" w:line="240" w:lineRule="auto"/>
        <w:contextualSpacing w:val="0"/>
        <w:jc w:val="both"/>
      </w:pPr>
      <w:r>
        <w:rPr>
          <w:rFonts w:ascii="Arial" w:hAnsi="Arial" w:cs="Arial"/>
        </w:rPr>
        <w:t xml:space="preserve">    The EMC lab will have a soldering bench w</w:t>
      </w:r>
      <w:r w:rsidR="00563F71">
        <w:rPr>
          <w:rFonts w:ascii="Arial" w:hAnsi="Arial" w:cs="Arial"/>
        </w:rPr>
        <w:t>ith</w:t>
      </w:r>
      <w:r>
        <w:rPr>
          <w:rFonts w:ascii="Arial" w:hAnsi="Arial" w:cs="Arial"/>
        </w:rPr>
        <w:t xml:space="preserve"> typical tools </w:t>
      </w:r>
      <w:r w:rsidR="00563F71">
        <w:rPr>
          <w:rFonts w:ascii="Arial" w:hAnsi="Arial" w:cs="Arial"/>
        </w:rPr>
        <w:t>found</w:t>
      </w:r>
      <w:r>
        <w:rPr>
          <w:rFonts w:ascii="Arial" w:hAnsi="Arial" w:cs="Arial"/>
        </w:rPr>
        <w:t xml:space="preserve"> at a soldering bench. </w:t>
      </w:r>
    </w:p>
    <w:p w14:paraId="4FD1F044" w14:textId="100E151E" w:rsidR="00A31D71" w:rsidRPr="00A31D71" w:rsidRDefault="00A31D71" w:rsidP="00DD1445">
      <w:pPr>
        <w:pStyle w:val="ListParagraph"/>
        <w:numPr>
          <w:ilvl w:val="1"/>
          <w:numId w:val="1"/>
        </w:numPr>
        <w:spacing w:before="120" w:after="120" w:line="240" w:lineRule="auto"/>
        <w:contextualSpacing w:val="0"/>
        <w:jc w:val="both"/>
      </w:pPr>
      <w:r>
        <w:rPr>
          <w:rFonts w:ascii="Arial" w:hAnsi="Arial" w:cs="Arial"/>
        </w:rPr>
        <w:t xml:space="preserve">    The EMC lab will also have a slew of parts commonly used to troubleshoot and fix EMI issues. Things like metal tapes, foil, various shielding, etc. </w:t>
      </w:r>
    </w:p>
    <w:p w14:paraId="05D37DD8" w14:textId="3DD1D5DB" w:rsidR="000970DF" w:rsidRPr="000970DF" w:rsidRDefault="000970DF" w:rsidP="00DD1445">
      <w:pPr>
        <w:pStyle w:val="ListParagraph"/>
        <w:numPr>
          <w:ilvl w:val="1"/>
          <w:numId w:val="1"/>
        </w:numPr>
        <w:spacing w:before="120" w:after="120" w:line="240" w:lineRule="auto"/>
        <w:contextualSpacing w:val="0"/>
        <w:jc w:val="both"/>
      </w:pPr>
      <w:r>
        <w:rPr>
          <w:rFonts w:ascii="Arial" w:hAnsi="Arial" w:cs="Arial"/>
        </w:rPr>
        <w:t xml:space="preserve">    You will have to bring everything else.</w:t>
      </w:r>
      <w:r w:rsidR="00A31D71">
        <w:rPr>
          <w:rFonts w:ascii="Arial" w:hAnsi="Arial" w:cs="Arial"/>
        </w:rPr>
        <w:t xml:space="preserve">    </w:t>
      </w:r>
    </w:p>
    <w:p w14:paraId="4627616C" w14:textId="4F10DD63" w:rsidR="00132591" w:rsidRPr="00132591" w:rsidRDefault="000970DF" w:rsidP="00DD1445">
      <w:pPr>
        <w:pStyle w:val="ListParagraph"/>
        <w:numPr>
          <w:ilvl w:val="1"/>
          <w:numId w:val="1"/>
        </w:numPr>
        <w:spacing w:before="120" w:after="120" w:line="240" w:lineRule="auto"/>
        <w:contextualSpacing w:val="0"/>
        <w:jc w:val="both"/>
      </w:pPr>
      <w:r>
        <w:rPr>
          <w:rFonts w:ascii="Arial" w:hAnsi="Arial" w:cs="Arial"/>
        </w:rPr>
        <w:t xml:space="preserve">    </w:t>
      </w:r>
      <w:r w:rsidR="00A31D71">
        <w:rPr>
          <w:rFonts w:ascii="Arial" w:hAnsi="Arial" w:cs="Arial"/>
        </w:rPr>
        <w:t>Decide how you will determine pass/fail.</w:t>
      </w:r>
    </w:p>
    <w:p w14:paraId="0C906717" w14:textId="695AF3F8" w:rsidR="00132591" w:rsidRPr="00132591" w:rsidRDefault="00A31D71" w:rsidP="00132591">
      <w:pPr>
        <w:pStyle w:val="ListParagraph"/>
        <w:numPr>
          <w:ilvl w:val="2"/>
          <w:numId w:val="1"/>
        </w:numPr>
        <w:spacing w:before="120" w:after="120" w:line="240" w:lineRule="auto"/>
        <w:contextualSpacing w:val="0"/>
        <w:jc w:val="both"/>
      </w:pPr>
      <w:r>
        <w:rPr>
          <w:rFonts w:ascii="Arial" w:hAnsi="Arial" w:cs="Arial"/>
        </w:rPr>
        <w:t xml:space="preserve">I like to make a generic test sheet </w:t>
      </w:r>
      <w:r w:rsidR="00132591">
        <w:rPr>
          <w:rFonts w:ascii="Arial" w:hAnsi="Arial" w:cs="Arial"/>
        </w:rPr>
        <w:t xml:space="preserve">where </w:t>
      </w:r>
      <w:r>
        <w:rPr>
          <w:rFonts w:ascii="Arial" w:hAnsi="Arial" w:cs="Arial"/>
        </w:rPr>
        <w:t>DUT data</w:t>
      </w:r>
      <w:r w:rsidR="00132591">
        <w:rPr>
          <w:rFonts w:ascii="Arial" w:hAnsi="Arial" w:cs="Arial"/>
        </w:rPr>
        <w:t xml:space="preserve"> is gathered</w:t>
      </w:r>
      <w:r>
        <w:rPr>
          <w:rFonts w:ascii="Arial" w:hAnsi="Arial" w:cs="Arial"/>
        </w:rPr>
        <w:t xml:space="preserve"> pre</w:t>
      </w:r>
      <w:r w:rsidR="00132591">
        <w:rPr>
          <w:rFonts w:ascii="Arial" w:hAnsi="Arial" w:cs="Arial"/>
        </w:rPr>
        <w:t xml:space="preserve">, during, and </w:t>
      </w:r>
      <w:r>
        <w:rPr>
          <w:rFonts w:ascii="Arial" w:hAnsi="Arial" w:cs="Arial"/>
        </w:rPr>
        <w:t>post EMC test. This will probably be filled out by hand since EMC testing goes fast</w:t>
      </w:r>
      <w:r w:rsidR="00132591">
        <w:rPr>
          <w:rFonts w:ascii="Arial" w:hAnsi="Arial" w:cs="Arial"/>
        </w:rPr>
        <w:t>, so give yourself room to write.</w:t>
      </w:r>
    </w:p>
    <w:p w14:paraId="6A9FA9B9" w14:textId="77777777" w:rsidR="00132591" w:rsidRPr="00132591" w:rsidRDefault="00132591" w:rsidP="00132591">
      <w:pPr>
        <w:pStyle w:val="ListParagraph"/>
        <w:numPr>
          <w:ilvl w:val="2"/>
          <w:numId w:val="1"/>
        </w:numPr>
        <w:spacing w:before="120" w:after="120" w:line="240" w:lineRule="auto"/>
        <w:contextualSpacing w:val="0"/>
        <w:jc w:val="both"/>
      </w:pPr>
      <w:r>
        <w:rPr>
          <w:rFonts w:ascii="Arial" w:hAnsi="Arial" w:cs="Arial"/>
        </w:rPr>
        <w:t xml:space="preserve">Figure out what data you want to capture pre and post. These parameters should be the same. </w:t>
      </w:r>
    </w:p>
    <w:p w14:paraId="4D38B851" w14:textId="6CE28B03" w:rsidR="00132591" w:rsidRPr="00132591" w:rsidRDefault="00132591" w:rsidP="00132591">
      <w:pPr>
        <w:pStyle w:val="ListParagraph"/>
        <w:numPr>
          <w:ilvl w:val="2"/>
          <w:numId w:val="1"/>
        </w:numPr>
        <w:spacing w:before="120" w:after="120" w:line="240" w:lineRule="auto"/>
        <w:contextualSpacing w:val="0"/>
        <w:jc w:val="both"/>
      </w:pPr>
      <w:r>
        <w:rPr>
          <w:rFonts w:ascii="Arial" w:hAnsi="Arial" w:cs="Arial"/>
        </w:rPr>
        <w:t xml:space="preserve">Figure out what metrics you can monitor during the test. This is something where an erroneous signal would be an indicator of a failure.  </w:t>
      </w:r>
    </w:p>
    <w:p w14:paraId="48BBF70E" w14:textId="0A03B4F3" w:rsidR="00A31D71" w:rsidRPr="00132591" w:rsidRDefault="00132591" w:rsidP="00132591">
      <w:pPr>
        <w:pStyle w:val="ListParagraph"/>
        <w:numPr>
          <w:ilvl w:val="2"/>
          <w:numId w:val="1"/>
        </w:numPr>
        <w:spacing w:before="120" w:after="120" w:line="240" w:lineRule="auto"/>
        <w:contextualSpacing w:val="0"/>
        <w:jc w:val="both"/>
      </w:pPr>
      <w:r>
        <w:rPr>
          <w:rFonts w:ascii="Arial" w:hAnsi="Arial" w:cs="Arial"/>
        </w:rPr>
        <w:t xml:space="preserve">It’s also a good idea to print </w:t>
      </w:r>
      <w:r w:rsidR="00EC504E">
        <w:rPr>
          <w:rFonts w:ascii="Arial" w:hAnsi="Arial" w:cs="Arial"/>
        </w:rPr>
        <w:t>3</w:t>
      </w:r>
      <w:r>
        <w:rPr>
          <w:rFonts w:ascii="Arial" w:hAnsi="Arial" w:cs="Arial"/>
        </w:rPr>
        <w:t xml:space="preserve">0+ copies of this test sheet, </w:t>
      </w:r>
      <w:r w:rsidR="005D679B">
        <w:rPr>
          <w:rFonts w:ascii="Arial" w:hAnsi="Arial" w:cs="Arial"/>
        </w:rPr>
        <w:t>3-hole</w:t>
      </w:r>
      <w:r>
        <w:rPr>
          <w:rFonts w:ascii="Arial" w:hAnsi="Arial" w:cs="Arial"/>
        </w:rPr>
        <w:t xml:space="preserve"> punch them, and put them in a binder. </w:t>
      </w:r>
    </w:p>
    <w:p w14:paraId="27E700B1" w14:textId="248A20CF" w:rsidR="00132591" w:rsidRPr="00A31D71" w:rsidRDefault="00132591" w:rsidP="00132591">
      <w:pPr>
        <w:pStyle w:val="ListParagraph"/>
        <w:numPr>
          <w:ilvl w:val="2"/>
          <w:numId w:val="1"/>
        </w:numPr>
        <w:spacing w:before="120" w:after="120" w:line="240" w:lineRule="auto"/>
        <w:contextualSpacing w:val="0"/>
        <w:jc w:val="both"/>
      </w:pPr>
      <w:r>
        <w:rPr>
          <w:rFonts w:ascii="Arial" w:hAnsi="Arial" w:cs="Arial"/>
        </w:rPr>
        <w:t>If data collection is required on a scope, save the configuration settings so</w:t>
      </w:r>
      <w:r w:rsidR="005D679B">
        <w:rPr>
          <w:rFonts w:ascii="Arial" w:hAnsi="Arial" w:cs="Arial"/>
        </w:rPr>
        <w:t xml:space="preserve"> you can quickly recall the setup and</w:t>
      </w:r>
      <w:r>
        <w:rPr>
          <w:rFonts w:ascii="Arial" w:hAnsi="Arial" w:cs="Arial"/>
        </w:rPr>
        <w:t xml:space="preserve"> data can be acquired as quick as possible. </w:t>
      </w:r>
    </w:p>
    <w:p w14:paraId="074CDF97" w14:textId="2120D553" w:rsidR="00A31D71" w:rsidRPr="00A31D71" w:rsidRDefault="00EC504E" w:rsidP="00DD1445">
      <w:pPr>
        <w:pStyle w:val="ListParagraph"/>
        <w:numPr>
          <w:ilvl w:val="1"/>
          <w:numId w:val="1"/>
        </w:numPr>
        <w:spacing w:before="120" w:after="120" w:line="240" w:lineRule="auto"/>
        <w:contextualSpacing w:val="0"/>
        <w:jc w:val="both"/>
      </w:pPr>
      <w:r>
        <w:rPr>
          <w:rFonts w:ascii="Arial" w:hAnsi="Arial" w:cs="Arial"/>
        </w:rPr>
        <w:t xml:space="preserve">    Here is a </w:t>
      </w:r>
      <w:r w:rsidR="00A31D71">
        <w:rPr>
          <w:rFonts w:ascii="Arial" w:hAnsi="Arial" w:cs="Arial"/>
        </w:rPr>
        <w:t xml:space="preserve">method to </w:t>
      </w:r>
      <w:r>
        <w:rPr>
          <w:rFonts w:ascii="Arial" w:hAnsi="Arial" w:cs="Arial"/>
        </w:rPr>
        <w:t>ensure</w:t>
      </w:r>
      <w:r w:rsidR="00A31D71">
        <w:rPr>
          <w:rFonts w:ascii="Arial" w:hAnsi="Arial" w:cs="Arial"/>
        </w:rPr>
        <w:t xml:space="preserve"> </w:t>
      </w:r>
      <w:r w:rsidR="000970DF">
        <w:rPr>
          <w:rFonts w:ascii="Arial" w:hAnsi="Arial" w:cs="Arial"/>
        </w:rPr>
        <w:t>nothing</w:t>
      </w:r>
      <w:r w:rsidR="00A31D71">
        <w:rPr>
          <w:rFonts w:ascii="Arial" w:hAnsi="Arial" w:cs="Arial"/>
        </w:rPr>
        <w:t xml:space="preserve"> </w:t>
      </w:r>
      <w:r>
        <w:rPr>
          <w:rFonts w:ascii="Arial" w:hAnsi="Arial" w:cs="Arial"/>
        </w:rPr>
        <w:t>is left behind</w:t>
      </w:r>
      <w:r w:rsidR="00A31D71">
        <w:rPr>
          <w:rFonts w:ascii="Arial" w:hAnsi="Arial" w:cs="Arial"/>
        </w:rPr>
        <w:t>:</w:t>
      </w:r>
    </w:p>
    <w:p w14:paraId="73C59B4A" w14:textId="4825B6B4" w:rsidR="002B7BF1" w:rsidRPr="000970DF" w:rsidRDefault="00EC504E" w:rsidP="00A31D71">
      <w:pPr>
        <w:pStyle w:val="ListParagraph"/>
        <w:numPr>
          <w:ilvl w:val="2"/>
          <w:numId w:val="1"/>
        </w:numPr>
        <w:spacing w:before="120" w:after="120" w:line="240" w:lineRule="auto"/>
        <w:contextualSpacing w:val="0"/>
        <w:jc w:val="both"/>
        <w:rPr>
          <w:rFonts w:ascii="Arial" w:hAnsi="Arial" w:cs="Arial"/>
        </w:rPr>
      </w:pPr>
      <w:r w:rsidRPr="000970DF">
        <w:rPr>
          <w:rFonts w:ascii="Arial" w:hAnsi="Arial" w:cs="Arial"/>
        </w:rPr>
        <w:lastRenderedPageBreak/>
        <w:t>The engineer should know the product well. The assembly steps, key components, electronics &amp; schematics, dominant frequencies…</w:t>
      </w:r>
    </w:p>
    <w:p w14:paraId="0F55CCDD" w14:textId="00802CEC" w:rsidR="00A31D71" w:rsidRPr="00A31D71" w:rsidRDefault="00A31D71" w:rsidP="00A31D71">
      <w:pPr>
        <w:pStyle w:val="ListParagraph"/>
        <w:numPr>
          <w:ilvl w:val="2"/>
          <w:numId w:val="1"/>
        </w:numPr>
        <w:spacing w:before="120" w:after="120" w:line="240" w:lineRule="auto"/>
        <w:contextualSpacing w:val="0"/>
        <w:jc w:val="both"/>
      </w:pPr>
      <w:r>
        <w:rPr>
          <w:rFonts w:ascii="Arial" w:hAnsi="Arial" w:cs="Arial"/>
        </w:rPr>
        <w:t xml:space="preserve">Have a dedicated EMC tool bag. An electricians backpack works well, I like this </w:t>
      </w:r>
      <w:hyperlink r:id="rId8" w:history="1">
        <w:r>
          <w:rPr>
            <w:rStyle w:val="Hyperlink"/>
            <w:rFonts w:ascii="Arial" w:hAnsi="Arial" w:cs="Arial"/>
          </w:rPr>
          <w:t>one</w:t>
        </w:r>
      </w:hyperlink>
      <w:r>
        <w:rPr>
          <w:rFonts w:ascii="Arial" w:hAnsi="Arial" w:cs="Arial"/>
        </w:rPr>
        <w:t>.</w:t>
      </w:r>
    </w:p>
    <w:p w14:paraId="72EDF30F" w14:textId="3553AE3F" w:rsidR="002B7BF1" w:rsidRPr="00395E37" w:rsidRDefault="00A31D71" w:rsidP="002B7BF1">
      <w:pPr>
        <w:pStyle w:val="ListParagraph"/>
        <w:numPr>
          <w:ilvl w:val="2"/>
          <w:numId w:val="1"/>
        </w:numPr>
        <w:spacing w:before="120" w:after="120" w:line="240" w:lineRule="auto"/>
        <w:contextualSpacing w:val="0"/>
        <w:jc w:val="both"/>
      </w:pPr>
      <w:r>
        <w:rPr>
          <w:rFonts w:ascii="Arial" w:hAnsi="Arial" w:cs="Arial"/>
        </w:rPr>
        <w:t xml:space="preserve">Set up the DUT in the lab </w:t>
      </w:r>
      <w:r w:rsidR="002B7BF1">
        <w:rPr>
          <w:rFonts w:ascii="Arial" w:hAnsi="Arial" w:cs="Arial"/>
        </w:rPr>
        <w:t xml:space="preserve">to mimic how you will monitor and acquire data at the EMC lab. Bring all this equipment, cables, adapters, and extras in case you need to extend some lengths. </w:t>
      </w:r>
    </w:p>
    <w:p w14:paraId="66507449" w14:textId="7DC34E66" w:rsidR="00395E37" w:rsidRPr="00487FCA" w:rsidRDefault="00875B73" w:rsidP="002B7BF1">
      <w:pPr>
        <w:pStyle w:val="ListParagraph"/>
        <w:numPr>
          <w:ilvl w:val="2"/>
          <w:numId w:val="1"/>
        </w:numPr>
        <w:spacing w:before="120" w:after="120" w:line="240" w:lineRule="auto"/>
        <w:contextualSpacing w:val="0"/>
        <w:jc w:val="both"/>
      </w:pPr>
      <w:r>
        <w:rPr>
          <w:rFonts w:ascii="Arial" w:hAnsi="Arial" w:cs="Arial"/>
        </w:rPr>
        <w:t xml:space="preserve">The equipment the EMC lab uses for ‘Conducted Immunity’ requires a custom cable for </w:t>
      </w:r>
      <w:r w:rsidR="00EC504E">
        <w:rPr>
          <w:rFonts w:ascii="Arial" w:hAnsi="Arial" w:cs="Arial"/>
        </w:rPr>
        <w:t xml:space="preserve">AC &amp; </w:t>
      </w:r>
      <w:r>
        <w:rPr>
          <w:rFonts w:ascii="Arial" w:hAnsi="Arial" w:cs="Arial"/>
        </w:rPr>
        <w:t>DC systems</w:t>
      </w:r>
      <w:r w:rsidR="00EC504E">
        <w:rPr>
          <w:rFonts w:ascii="Arial" w:hAnsi="Arial" w:cs="Arial"/>
        </w:rPr>
        <w:t xml:space="preserve"> that don’t interface with a standard NEMA plug</w:t>
      </w:r>
      <w:r>
        <w:rPr>
          <w:rFonts w:ascii="Arial" w:hAnsi="Arial" w:cs="Arial"/>
        </w:rPr>
        <w:t xml:space="preserve">. You must take a NEMA 5-15P </w:t>
      </w:r>
      <w:r w:rsidR="00487FCA">
        <w:rPr>
          <w:rFonts w:ascii="Arial" w:hAnsi="Arial" w:cs="Arial"/>
        </w:rPr>
        <w:t>and break it out to mate with the systems power input. Hot = V+, Neutral = V-. Example Below:</w:t>
      </w:r>
    </w:p>
    <w:p w14:paraId="2D8907B6" w14:textId="1C5C8832" w:rsidR="00605C7F" w:rsidRDefault="00EC504E" w:rsidP="00605C7F">
      <w:pPr>
        <w:keepNext/>
        <w:spacing w:before="120" w:after="120"/>
        <w:ind w:left="720"/>
        <w:jc w:val="both"/>
      </w:pPr>
      <w:r>
        <w:rPr>
          <w:noProof/>
        </w:rPr>
        <w:drawing>
          <wp:inline distT="0" distB="0" distL="0" distR="0" wp14:anchorId="0B94EB22" wp14:editId="57C7C233">
            <wp:extent cx="4403519" cy="1058721"/>
            <wp:effectExtent l="19050" t="19050" r="16510" b="27305"/>
            <wp:docPr id="943058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456979" cy="10715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605C7F">
        <w:rPr>
          <w:noProof/>
        </w:rPr>
        <w:drawing>
          <wp:inline distT="0" distB="0" distL="0" distR="0" wp14:anchorId="24E1B48B" wp14:editId="1DEAE7B5">
            <wp:extent cx="1015435" cy="1070186"/>
            <wp:effectExtent l="19050" t="19050" r="13335" b="15875"/>
            <wp:docPr id="981532149" name="Picture 4" descr="A black and red cable with a red headphone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2149" name="Picture 4" descr="A black and red cable with a red headphone jac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028507" cy="10839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A8163D" w14:textId="6538C938" w:rsidR="00605C7F" w:rsidRPr="00773921" w:rsidRDefault="00605C7F" w:rsidP="00605C7F">
      <w:pPr>
        <w:pStyle w:val="Caption"/>
        <w:jc w:val="center"/>
      </w:pPr>
      <w:r>
        <w:t xml:space="preserve">Figure </w:t>
      </w:r>
      <w:fldSimple w:instr=" SEQ Figure \* ARABIC ">
        <w:r>
          <w:rPr>
            <w:noProof/>
          </w:rPr>
          <w:t>1</w:t>
        </w:r>
      </w:fldSimple>
      <w:r>
        <w:t>. Example of Conducted Immunity Cable</w:t>
      </w:r>
    </w:p>
    <w:p w14:paraId="65CA4AFF" w14:textId="08CF0B8D" w:rsidR="00773921" w:rsidRPr="002B7BF1" w:rsidRDefault="00773921" w:rsidP="002B7BF1">
      <w:pPr>
        <w:pStyle w:val="ListParagraph"/>
        <w:numPr>
          <w:ilvl w:val="2"/>
          <w:numId w:val="1"/>
        </w:numPr>
        <w:spacing w:before="120" w:after="120" w:line="240" w:lineRule="auto"/>
        <w:contextualSpacing w:val="0"/>
        <w:jc w:val="both"/>
      </w:pPr>
      <w:r>
        <w:rPr>
          <w:rFonts w:ascii="Arial" w:hAnsi="Arial" w:cs="Arial"/>
        </w:rPr>
        <w:t xml:space="preserve">Go through the </w:t>
      </w:r>
      <w:r w:rsidR="005D679B">
        <w:rPr>
          <w:rFonts w:ascii="Arial" w:hAnsi="Arial" w:cs="Arial"/>
        </w:rPr>
        <w:t>task of taking the DUT apart, removing internal boards, cables, and non-electronic parts. Now you have a stack of tools</w:t>
      </w:r>
      <w:r w:rsidR="008F45BD">
        <w:rPr>
          <w:rFonts w:ascii="Arial" w:hAnsi="Arial" w:cs="Arial"/>
        </w:rPr>
        <w:t xml:space="preserve"> required to work on the DUT, go </w:t>
      </w:r>
      <w:r w:rsidR="005B774D">
        <w:rPr>
          <w:rFonts w:ascii="Arial" w:hAnsi="Arial" w:cs="Arial"/>
        </w:rPr>
        <w:t>a</w:t>
      </w:r>
      <w:r w:rsidR="008F45BD">
        <w:rPr>
          <w:rFonts w:ascii="Arial" w:hAnsi="Arial" w:cs="Arial"/>
        </w:rPr>
        <w:t xml:space="preserve">head and pack these. </w:t>
      </w:r>
    </w:p>
    <w:p w14:paraId="7962EE4C" w14:textId="2AE66683" w:rsidR="002B7BF1" w:rsidRDefault="002B7BF1" w:rsidP="002B7BF1">
      <w:pPr>
        <w:pStyle w:val="ListParagraph"/>
        <w:numPr>
          <w:ilvl w:val="2"/>
          <w:numId w:val="1"/>
        </w:numPr>
        <w:spacing w:before="120" w:after="120" w:line="240" w:lineRule="auto"/>
        <w:contextualSpacing w:val="0"/>
        <w:jc w:val="both"/>
        <w:rPr>
          <w:rFonts w:ascii="Arial" w:hAnsi="Arial" w:cs="Arial"/>
        </w:rPr>
      </w:pPr>
      <w:r w:rsidRPr="002B7BF1">
        <w:rPr>
          <w:rFonts w:ascii="Arial" w:hAnsi="Arial" w:cs="Arial"/>
        </w:rPr>
        <w:t xml:space="preserve">Make sure you have cables to interface with the DUT (power, I/O, comms, </w:t>
      </w:r>
      <w:proofErr w:type="spellStart"/>
      <w:r w:rsidRPr="002B7BF1">
        <w:rPr>
          <w:rFonts w:ascii="Arial" w:hAnsi="Arial" w:cs="Arial"/>
        </w:rPr>
        <w:t>etc</w:t>
      </w:r>
      <w:proofErr w:type="spellEnd"/>
      <w:r w:rsidRPr="002B7BF1">
        <w:rPr>
          <w:rFonts w:ascii="Arial" w:hAnsi="Arial" w:cs="Arial"/>
        </w:rPr>
        <w:t>). These cables should be long enough to pass outside the EMC chambers (20+ feet). The cables should also reflect the</w:t>
      </w:r>
      <w:r w:rsidR="00EC504E">
        <w:rPr>
          <w:rFonts w:ascii="Arial" w:hAnsi="Arial" w:cs="Arial"/>
        </w:rPr>
        <w:t xml:space="preserve"> end-use</w:t>
      </w:r>
      <w:r w:rsidR="005B774D">
        <w:rPr>
          <w:rFonts w:ascii="Arial" w:hAnsi="Arial" w:cs="Arial"/>
        </w:rPr>
        <w:t xml:space="preserve"> cable</w:t>
      </w:r>
      <w:r w:rsidRPr="002B7BF1">
        <w:rPr>
          <w:rFonts w:ascii="Arial" w:hAnsi="Arial" w:cs="Arial"/>
        </w:rPr>
        <w:t xml:space="preserve"> design. </w:t>
      </w:r>
    </w:p>
    <w:p w14:paraId="2D2BA5EE" w14:textId="74BBC0E9" w:rsidR="008F45BD" w:rsidRDefault="008F45BD" w:rsidP="002B7BF1">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Do all the pre-emptive testing that you can. Rent or buy an </w:t>
      </w:r>
      <w:hyperlink r:id="rId11" w:anchor="/order_type-rental_1_month" w:history="1">
        <w:r w:rsidRPr="005B774D">
          <w:rPr>
            <w:rStyle w:val="Hyperlink"/>
            <w:rFonts w:ascii="Arial" w:hAnsi="Arial" w:cs="Arial"/>
          </w:rPr>
          <w:t>ESD simulator</w:t>
        </w:r>
      </w:hyperlink>
      <w:r>
        <w:rPr>
          <w:rFonts w:ascii="Arial" w:hAnsi="Arial" w:cs="Arial"/>
        </w:rPr>
        <w:t xml:space="preserve">, spectrum analyzer, and near field probes. </w:t>
      </w:r>
    </w:p>
    <w:p w14:paraId="19908023" w14:textId="716E3D1E" w:rsidR="002B7BF1" w:rsidRPr="00A31D71" w:rsidRDefault="002B7BF1" w:rsidP="002B7BF1">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Don’t rush. The day before EMC testing. Take your time to think about what you need and pack out the bag and equipment. </w:t>
      </w:r>
    </w:p>
    <w:p w14:paraId="6A27F28A" w14:textId="687B0C16" w:rsidR="002B7BF1" w:rsidRPr="002B7BF1" w:rsidRDefault="00EC504E" w:rsidP="002B7BF1">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Use </w:t>
      </w:r>
      <w:r w:rsidR="008F45BD">
        <w:rPr>
          <w:rFonts w:ascii="Arial" w:hAnsi="Arial" w:cs="Arial"/>
        </w:rPr>
        <w:t>Appendix A</w:t>
      </w:r>
      <w:r>
        <w:rPr>
          <w:rFonts w:ascii="Arial" w:hAnsi="Arial" w:cs="Arial"/>
        </w:rPr>
        <w:t>:</w:t>
      </w:r>
      <w:r w:rsidR="008F45BD">
        <w:rPr>
          <w:rFonts w:ascii="Arial" w:hAnsi="Arial" w:cs="Arial"/>
        </w:rPr>
        <w:t xml:space="preserve"> EMC Packout List</w:t>
      </w:r>
      <w:r>
        <w:rPr>
          <w:rFonts w:ascii="Arial" w:hAnsi="Arial" w:cs="Arial"/>
        </w:rPr>
        <w:t xml:space="preserve"> as a guide to prepare for the EMC lab. </w:t>
      </w:r>
    </w:p>
    <w:p w14:paraId="36783002" w14:textId="4E08D139" w:rsidR="0095057F" w:rsidRDefault="0095057F" w:rsidP="00410A87">
      <w:pPr>
        <w:pStyle w:val="Heading1"/>
      </w:pPr>
      <w:r>
        <w:t>IEC EN 55011 Radiated Emissions</w:t>
      </w:r>
    </w:p>
    <w:p w14:paraId="04889733" w14:textId="6190B0C7" w:rsidR="00092E0D" w:rsidRDefault="0095057F" w:rsidP="0095057F">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If you’re going to fail EM</w:t>
      </w:r>
      <w:r w:rsidR="008D7671">
        <w:rPr>
          <w:rFonts w:ascii="Arial" w:hAnsi="Arial" w:cs="Arial"/>
        </w:rPr>
        <w:t xml:space="preserve">C, </w:t>
      </w:r>
      <w:r w:rsidR="00420C91">
        <w:rPr>
          <w:rFonts w:ascii="Arial" w:hAnsi="Arial" w:cs="Arial"/>
        </w:rPr>
        <w:t>it will probably be here</w:t>
      </w:r>
      <w:r>
        <w:rPr>
          <w:rFonts w:ascii="Arial" w:hAnsi="Arial" w:cs="Arial"/>
        </w:rPr>
        <w:t>.</w:t>
      </w:r>
    </w:p>
    <w:p w14:paraId="34266FB5" w14:textId="2CEC6470" w:rsidR="00420C91" w:rsidRPr="00420C91" w:rsidRDefault="00092E0D" w:rsidP="00420C91">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The DUT will be put </w:t>
      </w:r>
      <w:r w:rsidR="00203C06">
        <w:rPr>
          <w:rFonts w:ascii="Arial" w:hAnsi="Arial" w:cs="Arial"/>
        </w:rPr>
        <w:t>on</w:t>
      </w:r>
      <w:r w:rsidR="008D7671">
        <w:rPr>
          <w:rFonts w:ascii="Arial" w:hAnsi="Arial" w:cs="Arial"/>
        </w:rPr>
        <w:t xml:space="preserve"> wood table toward the back of a very large chamber</w:t>
      </w:r>
      <w:r w:rsidR="00AD41A7">
        <w:rPr>
          <w:rFonts w:ascii="Arial" w:hAnsi="Arial" w:cs="Arial"/>
        </w:rPr>
        <w:t>/</w:t>
      </w:r>
      <w:r w:rsidR="008D7671">
        <w:rPr>
          <w:rFonts w:ascii="Arial" w:hAnsi="Arial" w:cs="Arial"/>
        </w:rPr>
        <w:t xml:space="preserve">faraday cage. There will be an antenna in the corner of the chamber opposite to the DUT. The antennas job is to pick up an RF signals that are radiating out of the DUT. The DUT will be placed 10M from the antenna. The interior surfaces of the chamber are constructed of radiation </w:t>
      </w:r>
      <w:r w:rsidR="00841A82">
        <w:rPr>
          <w:rFonts w:ascii="Arial" w:hAnsi="Arial" w:cs="Arial"/>
        </w:rPr>
        <w:t>absorbent</w:t>
      </w:r>
      <w:r w:rsidR="008D7671">
        <w:rPr>
          <w:rFonts w:ascii="Arial" w:hAnsi="Arial" w:cs="Arial"/>
        </w:rPr>
        <w:t xml:space="preserve"> materials to prevent emissions from bouncing and causing constructive interference on the antenna. </w:t>
      </w:r>
      <w:r w:rsidR="00420C91" w:rsidRPr="00420C91">
        <w:rPr>
          <w:rFonts w:ascii="Arial" w:hAnsi="Arial" w:cs="Arial"/>
        </w:rPr>
        <w:t xml:space="preserve"> </w:t>
      </w:r>
    </w:p>
    <w:p w14:paraId="08427E1B" w14:textId="38DADC8B" w:rsidR="008D7671" w:rsidRDefault="008D7671" w:rsidP="0095057F">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841A82">
        <w:rPr>
          <w:rFonts w:ascii="Arial" w:hAnsi="Arial" w:cs="Arial"/>
        </w:rPr>
        <w:t xml:space="preserve">There will be a small feedthrough in the floor of the chamber underneath the table. </w:t>
      </w:r>
      <w:r w:rsidR="00420C91">
        <w:rPr>
          <w:rFonts w:ascii="Arial" w:hAnsi="Arial" w:cs="Arial"/>
        </w:rPr>
        <w:t xml:space="preserve">This allows connections to be made to the DUT and </w:t>
      </w:r>
      <w:r w:rsidR="00944CE0">
        <w:rPr>
          <w:rFonts w:ascii="Arial" w:hAnsi="Arial" w:cs="Arial"/>
        </w:rPr>
        <w:t>ran</w:t>
      </w:r>
      <w:r w:rsidR="00420C91">
        <w:rPr>
          <w:rFonts w:ascii="Arial" w:hAnsi="Arial" w:cs="Arial"/>
        </w:rPr>
        <w:t xml:space="preserve"> outside of the testing chamber into the antechamber. The antechamber </w:t>
      </w:r>
      <w:r w:rsidR="00944CE0">
        <w:rPr>
          <w:rFonts w:ascii="Arial" w:hAnsi="Arial" w:cs="Arial"/>
        </w:rPr>
        <w:t>is where</w:t>
      </w:r>
      <w:r w:rsidR="00420C91">
        <w:rPr>
          <w:rFonts w:ascii="Arial" w:hAnsi="Arial" w:cs="Arial"/>
        </w:rPr>
        <w:t xml:space="preserve"> testing equipment is kept such as laptop, power supply, scope, AWG. </w:t>
      </w:r>
    </w:p>
    <w:p w14:paraId="30DCF272" w14:textId="00520923" w:rsidR="00420C91" w:rsidRDefault="00420C91" w:rsidP="0095057F">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The DUT will be tested in several orientations: Front, back, left, and right. </w:t>
      </w:r>
      <w:r w:rsidR="00092E0D">
        <w:rPr>
          <w:rFonts w:ascii="Arial" w:hAnsi="Arial" w:cs="Arial"/>
        </w:rPr>
        <w:t xml:space="preserve">    </w:t>
      </w:r>
    </w:p>
    <w:p w14:paraId="031283DC" w14:textId="07027031" w:rsidR="00E123CB" w:rsidRPr="00944CE0" w:rsidRDefault="00420C91" w:rsidP="00944CE0">
      <w:pPr>
        <w:pStyle w:val="ListParagraph"/>
        <w:numPr>
          <w:ilvl w:val="1"/>
          <w:numId w:val="1"/>
        </w:numPr>
        <w:spacing w:before="120" w:after="120" w:line="240" w:lineRule="auto"/>
        <w:contextualSpacing w:val="0"/>
        <w:jc w:val="both"/>
        <w:rPr>
          <w:rFonts w:ascii="Arial" w:hAnsi="Arial" w:cs="Arial"/>
        </w:rPr>
      </w:pPr>
      <w:r>
        <w:rPr>
          <w:rFonts w:ascii="Arial" w:hAnsi="Arial" w:cs="Arial"/>
        </w:rPr>
        <w:lastRenderedPageBreak/>
        <w:t xml:space="preserve">    </w:t>
      </w:r>
      <w:r w:rsidR="00092E0D">
        <w:rPr>
          <w:rFonts w:ascii="Arial" w:hAnsi="Arial" w:cs="Arial"/>
        </w:rPr>
        <w:t xml:space="preserve">There are different frequency ranges and levels of this standard. </w:t>
      </w:r>
      <w:r w:rsidR="00944CE0">
        <w:rPr>
          <w:rFonts w:ascii="Arial" w:hAnsi="Arial" w:cs="Arial"/>
        </w:rPr>
        <w:t>The ranges I have experience with are</w:t>
      </w:r>
      <w:r>
        <w:rPr>
          <w:rFonts w:ascii="Arial" w:hAnsi="Arial" w:cs="Arial"/>
        </w:rPr>
        <w:t xml:space="preserve"> 30MHz – 1Ghz. </w:t>
      </w:r>
      <w:r w:rsidR="00E123CB" w:rsidRPr="00944CE0">
        <w:rPr>
          <w:rFonts w:ascii="Arial" w:hAnsi="Arial" w:cs="Arial"/>
        </w:rPr>
        <w:t>The specification for passing is the following:</w:t>
      </w:r>
    </w:p>
    <w:p w14:paraId="7BE8122D" w14:textId="33262C72" w:rsidR="00E123CB" w:rsidRDefault="00E123CB" w:rsidP="00E123CB">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30MHz – 230MHz = 40dBuV </w:t>
      </w:r>
    </w:p>
    <w:p w14:paraId="1141DA46" w14:textId="5A83F1FF" w:rsidR="00E123CB" w:rsidRDefault="00E123CB" w:rsidP="00E123CB">
      <w:pPr>
        <w:pStyle w:val="ListParagraph"/>
        <w:numPr>
          <w:ilvl w:val="2"/>
          <w:numId w:val="1"/>
        </w:numPr>
        <w:spacing w:before="120" w:after="120" w:line="240" w:lineRule="auto"/>
        <w:contextualSpacing w:val="0"/>
        <w:jc w:val="both"/>
        <w:rPr>
          <w:rFonts w:ascii="Arial" w:hAnsi="Arial" w:cs="Arial"/>
        </w:rPr>
      </w:pPr>
      <w:r>
        <w:rPr>
          <w:rFonts w:ascii="Arial" w:hAnsi="Arial" w:cs="Arial"/>
        </w:rPr>
        <w:t>230MHz – 1GHz = 47dBuV</w:t>
      </w:r>
    </w:p>
    <w:p w14:paraId="12E7A2A6" w14:textId="2ED29230" w:rsidR="00E123CB" w:rsidRDefault="00E123CB" w:rsidP="00E123CB">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The measurement types are over the frequency ranges </w:t>
      </w:r>
      <w:proofErr w:type="gramStart"/>
      <w:r>
        <w:rPr>
          <w:rFonts w:ascii="Arial" w:hAnsi="Arial" w:cs="Arial"/>
        </w:rPr>
        <w:t>are:</w:t>
      </w:r>
      <w:proofErr w:type="gramEnd"/>
      <w:r>
        <w:rPr>
          <w:rFonts w:ascii="Arial" w:hAnsi="Arial" w:cs="Arial"/>
        </w:rPr>
        <w:t xml:space="preserve"> Peak, Quasi-Peak, and Average and the settings for each are:</w:t>
      </w:r>
    </w:p>
    <w:p w14:paraId="3CD269AC" w14:textId="02F14AC9" w:rsidR="00E123CB" w:rsidRDefault="00E123CB" w:rsidP="00E123CB">
      <w:pPr>
        <w:pStyle w:val="ListParagraph"/>
        <w:numPr>
          <w:ilvl w:val="2"/>
          <w:numId w:val="1"/>
        </w:numPr>
        <w:spacing w:before="120" w:after="120" w:line="240" w:lineRule="auto"/>
        <w:contextualSpacing w:val="0"/>
        <w:jc w:val="both"/>
        <w:rPr>
          <w:rFonts w:ascii="Arial" w:hAnsi="Arial" w:cs="Arial"/>
        </w:rPr>
      </w:pPr>
      <w:r>
        <w:rPr>
          <w:rFonts w:ascii="Arial" w:hAnsi="Arial" w:cs="Arial"/>
        </w:rPr>
        <w:t>Peak = RBW is 120kHz, VBW is 3MHz</w:t>
      </w:r>
    </w:p>
    <w:p w14:paraId="002E23F3" w14:textId="4F2B2443" w:rsidR="00E123CB" w:rsidRDefault="00E123CB" w:rsidP="00E123CB">
      <w:pPr>
        <w:pStyle w:val="ListParagraph"/>
        <w:numPr>
          <w:ilvl w:val="2"/>
          <w:numId w:val="1"/>
        </w:numPr>
        <w:spacing w:before="120" w:after="120" w:line="240" w:lineRule="auto"/>
        <w:contextualSpacing w:val="0"/>
        <w:jc w:val="both"/>
        <w:rPr>
          <w:rFonts w:ascii="Arial" w:hAnsi="Arial" w:cs="Arial"/>
        </w:rPr>
      </w:pPr>
      <w:r>
        <w:rPr>
          <w:rFonts w:ascii="Arial" w:hAnsi="Arial" w:cs="Arial"/>
        </w:rPr>
        <w:t>Quasi-Peak = RBW is 120kHz, VBW is 3MHz</w:t>
      </w:r>
    </w:p>
    <w:p w14:paraId="12B118C6" w14:textId="51644E2E" w:rsidR="00E123CB" w:rsidRDefault="00E123CB" w:rsidP="00E123CB">
      <w:pPr>
        <w:pStyle w:val="ListParagraph"/>
        <w:numPr>
          <w:ilvl w:val="2"/>
          <w:numId w:val="1"/>
        </w:numPr>
        <w:spacing w:before="120" w:after="120" w:line="240" w:lineRule="auto"/>
        <w:contextualSpacing w:val="0"/>
        <w:jc w:val="both"/>
        <w:rPr>
          <w:rFonts w:ascii="Arial" w:hAnsi="Arial" w:cs="Arial"/>
        </w:rPr>
      </w:pPr>
      <w:r>
        <w:rPr>
          <w:rFonts w:ascii="Arial" w:hAnsi="Arial" w:cs="Arial"/>
        </w:rPr>
        <w:t>Average = RBW is 1MHz, VBW is 10Hz</w:t>
      </w:r>
    </w:p>
    <w:p w14:paraId="3B8E1F84" w14:textId="44A71F74" w:rsidR="0095057F" w:rsidRDefault="00092E0D" w:rsidP="0095057F">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944CE0">
        <w:rPr>
          <w:rFonts w:ascii="Arial" w:hAnsi="Arial" w:cs="Arial"/>
        </w:rPr>
        <w:t xml:space="preserve">There is testing that can be done in the lab prior to formal EMC testing using </w:t>
      </w:r>
      <w:proofErr w:type="gramStart"/>
      <w:r w:rsidR="00944CE0">
        <w:rPr>
          <w:rFonts w:ascii="Arial" w:hAnsi="Arial" w:cs="Arial"/>
        </w:rPr>
        <w:t>fairly i</w:t>
      </w:r>
      <w:r>
        <w:rPr>
          <w:rFonts w:ascii="Arial" w:hAnsi="Arial" w:cs="Arial"/>
        </w:rPr>
        <w:t>nexpensive</w:t>
      </w:r>
      <w:proofErr w:type="gramEnd"/>
      <w:r>
        <w:rPr>
          <w:rFonts w:ascii="Arial" w:hAnsi="Arial" w:cs="Arial"/>
        </w:rPr>
        <w:t xml:space="preserve"> testing equipment</w:t>
      </w:r>
      <w:r w:rsidR="007443DD">
        <w:rPr>
          <w:rFonts w:ascii="Arial" w:hAnsi="Arial" w:cs="Arial"/>
        </w:rPr>
        <w:t>.</w:t>
      </w:r>
      <w:r>
        <w:rPr>
          <w:rFonts w:ascii="Arial" w:hAnsi="Arial" w:cs="Arial"/>
        </w:rPr>
        <w:t xml:space="preserve"> </w:t>
      </w:r>
    </w:p>
    <w:p w14:paraId="3CCEEF9E" w14:textId="47E1C970" w:rsidR="00092E0D" w:rsidRDefault="00092E0D" w:rsidP="00092E0D">
      <w:pPr>
        <w:pStyle w:val="ListParagraph"/>
        <w:numPr>
          <w:ilvl w:val="2"/>
          <w:numId w:val="1"/>
        </w:numPr>
        <w:spacing w:before="120" w:after="120" w:line="240" w:lineRule="auto"/>
        <w:contextualSpacing w:val="0"/>
        <w:jc w:val="both"/>
        <w:rPr>
          <w:rFonts w:ascii="Arial" w:hAnsi="Arial" w:cs="Arial"/>
        </w:rPr>
      </w:pPr>
      <w:hyperlink r:id="rId12" w:history="1">
        <w:r w:rsidRPr="00092E0D">
          <w:rPr>
            <w:rStyle w:val="Hyperlink"/>
            <w:rFonts w:ascii="Arial" w:hAnsi="Arial" w:cs="Arial"/>
          </w:rPr>
          <w:t>EMC Near Field Probes</w:t>
        </w:r>
      </w:hyperlink>
    </w:p>
    <w:p w14:paraId="3BF9BB4F" w14:textId="49E172DE" w:rsidR="00092E0D" w:rsidRDefault="00092E0D" w:rsidP="00092E0D">
      <w:pPr>
        <w:pStyle w:val="ListParagraph"/>
        <w:numPr>
          <w:ilvl w:val="2"/>
          <w:numId w:val="1"/>
        </w:numPr>
        <w:spacing w:before="120" w:after="120" w:line="240" w:lineRule="auto"/>
        <w:contextualSpacing w:val="0"/>
        <w:jc w:val="both"/>
        <w:rPr>
          <w:rFonts w:ascii="Arial" w:hAnsi="Arial" w:cs="Arial"/>
        </w:rPr>
      </w:pPr>
      <w:hyperlink r:id="rId13" w:history="1">
        <w:r w:rsidRPr="00092E0D">
          <w:rPr>
            <w:rStyle w:val="Hyperlink"/>
            <w:rFonts w:ascii="Arial" w:hAnsi="Arial" w:cs="Arial"/>
          </w:rPr>
          <w:t>Spectrum Analyzer</w:t>
        </w:r>
      </w:hyperlink>
    </w:p>
    <w:p w14:paraId="6900821E" w14:textId="51D1DA7A" w:rsidR="00E123CB" w:rsidRDefault="00E123CB" w:rsidP="00092E0D">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The lab </w:t>
      </w:r>
      <w:r w:rsidR="00147A93">
        <w:rPr>
          <w:rFonts w:ascii="Arial" w:hAnsi="Arial" w:cs="Arial"/>
        </w:rPr>
        <w:t>is obviously not a calibrated environment, but it does a good enough job of pointing out frequencies which more strongly emit from the DUT. Taking a few hours to sniff the</w:t>
      </w:r>
      <w:r w:rsidR="00944CE0">
        <w:rPr>
          <w:rFonts w:ascii="Arial" w:hAnsi="Arial" w:cs="Arial"/>
        </w:rPr>
        <w:t xml:space="preserve"> DUT and look for peaks is time well spent. </w:t>
      </w:r>
    </w:p>
    <w:p w14:paraId="4AF463FD" w14:textId="039276C2" w:rsidR="00147A93" w:rsidRDefault="00147A93" w:rsidP="00092E0D">
      <w:pPr>
        <w:pStyle w:val="ListParagraph"/>
        <w:numPr>
          <w:ilvl w:val="2"/>
          <w:numId w:val="1"/>
        </w:numPr>
        <w:spacing w:before="120" w:after="120" w:line="240" w:lineRule="auto"/>
        <w:contextualSpacing w:val="0"/>
        <w:jc w:val="both"/>
        <w:rPr>
          <w:rFonts w:ascii="Arial" w:hAnsi="Arial" w:cs="Arial"/>
        </w:rPr>
      </w:pPr>
      <w:r>
        <w:rPr>
          <w:rFonts w:ascii="Arial" w:hAnsi="Arial" w:cs="Arial"/>
        </w:rPr>
        <w:t>In example</w:t>
      </w:r>
      <w:r w:rsidR="007443DD">
        <w:rPr>
          <w:rFonts w:ascii="Arial" w:hAnsi="Arial" w:cs="Arial"/>
        </w:rPr>
        <w:t xml:space="preserve"> below</w:t>
      </w:r>
      <w:r>
        <w:rPr>
          <w:rFonts w:ascii="Arial" w:hAnsi="Arial" w:cs="Arial"/>
        </w:rPr>
        <w:t xml:space="preserve"> </w:t>
      </w:r>
      <w:r w:rsidR="00293D2F">
        <w:rPr>
          <w:rFonts w:ascii="Arial" w:hAnsi="Arial" w:cs="Arial"/>
        </w:rPr>
        <w:t xml:space="preserve">radiated </w:t>
      </w:r>
      <w:r>
        <w:rPr>
          <w:rFonts w:ascii="Arial" w:hAnsi="Arial" w:cs="Arial"/>
        </w:rPr>
        <w:t>emissions</w:t>
      </w:r>
      <w:r w:rsidR="00293D2F">
        <w:rPr>
          <w:rFonts w:ascii="Arial" w:hAnsi="Arial" w:cs="Arial"/>
        </w:rPr>
        <w:t xml:space="preserve"> had failed</w:t>
      </w:r>
      <w:r>
        <w:rPr>
          <w:rFonts w:ascii="Arial" w:hAnsi="Arial" w:cs="Arial"/>
        </w:rPr>
        <w:t xml:space="preserve"> at 625MHz </w:t>
      </w:r>
      <w:r w:rsidR="00944CE0">
        <w:rPr>
          <w:rFonts w:ascii="Arial" w:hAnsi="Arial" w:cs="Arial"/>
        </w:rPr>
        <w:t>with an amplitude of 47.276dBuV</w:t>
      </w:r>
      <w:r>
        <w:rPr>
          <w:rFonts w:ascii="Arial" w:hAnsi="Arial" w:cs="Arial"/>
        </w:rPr>
        <w:t xml:space="preserve"> </w:t>
      </w:r>
      <w:r w:rsidR="00944CE0">
        <w:rPr>
          <w:rFonts w:ascii="Arial" w:hAnsi="Arial" w:cs="Arial"/>
        </w:rPr>
        <w:t>(</w:t>
      </w:r>
      <w:r w:rsidR="007443DD">
        <w:rPr>
          <w:rFonts w:ascii="Arial" w:hAnsi="Arial" w:cs="Arial"/>
        </w:rPr>
        <w:t>spec is 47</w:t>
      </w:r>
      <w:r>
        <w:rPr>
          <w:rFonts w:ascii="Arial" w:hAnsi="Arial" w:cs="Arial"/>
        </w:rPr>
        <w:t>dBuV</w:t>
      </w:r>
      <w:r w:rsidR="00944CE0">
        <w:rPr>
          <w:rFonts w:ascii="Arial" w:hAnsi="Arial" w:cs="Arial"/>
        </w:rPr>
        <w:t>)</w:t>
      </w:r>
      <w:r>
        <w:rPr>
          <w:rFonts w:ascii="Arial" w:hAnsi="Arial" w:cs="Arial"/>
        </w:rPr>
        <w:t xml:space="preserve">. </w:t>
      </w:r>
      <w:r w:rsidR="00944CE0">
        <w:rPr>
          <w:rFonts w:ascii="Arial" w:hAnsi="Arial" w:cs="Arial"/>
        </w:rPr>
        <w:t>Taking the DUT back to the lab, t</w:t>
      </w:r>
      <w:r>
        <w:rPr>
          <w:rFonts w:ascii="Arial" w:hAnsi="Arial" w:cs="Arial"/>
        </w:rPr>
        <w:t xml:space="preserve">he spectrum analyzer picked up a 625MHz peak at 46.16dBuV while using the 20mm loop near field probe. </w:t>
      </w:r>
      <w:r w:rsidR="00944CE0">
        <w:rPr>
          <w:rFonts w:ascii="Arial" w:hAnsi="Arial" w:cs="Arial"/>
        </w:rPr>
        <w:t xml:space="preserve">Pretty dang close to what the EMC lab measured. </w:t>
      </w:r>
      <w:r w:rsidR="007443DD">
        <w:rPr>
          <w:rFonts w:ascii="Arial" w:hAnsi="Arial" w:cs="Arial"/>
        </w:rPr>
        <w:t>From my experience and observations i</w:t>
      </w:r>
      <w:r w:rsidR="00944CE0">
        <w:rPr>
          <w:rFonts w:ascii="Arial" w:hAnsi="Arial" w:cs="Arial"/>
        </w:rPr>
        <w:t xml:space="preserve">f you pick up a peak that’s </w:t>
      </w:r>
      <w:r w:rsidR="00EC504E">
        <w:rPr>
          <w:rFonts w:ascii="Arial" w:hAnsi="Arial" w:cs="Arial"/>
        </w:rPr>
        <w:t xml:space="preserve">within </w:t>
      </w:r>
      <w:r w:rsidR="00944CE0">
        <w:rPr>
          <w:rFonts w:ascii="Arial" w:hAnsi="Arial" w:cs="Arial"/>
        </w:rPr>
        <w:t xml:space="preserve">10dBuV </w:t>
      </w:r>
      <w:r w:rsidR="007443DD">
        <w:rPr>
          <w:rFonts w:ascii="Arial" w:hAnsi="Arial" w:cs="Arial"/>
        </w:rPr>
        <w:t>below</w:t>
      </w:r>
      <w:r w:rsidR="00944CE0">
        <w:rPr>
          <w:rFonts w:ascii="Arial" w:hAnsi="Arial" w:cs="Arial"/>
        </w:rPr>
        <w:t xml:space="preserve"> the spec, that is probably cause for concern. After implementing an improvement to shielding, the issue was extinguished. </w:t>
      </w:r>
    </w:p>
    <w:p w14:paraId="2A931876" w14:textId="77777777" w:rsidR="00944CE0" w:rsidRDefault="00944CE0" w:rsidP="00944CE0">
      <w:pPr>
        <w:keepNext/>
        <w:spacing w:before="120" w:after="120"/>
        <w:ind w:left="720"/>
        <w:jc w:val="both"/>
      </w:pPr>
      <w:r>
        <w:rPr>
          <w:noProof/>
        </w:rPr>
        <w:drawing>
          <wp:inline distT="0" distB="0" distL="0" distR="0" wp14:anchorId="4B51268A" wp14:editId="074284BC">
            <wp:extent cx="5179229" cy="3268899"/>
            <wp:effectExtent l="19050" t="19050" r="21590" b="27305"/>
            <wp:docPr id="81026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5187434" cy="32740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11035A" w14:textId="7FFF6987" w:rsidR="00944CE0" w:rsidRDefault="00944CE0" w:rsidP="00944CE0">
      <w:pPr>
        <w:pStyle w:val="Caption"/>
        <w:jc w:val="center"/>
        <w:rPr>
          <w:rFonts w:ascii="Arial" w:hAnsi="Arial" w:cs="Arial"/>
        </w:rPr>
      </w:pPr>
      <w:r>
        <w:t xml:space="preserve">Figure </w:t>
      </w:r>
      <w:r w:rsidR="00605C7F">
        <w:t>2</w:t>
      </w:r>
      <w:r>
        <w:t>. Failed Peak at 625MHz</w:t>
      </w:r>
    </w:p>
    <w:p w14:paraId="291F95A4" w14:textId="77777777" w:rsidR="007443DD" w:rsidRDefault="007443DD" w:rsidP="007443DD">
      <w:pPr>
        <w:keepNext/>
        <w:spacing w:before="120" w:after="120"/>
        <w:ind w:left="720"/>
        <w:jc w:val="both"/>
      </w:pPr>
      <w:r>
        <w:rPr>
          <w:rFonts w:ascii="Arial" w:hAnsi="Arial" w:cs="Arial"/>
          <w:noProof/>
        </w:rPr>
        <w:lastRenderedPageBreak/>
        <w:drawing>
          <wp:inline distT="0" distB="0" distL="0" distR="0" wp14:anchorId="19F41360" wp14:editId="04B74E46">
            <wp:extent cx="5165793" cy="3012493"/>
            <wp:effectExtent l="19050" t="19050" r="15875" b="16510"/>
            <wp:docPr id="1982441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177891" cy="301954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1A0676" w14:textId="4D4693A2" w:rsidR="00944CE0" w:rsidRPr="00944CE0" w:rsidRDefault="007443DD" w:rsidP="007443DD">
      <w:pPr>
        <w:pStyle w:val="Caption"/>
        <w:jc w:val="center"/>
        <w:rPr>
          <w:rFonts w:ascii="Arial" w:hAnsi="Arial" w:cs="Arial"/>
        </w:rPr>
      </w:pPr>
      <w:r>
        <w:t xml:space="preserve">Figure </w:t>
      </w:r>
      <w:r w:rsidR="00605C7F">
        <w:t>3</w:t>
      </w:r>
      <w:r>
        <w:t>. 625MHz Peak After Shielding Improvement</w:t>
      </w:r>
    </w:p>
    <w:p w14:paraId="4BF96A19" w14:textId="77777777" w:rsidR="00147A93" w:rsidRPr="001B2E06" w:rsidRDefault="00147A93" w:rsidP="001B2E06">
      <w:pPr>
        <w:spacing w:before="120" w:after="120"/>
        <w:jc w:val="both"/>
        <w:rPr>
          <w:rFonts w:ascii="Arial" w:hAnsi="Arial" w:cs="Arial"/>
        </w:rPr>
      </w:pPr>
    </w:p>
    <w:p w14:paraId="08C526D4" w14:textId="77777777" w:rsidR="002A2EFB" w:rsidRDefault="002A2EFB" w:rsidP="0095057F">
      <w:pPr>
        <w:pStyle w:val="Heading2"/>
      </w:pPr>
    </w:p>
    <w:p w14:paraId="6FAFF498" w14:textId="0E6F3B1B" w:rsidR="0095057F" w:rsidRDefault="008A0F90" w:rsidP="0095057F">
      <w:pPr>
        <w:pStyle w:val="Heading2"/>
      </w:pPr>
      <w:r w:rsidRPr="008A0F90">
        <w:t xml:space="preserve"> </w:t>
      </w:r>
    </w:p>
    <w:p w14:paraId="19F66D3E" w14:textId="77777777" w:rsidR="002A2EFB" w:rsidRDefault="002A2EFB">
      <w:pPr>
        <w:rPr>
          <w:rFonts w:ascii="Arial" w:hAnsi="Arial" w:cs="Arial"/>
          <w:b/>
          <w:sz w:val="24"/>
          <w:szCs w:val="24"/>
        </w:rPr>
      </w:pPr>
      <w:r>
        <w:br w:type="page"/>
      </w:r>
    </w:p>
    <w:p w14:paraId="06023600" w14:textId="66710C6C" w:rsidR="00F3283F" w:rsidRDefault="008A0F90" w:rsidP="00410A87">
      <w:pPr>
        <w:pStyle w:val="Heading1"/>
      </w:pPr>
      <w:r w:rsidRPr="008A0F90">
        <w:lastRenderedPageBreak/>
        <w:t>IEC EN 61000-4-2 ESD Immunity</w:t>
      </w:r>
    </w:p>
    <w:p w14:paraId="207F0472" w14:textId="3E1688A4" w:rsidR="00B863DB" w:rsidRDefault="007D6B9F" w:rsidP="008A0F90">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8A0F90">
        <w:rPr>
          <w:rFonts w:ascii="Arial" w:hAnsi="Arial" w:cs="Arial"/>
        </w:rPr>
        <w:t xml:space="preserve">The </w:t>
      </w:r>
      <w:r w:rsidR="0095057F">
        <w:rPr>
          <w:rFonts w:ascii="Arial" w:hAnsi="Arial" w:cs="Arial"/>
        </w:rPr>
        <w:t>EMC</w:t>
      </w:r>
      <w:r w:rsidR="008A0F90">
        <w:rPr>
          <w:rFonts w:ascii="Arial" w:hAnsi="Arial" w:cs="Arial"/>
        </w:rPr>
        <w:t xml:space="preserve"> technicians’ job is </w:t>
      </w:r>
      <w:r w:rsidR="00B863DB">
        <w:rPr>
          <w:rFonts w:ascii="Arial" w:hAnsi="Arial" w:cs="Arial"/>
        </w:rPr>
        <w:t xml:space="preserve">to </w:t>
      </w:r>
      <w:r w:rsidR="008A0F90">
        <w:rPr>
          <w:rFonts w:ascii="Arial" w:hAnsi="Arial" w:cs="Arial"/>
        </w:rPr>
        <w:t>thorough</w:t>
      </w:r>
      <w:r w:rsidR="00B863DB">
        <w:rPr>
          <w:rFonts w:ascii="Arial" w:hAnsi="Arial" w:cs="Arial"/>
        </w:rPr>
        <w:t>ly test</w:t>
      </w:r>
      <w:r w:rsidR="008A0F90">
        <w:rPr>
          <w:rFonts w:ascii="Arial" w:hAnsi="Arial" w:cs="Arial"/>
        </w:rPr>
        <w:t xml:space="preserve"> the product </w:t>
      </w:r>
      <w:r w:rsidR="00B863DB">
        <w:rPr>
          <w:rFonts w:ascii="Arial" w:hAnsi="Arial" w:cs="Arial"/>
        </w:rPr>
        <w:t xml:space="preserve">or more simply </w:t>
      </w:r>
      <w:proofErr w:type="gramStart"/>
      <w:r w:rsidR="00B863DB">
        <w:rPr>
          <w:rFonts w:ascii="Arial" w:hAnsi="Arial" w:cs="Arial"/>
        </w:rPr>
        <w:t>put:</w:t>
      </w:r>
      <w:proofErr w:type="gramEnd"/>
      <w:r w:rsidR="008A0F90">
        <w:rPr>
          <w:rFonts w:ascii="Arial" w:hAnsi="Arial" w:cs="Arial"/>
        </w:rPr>
        <w:t xml:space="preserve"> break your device.</w:t>
      </w:r>
      <w:r w:rsidR="00E26C0B">
        <w:rPr>
          <w:rFonts w:ascii="Arial" w:hAnsi="Arial" w:cs="Arial"/>
        </w:rPr>
        <w:t xml:space="preserve"> And trust me, they enjoy this test. </w:t>
      </w:r>
    </w:p>
    <w:p w14:paraId="0184D379" w14:textId="769AE692" w:rsidR="00E26C0B" w:rsidRDefault="00E26C0B" w:rsidP="008A0F90">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The electrostatic discharge specifications are the following:</w:t>
      </w:r>
    </w:p>
    <w:p w14:paraId="2F8C5BD6" w14:textId="208900AB" w:rsidR="00E26C0B" w:rsidRDefault="00E26C0B" w:rsidP="00E26C0B">
      <w:pPr>
        <w:pStyle w:val="ListParagraph"/>
        <w:numPr>
          <w:ilvl w:val="2"/>
          <w:numId w:val="1"/>
        </w:numPr>
        <w:spacing w:before="120" w:after="120" w:line="240" w:lineRule="auto"/>
        <w:contextualSpacing w:val="0"/>
        <w:jc w:val="both"/>
        <w:rPr>
          <w:rFonts w:ascii="Arial" w:hAnsi="Arial" w:cs="Arial"/>
        </w:rPr>
      </w:pPr>
      <w:r>
        <w:rPr>
          <w:rFonts w:ascii="Arial" w:hAnsi="Arial" w:cs="Arial"/>
        </w:rPr>
        <w:t>Contact Discharge Levels: ±2kV, ±4kV, ±8kV</w:t>
      </w:r>
    </w:p>
    <w:p w14:paraId="42EB6AAD" w14:textId="74C613BC" w:rsidR="00E26C0B" w:rsidRDefault="00E26C0B" w:rsidP="00E26C0B">
      <w:pPr>
        <w:pStyle w:val="ListParagraph"/>
        <w:numPr>
          <w:ilvl w:val="2"/>
          <w:numId w:val="1"/>
        </w:numPr>
        <w:spacing w:before="120" w:after="120" w:line="240" w:lineRule="auto"/>
        <w:contextualSpacing w:val="0"/>
        <w:jc w:val="both"/>
        <w:rPr>
          <w:rFonts w:ascii="Arial" w:hAnsi="Arial" w:cs="Arial"/>
        </w:rPr>
      </w:pPr>
      <w:r>
        <w:rPr>
          <w:rFonts w:ascii="Arial" w:hAnsi="Arial" w:cs="Arial"/>
        </w:rPr>
        <w:t>Air Discharge Levels: ±8kV, ±15kV</w:t>
      </w:r>
    </w:p>
    <w:p w14:paraId="3140F1EC" w14:textId="6BAC4ADB" w:rsidR="00E26C0B" w:rsidRDefault="00E26C0B" w:rsidP="00E26C0B">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Interruption to normal circuit function is allowed, however the DUT must return to a normal functioning state without user intervention. </w:t>
      </w:r>
    </w:p>
    <w:p w14:paraId="4BC09843" w14:textId="2CA0AA8E" w:rsidR="00E26C0B" w:rsidRPr="00E26C0B" w:rsidRDefault="00E26C0B" w:rsidP="00E26C0B">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The </w:t>
      </w:r>
      <w:r w:rsidR="000942FC">
        <w:rPr>
          <w:rFonts w:ascii="Arial" w:hAnsi="Arial" w:cs="Arial"/>
        </w:rPr>
        <w:t>EMC technician</w:t>
      </w:r>
      <w:r>
        <w:rPr>
          <w:rFonts w:ascii="Arial" w:hAnsi="Arial" w:cs="Arial"/>
        </w:rPr>
        <w:t xml:space="preserve"> will </w:t>
      </w:r>
      <w:r w:rsidR="000942FC">
        <w:rPr>
          <w:rFonts w:ascii="Arial" w:hAnsi="Arial" w:cs="Arial"/>
        </w:rPr>
        <w:t xml:space="preserve">zap the chassis and any exposed connector pins with both direct contact and air. The polarity will alter between positive and negative pulses with respect to the ground plane. </w:t>
      </w:r>
    </w:p>
    <w:p w14:paraId="5A0D0833" w14:textId="77E90A6E" w:rsidR="007D6B9F" w:rsidRDefault="00E26C0B" w:rsidP="008A0F90">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This </w:t>
      </w:r>
      <w:r w:rsidR="000942FC">
        <w:rPr>
          <w:rFonts w:ascii="Arial" w:hAnsi="Arial" w:cs="Arial"/>
        </w:rPr>
        <w:t>test</w:t>
      </w:r>
      <w:r>
        <w:rPr>
          <w:rFonts w:ascii="Arial" w:hAnsi="Arial" w:cs="Arial"/>
        </w:rPr>
        <w:t xml:space="preserve"> is a bit nerve-racking, but surprising easy to pass. </w:t>
      </w:r>
      <w:r w:rsidR="00B863DB">
        <w:rPr>
          <w:rFonts w:ascii="Arial" w:hAnsi="Arial" w:cs="Arial"/>
        </w:rPr>
        <w:t>Passing ESD immunity starts at the design.</w:t>
      </w:r>
    </w:p>
    <w:p w14:paraId="61A7CAC9" w14:textId="434BE0A7" w:rsidR="007D6B9F" w:rsidRDefault="007D6B9F" w:rsidP="007D6B9F">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w:t>
      </w:r>
      <w:r w:rsidR="000942FC">
        <w:rPr>
          <w:rFonts w:ascii="Arial" w:hAnsi="Arial" w:cs="Arial"/>
        </w:rPr>
        <w:t xml:space="preserve"> Generally Good </w:t>
      </w:r>
      <w:r w:rsidR="00AD41A7">
        <w:rPr>
          <w:rFonts w:ascii="Arial" w:hAnsi="Arial" w:cs="Arial"/>
        </w:rPr>
        <w:t xml:space="preserve">Design </w:t>
      </w:r>
      <w:r w:rsidR="000942FC">
        <w:rPr>
          <w:rFonts w:ascii="Arial" w:hAnsi="Arial" w:cs="Arial"/>
        </w:rPr>
        <w:t>Rules to Follow</w:t>
      </w:r>
      <w:r w:rsidR="00AD41A7">
        <w:rPr>
          <w:rFonts w:ascii="Arial" w:hAnsi="Arial" w:cs="Arial"/>
        </w:rPr>
        <w:t>:</w:t>
      </w:r>
    </w:p>
    <w:p w14:paraId="7BFD1A6B" w14:textId="77777777" w:rsidR="000942FC" w:rsidRDefault="000942FC"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DUT will ideally be a fully enclosed metal chassis. </w:t>
      </w:r>
    </w:p>
    <w:p w14:paraId="508D1626" w14:textId="54064C31" w:rsidR="000942FC" w:rsidRDefault="000942FC"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The signal return of the electronics will be directly connected to the chassis.</w:t>
      </w:r>
    </w:p>
    <w:p w14:paraId="79FCA733" w14:textId="11DFAA22" w:rsidR="000942FC" w:rsidRDefault="000942FC"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The externally exposed contacts are kept to a minimum. </w:t>
      </w:r>
    </w:p>
    <w:p w14:paraId="4C8E98FE" w14:textId="3EDF2FF8" w:rsidR="000942FC" w:rsidRDefault="000942FC"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Any exposed contacts are protected from an ESD event, i.e., bi-directional TVS. The protection diode is placed such that it is the first device in the signal chain allowing it to absorb the event before damaging components down-stream.</w:t>
      </w:r>
    </w:p>
    <w:p w14:paraId="134023AC" w14:textId="10A5E7F1" w:rsidR="000942FC" w:rsidRDefault="000942FC"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When possible, choose components with built in ESD protection. </w:t>
      </w:r>
    </w:p>
    <w:p w14:paraId="47BFD0DB" w14:textId="51AD000F" w:rsidR="000942FC" w:rsidRDefault="000942FC" w:rsidP="000942FC">
      <w:pPr>
        <w:pStyle w:val="ListParagraph"/>
        <w:numPr>
          <w:ilvl w:val="1"/>
          <w:numId w:val="1"/>
        </w:numPr>
        <w:spacing w:before="120" w:after="120" w:line="240" w:lineRule="auto"/>
        <w:contextualSpacing w:val="0"/>
        <w:jc w:val="both"/>
        <w:rPr>
          <w:rFonts w:ascii="Arial" w:hAnsi="Arial" w:cs="Arial"/>
        </w:rPr>
      </w:pPr>
      <w:r>
        <w:rPr>
          <w:rFonts w:ascii="Arial" w:hAnsi="Arial" w:cs="Arial"/>
        </w:rPr>
        <w:t xml:space="preserve">    Perform in house ESD testing prior to the EMC lab</w:t>
      </w:r>
    </w:p>
    <w:p w14:paraId="74E81264" w14:textId="01EBF92A" w:rsidR="000942FC" w:rsidRDefault="0052466D"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Rent or buy an </w:t>
      </w:r>
      <w:hyperlink r:id="rId16" w:anchor="/order_type-rental_1_month" w:history="1">
        <w:r w:rsidRPr="00AD41A7">
          <w:rPr>
            <w:rStyle w:val="Hyperlink"/>
            <w:rFonts w:ascii="Arial" w:hAnsi="Arial" w:cs="Arial"/>
          </w:rPr>
          <w:t>ESD simulator</w:t>
        </w:r>
      </w:hyperlink>
      <w:r>
        <w:rPr>
          <w:rFonts w:ascii="Arial" w:hAnsi="Arial" w:cs="Arial"/>
        </w:rPr>
        <w:t xml:space="preserve">. </w:t>
      </w:r>
    </w:p>
    <w:p w14:paraId="0A7B252F" w14:textId="692658A8" w:rsidR="0052466D" w:rsidRDefault="0052466D"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Create your own “ground plane” to mimic the EMC lab. This can a large solid piece of copper clad. Connect two conductors to this ground plane. One</w:t>
      </w:r>
      <w:r w:rsidR="00AD41A7">
        <w:rPr>
          <w:rFonts w:ascii="Arial" w:hAnsi="Arial" w:cs="Arial"/>
        </w:rPr>
        <w:t xml:space="preserve"> lead</w:t>
      </w:r>
      <w:r>
        <w:rPr>
          <w:rFonts w:ascii="Arial" w:hAnsi="Arial" w:cs="Arial"/>
        </w:rPr>
        <w:t xml:space="preserve"> will tie into protective earth and the other</w:t>
      </w:r>
      <w:r w:rsidR="00AD41A7">
        <w:rPr>
          <w:rFonts w:ascii="Arial" w:hAnsi="Arial" w:cs="Arial"/>
        </w:rPr>
        <w:t xml:space="preserve"> lead</w:t>
      </w:r>
      <w:r>
        <w:rPr>
          <w:rFonts w:ascii="Arial" w:hAnsi="Arial" w:cs="Arial"/>
        </w:rPr>
        <w:t xml:space="preserve"> will tie into the PCB through a mounting hole or similar. Place a thin piece of mylar over the copper clad. Now you can test your board on a simulated ground plane. </w:t>
      </w:r>
    </w:p>
    <w:p w14:paraId="5876B80C" w14:textId="77777777" w:rsidR="00605C7F" w:rsidRDefault="00605C7F" w:rsidP="00605C7F">
      <w:pPr>
        <w:keepNext/>
        <w:spacing w:before="120" w:after="120"/>
        <w:ind w:left="720"/>
        <w:jc w:val="center"/>
      </w:pPr>
      <w:r>
        <w:rPr>
          <w:rFonts w:ascii="Arial" w:hAnsi="Arial" w:cs="Arial"/>
          <w:noProof/>
        </w:rPr>
        <w:lastRenderedPageBreak/>
        <w:drawing>
          <wp:inline distT="0" distB="0" distL="0" distR="0" wp14:anchorId="0B447061" wp14:editId="426DADF4">
            <wp:extent cx="3654734" cy="2713903"/>
            <wp:effectExtent l="19050" t="19050" r="22225" b="10795"/>
            <wp:docPr id="545285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663567" cy="272046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9D5FFD" w14:textId="07686190" w:rsidR="00605C7F" w:rsidRPr="00605C7F" w:rsidRDefault="00605C7F" w:rsidP="00605C7F">
      <w:pPr>
        <w:pStyle w:val="Caption"/>
        <w:jc w:val="center"/>
        <w:rPr>
          <w:rFonts w:ascii="Arial" w:hAnsi="Arial" w:cs="Arial"/>
        </w:rPr>
      </w:pPr>
      <w:r>
        <w:t>Figure 4. Home Brewed ESD Ground Plane</w:t>
      </w:r>
    </w:p>
    <w:p w14:paraId="0F44C857" w14:textId="1E8B2384" w:rsidR="0052466D" w:rsidRDefault="0052466D" w:rsidP="000942FC">
      <w:pPr>
        <w:pStyle w:val="ListParagraph"/>
        <w:numPr>
          <w:ilvl w:val="2"/>
          <w:numId w:val="1"/>
        </w:numPr>
        <w:spacing w:before="120" w:after="120" w:line="240" w:lineRule="auto"/>
        <w:contextualSpacing w:val="0"/>
        <w:jc w:val="both"/>
        <w:rPr>
          <w:rFonts w:ascii="Arial" w:hAnsi="Arial" w:cs="Arial"/>
        </w:rPr>
      </w:pPr>
      <w:r>
        <w:rPr>
          <w:rFonts w:ascii="Arial" w:hAnsi="Arial" w:cs="Arial"/>
        </w:rPr>
        <w:t xml:space="preserve">Zap the PCB and monitor performance. If you pass ESD here, you should be just fine at the EMC lab. </w:t>
      </w:r>
    </w:p>
    <w:p w14:paraId="0EA68777" w14:textId="78E42DD4" w:rsidR="00D705DE" w:rsidRDefault="00D705DE" w:rsidP="00D705DE">
      <w:pPr>
        <w:pStyle w:val="ListParagraph"/>
        <w:spacing w:before="120" w:after="120" w:line="240" w:lineRule="auto"/>
        <w:contextualSpacing w:val="0"/>
        <w:jc w:val="center"/>
        <w:rPr>
          <w:rFonts w:ascii="Arial" w:hAnsi="Arial" w:cs="Arial"/>
        </w:rPr>
      </w:pPr>
    </w:p>
    <w:p w14:paraId="73FCD198" w14:textId="5E273386" w:rsidR="00F3283F" w:rsidRDefault="00F3283F" w:rsidP="00D705DE">
      <w:pPr>
        <w:pStyle w:val="Heading1"/>
      </w:pPr>
      <w:r>
        <w:t xml:space="preserve"> </w:t>
      </w:r>
      <w:r w:rsidR="001C0F88" w:rsidRPr="001C0F88">
        <w:t>IEC EN 61000-4-3 Radiated Immunity</w:t>
      </w:r>
    </w:p>
    <w:p w14:paraId="693D7F4C" w14:textId="28C7886D" w:rsidR="008F45BD" w:rsidRPr="001C0F88" w:rsidRDefault="00D705DE" w:rsidP="004C23A2">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Th</w:t>
      </w:r>
      <w:bookmarkEnd w:id="2"/>
      <w:r w:rsidR="001C0F88">
        <w:rPr>
          <w:rFonts w:ascii="Arial" w:hAnsi="Arial" w:cs="Arial"/>
        </w:rPr>
        <w:t xml:space="preserve">is is a tough standard to </w:t>
      </w:r>
      <w:r w:rsidR="002C24E9">
        <w:rPr>
          <w:rFonts w:ascii="Arial" w:hAnsi="Arial" w:cs="Arial"/>
        </w:rPr>
        <w:t xml:space="preserve">perform a pre-compliance </w:t>
      </w:r>
      <w:r w:rsidR="001C0F88">
        <w:rPr>
          <w:rFonts w:ascii="Arial" w:hAnsi="Arial" w:cs="Arial"/>
        </w:rPr>
        <w:t>test</w:t>
      </w:r>
      <w:r w:rsidR="002C24E9">
        <w:rPr>
          <w:rFonts w:ascii="Arial" w:hAnsi="Arial" w:cs="Arial"/>
        </w:rPr>
        <w:t xml:space="preserve"> on</w:t>
      </w:r>
      <w:r w:rsidR="001C0F88">
        <w:rPr>
          <w:rFonts w:ascii="Arial" w:hAnsi="Arial" w:cs="Arial"/>
        </w:rPr>
        <w:t xml:space="preserve"> and gain confidence in. </w:t>
      </w:r>
      <w:r w:rsidR="002C24E9">
        <w:rPr>
          <w:rFonts w:ascii="Arial" w:hAnsi="Arial" w:cs="Arial"/>
        </w:rPr>
        <w:t xml:space="preserve">Here is a method </w:t>
      </w:r>
      <w:hyperlink r:id="rId18" w:history="1">
        <w:r w:rsidR="002C24E9" w:rsidRPr="002C24E9">
          <w:rPr>
            <w:rStyle w:val="Hyperlink"/>
            <w:rFonts w:ascii="Arial" w:hAnsi="Arial" w:cs="Arial"/>
          </w:rPr>
          <w:t>https://www.youtube.com/watch?v=44E3rbdrn1Y</w:t>
        </w:r>
      </w:hyperlink>
      <w:r w:rsidR="00BC487A">
        <w:rPr>
          <w:rFonts w:ascii="Arial" w:hAnsi="Arial" w:cs="Arial"/>
        </w:rPr>
        <w:t xml:space="preserve">, but it is </w:t>
      </w:r>
      <w:proofErr w:type="gramStart"/>
      <w:r w:rsidR="00BC487A">
        <w:rPr>
          <w:rFonts w:ascii="Arial" w:hAnsi="Arial" w:cs="Arial"/>
        </w:rPr>
        <w:t>pretty inconvenient</w:t>
      </w:r>
      <w:proofErr w:type="gramEnd"/>
      <w:r w:rsidR="00BC487A">
        <w:rPr>
          <w:rFonts w:ascii="Arial" w:hAnsi="Arial" w:cs="Arial"/>
        </w:rPr>
        <w:t xml:space="preserve"> if you don’t already have this equipment sitting around. </w:t>
      </w:r>
    </w:p>
    <w:p w14:paraId="5B5D5972" w14:textId="0617D83E" w:rsidR="001D3B91" w:rsidRPr="001D3B91" w:rsidRDefault="001D3B91" w:rsidP="004C23A2">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w:t>
      </w:r>
      <w:proofErr w:type="gramStart"/>
      <w:r>
        <w:rPr>
          <w:rFonts w:ascii="Arial" w:hAnsi="Arial" w:cs="Arial"/>
        </w:rPr>
        <w:t>Similar to</w:t>
      </w:r>
      <w:proofErr w:type="gramEnd"/>
      <w:r>
        <w:rPr>
          <w:rFonts w:ascii="Arial" w:hAnsi="Arial" w:cs="Arial"/>
        </w:rPr>
        <w:t xml:space="preserve"> Radiated Emissions, the DUT will be placed in a chamber with an antenna directed at </w:t>
      </w:r>
      <w:proofErr w:type="gramStart"/>
      <w:r>
        <w:rPr>
          <w:rFonts w:ascii="Arial" w:hAnsi="Arial" w:cs="Arial"/>
        </w:rPr>
        <w:t>it</w:t>
      </w:r>
      <w:proofErr w:type="gramEnd"/>
      <w:r>
        <w:rPr>
          <w:rFonts w:ascii="Arial" w:hAnsi="Arial" w:cs="Arial"/>
        </w:rPr>
        <w:t xml:space="preserve"> sweeping frequencies and field strength. The engineer will be outside of the chamber monitoring the unit for failures. </w:t>
      </w:r>
    </w:p>
    <w:p w14:paraId="047234D9" w14:textId="0544A36B" w:rsidR="001C0F88" w:rsidRPr="001C0F88" w:rsidRDefault="001D3B91" w:rsidP="004C23A2">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w:t>
      </w:r>
      <w:r w:rsidR="001C0F88">
        <w:rPr>
          <w:rFonts w:ascii="Arial" w:hAnsi="Arial" w:cs="Arial"/>
        </w:rPr>
        <w:t>The specifications are as followings:</w:t>
      </w:r>
    </w:p>
    <w:p w14:paraId="4386F96C" w14:textId="6EF3CB7C" w:rsidR="001C0F88" w:rsidRPr="001C0F88" w:rsidRDefault="001C0F88" w:rsidP="001C0F88">
      <w:pPr>
        <w:pStyle w:val="ListParagraph"/>
        <w:numPr>
          <w:ilvl w:val="2"/>
          <w:numId w:val="1"/>
        </w:numPr>
        <w:spacing w:before="120" w:after="120" w:line="240" w:lineRule="auto"/>
        <w:contextualSpacing w:val="0"/>
        <w:jc w:val="both"/>
        <w:rPr>
          <w:rFonts w:ascii="Arial" w:hAnsi="Arial" w:cs="Arial"/>
          <w:b/>
          <w:sz w:val="24"/>
          <w:szCs w:val="24"/>
        </w:rPr>
      </w:pPr>
      <w:r>
        <w:rPr>
          <w:rFonts w:ascii="Arial" w:hAnsi="Arial" w:cs="Arial"/>
        </w:rPr>
        <w:t>80MHz – 6GHz, AM 80% 1kHz modulated sine wave</w:t>
      </w:r>
    </w:p>
    <w:p w14:paraId="19D23754" w14:textId="413EB370" w:rsidR="001C0F88" w:rsidRPr="001C0F88" w:rsidRDefault="001C0F88" w:rsidP="001C0F88">
      <w:pPr>
        <w:pStyle w:val="ListParagraph"/>
        <w:numPr>
          <w:ilvl w:val="2"/>
          <w:numId w:val="1"/>
        </w:numPr>
        <w:spacing w:before="120" w:after="120" w:line="240" w:lineRule="auto"/>
        <w:contextualSpacing w:val="0"/>
        <w:jc w:val="both"/>
        <w:rPr>
          <w:rFonts w:ascii="Arial" w:hAnsi="Arial" w:cs="Arial"/>
          <w:b/>
          <w:sz w:val="24"/>
          <w:szCs w:val="24"/>
        </w:rPr>
      </w:pPr>
      <w:r>
        <w:rPr>
          <w:rFonts w:ascii="Arial" w:hAnsi="Arial" w:cs="Arial"/>
        </w:rPr>
        <w:t xml:space="preserve">The field strength for 80MHz – 1GHz is 10V/m </w:t>
      </w:r>
    </w:p>
    <w:p w14:paraId="1D769A8B" w14:textId="4D5D461E" w:rsidR="001C0F88" w:rsidRPr="001D3B91" w:rsidRDefault="001C0F88" w:rsidP="001C0F88">
      <w:pPr>
        <w:pStyle w:val="ListParagraph"/>
        <w:numPr>
          <w:ilvl w:val="2"/>
          <w:numId w:val="1"/>
        </w:numPr>
        <w:spacing w:before="120" w:after="120" w:line="240" w:lineRule="auto"/>
        <w:contextualSpacing w:val="0"/>
        <w:jc w:val="both"/>
        <w:rPr>
          <w:rFonts w:ascii="Arial" w:hAnsi="Arial" w:cs="Arial"/>
          <w:b/>
          <w:sz w:val="24"/>
          <w:szCs w:val="24"/>
        </w:rPr>
      </w:pPr>
      <w:r>
        <w:rPr>
          <w:rFonts w:ascii="Arial" w:hAnsi="Arial" w:cs="Arial"/>
        </w:rPr>
        <w:t xml:space="preserve">The field strength for </w:t>
      </w:r>
      <w:r w:rsidR="001D3B91">
        <w:rPr>
          <w:rFonts w:ascii="Arial" w:hAnsi="Arial" w:cs="Arial"/>
        </w:rPr>
        <w:t>1GHz – 6GHz is 3V/m</w:t>
      </w:r>
    </w:p>
    <w:p w14:paraId="640A680C" w14:textId="4C1A3DD3" w:rsidR="001D3B91" w:rsidRPr="001D3B91" w:rsidRDefault="001D3B91" w:rsidP="001D3B91">
      <w:pPr>
        <w:pStyle w:val="ListParagraph"/>
        <w:numPr>
          <w:ilvl w:val="2"/>
          <w:numId w:val="1"/>
        </w:numPr>
        <w:spacing w:before="120" w:after="120" w:line="240" w:lineRule="auto"/>
        <w:contextualSpacing w:val="0"/>
        <w:jc w:val="both"/>
        <w:rPr>
          <w:rFonts w:ascii="Arial" w:hAnsi="Arial" w:cs="Arial"/>
          <w:b/>
          <w:sz w:val="24"/>
          <w:szCs w:val="24"/>
        </w:rPr>
      </w:pPr>
      <w:r>
        <w:rPr>
          <w:rFonts w:ascii="Arial" w:hAnsi="Arial" w:cs="Arial"/>
        </w:rPr>
        <w:t xml:space="preserve">The test will be performed with both vertical and horizontal antenna polarities. </w:t>
      </w:r>
    </w:p>
    <w:p w14:paraId="25C29FB2" w14:textId="5BCF734D" w:rsidR="001D3B91" w:rsidRPr="001D3B91" w:rsidRDefault="001D3B91" w:rsidP="001D3B91">
      <w:pPr>
        <w:pStyle w:val="ListParagraph"/>
        <w:numPr>
          <w:ilvl w:val="2"/>
          <w:numId w:val="1"/>
        </w:numPr>
        <w:spacing w:before="120" w:after="120" w:line="240" w:lineRule="auto"/>
        <w:contextualSpacing w:val="0"/>
        <w:jc w:val="both"/>
        <w:rPr>
          <w:rFonts w:ascii="Arial" w:hAnsi="Arial" w:cs="Arial"/>
          <w:b/>
          <w:sz w:val="24"/>
          <w:szCs w:val="24"/>
        </w:rPr>
      </w:pPr>
      <w:r>
        <w:rPr>
          <w:rFonts w:ascii="Arial" w:hAnsi="Arial" w:cs="Arial"/>
        </w:rPr>
        <w:t xml:space="preserve">The test will be repeated with the DUT in four orientations: Left, Right, Front, </w:t>
      </w:r>
      <w:proofErr w:type="gramStart"/>
      <w:r>
        <w:rPr>
          <w:rFonts w:ascii="Arial" w:hAnsi="Arial" w:cs="Arial"/>
        </w:rPr>
        <w:t>Back</w:t>
      </w:r>
      <w:proofErr w:type="gramEnd"/>
      <w:r>
        <w:rPr>
          <w:rFonts w:ascii="Arial" w:hAnsi="Arial" w:cs="Arial"/>
        </w:rPr>
        <w:t>.</w:t>
      </w:r>
    </w:p>
    <w:p w14:paraId="00AB5E99" w14:textId="7DBDD609" w:rsidR="001C0F88" w:rsidRPr="002C24E9" w:rsidRDefault="001D3B91" w:rsidP="001D3B91">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I have never failed this test. </w:t>
      </w:r>
      <w:r w:rsidR="002C24E9">
        <w:rPr>
          <w:rFonts w:ascii="Arial" w:hAnsi="Arial" w:cs="Arial"/>
        </w:rPr>
        <w:t xml:space="preserve">Risks of failure could include the conditions of a non-metal chassis, chassis with large holes, unshielded cables, poorly shielded cables, or cables with impedance imbalance. </w:t>
      </w:r>
    </w:p>
    <w:p w14:paraId="76C90D81" w14:textId="09C97F04" w:rsidR="002C24E9" w:rsidRPr="00BC487A" w:rsidRDefault="002C24E9" w:rsidP="001D3B91">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High speed signals, sensitive analog signals, signals prone to </w:t>
      </w:r>
      <w:proofErr w:type="gramStart"/>
      <w:r>
        <w:rPr>
          <w:rFonts w:ascii="Arial" w:hAnsi="Arial" w:cs="Arial"/>
        </w:rPr>
        <w:t>cross-talk</w:t>
      </w:r>
      <w:proofErr w:type="gramEnd"/>
      <w:r>
        <w:rPr>
          <w:rFonts w:ascii="Arial" w:hAnsi="Arial" w:cs="Arial"/>
        </w:rPr>
        <w:t xml:space="preserve">, or signals which are sensitive to common mode currents will be the main concern here. </w:t>
      </w:r>
    </w:p>
    <w:p w14:paraId="121A5F86" w14:textId="77777777" w:rsidR="00BC487A" w:rsidRPr="001D3B91" w:rsidRDefault="00BC487A" w:rsidP="00BC487A">
      <w:pPr>
        <w:pStyle w:val="ListParagraph"/>
        <w:spacing w:before="120" w:after="120" w:line="240" w:lineRule="auto"/>
        <w:contextualSpacing w:val="0"/>
        <w:jc w:val="both"/>
        <w:rPr>
          <w:rFonts w:ascii="Arial" w:hAnsi="Arial" w:cs="Arial"/>
          <w:b/>
          <w:sz w:val="24"/>
          <w:szCs w:val="24"/>
        </w:rPr>
      </w:pPr>
    </w:p>
    <w:p w14:paraId="37A2C753" w14:textId="6D492DA6" w:rsidR="001D3B91" w:rsidRDefault="001D3B91" w:rsidP="001D3B91">
      <w:pPr>
        <w:pStyle w:val="Heading1"/>
      </w:pPr>
      <w:r w:rsidRPr="001C0F88">
        <w:t>IEC EN 61000-4-</w:t>
      </w:r>
      <w:r>
        <w:t>4</w:t>
      </w:r>
      <w:r w:rsidRPr="001C0F88">
        <w:t xml:space="preserve"> </w:t>
      </w:r>
      <w:r>
        <w:t>Electrical Fast Transient</w:t>
      </w:r>
    </w:p>
    <w:p w14:paraId="0E1C2D48" w14:textId="4CD9A392" w:rsidR="00415EA9" w:rsidRPr="00085B07" w:rsidRDefault="001D3B91" w:rsidP="00415EA9">
      <w:pPr>
        <w:pStyle w:val="ListParagraph"/>
        <w:numPr>
          <w:ilvl w:val="1"/>
          <w:numId w:val="1"/>
        </w:numPr>
        <w:spacing w:before="120" w:after="120" w:line="240" w:lineRule="auto"/>
        <w:contextualSpacing w:val="0"/>
        <w:jc w:val="both"/>
      </w:pPr>
      <w:r>
        <w:rPr>
          <w:rFonts w:ascii="Arial" w:hAnsi="Arial" w:cs="Arial"/>
        </w:rPr>
        <w:lastRenderedPageBreak/>
        <w:t xml:space="preserve">    </w:t>
      </w:r>
      <w:r w:rsidR="00BC487A">
        <w:rPr>
          <w:rFonts w:ascii="Arial" w:hAnsi="Arial" w:cs="Arial"/>
        </w:rPr>
        <w:t>Electrical fast transients, commonly referred to as EFT, simulates everyday inductive switching</w:t>
      </w:r>
      <w:r w:rsidR="00085B07">
        <w:rPr>
          <w:rFonts w:ascii="Arial" w:hAnsi="Arial" w:cs="Arial"/>
        </w:rPr>
        <w:t xml:space="preserve">. It is not too dissimilar from ESD or Surge. The main difference is the pulse width, amplitude, and injection method. EFTs are injected via a coupling decoupling network (CDN) with the use of a capacitive coupling clamp. </w:t>
      </w:r>
    </w:p>
    <w:p w14:paraId="35071013" w14:textId="33543214" w:rsidR="006F15C0" w:rsidRPr="006F15C0" w:rsidRDefault="006F15C0" w:rsidP="00415EA9">
      <w:pPr>
        <w:pStyle w:val="ListParagraph"/>
        <w:numPr>
          <w:ilvl w:val="1"/>
          <w:numId w:val="1"/>
        </w:numPr>
        <w:spacing w:before="120" w:after="120" w:line="240" w:lineRule="auto"/>
        <w:contextualSpacing w:val="0"/>
        <w:jc w:val="both"/>
      </w:pPr>
      <w:r>
        <w:rPr>
          <w:rFonts w:ascii="Arial" w:hAnsi="Arial" w:cs="Arial"/>
        </w:rPr>
        <w:t xml:space="preserve">    Typical EFT waveforms are shown below. </w:t>
      </w:r>
    </w:p>
    <w:p w14:paraId="0B80DA07" w14:textId="61E6BF76" w:rsidR="006F15C0" w:rsidRPr="006F15C0" w:rsidRDefault="006F15C0" w:rsidP="006F15C0">
      <w:pPr>
        <w:pStyle w:val="ListParagraph"/>
        <w:spacing w:before="120" w:after="120" w:line="240" w:lineRule="auto"/>
        <w:contextualSpacing w:val="0"/>
        <w:jc w:val="both"/>
      </w:pPr>
      <w:r>
        <w:rPr>
          <w:noProof/>
        </w:rPr>
        <w:drawing>
          <wp:inline distT="0" distB="0" distL="0" distR="0" wp14:anchorId="6C4C0DCC" wp14:editId="39A51AB8">
            <wp:extent cx="5126477" cy="4404371"/>
            <wp:effectExtent l="19050" t="19050" r="17145" b="15240"/>
            <wp:docPr id="979727111"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27111" name="Picture 1" descr="A diagram of a curve&#10;&#10;Description automatically generated"/>
                    <pic:cNvPicPr/>
                  </pic:nvPicPr>
                  <pic:blipFill>
                    <a:blip r:embed="rId19"/>
                    <a:stretch>
                      <a:fillRect/>
                    </a:stretch>
                  </pic:blipFill>
                  <pic:spPr>
                    <a:xfrm>
                      <a:off x="0" y="0"/>
                      <a:ext cx="5132918" cy="4409905"/>
                    </a:xfrm>
                    <a:prstGeom prst="rect">
                      <a:avLst/>
                    </a:prstGeom>
                    <a:ln>
                      <a:solidFill>
                        <a:schemeClr val="tx1"/>
                      </a:solidFill>
                    </a:ln>
                  </pic:spPr>
                </pic:pic>
              </a:graphicData>
            </a:graphic>
          </wp:inline>
        </w:drawing>
      </w:r>
      <w:r w:rsidR="00085B07">
        <w:rPr>
          <w:rFonts w:ascii="Arial" w:hAnsi="Arial" w:cs="Arial"/>
        </w:rPr>
        <w:t xml:space="preserve">    </w:t>
      </w:r>
    </w:p>
    <w:p w14:paraId="2E38B845" w14:textId="1CD3FC40" w:rsidR="00085B07" w:rsidRPr="00415EA9" w:rsidRDefault="00085B07" w:rsidP="00415EA9">
      <w:pPr>
        <w:pStyle w:val="ListParagraph"/>
        <w:numPr>
          <w:ilvl w:val="1"/>
          <w:numId w:val="1"/>
        </w:numPr>
        <w:spacing w:before="120" w:after="120" w:line="240" w:lineRule="auto"/>
        <w:contextualSpacing w:val="0"/>
        <w:jc w:val="both"/>
      </w:pPr>
      <w:r>
        <w:rPr>
          <w:rFonts w:ascii="Arial" w:hAnsi="Arial" w:cs="Arial"/>
        </w:rPr>
        <w:t>This setup, just like radiated immunity, is a bit inconvenient to perform pre-compliance tests on, or at least to meet proper pulse</w:t>
      </w:r>
      <w:r w:rsidR="00526FEB">
        <w:rPr>
          <w:rFonts w:ascii="Arial" w:hAnsi="Arial" w:cs="Arial"/>
        </w:rPr>
        <w:t xml:space="preserve"> </w:t>
      </w:r>
      <w:r>
        <w:rPr>
          <w:rFonts w:ascii="Arial" w:hAnsi="Arial" w:cs="Arial"/>
        </w:rPr>
        <w:t>s</w:t>
      </w:r>
      <w:r w:rsidR="00526FEB">
        <w:rPr>
          <w:rFonts w:ascii="Arial" w:hAnsi="Arial" w:cs="Arial"/>
        </w:rPr>
        <w:t>hapes</w:t>
      </w:r>
      <w:r>
        <w:rPr>
          <w:rFonts w:ascii="Arial" w:hAnsi="Arial" w:cs="Arial"/>
        </w:rPr>
        <w:t xml:space="preserve">. However, there are a couple of quick, dirty, and cheap methods to boost confidence. </w:t>
      </w:r>
    </w:p>
    <w:p w14:paraId="26689162" w14:textId="23BA5D26" w:rsidR="001C0F88" w:rsidRPr="00526FEB" w:rsidRDefault="00085B07" w:rsidP="00085B07">
      <w:pPr>
        <w:pStyle w:val="ListParagraph"/>
        <w:numPr>
          <w:ilvl w:val="2"/>
          <w:numId w:val="1"/>
        </w:numPr>
        <w:spacing w:before="120" w:after="120" w:line="240" w:lineRule="auto"/>
        <w:contextualSpacing w:val="0"/>
        <w:jc w:val="both"/>
        <w:rPr>
          <w:rFonts w:ascii="Arial" w:hAnsi="Arial" w:cs="Arial"/>
        </w:rPr>
      </w:pPr>
      <w:r w:rsidRPr="00526FEB">
        <w:rPr>
          <w:rFonts w:ascii="Arial" w:hAnsi="Arial" w:cs="Arial"/>
        </w:rPr>
        <w:t xml:space="preserve">The idea behind EFT </w:t>
      </w:r>
      <w:r w:rsidR="00526FEB">
        <w:rPr>
          <w:rFonts w:ascii="Arial" w:hAnsi="Arial" w:cs="Arial"/>
        </w:rPr>
        <w:t xml:space="preserve">test </w:t>
      </w:r>
      <w:r w:rsidRPr="00526FEB">
        <w:rPr>
          <w:rFonts w:ascii="Arial" w:hAnsi="Arial" w:cs="Arial"/>
        </w:rPr>
        <w:t xml:space="preserve">is </w:t>
      </w:r>
      <w:r w:rsidR="00526FEB">
        <w:rPr>
          <w:rFonts w:ascii="Arial" w:hAnsi="Arial" w:cs="Arial"/>
        </w:rPr>
        <w:t xml:space="preserve">very quickly simulate if the circuit has issues with </w:t>
      </w:r>
      <w:r w:rsidRPr="00526FEB">
        <w:rPr>
          <w:rFonts w:ascii="Arial" w:hAnsi="Arial" w:cs="Arial"/>
        </w:rPr>
        <w:t xml:space="preserve">everyday inductive switching. </w:t>
      </w:r>
      <w:proofErr w:type="gramStart"/>
      <w:r w:rsidRPr="00526FEB">
        <w:rPr>
          <w:rFonts w:ascii="Arial" w:hAnsi="Arial" w:cs="Arial"/>
        </w:rPr>
        <w:t>So</w:t>
      </w:r>
      <w:proofErr w:type="gramEnd"/>
      <w:r w:rsidRPr="00526FEB">
        <w:rPr>
          <w:rFonts w:ascii="Arial" w:hAnsi="Arial" w:cs="Arial"/>
        </w:rPr>
        <w:t xml:space="preserve"> you can </w:t>
      </w:r>
      <w:r w:rsidR="00AC44CC" w:rsidRPr="00526FEB">
        <w:rPr>
          <w:rFonts w:ascii="Arial" w:hAnsi="Arial" w:cs="Arial"/>
        </w:rPr>
        <w:t>take a filthy switching power supply, gate it with a mechanical relay</w:t>
      </w:r>
      <w:r w:rsidR="00CE15F4" w:rsidRPr="00526FEB">
        <w:rPr>
          <w:rFonts w:ascii="Arial" w:hAnsi="Arial" w:cs="Arial"/>
        </w:rPr>
        <w:t xml:space="preserve"> (w/ FET &amp; flyback)</w:t>
      </w:r>
      <w:r w:rsidR="00AC44CC" w:rsidRPr="00526FEB">
        <w:rPr>
          <w:rFonts w:ascii="Arial" w:hAnsi="Arial" w:cs="Arial"/>
        </w:rPr>
        <w:t xml:space="preserve">, and pulse that relay at ~8Hz. Setup the signals you want to monitor on the scope with a mask test or infinite persistent turned on. Let it run for several days while periodically checking the results. </w:t>
      </w:r>
    </w:p>
    <w:p w14:paraId="560AFB00" w14:textId="04A05B8A" w:rsidR="00AC44CC" w:rsidRPr="00415EA9" w:rsidRDefault="00CE15F4" w:rsidP="00CE15F4">
      <w:pPr>
        <w:spacing w:before="120" w:after="120"/>
        <w:ind w:left="720"/>
        <w:jc w:val="both"/>
      </w:pPr>
      <w:r>
        <w:rPr>
          <w:noProof/>
        </w:rPr>
        <w:lastRenderedPageBreak/>
        <w:drawing>
          <wp:inline distT="0" distB="0" distL="0" distR="0" wp14:anchorId="16E48272" wp14:editId="2B97F5B2">
            <wp:extent cx="4922196" cy="1791234"/>
            <wp:effectExtent l="19050" t="19050" r="12065" b="19050"/>
            <wp:docPr id="93767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1195" name=""/>
                    <pic:cNvPicPr/>
                  </pic:nvPicPr>
                  <pic:blipFill>
                    <a:blip r:embed="rId20"/>
                    <a:stretch>
                      <a:fillRect/>
                    </a:stretch>
                  </pic:blipFill>
                  <pic:spPr>
                    <a:xfrm>
                      <a:off x="0" y="0"/>
                      <a:ext cx="4936512" cy="1796444"/>
                    </a:xfrm>
                    <a:prstGeom prst="rect">
                      <a:avLst/>
                    </a:prstGeom>
                    <a:ln>
                      <a:solidFill>
                        <a:schemeClr val="tx1"/>
                      </a:solidFill>
                    </a:ln>
                  </pic:spPr>
                </pic:pic>
              </a:graphicData>
            </a:graphic>
          </wp:inline>
        </w:drawing>
      </w:r>
    </w:p>
    <w:p w14:paraId="0BF4C6D9" w14:textId="4138141B" w:rsidR="00415EA9" w:rsidRPr="00CE15F4" w:rsidRDefault="00AC44CC" w:rsidP="00AC44CC">
      <w:pPr>
        <w:pStyle w:val="ListParagraph"/>
        <w:numPr>
          <w:ilvl w:val="2"/>
          <w:numId w:val="1"/>
        </w:numPr>
        <w:spacing w:before="120" w:after="120" w:line="240" w:lineRule="auto"/>
        <w:contextualSpacing w:val="0"/>
        <w:jc w:val="both"/>
      </w:pPr>
      <w:r>
        <w:rPr>
          <w:rFonts w:ascii="Arial" w:hAnsi="Arial" w:cs="Arial"/>
        </w:rPr>
        <w:t>Another me</w:t>
      </w:r>
      <w:r w:rsidR="00580935">
        <w:rPr>
          <w:rFonts w:ascii="Arial" w:hAnsi="Arial" w:cs="Arial"/>
        </w:rPr>
        <w:t>thod is to use an AWG</w:t>
      </w:r>
      <w:r w:rsidR="00526FEB">
        <w:rPr>
          <w:rFonts w:ascii="Arial" w:hAnsi="Arial" w:cs="Arial"/>
        </w:rPr>
        <w:t xml:space="preserve"> drive a relay with a buzzer on the contacts pulled up to the input voltage. This will provide an inductive kick on the line. This is a good method for debugging issues </w:t>
      </w:r>
      <w:r w:rsidR="00AB0B8A">
        <w:rPr>
          <w:rFonts w:ascii="Arial" w:hAnsi="Arial" w:cs="Arial"/>
        </w:rPr>
        <w:t xml:space="preserve">since </w:t>
      </w:r>
      <w:r w:rsidR="00526FEB">
        <w:rPr>
          <w:rFonts w:ascii="Arial" w:hAnsi="Arial" w:cs="Arial"/>
        </w:rPr>
        <w:t>th</w:t>
      </w:r>
      <w:r w:rsidR="00AB0B8A">
        <w:rPr>
          <w:rFonts w:ascii="Arial" w:hAnsi="Arial" w:cs="Arial"/>
        </w:rPr>
        <w:t>e</w:t>
      </w:r>
      <w:r w:rsidR="00526FEB">
        <w:rPr>
          <w:rFonts w:ascii="Arial" w:hAnsi="Arial" w:cs="Arial"/>
        </w:rPr>
        <w:t xml:space="preserve"> pulses can be tracked through the electronics. Running this test for half an hour should be sufficient.</w:t>
      </w:r>
    </w:p>
    <w:p w14:paraId="326A975B" w14:textId="5495B261" w:rsidR="00CE15F4" w:rsidRPr="00415EA9" w:rsidRDefault="00526FEB" w:rsidP="00CE15F4">
      <w:pPr>
        <w:spacing w:before="120" w:after="120"/>
        <w:ind w:left="720"/>
        <w:jc w:val="both"/>
      </w:pPr>
      <w:r>
        <w:rPr>
          <w:noProof/>
        </w:rPr>
        <w:drawing>
          <wp:inline distT="0" distB="0" distL="0" distR="0" wp14:anchorId="0DE90B48" wp14:editId="7A0D40AC">
            <wp:extent cx="4582133" cy="2803517"/>
            <wp:effectExtent l="19050" t="19050" r="9525" b="16510"/>
            <wp:docPr id="204529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98804" name=""/>
                    <pic:cNvPicPr/>
                  </pic:nvPicPr>
                  <pic:blipFill>
                    <a:blip r:embed="rId21"/>
                    <a:stretch>
                      <a:fillRect/>
                    </a:stretch>
                  </pic:blipFill>
                  <pic:spPr>
                    <a:xfrm>
                      <a:off x="0" y="0"/>
                      <a:ext cx="4592749" cy="2810012"/>
                    </a:xfrm>
                    <a:prstGeom prst="rect">
                      <a:avLst/>
                    </a:prstGeom>
                    <a:ln>
                      <a:solidFill>
                        <a:schemeClr val="tx1"/>
                      </a:solidFill>
                    </a:ln>
                  </pic:spPr>
                </pic:pic>
              </a:graphicData>
            </a:graphic>
          </wp:inline>
        </w:drawing>
      </w:r>
    </w:p>
    <w:p w14:paraId="642167B7" w14:textId="2F711D08" w:rsidR="00415EA9" w:rsidRDefault="00415EA9" w:rsidP="00415EA9">
      <w:pPr>
        <w:pStyle w:val="Heading1"/>
      </w:pPr>
      <w:r w:rsidRPr="001C0F88">
        <w:t>IEC EN 61000-4-</w:t>
      </w:r>
      <w:r>
        <w:t>6</w:t>
      </w:r>
      <w:r w:rsidRPr="001C0F88">
        <w:t xml:space="preserve"> </w:t>
      </w:r>
      <w:r>
        <w:t>Conducted</w:t>
      </w:r>
      <w:r w:rsidRPr="001C0F88">
        <w:t xml:space="preserve"> </w:t>
      </w:r>
      <w:r w:rsidR="006F15C0">
        <w:t xml:space="preserve">RF </w:t>
      </w:r>
      <w:r w:rsidRPr="001C0F88">
        <w:t>Immunity</w:t>
      </w:r>
    </w:p>
    <w:p w14:paraId="3E70DDF1" w14:textId="7C43B3FA" w:rsidR="00415EA9" w:rsidRPr="00FE72FD" w:rsidRDefault="00415EA9" w:rsidP="00FE72FD">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This </w:t>
      </w:r>
      <w:r w:rsidR="00FE72FD">
        <w:rPr>
          <w:rFonts w:ascii="Arial" w:hAnsi="Arial" w:cs="Arial"/>
        </w:rPr>
        <w:t>test injects sweeping frequencies of noise into the circuit</w:t>
      </w:r>
    </w:p>
    <w:p w14:paraId="261921DF" w14:textId="1E5C81EC" w:rsidR="002A2EFB" w:rsidRPr="002A2EFB" w:rsidRDefault="002A2EFB" w:rsidP="00FE72FD">
      <w:pPr>
        <w:pStyle w:val="ListParagraph"/>
        <w:numPr>
          <w:ilvl w:val="1"/>
          <w:numId w:val="1"/>
        </w:numPr>
        <w:spacing w:before="120" w:after="120" w:line="240" w:lineRule="auto"/>
        <w:contextualSpacing w:val="0"/>
        <w:jc w:val="both"/>
        <w:rPr>
          <w:rFonts w:ascii="Arial" w:hAnsi="Arial" w:cs="Arial"/>
          <w:b/>
          <w:sz w:val="24"/>
          <w:szCs w:val="24"/>
          <w:highlight w:val="yellow"/>
        </w:rPr>
      </w:pPr>
      <w:r>
        <w:rPr>
          <w:rFonts w:ascii="Arial" w:hAnsi="Arial" w:cs="Arial"/>
        </w:rPr>
        <w:t xml:space="preserve">   </w:t>
      </w:r>
      <w:r w:rsidRPr="002A2EFB">
        <w:rPr>
          <w:rFonts w:ascii="Arial" w:hAnsi="Arial" w:cs="Arial"/>
          <w:highlight w:val="yellow"/>
        </w:rPr>
        <w:t>Pre-Compliance and further explanation TBD</w:t>
      </w:r>
      <w:r w:rsidR="00FE72FD" w:rsidRPr="002A2EFB">
        <w:rPr>
          <w:rFonts w:ascii="Arial" w:hAnsi="Arial" w:cs="Arial"/>
          <w:highlight w:val="yellow"/>
        </w:rPr>
        <w:t xml:space="preserve">    </w:t>
      </w:r>
    </w:p>
    <w:p w14:paraId="4C5C7914" w14:textId="4E0C91F0" w:rsidR="00FE72FD" w:rsidRPr="00FE72FD" w:rsidRDefault="002A2EFB" w:rsidP="00FE72FD">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w:t>
      </w:r>
      <w:r w:rsidR="00FE72FD">
        <w:rPr>
          <w:rFonts w:ascii="Arial" w:hAnsi="Arial" w:cs="Arial"/>
        </w:rPr>
        <w:t xml:space="preserve">Failures are due to mistakes made in design. There needs to be enough filtering to account for and snub out differential mode and common mode noise. For DM, ferrite beads. For CM, common mode chokes. </w:t>
      </w:r>
    </w:p>
    <w:p w14:paraId="1C71583B" w14:textId="77777777" w:rsidR="00FE72FD" w:rsidRPr="00FE72FD" w:rsidRDefault="00FE72FD" w:rsidP="00FE72FD">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Output from electronic system to black box, add galvanic isolation. Best way to deal with ground loops and noise. </w:t>
      </w:r>
    </w:p>
    <w:p w14:paraId="4D26809E" w14:textId="009B65AE" w:rsidR="00FE72FD" w:rsidRPr="00FE72FD" w:rsidRDefault="00FE72FD" w:rsidP="00FE72FD">
      <w:pPr>
        <w:pStyle w:val="ListParagraph"/>
        <w:numPr>
          <w:ilvl w:val="1"/>
          <w:numId w:val="1"/>
        </w:numPr>
        <w:spacing w:before="120" w:after="120" w:line="240" w:lineRule="auto"/>
        <w:contextualSpacing w:val="0"/>
        <w:jc w:val="both"/>
        <w:rPr>
          <w:rFonts w:ascii="Arial" w:hAnsi="Arial" w:cs="Arial"/>
          <w:b/>
          <w:sz w:val="24"/>
          <w:szCs w:val="24"/>
        </w:rPr>
      </w:pPr>
      <w:r>
        <w:rPr>
          <w:rFonts w:ascii="Arial" w:hAnsi="Arial" w:cs="Arial"/>
        </w:rPr>
        <w:t xml:space="preserve">    in-rush current limiters</w:t>
      </w:r>
      <w:r w:rsidR="00626A19">
        <w:rPr>
          <w:rFonts w:ascii="Arial" w:hAnsi="Arial" w:cs="Arial"/>
        </w:rPr>
        <w:t>, power sequencing</w:t>
      </w:r>
      <w:r>
        <w:rPr>
          <w:rFonts w:ascii="Arial" w:hAnsi="Arial" w:cs="Arial"/>
        </w:rPr>
        <w:t xml:space="preserve"> to reduce in-rush and flickering</w:t>
      </w:r>
    </w:p>
    <w:p w14:paraId="317F5098" w14:textId="77777777" w:rsidR="00FE72FD" w:rsidRDefault="00FE72FD" w:rsidP="002A2EFB">
      <w:pPr>
        <w:pStyle w:val="Heading1"/>
        <w:numPr>
          <w:ilvl w:val="0"/>
          <w:numId w:val="0"/>
        </w:numPr>
        <w:ind w:left="360"/>
      </w:pPr>
    </w:p>
    <w:p w14:paraId="5CBD3970" w14:textId="2054696F" w:rsidR="00F3283F" w:rsidRPr="00823259" w:rsidRDefault="008F45BD" w:rsidP="008F45BD">
      <w:pPr>
        <w:pBdr>
          <w:bottom w:val="single" w:sz="4" w:space="1" w:color="auto"/>
        </w:pBdr>
        <w:spacing w:before="240" w:line="360" w:lineRule="auto"/>
        <w:ind w:left="360"/>
        <w:rPr>
          <w:rFonts w:ascii="Arial" w:hAnsi="Arial" w:cs="Arial"/>
          <w:sz w:val="24"/>
          <w:szCs w:val="24"/>
        </w:rPr>
      </w:pPr>
      <w:r>
        <w:rPr>
          <w:rFonts w:ascii="Arial" w:hAnsi="Arial" w:cs="Arial"/>
          <w:b/>
          <w:sz w:val="24"/>
          <w:szCs w:val="24"/>
        </w:rPr>
        <w:lastRenderedPageBreak/>
        <w:t>Appendix A: EMC Testing Packout List</w:t>
      </w:r>
    </w:p>
    <w:p w14:paraId="5C4FD239" w14:textId="77777777" w:rsidR="008F45BD" w:rsidRPr="001C7410" w:rsidRDefault="008F45BD" w:rsidP="008F45BD">
      <w:pPr>
        <w:jc w:val="center"/>
        <w:rPr>
          <w:b/>
          <w:bCs/>
          <w:sz w:val="28"/>
          <w:szCs w:val="28"/>
        </w:rPr>
      </w:pPr>
    </w:p>
    <w:p w14:paraId="7D40BCEE" w14:textId="77777777" w:rsidR="008F45BD" w:rsidRPr="00C66B32" w:rsidRDefault="008F45BD" w:rsidP="008F45BD">
      <w:pPr>
        <w:spacing w:after="160" w:line="259" w:lineRule="auto"/>
        <w:rPr>
          <w:rFonts w:ascii="Calibri" w:eastAsia="Calibri" w:hAnsi="Calibri"/>
          <w:b/>
          <w:bCs/>
          <w:sz w:val="22"/>
          <w:szCs w:val="22"/>
          <w:u w:val="single"/>
        </w:rPr>
      </w:pPr>
      <w:r w:rsidRPr="00C66B32">
        <w:rPr>
          <w:rFonts w:ascii="Calibri" w:eastAsia="Calibri" w:hAnsi="Calibri"/>
          <w:b/>
          <w:bCs/>
          <w:sz w:val="22"/>
          <w:szCs w:val="22"/>
        </w:rPr>
        <w:t xml:space="preserve">Project: </w:t>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p>
    <w:p w14:paraId="379CE9B4" w14:textId="77777777" w:rsidR="008F45BD" w:rsidRPr="00D7662D" w:rsidRDefault="008F45BD" w:rsidP="008F45BD">
      <w:pPr>
        <w:spacing w:after="160" w:line="259" w:lineRule="auto"/>
        <w:rPr>
          <w:rFonts w:ascii="Calibri" w:eastAsia="Calibri" w:hAnsi="Calibri"/>
          <w:b/>
          <w:bCs/>
          <w:sz w:val="22"/>
          <w:szCs w:val="22"/>
          <w:u w:val="single"/>
        </w:rPr>
      </w:pPr>
      <w:r w:rsidRPr="00C66B32">
        <w:rPr>
          <w:rFonts w:ascii="Calibri" w:eastAsia="Calibri" w:hAnsi="Calibri"/>
          <w:b/>
          <w:bCs/>
          <w:sz w:val="22"/>
          <w:szCs w:val="22"/>
        </w:rPr>
        <w:t xml:space="preserve">Part Number: </w:t>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sidRPr="00C66B32">
        <w:rPr>
          <w:rFonts w:ascii="Calibri" w:eastAsia="Calibri" w:hAnsi="Calibri"/>
          <w:b/>
          <w:bCs/>
          <w:sz w:val="22"/>
          <w:szCs w:val="22"/>
        </w:rPr>
        <w:tab/>
      </w:r>
      <w:r w:rsidRPr="00C66B32">
        <w:rPr>
          <w:rFonts w:ascii="Calibri" w:eastAsia="Calibri" w:hAnsi="Calibri"/>
          <w:b/>
          <w:bCs/>
          <w:sz w:val="22"/>
          <w:szCs w:val="22"/>
        </w:rPr>
        <w:tab/>
      </w:r>
      <w:r w:rsidRPr="00C66B32">
        <w:rPr>
          <w:rFonts w:ascii="Calibri" w:eastAsia="Calibri" w:hAnsi="Calibri"/>
          <w:b/>
          <w:bCs/>
          <w:sz w:val="22"/>
          <w:szCs w:val="22"/>
        </w:rPr>
        <w:tab/>
      </w:r>
    </w:p>
    <w:p w14:paraId="19BE5FF5" w14:textId="77777777" w:rsidR="008F45BD" w:rsidRPr="00C66B32" w:rsidRDefault="008F45BD" w:rsidP="008F45BD">
      <w:pPr>
        <w:spacing w:after="160" w:line="259" w:lineRule="auto"/>
        <w:rPr>
          <w:rFonts w:ascii="Calibri" w:eastAsia="Calibri" w:hAnsi="Calibri"/>
          <w:b/>
          <w:bCs/>
          <w:sz w:val="22"/>
          <w:szCs w:val="22"/>
        </w:rPr>
      </w:pPr>
      <w:r w:rsidRPr="00C66B32">
        <w:rPr>
          <w:rFonts w:ascii="Calibri" w:eastAsia="Calibri" w:hAnsi="Calibri"/>
          <w:b/>
          <w:bCs/>
          <w:sz w:val="22"/>
          <w:szCs w:val="22"/>
        </w:rPr>
        <w:t xml:space="preserve">Revision: </w:t>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sidRPr="00C66B32">
        <w:rPr>
          <w:rFonts w:ascii="Calibri" w:eastAsia="Calibri" w:hAnsi="Calibri"/>
          <w:b/>
          <w:bCs/>
          <w:sz w:val="22"/>
          <w:szCs w:val="22"/>
        </w:rPr>
        <w:tab/>
      </w:r>
      <w:r w:rsidRPr="00C66B32">
        <w:rPr>
          <w:rFonts w:ascii="Calibri" w:eastAsia="Calibri" w:hAnsi="Calibri"/>
          <w:b/>
          <w:bCs/>
          <w:sz w:val="22"/>
          <w:szCs w:val="22"/>
        </w:rPr>
        <w:tab/>
      </w:r>
      <w:r w:rsidRPr="00C66B32">
        <w:rPr>
          <w:rFonts w:ascii="Calibri" w:eastAsia="Calibri" w:hAnsi="Calibri"/>
          <w:b/>
          <w:bCs/>
          <w:sz w:val="22"/>
          <w:szCs w:val="22"/>
        </w:rPr>
        <w:tab/>
      </w:r>
    </w:p>
    <w:p w14:paraId="3773EB02" w14:textId="77777777" w:rsidR="008F45BD" w:rsidRDefault="008F45BD" w:rsidP="008F45BD">
      <w:pPr>
        <w:spacing w:after="160" w:line="259" w:lineRule="auto"/>
        <w:rPr>
          <w:rFonts w:ascii="Calibri" w:eastAsia="Calibri" w:hAnsi="Calibri"/>
          <w:b/>
          <w:bCs/>
          <w:sz w:val="22"/>
          <w:szCs w:val="22"/>
          <w:u w:val="single"/>
        </w:rPr>
      </w:pPr>
      <w:r w:rsidRPr="00C66B32">
        <w:rPr>
          <w:rFonts w:ascii="Calibri" w:eastAsia="Calibri" w:hAnsi="Calibri"/>
          <w:b/>
          <w:bCs/>
          <w:sz w:val="22"/>
          <w:szCs w:val="22"/>
        </w:rPr>
        <w:t xml:space="preserve">Engineer: </w:t>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p>
    <w:p w14:paraId="750B7D9F" w14:textId="77777777" w:rsidR="008F45BD" w:rsidRPr="002E07C2" w:rsidRDefault="008F45BD" w:rsidP="008F45BD">
      <w:pPr>
        <w:spacing w:after="160" w:line="259" w:lineRule="auto"/>
        <w:rPr>
          <w:rFonts w:ascii="Calibri" w:eastAsia="Calibri" w:hAnsi="Calibri"/>
          <w:b/>
          <w:bCs/>
          <w:sz w:val="22"/>
          <w:szCs w:val="22"/>
          <w:u w:val="single"/>
        </w:rPr>
      </w:pPr>
      <w:r>
        <w:rPr>
          <w:rFonts w:ascii="Calibri" w:eastAsia="Calibri" w:hAnsi="Calibri"/>
          <w:b/>
          <w:bCs/>
          <w:sz w:val="22"/>
          <w:szCs w:val="22"/>
        </w:rPr>
        <w:t>Testing Date</w:t>
      </w:r>
      <w:r w:rsidRPr="00C66B32">
        <w:rPr>
          <w:rFonts w:ascii="Calibri" w:eastAsia="Calibri" w:hAnsi="Calibri"/>
          <w:b/>
          <w:bCs/>
          <w:sz w:val="22"/>
          <w:szCs w:val="22"/>
        </w:rPr>
        <w:t xml:space="preserve">: </w:t>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sidRPr="00C66B32">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r>
        <w:rPr>
          <w:rFonts w:ascii="Calibri" w:eastAsia="Calibri" w:hAnsi="Calibri"/>
          <w:b/>
          <w:bCs/>
          <w:sz w:val="22"/>
          <w:szCs w:val="22"/>
          <w:u w:val="single"/>
        </w:rPr>
        <w:tab/>
      </w:r>
    </w:p>
    <w:p w14:paraId="54DF2B0E" w14:textId="77777777" w:rsidR="008F45BD" w:rsidRDefault="008F45BD" w:rsidP="008F45BD">
      <w:pPr>
        <w:spacing w:after="160" w:line="259" w:lineRule="auto"/>
        <w:rPr>
          <w:rFonts w:ascii="Calibri" w:eastAsia="Calibri" w:hAnsi="Calibri"/>
          <w:sz w:val="22"/>
          <w:szCs w:val="22"/>
        </w:rPr>
      </w:pPr>
    </w:p>
    <w:p w14:paraId="1083A050" w14:textId="77777777" w:rsidR="008F45BD" w:rsidRPr="00D7662D" w:rsidRDefault="008F45BD" w:rsidP="008F45BD">
      <w:pPr>
        <w:spacing w:after="160" w:line="259" w:lineRule="auto"/>
        <w:rPr>
          <w:rFonts w:ascii="Calibri" w:eastAsia="Calibri" w:hAnsi="Calibri"/>
          <w:b/>
          <w:bCs/>
          <w:sz w:val="22"/>
          <w:szCs w:val="22"/>
        </w:rPr>
      </w:pPr>
      <w:r>
        <w:rPr>
          <w:rFonts w:ascii="Calibri" w:eastAsia="Calibri" w:hAnsi="Calibri"/>
          <w:b/>
          <w:bCs/>
          <w:sz w:val="22"/>
          <w:szCs w:val="22"/>
        </w:rPr>
        <w:t>Product</w:t>
      </w:r>
    </w:p>
    <w:p w14:paraId="24A9E9F1" w14:textId="42DF5A6F"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65351236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Device Under Test (DUTs)</w:t>
      </w:r>
    </w:p>
    <w:p w14:paraId="258083F7"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87553722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Any cables that may connect to the device. Ensure they are 20+ ft long and closely represent the end-use. </w:t>
      </w:r>
    </w:p>
    <w:p w14:paraId="4E536429" w14:textId="77777777" w:rsidR="008F45BD" w:rsidRPr="00D7662D" w:rsidRDefault="008F45BD" w:rsidP="008F45BD">
      <w:pPr>
        <w:spacing w:after="160" w:line="259" w:lineRule="auto"/>
        <w:rPr>
          <w:rFonts w:ascii="Calibri" w:eastAsia="Calibri" w:hAnsi="Calibri"/>
          <w:b/>
          <w:bCs/>
          <w:sz w:val="22"/>
          <w:szCs w:val="22"/>
        </w:rPr>
      </w:pPr>
      <w:r w:rsidRPr="00D7662D">
        <w:rPr>
          <w:rFonts w:ascii="Calibri" w:eastAsia="Calibri" w:hAnsi="Calibri"/>
          <w:b/>
          <w:bCs/>
          <w:sz w:val="22"/>
          <w:szCs w:val="22"/>
        </w:rPr>
        <w:t>T</w:t>
      </w:r>
      <w:r>
        <w:rPr>
          <w:rFonts w:ascii="Calibri" w:eastAsia="Calibri" w:hAnsi="Calibri"/>
          <w:b/>
          <w:bCs/>
          <w:sz w:val="22"/>
          <w:szCs w:val="22"/>
        </w:rPr>
        <w:t>ools</w:t>
      </w:r>
    </w:p>
    <w:p w14:paraId="70365308" w14:textId="77777777" w:rsidR="008F45BD" w:rsidRDefault="008F45BD" w:rsidP="008F45BD">
      <w:pPr>
        <w:spacing w:after="160" w:line="259" w:lineRule="auto"/>
        <w:rPr>
          <w:rFonts w:ascii="Calibri" w:eastAsia="Calibri" w:hAnsi="Calibri"/>
          <w:b/>
          <w:bCs/>
          <w:sz w:val="22"/>
          <w:szCs w:val="22"/>
        </w:rPr>
        <w:sectPr w:rsidR="008F45BD" w:rsidSect="00725E2F">
          <w:headerReference w:type="default" r:id="rId22"/>
          <w:pgSz w:w="12240" w:h="15840"/>
          <w:pgMar w:top="720" w:right="1152" w:bottom="720" w:left="1440" w:header="432" w:footer="432" w:gutter="0"/>
          <w:cols w:space="720"/>
          <w:docGrid w:linePitch="272"/>
        </w:sectPr>
      </w:pPr>
    </w:p>
    <w:p w14:paraId="6F1C4773"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77648965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6-in-1 Screwdriver</w:t>
      </w:r>
    </w:p>
    <w:p w14:paraId="2AEDF633"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07072597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Small Phillips Screwdriver</w:t>
      </w:r>
    </w:p>
    <w:p w14:paraId="060AB9E7"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406904930"/>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Small Flat-Head Screwdriver</w:t>
      </w:r>
    </w:p>
    <w:p w14:paraId="648A8F4F"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3794272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Metric Allen Wrenches</w:t>
      </w:r>
    </w:p>
    <w:p w14:paraId="32A8B2F9"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571237114"/>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Imperial Allen Wrenches</w:t>
      </w:r>
    </w:p>
    <w:p w14:paraId="0CE6DC2B"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45329166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Wire Cutters</w:t>
      </w:r>
    </w:p>
    <w:p w14:paraId="0F990BB5"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57281608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Wire Strippers</w:t>
      </w:r>
    </w:p>
    <w:p w14:paraId="7D62C710"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671382350"/>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Solder</w:t>
      </w:r>
    </w:p>
    <w:p w14:paraId="517BA660"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689599626"/>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Flux</w:t>
      </w:r>
    </w:p>
    <w:p w14:paraId="0FAA8A91"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784475677"/>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Solder Braid</w:t>
      </w:r>
    </w:p>
    <w:p w14:paraId="1C92A06A"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05736687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Pliers</w:t>
      </w:r>
    </w:p>
    <w:p w14:paraId="4020BDC7"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80613207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Box Cutter/Scissors</w:t>
      </w:r>
    </w:p>
    <w:p w14:paraId="431D48C5"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34729162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ESD Tweezers</w:t>
      </w:r>
    </w:p>
    <w:p w14:paraId="557D805C"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944849684"/>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Zip Ties</w:t>
      </w:r>
    </w:p>
    <w:p w14:paraId="4AB23E9C"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205229604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Flashlight</w:t>
      </w:r>
    </w:p>
    <w:p w14:paraId="3318C3CF"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86849338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X-</w:t>
      </w:r>
      <w:proofErr w:type="spellStart"/>
      <w:r w:rsidR="008F45BD">
        <w:rPr>
          <w:rFonts w:ascii="Calibri" w:eastAsia="Calibri" w:hAnsi="Calibri"/>
          <w:sz w:val="22"/>
          <w:szCs w:val="22"/>
        </w:rPr>
        <w:t>Acto</w:t>
      </w:r>
      <w:proofErr w:type="spellEnd"/>
      <w:r w:rsidR="008F45BD">
        <w:rPr>
          <w:rFonts w:ascii="Calibri" w:eastAsia="Calibri" w:hAnsi="Calibri"/>
          <w:sz w:val="22"/>
          <w:szCs w:val="22"/>
        </w:rPr>
        <w:t xml:space="preserve"> Knife</w:t>
      </w:r>
    </w:p>
    <w:p w14:paraId="581CAD92"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45928941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Sealed-Edge Wipes</w:t>
      </w:r>
    </w:p>
    <w:p w14:paraId="5F3B9DEB"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84381321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IPA Bottle</w:t>
      </w:r>
    </w:p>
    <w:bookmarkStart w:id="3" w:name="_Hlk126659270"/>
    <w:p w14:paraId="0D261F15"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023945166"/>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Aluminum Tape</w:t>
      </w:r>
    </w:p>
    <w:p w14:paraId="0A8332E3"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39014839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Electrical Tape</w:t>
      </w:r>
    </w:p>
    <w:p w14:paraId="6643E22A"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92287078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Measuring Tape</w:t>
      </w:r>
    </w:p>
    <w:p w14:paraId="55484BD5"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09469968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Drill</w:t>
      </w:r>
    </w:p>
    <w:p w14:paraId="51921DC5"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479189736"/>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Drill Bits</w:t>
      </w:r>
    </w:p>
    <w:p w14:paraId="6D8CDDEA"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88243714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Pens, Sharpies</w:t>
      </w:r>
    </w:p>
    <w:p w14:paraId="502A418F" w14:textId="77777777" w:rsidR="008F45BD" w:rsidRDefault="00000000" w:rsidP="008F45BD">
      <w:pPr>
        <w:spacing w:after="160" w:line="259" w:lineRule="auto"/>
        <w:rPr>
          <w:rFonts w:ascii="Calibri" w:eastAsia="Calibri" w:hAnsi="Calibri"/>
          <w:sz w:val="22"/>
          <w:szCs w:val="22"/>
        </w:rPr>
        <w:sectPr w:rsidR="008F45BD" w:rsidSect="009C0420">
          <w:type w:val="continuous"/>
          <w:pgSz w:w="12240" w:h="15840"/>
          <w:pgMar w:top="720" w:right="1152" w:bottom="720" w:left="1440" w:header="432" w:footer="432" w:gutter="0"/>
          <w:cols w:num="2" w:space="720"/>
          <w:docGrid w:linePitch="272"/>
        </w:sectPr>
      </w:pPr>
      <w:sdt>
        <w:sdtPr>
          <w:rPr>
            <w:rFonts w:ascii="Calibri" w:eastAsia="Calibri" w:hAnsi="Calibri"/>
            <w:sz w:val="22"/>
            <w:szCs w:val="22"/>
          </w:rPr>
          <w:id w:val="116057633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Latex/Nitrile Glove</w:t>
      </w:r>
    </w:p>
    <w:p w14:paraId="0021E5FE" w14:textId="77777777" w:rsidR="008F45BD" w:rsidRDefault="008F45BD" w:rsidP="008F45BD">
      <w:pPr>
        <w:spacing w:after="160" w:line="259" w:lineRule="auto"/>
        <w:rPr>
          <w:rFonts w:ascii="Calibri" w:eastAsia="Calibri" w:hAnsi="Calibri"/>
          <w:sz w:val="22"/>
          <w:szCs w:val="22"/>
        </w:rPr>
        <w:sectPr w:rsidR="008F45BD" w:rsidSect="009C0420">
          <w:type w:val="continuous"/>
          <w:pgSz w:w="12240" w:h="15840"/>
          <w:pgMar w:top="720" w:right="1152" w:bottom="720" w:left="1440" w:header="432" w:footer="432" w:gutter="0"/>
          <w:cols w:num="2" w:space="720"/>
          <w:docGrid w:linePitch="272"/>
        </w:sectPr>
      </w:pPr>
    </w:p>
    <w:p w14:paraId="37569F73" w14:textId="77777777" w:rsidR="004C23A2" w:rsidRDefault="008F45BD" w:rsidP="008F45BD">
      <w:pPr>
        <w:spacing w:after="160" w:line="259" w:lineRule="auto"/>
        <w:rPr>
          <w:rFonts w:ascii="Calibri" w:eastAsia="Calibri" w:hAnsi="Calibri"/>
          <w:b/>
          <w:bCs/>
          <w:sz w:val="22"/>
          <w:szCs w:val="22"/>
        </w:rPr>
      </w:pPr>
      <w:r>
        <w:rPr>
          <w:rFonts w:ascii="Calibri" w:eastAsia="Calibri" w:hAnsi="Calibri"/>
          <w:b/>
          <w:bCs/>
          <w:sz w:val="22"/>
          <w:szCs w:val="22"/>
        </w:rPr>
        <w:lastRenderedPageBreak/>
        <w:t>Equipment</w:t>
      </w:r>
      <w:bookmarkStart w:id="4" w:name="_Hlk126659202"/>
      <w:bookmarkEnd w:id="3"/>
      <w:r>
        <w:rPr>
          <w:rFonts w:ascii="Calibri" w:eastAsia="Calibri" w:hAnsi="Calibri"/>
          <w:b/>
          <w:bCs/>
          <w:sz w:val="22"/>
          <w:szCs w:val="22"/>
        </w:rPr>
        <w:t>, Cables, and Connectors</w:t>
      </w:r>
    </w:p>
    <w:p w14:paraId="7F76EFB9" w14:textId="65C0FA7E"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5982127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Oscilloscope</w:t>
      </w:r>
    </w:p>
    <w:p w14:paraId="10D7952E" w14:textId="77777777" w:rsidR="008F45BD" w:rsidRPr="009C0420"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433586047"/>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Scope Probes, Current Probe</w:t>
      </w:r>
    </w:p>
    <w:bookmarkEnd w:id="4"/>
    <w:p w14:paraId="3982BAB0"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819639519"/>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Power Supply</w:t>
      </w:r>
    </w:p>
    <w:p w14:paraId="6740B585"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58977796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Function/Pulse Generator</w:t>
      </w:r>
    </w:p>
    <w:p w14:paraId="3880A960"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594855136"/>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Handheld Multimeter</w:t>
      </w:r>
    </w:p>
    <w:p w14:paraId="3AEE9D98"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86186754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Thermal Camera</w:t>
      </w:r>
    </w:p>
    <w:p w14:paraId="6F20A243"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17044954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Laptop, Mouse, Charger</w:t>
      </w:r>
    </w:p>
    <w:bookmarkStart w:id="5" w:name="_Hlk126659138"/>
    <w:p w14:paraId="51FDE092"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21000784"/>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BNC Cables</w:t>
      </w:r>
    </w:p>
    <w:p w14:paraId="139D212D"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37958795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BNC to Alligator Clip Cables</w:t>
      </w:r>
    </w:p>
    <w:p w14:paraId="0E0E708D"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447291944"/>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BNC Splitters</w:t>
      </w:r>
    </w:p>
    <w:p w14:paraId="5B008359"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995241779"/>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NEMA-15 AC Power Cables</w:t>
      </w:r>
    </w:p>
    <w:p w14:paraId="3DBBDB07"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60045807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sz w:val="22"/>
          <w:szCs w:val="22"/>
        </w:rPr>
        <w:t>NEMA-15 to Banana Jack Cable (Conducted Immunity DC Adapter Cable)</w:t>
      </w:r>
    </w:p>
    <w:bookmarkEnd w:id="5"/>
    <w:p w14:paraId="6ACE7262"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202837060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0D070773"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77614503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61B58557"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97998869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0BC94E26" w14:textId="77777777" w:rsidR="008F45BD" w:rsidRDefault="00000000" w:rsidP="008F45BD">
      <w:pPr>
        <w:spacing w:after="160" w:line="259" w:lineRule="auto"/>
        <w:rPr>
          <w:rFonts w:ascii="Calibri" w:eastAsia="Calibri" w:hAnsi="Calibri"/>
          <w:b/>
          <w:bCs/>
          <w:sz w:val="22"/>
          <w:szCs w:val="22"/>
          <w:u w:val="single"/>
        </w:rPr>
      </w:pPr>
      <w:sdt>
        <w:sdtPr>
          <w:rPr>
            <w:rFonts w:ascii="Calibri" w:eastAsia="Calibri" w:hAnsi="Calibri"/>
            <w:sz w:val="22"/>
            <w:szCs w:val="22"/>
          </w:rPr>
          <w:id w:val="195744586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4C7BEBA"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89980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3DECC4E1"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06407275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3F49C760"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905294279"/>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0C728D56" w14:textId="77777777" w:rsidR="008F45BD" w:rsidRDefault="00000000" w:rsidP="008F45BD">
      <w:pPr>
        <w:spacing w:after="160" w:line="259" w:lineRule="auto"/>
        <w:rPr>
          <w:rFonts w:ascii="Calibri" w:eastAsia="Calibri" w:hAnsi="Calibri"/>
          <w:b/>
          <w:bCs/>
          <w:sz w:val="22"/>
          <w:szCs w:val="22"/>
          <w:u w:val="single"/>
        </w:rPr>
      </w:pPr>
      <w:sdt>
        <w:sdtPr>
          <w:rPr>
            <w:rFonts w:ascii="Calibri" w:eastAsia="Calibri" w:hAnsi="Calibri"/>
            <w:sz w:val="22"/>
            <w:szCs w:val="22"/>
          </w:rPr>
          <w:id w:val="-325820507"/>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21A4DF74"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32001763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D1D3C5B" w14:textId="77777777" w:rsidR="008F45BD" w:rsidRDefault="00000000" w:rsidP="008F45BD">
      <w:pPr>
        <w:spacing w:after="160" w:line="259" w:lineRule="auto"/>
        <w:rPr>
          <w:rFonts w:ascii="Calibri" w:eastAsia="Calibri" w:hAnsi="Calibri"/>
          <w:b/>
          <w:bCs/>
          <w:sz w:val="22"/>
          <w:szCs w:val="22"/>
          <w:u w:val="single"/>
        </w:rPr>
      </w:pPr>
      <w:sdt>
        <w:sdtPr>
          <w:rPr>
            <w:rFonts w:ascii="Calibri" w:eastAsia="Calibri" w:hAnsi="Calibri"/>
            <w:sz w:val="22"/>
            <w:szCs w:val="22"/>
          </w:rPr>
          <w:id w:val="4010148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75A15961"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76445075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9EED4C6" w14:textId="77777777" w:rsidR="008F45BD" w:rsidRDefault="00000000" w:rsidP="008F45BD">
      <w:pPr>
        <w:spacing w:after="160" w:line="259" w:lineRule="auto"/>
        <w:rPr>
          <w:rFonts w:ascii="Calibri" w:eastAsia="Calibri" w:hAnsi="Calibri"/>
          <w:b/>
          <w:bCs/>
          <w:sz w:val="22"/>
          <w:szCs w:val="22"/>
          <w:u w:val="single"/>
        </w:rPr>
      </w:pPr>
      <w:sdt>
        <w:sdtPr>
          <w:rPr>
            <w:rFonts w:ascii="Calibri" w:eastAsia="Calibri" w:hAnsi="Calibri"/>
            <w:sz w:val="22"/>
            <w:szCs w:val="22"/>
          </w:rPr>
          <w:id w:val="1478023789"/>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16058560" w14:textId="77777777" w:rsidR="002A2EFB" w:rsidRDefault="002A2EFB" w:rsidP="008F45BD">
      <w:pPr>
        <w:spacing w:after="160" w:line="259" w:lineRule="auto"/>
        <w:rPr>
          <w:rFonts w:ascii="Calibri" w:eastAsia="Calibri" w:hAnsi="Calibri"/>
          <w:b/>
          <w:bCs/>
          <w:sz w:val="22"/>
          <w:szCs w:val="22"/>
        </w:rPr>
      </w:pPr>
    </w:p>
    <w:p w14:paraId="152871ED" w14:textId="77777777" w:rsidR="002A2EFB" w:rsidRDefault="002A2EFB" w:rsidP="008F45BD">
      <w:pPr>
        <w:spacing w:after="160" w:line="259" w:lineRule="auto"/>
        <w:rPr>
          <w:rFonts w:ascii="Calibri" w:eastAsia="Calibri" w:hAnsi="Calibri"/>
          <w:b/>
          <w:bCs/>
          <w:sz w:val="22"/>
          <w:szCs w:val="22"/>
        </w:rPr>
      </w:pPr>
    </w:p>
    <w:p w14:paraId="3BDB456F" w14:textId="6CDA7E34" w:rsidR="008F45BD" w:rsidRPr="00D7662D" w:rsidRDefault="008F45BD" w:rsidP="008F45BD">
      <w:pPr>
        <w:spacing w:after="160" w:line="259" w:lineRule="auto"/>
        <w:rPr>
          <w:rFonts w:ascii="Calibri" w:eastAsia="Calibri" w:hAnsi="Calibri"/>
          <w:b/>
          <w:bCs/>
          <w:sz w:val="22"/>
          <w:szCs w:val="22"/>
        </w:rPr>
      </w:pPr>
      <w:r>
        <w:rPr>
          <w:rFonts w:ascii="Calibri" w:eastAsia="Calibri" w:hAnsi="Calibri"/>
          <w:b/>
          <w:bCs/>
          <w:sz w:val="22"/>
          <w:szCs w:val="22"/>
        </w:rPr>
        <w:lastRenderedPageBreak/>
        <w:t>Project Specific Materials/Tooling</w:t>
      </w:r>
    </w:p>
    <w:p w14:paraId="660379C1"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671845227"/>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Pr>
          <w:rFonts w:ascii="Calibri" w:eastAsia="Calibri" w:hAnsi="Calibri"/>
          <w:sz w:val="22"/>
          <w:szCs w:val="22"/>
        </w:rPr>
        <w:t xml:space="preserve"> Binder full of empty test plan sheets (~30) </w:t>
      </w:r>
    </w:p>
    <w:p w14:paraId="2E62D76D"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99710537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20EF432C"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82852393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15F0A8E8"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80716571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C8C8F6B"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382680646"/>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766CC1F"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70339204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DB18958" w14:textId="77777777" w:rsidR="008F45BD" w:rsidRDefault="00000000" w:rsidP="008F45BD">
      <w:pPr>
        <w:spacing w:after="160" w:line="259" w:lineRule="auto"/>
        <w:rPr>
          <w:rFonts w:ascii="Calibri" w:eastAsia="Calibri" w:hAnsi="Calibri"/>
          <w:b/>
          <w:bCs/>
          <w:sz w:val="22"/>
          <w:szCs w:val="22"/>
          <w:u w:val="single"/>
        </w:rPr>
      </w:pPr>
      <w:sdt>
        <w:sdtPr>
          <w:rPr>
            <w:rFonts w:ascii="Calibri" w:eastAsia="Calibri" w:hAnsi="Calibri"/>
            <w:sz w:val="22"/>
            <w:szCs w:val="22"/>
          </w:rPr>
          <w:id w:val="928320209"/>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2EEEC4C5"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07850976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18FF7E34"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41023175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1C99530E"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353724276"/>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1140279"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165445505"/>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37AFB340"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616879270"/>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6A7C692D"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99044381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1DBD5C3"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057974974"/>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29A481B1"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620948291"/>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271033B3"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734537428"/>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339C300C"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60661229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09EC03EB"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211724002"/>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3E5F13C1"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738790047"/>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6085B498"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1953178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046E1120"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975287969"/>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0D93AD4E" w14:textId="77777777" w:rsidR="008F45BD" w:rsidRPr="00D7662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160002806"/>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756C310C" w14:textId="77777777" w:rsidR="008F45BD" w:rsidRDefault="00000000" w:rsidP="008F45BD">
      <w:pPr>
        <w:spacing w:after="160" w:line="259" w:lineRule="auto"/>
        <w:rPr>
          <w:rFonts w:ascii="Calibri" w:eastAsia="Calibri" w:hAnsi="Calibri"/>
          <w:sz w:val="22"/>
          <w:szCs w:val="22"/>
        </w:rPr>
      </w:pPr>
      <w:sdt>
        <w:sdtPr>
          <w:rPr>
            <w:rFonts w:ascii="Calibri" w:eastAsia="Calibri" w:hAnsi="Calibri"/>
            <w:sz w:val="22"/>
            <w:szCs w:val="22"/>
          </w:rPr>
          <w:id w:val="-1145734573"/>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p>
    <w:p w14:paraId="4ED40484" w14:textId="7D4810B7" w:rsidR="00F3283F" w:rsidRPr="00D8434A" w:rsidRDefault="00000000" w:rsidP="008F45BD">
      <w:pPr>
        <w:spacing w:after="160" w:line="259" w:lineRule="auto"/>
        <w:rPr>
          <w:rFonts w:ascii="Arial" w:hAnsi="Arial" w:cs="Arial"/>
          <w:b/>
          <w:sz w:val="24"/>
          <w:szCs w:val="24"/>
        </w:rPr>
      </w:pPr>
      <w:sdt>
        <w:sdtPr>
          <w:rPr>
            <w:rFonts w:ascii="Calibri" w:eastAsia="Calibri" w:hAnsi="Calibri"/>
            <w:sz w:val="22"/>
            <w:szCs w:val="22"/>
          </w:rPr>
          <w:id w:val="-37828440"/>
          <w14:checkbox>
            <w14:checked w14:val="0"/>
            <w14:checkedState w14:val="2612" w14:font="MS Gothic"/>
            <w14:uncheckedState w14:val="2610" w14:font="MS Gothic"/>
          </w14:checkbox>
        </w:sdtPr>
        <w:sdtContent>
          <w:r w:rsidR="008F45BD" w:rsidRPr="00D7662D">
            <w:rPr>
              <w:rFonts w:ascii="Segoe UI Symbol" w:eastAsia="Calibri" w:hAnsi="Segoe UI Symbol" w:cs="Segoe UI Symbol"/>
              <w:sz w:val="22"/>
              <w:szCs w:val="22"/>
            </w:rPr>
            <w:t>☐</w:t>
          </w:r>
        </w:sdtContent>
      </w:sdt>
      <w:r w:rsidR="008F45BD" w:rsidRPr="00D7662D">
        <w:rPr>
          <w:rFonts w:ascii="Calibri" w:eastAsia="Calibri" w:hAnsi="Calibri"/>
          <w:sz w:val="22"/>
          <w:szCs w:val="22"/>
        </w:rPr>
        <w:t xml:space="preserve"> </w:t>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r w:rsidR="008F45BD">
        <w:rPr>
          <w:rFonts w:ascii="Calibri" w:eastAsia="Calibri" w:hAnsi="Calibri"/>
          <w:b/>
          <w:bCs/>
          <w:sz w:val="22"/>
          <w:szCs w:val="22"/>
          <w:u w:val="single"/>
        </w:rPr>
        <w:tab/>
      </w:r>
      <w:bookmarkStart w:id="6" w:name="_Ref179456402"/>
      <w:bookmarkStart w:id="7" w:name="_Toc76996833"/>
      <w:r w:rsidR="00F3283F">
        <w:br w:type="page"/>
      </w:r>
      <w:bookmarkEnd w:id="6"/>
    </w:p>
    <w:p w14:paraId="36BE2813" w14:textId="77777777" w:rsidR="00F3283F" w:rsidRPr="000603AF" w:rsidRDefault="00F3283F" w:rsidP="00F3283F">
      <w:pPr>
        <w:pStyle w:val="Heading1"/>
      </w:pPr>
      <w:r w:rsidRPr="000603AF">
        <w:lastRenderedPageBreak/>
        <w:t>Revision History</w:t>
      </w:r>
      <w:bookmarkEnd w:id="7"/>
    </w:p>
    <w:p w14:paraId="38143EDD" w14:textId="77777777" w:rsidR="00F3283F" w:rsidRPr="00746A44" w:rsidRDefault="00F3283F" w:rsidP="00F3283F">
      <w:pPr>
        <w:rPr>
          <w:rFonts w:ascii="Arial" w:hAnsi="Arial"/>
          <w:sz w:val="24"/>
          <w:szCs w:val="24"/>
        </w:rPr>
      </w:pPr>
      <w:r w:rsidRPr="00746A44">
        <w:rPr>
          <w:rFonts w:ascii="Arial" w:hAnsi="Arial"/>
          <w:sz w:val="24"/>
          <w:szCs w:val="24"/>
        </w:rPr>
        <w:tab/>
      </w:r>
    </w:p>
    <w:tbl>
      <w:tblPr>
        <w:tblStyle w:val="TableGrid1"/>
        <w:tblW w:w="5000" w:type="pct"/>
        <w:tblLook w:val="01E0" w:firstRow="1" w:lastRow="1" w:firstColumn="1" w:lastColumn="1" w:noHBand="0" w:noVBand="0"/>
      </w:tblPr>
      <w:tblGrid>
        <w:gridCol w:w="1363"/>
        <w:gridCol w:w="5112"/>
        <w:gridCol w:w="1710"/>
        <w:gridCol w:w="1453"/>
      </w:tblGrid>
      <w:tr w:rsidR="002A2EFB" w:rsidRPr="002A2EFB" w14:paraId="2D75F0C1" w14:textId="77777777" w:rsidTr="007F4B66">
        <w:trPr>
          <w:trHeight w:val="431"/>
        </w:trPr>
        <w:tc>
          <w:tcPr>
            <w:tcW w:w="707" w:type="pct"/>
            <w:vAlign w:val="center"/>
          </w:tcPr>
          <w:p w14:paraId="65ED7A2E" w14:textId="77777777" w:rsidR="002A2EFB" w:rsidRPr="002A2EFB" w:rsidRDefault="002A2EFB" w:rsidP="002A2EFB">
            <w:pPr>
              <w:spacing w:before="60" w:after="60"/>
              <w:jc w:val="both"/>
              <w:rPr>
                <w:rFonts w:cs="Calibri"/>
                <w:sz w:val="24"/>
                <w:szCs w:val="22"/>
              </w:rPr>
            </w:pPr>
            <w:r w:rsidRPr="002A2EFB">
              <w:rPr>
                <w:rFonts w:cs="Calibri"/>
                <w:b/>
                <w:sz w:val="24"/>
                <w:szCs w:val="22"/>
              </w:rPr>
              <w:t>Revision</w:t>
            </w:r>
          </w:p>
        </w:tc>
        <w:tc>
          <w:tcPr>
            <w:tcW w:w="2652" w:type="pct"/>
            <w:vAlign w:val="center"/>
          </w:tcPr>
          <w:p w14:paraId="62752621" w14:textId="77777777" w:rsidR="002A2EFB" w:rsidRPr="002A2EFB" w:rsidRDefault="002A2EFB" w:rsidP="002A2EFB">
            <w:pPr>
              <w:spacing w:before="60" w:after="60"/>
              <w:jc w:val="both"/>
              <w:rPr>
                <w:rFonts w:cs="Calibri"/>
                <w:b/>
                <w:sz w:val="24"/>
                <w:szCs w:val="22"/>
              </w:rPr>
            </w:pPr>
            <w:r w:rsidRPr="002A2EFB">
              <w:rPr>
                <w:rFonts w:cs="Calibri"/>
                <w:b/>
                <w:sz w:val="24"/>
                <w:szCs w:val="22"/>
              </w:rPr>
              <w:t>Description</w:t>
            </w:r>
          </w:p>
        </w:tc>
        <w:tc>
          <w:tcPr>
            <w:tcW w:w="887" w:type="pct"/>
            <w:vAlign w:val="center"/>
          </w:tcPr>
          <w:p w14:paraId="43449DA6" w14:textId="77777777" w:rsidR="002A2EFB" w:rsidRPr="002A2EFB" w:rsidRDefault="002A2EFB" w:rsidP="002A2EFB">
            <w:pPr>
              <w:spacing w:before="60" w:after="60"/>
              <w:jc w:val="both"/>
              <w:rPr>
                <w:rFonts w:cs="Calibri"/>
                <w:b/>
                <w:sz w:val="24"/>
                <w:szCs w:val="22"/>
              </w:rPr>
            </w:pPr>
            <w:r w:rsidRPr="002A2EFB">
              <w:rPr>
                <w:rFonts w:cs="Calibri"/>
                <w:b/>
                <w:sz w:val="24"/>
                <w:szCs w:val="22"/>
              </w:rPr>
              <w:t>Author</w:t>
            </w:r>
          </w:p>
        </w:tc>
        <w:tc>
          <w:tcPr>
            <w:tcW w:w="754" w:type="pct"/>
            <w:vAlign w:val="center"/>
          </w:tcPr>
          <w:p w14:paraId="3A60C518" w14:textId="77777777" w:rsidR="002A2EFB" w:rsidRPr="002A2EFB" w:rsidRDefault="002A2EFB" w:rsidP="002A2EFB">
            <w:pPr>
              <w:spacing w:before="60" w:after="60"/>
              <w:jc w:val="both"/>
              <w:rPr>
                <w:rFonts w:cs="Calibri"/>
                <w:b/>
                <w:sz w:val="24"/>
                <w:szCs w:val="22"/>
              </w:rPr>
            </w:pPr>
            <w:r w:rsidRPr="002A2EFB">
              <w:rPr>
                <w:rFonts w:cs="Calibri"/>
                <w:b/>
                <w:sz w:val="24"/>
                <w:szCs w:val="22"/>
              </w:rPr>
              <w:t>Date</w:t>
            </w:r>
          </w:p>
        </w:tc>
      </w:tr>
      <w:tr w:rsidR="002A2EFB" w:rsidRPr="002A2EFB" w14:paraId="5C2B8ABE" w14:textId="77777777" w:rsidTr="007F4B66">
        <w:trPr>
          <w:trHeight w:val="272"/>
        </w:trPr>
        <w:tc>
          <w:tcPr>
            <w:tcW w:w="707" w:type="pct"/>
            <w:vAlign w:val="center"/>
          </w:tcPr>
          <w:p w14:paraId="20A1D716" w14:textId="77777777" w:rsidR="002A2EFB" w:rsidRPr="002A2EFB" w:rsidRDefault="002A2EFB" w:rsidP="002A2EFB">
            <w:pPr>
              <w:spacing w:before="60" w:after="60"/>
              <w:jc w:val="both"/>
              <w:rPr>
                <w:rFonts w:cs="Calibri"/>
                <w:sz w:val="24"/>
                <w:szCs w:val="22"/>
              </w:rPr>
            </w:pPr>
            <w:r w:rsidRPr="002A2EFB">
              <w:rPr>
                <w:rFonts w:cs="Calibri"/>
                <w:sz w:val="24"/>
                <w:szCs w:val="22"/>
              </w:rPr>
              <w:t>01</w:t>
            </w:r>
          </w:p>
        </w:tc>
        <w:tc>
          <w:tcPr>
            <w:tcW w:w="2652" w:type="pct"/>
            <w:vAlign w:val="center"/>
          </w:tcPr>
          <w:p w14:paraId="7BC51897" w14:textId="77777777" w:rsidR="002A2EFB" w:rsidRPr="002A2EFB" w:rsidRDefault="002A2EFB" w:rsidP="002A2EFB">
            <w:pPr>
              <w:spacing w:before="60" w:after="60"/>
              <w:jc w:val="both"/>
              <w:rPr>
                <w:rFonts w:cs="Calibri"/>
                <w:sz w:val="24"/>
                <w:szCs w:val="22"/>
              </w:rPr>
            </w:pPr>
            <w:r w:rsidRPr="002A2EFB">
              <w:rPr>
                <w:rFonts w:cs="Calibri"/>
                <w:sz w:val="24"/>
                <w:szCs w:val="22"/>
              </w:rPr>
              <w:t>Initial Release</w:t>
            </w:r>
          </w:p>
        </w:tc>
        <w:tc>
          <w:tcPr>
            <w:tcW w:w="887" w:type="pct"/>
          </w:tcPr>
          <w:p w14:paraId="534D627F" w14:textId="77777777" w:rsidR="002A2EFB" w:rsidRPr="002A2EFB" w:rsidRDefault="002A2EFB" w:rsidP="002A2EFB">
            <w:pPr>
              <w:spacing w:before="60" w:after="60"/>
              <w:jc w:val="both"/>
              <w:rPr>
                <w:rFonts w:cs="Calibri"/>
                <w:sz w:val="24"/>
                <w:szCs w:val="22"/>
              </w:rPr>
            </w:pPr>
            <w:r w:rsidRPr="002A2EFB">
              <w:rPr>
                <w:rFonts w:cs="Calibri"/>
                <w:sz w:val="24"/>
                <w:szCs w:val="22"/>
              </w:rPr>
              <w:t>J. Petrilli</w:t>
            </w:r>
          </w:p>
        </w:tc>
        <w:tc>
          <w:tcPr>
            <w:tcW w:w="754" w:type="pct"/>
          </w:tcPr>
          <w:p w14:paraId="5AC895E6" w14:textId="4502B87C" w:rsidR="002A2EFB" w:rsidRPr="002A2EFB" w:rsidRDefault="002A2EFB" w:rsidP="002A2EFB">
            <w:pPr>
              <w:spacing w:before="60" w:after="60"/>
              <w:jc w:val="both"/>
              <w:rPr>
                <w:rFonts w:cs="Calibri"/>
                <w:sz w:val="24"/>
                <w:szCs w:val="22"/>
              </w:rPr>
            </w:pPr>
            <w:r w:rsidRPr="002A2EFB">
              <w:rPr>
                <w:rFonts w:cs="Calibri"/>
                <w:sz w:val="24"/>
                <w:szCs w:val="22"/>
              </w:rPr>
              <w:t>1</w:t>
            </w:r>
            <w:r>
              <w:rPr>
                <w:rFonts w:cs="Calibri"/>
                <w:sz w:val="24"/>
                <w:szCs w:val="22"/>
              </w:rPr>
              <w:t>1</w:t>
            </w:r>
            <w:r w:rsidRPr="002A2EFB">
              <w:rPr>
                <w:rFonts w:cs="Calibri"/>
                <w:sz w:val="24"/>
                <w:szCs w:val="22"/>
              </w:rPr>
              <w:t>/</w:t>
            </w:r>
            <w:r>
              <w:rPr>
                <w:rFonts w:cs="Calibri"/>
                <w:sz w:val="24"/>
                <w:szCs w:val="22"/>
              </w:rPr>
              <w:t>1</w:t>
            </w:r>
            <w:r w:rsidRPr="002A2EFB">
              <w:rPr>
                <w:rFonts w:cs="Calibri"/>
                <w:sz w:val="24"/>
                <w:szCs w:val="22"/>
              </w:rPr>
              <w:t>0/202</w:t>
            </w:r>
            <w:r>
              <w:rPr>
                <w:rFonts w:cs="Calibri"/>
                <w:sz w:val="24"/>
                <w:szCs w:val="22"/>
              </w:rPr>
              <w:t>4</w:t>
            </w:r>
          </w:p>
        </w:tc>
      </w:tr>
      <w:tr w:rsidR="002A2EFB" w:rsidRPr="002A2EFB" w14:paraId="690FF919" w14:textId="77777777" w:rsidTr="007F4B66">
        <w:trPr>
          <w:trHeight w:val="288"/>
        </w:trPr>
        <w:tc>
          <w:tcPr>
            <w:tcW w:w="707" w:type="pct"/>
            <w:vAlign w:val="center"/>
          </w:tcPr>
          <w:p w14:paraId="0D769456" w14:textId="77777777" w:rsidR="002A2EFB" w:rsidRPr="002A2EFB" w:rsidRDefault="002A2EFB" w:rsidP="002A2EFB">
            <w:pPr>
              <w:spacing w:before="60" w:after="60"/>
              <w:ind w:left="634"/>
              <w:jc w:val="center"/>
              <w:rPr>
                <w:rFonts w:ascii="Arial" w:hAnsi="Arial"/>
                <w:sz w:val="24"/>
                <w:szCs w:val="24"/>
              </w:rPr>
            </w:pPr>
          </w:p>
        </w:tc>
        <w:tc>
          <w:tcPr>
            <w:tcW w:w="2652" w:type="pct"/>
            <w:vAlign w:val="center"/>
          </w:tcPr>
          <w:p w14:paraId="19255DA5" w14:textId="77777777" w:rsidR="002A2EFB" w:rsidRPr="002A2EFB" w:rsidRDefault="002A2EFB" w:rsidP="002A2EFB">
            <w:pPr>
              <w:spacing w:before="60" w:after="60"/>
              <w:ind w:left="634"/>
              <w:jc w:val="both"/>
              <w:rPr>
                <w:rFonts w:ascii="Arial" w:hAnsi="Arial"/>
                <w:sz w:val="24"/>
                <w:szCs w:val="24"/>
              </w:rPr>
            </w:pPr>
          </w:p>
        </w:tc>
        <w:tc>
          <w:tcPr>
            <w:tcW w:w="887" w:type="pct"/>
          </w:tcPr>
          <w:p w14:paraId="49863179" w14:textId="77777777" w:rsidR="002A2EFB" w:rsidRPr="002A2EFB" w:rsidRDefault="002A2EFB" w:rsidP="002A2EFB">
            <w:pPr>
              <w:spacing w:before="60" w:after="60"/>
              <w:ind w:left="634"/>
              <w:jc w:val="both"/>
              <w:rPr>
                <w:rFonts w:ascii="Arial" w:hAnsi="Arial"/>
                <w:sz w:val="24"/>
                <w:szCs w:val="24"/>
              </w:rPr>
            </w:pPr>
          </w:p>
        </w:tc>
        <w:tc>
          <w:tcPr>
            <w:tcW w:w="754" w:type="pct"/>
          </w:tcPr>
          <w:p w14:paraId="3C24C114" w14:textId="77777777" w:rsidR="002A2EFB" w:rsidRPr="002A2EFB" w:rsidRDefault="002A2EFB" w:rsidP="002A2EFB">
            <w:pPr>
              <w:spacing w:before="60" w:after="60"/>
              <w:ind w:left="634"/>
              <w:jc w:val="both"/>
              <w:rPr>
                <w:rFonts w:ascii="Arial" w:hAnsi="Arial"/>
                <w:sz w:val="24"/>
                <w:szCs w:val="24"/>
              </w:rPr>
            </w:pPr>
          </w:p>
        </w:tc>
      </w:tr>
    </w:tbl>
    <w:p w14:paraId="3A7F6954" w14:textId="77777777" w:rsidR="00F3283F" w:rsidRDefault="00F3283F" w:rsidP="00F3283F">
      <w:pPr>
        <w:rPr>
          <w:rFonts w:ascii="Arial" w:hAnsi="Arial"/>
          <w:sz w:val="24"/>
          <w:szCs w:val="24"/>
        </w:rPr>
      </w:pPr>
    </w:p>
    <w:p w14:paraId="44F88BC4" w14:textId="77777777" w:rsidR="00F3283F" w:rsidRDefault="00F3283F" w:rsidP="00F3283F">
      <w:pPr>
        <w:spacing w:before="120" w:after="120" w:line="360" w:lineRule="auto"/>
        <w:jc w:val="both"/>
        <w:rPr>
          <w:rFonts w:ascii="Arial" w:hAnsi="Arial" w:cs="Arial"/>
        </w:rPr>
      </w:pPr>
    </w:p>
    <w:p w14:paraId="38F553A5" w14:textId="35BDB816" w:rsidR="00B221F8" w:rsidRPr="00F3283F" w:rsidRDefault="00B221F8" w:rsidP="00F3283F"/>
    <w:sectPr w:rsidR="00B221F8" w:rsidRPr="00F3283F" w:rsidSect="007E5B01">
      <w:headerReference w:type="default" r:id="rId23"/>
      <w:footerReference w:type="default" r:id="rId24"/>
      <w:pgSz w:w="12240" w:h="15840"/>
      <w:pgMar w:top="720" w:right="1152" w:bottom="720"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2D65E" w14:textId="77777777" w:rsidR="00A81064" w:rsidRDefault="00A81064">
      <w:r>
        <w:separator/>
      </w:r>
    </w:p>
  </w:endnote>
  <w:endnote w:type="continuationSeparator" w:id="0">
    <w:p w14:paraId="0F356B47" w14:textId="77777777" w:rsidR="00A81064" w:rsidRDefault="00A8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353315"/>
      <w:docPartObj>
        <w:docPartGallery w:val="Page Numbers (Bottom of Page)"/>
        <w:docPartUnique/>
      </w:docPartObj>
    </w:sdtPr>
    <w:sdtEndPr>
      <w:rPr>
        <w:color w:val="7F7F7F" w:themeColor="background1" w:themeShade="7F"/>
        <w:spacing w:val="60"/>
      </w:rPr>
    </w:sdtEndPr>
    <w:sdtContent>
      <w:p w14:paraId="545C949C" w14:textId="7FDC385A" w:rsidR="002A2EFB" w:rsidRDefault="002A2EF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6B98A21" w14:textId="77777777" w:rsidR="00860DAE" w:rsidRPr="00624EFF" w:rsidRDefault="00860DAE" w:rsidP="00860DAE">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B65B7" w14:textId="77777777" w:rsidR="00A81064" w:rsidRDefault="00A81064">
      <w:r>
        <w:separator/>
      </w:r>
    </w:p>
  </w:footnote>
  <w:footnote w:type="continuationSeparator" w:id="0">
    <w:p w14:paraId="2DB0D17A" w14:textId="77777777" w:rsidR="00A81064" w:rsidRDefault="00A81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2520"/>
      <w:gridCol w:w="2160"/>
      <w:gridCol w:w="2651"/>
    </w:tblGrid>
    <w:tr w:rsidR="002A2EFB" w:rsidRPr="002A2EFB" w14:paraId="33D0B524" w14:textId="77777777" w:rsidTr="007F4B66">
      <w:trPr>
        <w:trHeight w:val="172"/>
      </w:trPr>
      <w:tc>
        <w:tcPr>
          <w:tcW w:w="2425" w:type="dxa"/>
          <w:vMerge w:val="restart"/>
        </w:tcPr>
        <w:p w14:paraId="0DAECD6A" w14:textId="77777777" w:rsidR="002A2EFB" w:rsidRPr="002A2EFB" w:rsidRDefault="002A2EFB" w:rsidP="002A2EFB">
          <w:pPr>
            <w:tabs>
              <w:tab w:val="center" w:pos="4320"/>
              <w:tab w:val="right" w:pos="9540"/>
            </w:tabs>
            <w:spacing w:before="60" w:after="60"/>
            <w:ind w:left="634"/>
            <w:jc w:val="both"/>
            <w:rPr>
              <w:rFonts w:cs="Calibri"/>
              <w:bCs/>
              <w:snapToGrid w:val="0"/>
              <w:sz w:val="24"/>
              <w:szCs w:val="24"/>
            </w:rPr>
          </w:pPr>
          <w:r w:rsidRPr="002A2EFB">
            <w:rPr>
              <w:rFonts w:cs="Calibri"/>
              <w:bCs/>
              <w:noProof/>
              <w:sz w:val="24"/>
              <w:szCs w:val="24"/>
            </w:rPr>
            <mc:AlternateContent>
              <mc:Choice Requires="wps">
                <w:drawing>
                  <wp:anchor distT="0" distB="0" distL="114300" distR="114300" simplePos="0" relativeHeight="251660288" behindDoc="0" locked="0" layoutInCell="1" allowOverlap="1" wp14:anchorId="56E6C161" wp14:editId="6D958E03">
                    <wp:simplePos x="0" y="0"/>
                    <wp:positionH relativeFrom="column">
                      <wp:posOffset>70454</wp:posOffset>
                    </wp:positionH>
                    <wp:positionV relativeFrom="paragraph">
                      <wp:posOffset>74279</wp:posOffset>
                    </wp:positionV>
                    <wp:extent cx="1293185" cy="578589"/>
                    <wp:effectExtent l="57150" t="38100" r="78740" b="88265"/>
                    <wp:wrapNone/>
                    <wp:docPr id="1182480946" name="Rectangle 1"/>
                    <wp:cNvGraphicFramePr/>
                    <a:graphic xmlns:a="http://schemas.openxmlformats.org/drawingml/2006/main">
                      <a:graphicData uri="http://schemas.microsoft.com/office/word/2010/wordprocessingShape">
                        <wps:wsp>
                          <wps:cNvSpPr/>
                          <wps:spPr>
                            <a:xfrm>
                              <a:off x="0" y="0"/>
                              <a:ext cx="1293185" cy="578589"/>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5248CA90" w14:textId="77777777" w:rsidR="002A2EFB" w:rsidRDefault="002A2EFB" w:rsidP="002A2EFB">
                                <w:pPr>
                                  <w:jc w:val="center"/>
                                </w:pPr>
                                <w:r>
                                  <w:t>Company</w:t>
                                </w:r>
                              </w:p>
                              <w:p w14:paraId="4D8FE415" w14:textId="77777777" w:rsidR="002A2EFB" w:rsidRDefault="002A2EFB" w:rsidP="002A2EFB">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6C161" id="Rectangle 1" o:spid="_x0000_s1026" style="position:absolute;left:0;text-align:left;margin-left:5.55pt;margin-top:5.85pt;width:101.85pt;height:4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" fillcolor="#bcbcbc">
                    <v:fill color2="#ededed" rotate="t" angle="180" colors="0 #bcbcbc;22938f #d0d0d0;1 #ededed" focus="100%" type="gradient"/>
                    <v:shadow on="t" color="black" opacity="24903f" origin=",.5" offset="0,.55556mm"/>
                    <v:textbox>
                      <w:txbxContent>
                        <w:p w14:paraId="5248CA90" w14:textId="77777777" w:rsidR="002A2EFB" w:rsidRDefault="002A2EFB" w:rsidP="002A2EFB">
                          <w:pPr>
                            <w:jc w:val="center"/>
                          </w:pPr>
                          <w:r>
                            <w:t>Company</w:t>
                          </w:r>
                        </w:p>
                        <w:p w14:paraId="4D8FE415" w14:textId="77777777" w:rsidR="002A2EFB" w:rsidRDefault="002A2EFB" w:rsidP="002A2EFB">
                          <w:pPr>
                            <w:jc w:val="center"/>
                          </w:pPr>
                          <w:r>
                            <w:t>Logo</w:t>
                          </w:r>
                        </w:p>
                      </w:txbxContent>
                    </v:textbox>
                  </v:rect>
                </w:pict>
              </mc:Fallback>
            </mc:AlternateContent>
          </w:r>
        </w:p>
      </w:tc>
      <w:tc>
        <w:tcPr>
          <w:tcW w:w="4680" w:type="dxa"/>
          <w:gridSpan w:val="2"/>
          <w:vAlign w:val="center"/>
        </w:tcPr>
        <w:p w14:paraId="060B1A4D" w14:textId="77777777" w:rsidR="002A2EFB" w:rsidRPr="002A2EFB" w:rsidRDefault="002A2EFB" w:rsidP="002A2EFB">
          <w:pPr>
            <w:tabs>
              <w:tab w:val="center" w:pos="4320"/>
              <w:tab w:val="right" w:pos="9540"/>
            </w:tabs>
            <w:spacing w:before="60" w:after="60"/>
            <w:ind w:left="634"/>
            <w:jc w:val="center"/>
            <w:rPr>
              <w:rFonts w:cs="Calibri"/>
              <w:bCs/>
              <w:snapToGrid w:val="0"/>
              <w:sz w:val="24"/>
              <w:szCs w:val="24"/>
            </w:rPr>
          </w:pPr>
          <w:r w:rsidRPr="002A2EFB">
            <w:rPr>
              <w:rFonts w:cs="Calibri"/>
              <w:bCs/>
              <w:snapToGrid w:val="0"/>
              <w:sz w:val="24"/>
              <w:szCs w:val="24"/>
            </w:rPr>
            <w:t xml:space="preserve">Electronic Engineering </w:t>
          </w:r>
        </w:p>
        <w:p w14:paraId="72FCB7B0" w14:textId="5632F831" w:rsidR="002A2EFB" w:rsidRPr="002A2EFB" w:rsidRDefault="002A2EFB" w:rsidP="002A2EFB">
          <w:pPr>
            <w:tabs>
              <w:tab w:val="center" w:pos="4320"/>
              <w:tab w:val="right" w:pos="9540"/>
            </w:tabs>
            <w:spacing w:before="60" w:after="60"/>
            <w:ind w:left="634"/>
            <w:jc w:val="center"/>
            <w:rPr>
              <w:rFonts w:cs="Calibri"/>
              <w:bCs/>
              <w:snapToGrid w:val="0"/>
              <w:sz w:val="24"/>
              <w:szCs w:val="24"/>
            </w:rPr>
          </w:pPr>
          <w:r>
            <w:rPr>
              <w:rFonts w:cs="Calibri"/>
              <w:bCs/>
              <w:snapToGrid w:val="0"/>
              <w:sz w:val="24"/>
              <w:szCs w:val="24"/>
            </w:rPr>
            <w:t>EMC Prep &amp; Pre-Compliance</w:t>
          </w:r>
        </w:p>
      </w:tc>
      <w:tc>
        <w:tcPr>
          <w:tcW w:w="2651" w:type="dxa"/>
          <w:vAlign w:val="center"/>
        </w:tcPr>
        <w:p w14:paraId="641FD239" w14:textId="77777777" w:rsidR="002A2EFB" w:rsidRPr="002A2EFB" w:rsidRDefault="002A2EFB" w:rsidP="002A2EFB">
          <w:pPr>
            <w:tabs>
              <w:tab w:val="right" w:pos="1332"/>
              <w:tab w:val="center" w:pos="4320"/>
              <w:tab w:val="right" w:pos="9540"/>
            </w:tabs>
            <w:spacing w:before="60" w:after="60"/>
            <w:rPr>
              <w:rFonts w:cs="Calibri"/>
              <w:bCs/>
              <w:sz w:val="24"/>
              <w:szCs w:val="24"/>
            </w:rPr>
          </w:pPr>
          <w:r w:rsidRPr="002A2EFB">
            <w:rPr>
              <w:rFonts w:cs="Calibri"/>
              <w:bCs/>
              <w:sz w:val="24"/>
              <w:szCs w:val="24"/>
            </w:rPr>
            <w:t>ECO:</w:t>
          </w:r>
        </w:p>
      </w:tc>
    </w:tr>
    <w:tr w:rsidR="002A2EFB" w:rsidRPr="002A2EFB" w14:paraId="280B5C75" w14:textId="77777777" w:rsidTr="007F4B66">
      <w:trPr>
        <w:trHeight w:val="455"/>
      </w:trPr>
      <w:tc>
        <w:tcPr>
          <w:tcW w:w="2425" w:type="dxa"/>
          <w:vMerge/>
          <w:vAlign w:val="center"/>
        </w:tcPr>
        <w:p w14:paraId="68C1F726" w14:textId="77777777" w:rsidR="002A2EFB" w:rsidRPr="002A2EFB" w:rsidRDefault="002A2EFB" w:rsidP="002A2EFB">
          <w:pPr>
            <w:tabs>
              <w:tab w:val="center" w:pos="4320"/>
              <w:tab w:val="right" w:pos="9540"/>
            </w:tabs>
            <w:spacing w:before="120" w:after="120"/>
            <w:ind w:left="691" w:hanging="691"/>
            <w:jc w:val="both"/>
            <w:rPr>
              <w:rFonts w:cs="Calibri"/>
              <w:bCs/>
              <w:snapToGrid w:val="0"/>
              <w:sz w:val="24"/>
              <w:szCs w:val="24"/>
            </w:rPr>
          </w:pPr>
        </w:p>
      </w:tc>
      <w:tc>
        <w:tcPr>
          <w:tcW w:w="2520" w:type="dxa"/>
          <w:vAlign w:val="center"/>
        </w:tcPr>
        <w:p w14:paraId="74335B2C" w14:textId="70F5D843" w:rsidR="002A2EFB" w:rsidRPr="002A2EFB" w:rsidRDefault="002A2EFB" w:rsidP="002A2EFB">
          <w:pPr>
            <w:tabs>
              <w:tab w:val="center" w:pos="4320"/>
              <w:tab w:val="right" w:pos="9540"/>
            </w:tabs>
            <w:spacing w:before="120" w:after="120"/>
            <w:ind w:left="691" w:hanging="691"/>
            <w:jc w:val="center"/>
            <w:rPr>
              <w:rFonts w:cs="Calibri"/>
              <w:bCs/>
              <w:snapToGrid w:val="0"/>
              <w:sz w:val="24"/>
              <w:szCs w:val="24"/>
            </w:rPr>
          </w:pPr>
          <w:r w:rsidRPr="002A2EFB">
            <w:rPr>
              <w:rFonts w:cs="Calibri"/>
              <w:bCs/>
              <w:snapToGrid w:val="0"/>
              <w:sz w:val="24"/>
              <w:szCs w:val="24"/>
            </w:rPr>
            <w:t>EE-</w:t>
          </w:r>
          <w:r>
            <w:rPr>
              <w:rFonts w:cs="Calibri"/>
              <w:bCs/>
              <w:snapToGrid w:val="0"/>
              <w:sz w:val="24"/>
              <w:szCs w:val="24"/>
            </w:rPr>
            <w:t>R</w:t>
          </w:r>
          <w:r w:rsidRPr="002A2EFB">
            <w:rPr>
              <w:rFonts w:cs="Calibri"/>
              <w:bCs/>
              <w:snapToGrid w:val="0"/>
              <w:sz w:val="24"/>
              <w:szCs w:val="24"/>
            </w:rPr>
            <w:t>D-00</w:t>
          </w:r>
          <w:r>
            <w:rPr>
              <w:rFonts w:cs="Calibri"/>
              <w:bCs/>
              <w:snapToGrid w:val="0"/>
              <w:sz w:val="24"/>
              <w:szCs w:val="24"/>
            </w:rPr>
            <w:t>7</w:t>
          </w:r>
        </w:p>
      </w:tc>
      <w:tc>
        <w:tcPr>
          <w:tcW w:w="2160" w:type="dxa"/>
          <w:vAlign w:val="center"/>
        </w:tcPr>
        <w:p w14:paraId="713D962D" w14:textId="77777777" w:rsidR="002A2EFB" w:rsidRPr="002A2EFB" w:rsidRDefault="002A2EFB" w:rsidP="002A2EFB">
          <w:pPr>
            <w:tabs>
              <w:tab w:val="center" w:pos="4320"/>
              <w:tab w:val="right" w:pos="9540"/>
            </w:tabs>
            <w:spacing w:before="60" w:after="60"/>
            <w:jc w:val="center"/>
            <w:rPr>
              <w:rFonts w:cs="Calibri"/>
              <w:bCs/>
              <w:snapToGrid w:val="0"/>
              <w:sz w:val="24"/>
              <w:szCs w:val="24"/>
            </w:rPr>
          </w:pPr>
          <w:r w:rsidRPr="002A2EFB">
            <w:rPr>
              <w:rFonts w:cs="Calibri"/>
              <w:bCs/>
              <w:snapToGrid w:val="0"/>
              <w:sz w:val="24"/>
              <w:szCs w:val="24"/>
            </w:rPr>
            <w:t>Revision:  01</w:t>
          </w:r>
        </w:p>
      </w:tc>
      <w:tc>
        <w:tcPr>
          <w:tcW w:w="2651" w:type="dxa"/>
          <w:vAlign w:val="center"/>
        </w:tcPr>
        <w:p w14:paraId="62B72B77" w14:textId="77777777" w:rsidR="002A2EFB" w:rsidRPr="002A2EFB" w:rsidRDefault="002A2EFB" w:rsidP="002A2EFB">
          <w:pPr>
            <w:tabs>
              <w:tab w:val="right" w:pos="1332"/>
              <w:tab w:val="center" w:pos="4320"/>
              <w:tab w:val="right" w:pos="9540"/>
            </w:tabs>
            <w:spacing w:before="60" w:after="60"/>
            <w:jc w:val="both"/>
            <w:rPr>
              <w:rFonts w:cs="Calibri"/>
              <w:bCs/>
              <w:sz w:val="24"/>
              <w:szCs w:val="24"/>
            </w:rPr>
          </w:pPr>
          <w:r w:rsidRPr="002A2EFB">
            <w:rPr>
              <w:rFonts w:cs="Calibri"/>
              <w:bCs/>
              <w:sz w:val="24"/>
              <w:szCs w:val="24"/>
            </w:rPr>
            <w:t>Effective:</w:t>
          </w:r>
        </w:p>
      </w:tc>
    </w:tr>
  </w:tbl>
  <w:p w14:paraId="15757AD2" w14:textId="77777777" w:rsidR="008F45BD" w:rsidRDefault="008F45BD">
    <w:pPr>
      <w:pStyle w:val="Header"/>
      <w:tabs>
        <w:tab w:val="clear" w:pos="8640"/>
        <w:tab w:val="right" w:pos="9630"/>
      </w:tabs>
      <w:ind w:right="-990"/>
      <w:rPr>
        <w:b/>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5"/>
      <w:gridCol w:w="2520"/>
      <w:gridCol w:w="2160"/>
      <w:gridCol w:w="2651"/>
    </w:tblGrid>
    <w:tr w:rsidR="002A2EFB" w:rsidRPr="002A2EFB" w14:paraId="74452919" w14:textId="77777777" w:rsidTr="007F4B66">
      <w:trPr>
        <w:trHeight w:val="172"/>
      </w:trPr>
      <w:tc>
        <w:tcPr>
          <w:tcW w:w="2425" w:type="dxa"/>
          <w:vMerge w:val="restart"/>
        </w:tcPr>
        <w:p w14:paraId="049C6FF5" w14:textId="77777777" w:rsidR="002A2EFB" w:rsidRPr="002A2EFB" w:rsidRDefault="002A2EFB" w:rsidP="002A2EFB">
          <w:pPr>
            <w:tabs>
              <w:tab w:val="center" w:pos="4320"/>
              <w:tab w:val="right" w:pos="9540"/>
            </w:tabs>
            <w:spacing w:before="60" w:after="60"/>
            <w:ind w:left="634"/>
            <w:jc w:val="both"/>
            <w:rPr>
              <w:rFonts w:cs="Calibri"/>
              <w:bCs/>
              <w:snapToGrid w:val="0"/>
              <w:sz w:val="24"/>
              <w:szCs w:val="24"/>
            </w:rPr>
          </w:pPr>
          <w:r w:rsidRPr="002A2EFB">
            <w:rPr>
              <w:rFonts w:cs="Calibri"/>
              <w:bCs/>
              <w:noProof/>
              <w:sz w:val="24"/>
              <w:szCs w:val="24"/>
            </w:rPr>
            <mc:AlternateContent>
              <mc:Choice Requires="wps">
                <w:drawing>
                  <wp:anchor distT="0" distB="0" distL="114300" distR="114300" simplePos="0" relativeHeight="251662336" behindDoc="0" locked="0" layoutInCell="1" allowOverlap="1" wp14:anchorId="33CEE2A9" wp14:editId="22DA3255">
                    <wp:simplePos x="0" y="0"/>
                    <wp:positionH relativeFrom="column">
                      <wp:posOffset>70454</wp:posOffset>
                    </wp:positionH>
                    <wp:positionV relativeFrom="paragraph">
                      <wp:posOffset>74279</wp:posOffset>
                    </wp:positionV>
                    <wp:extent cx="1293185" cy="578589"/>
                    <wp:effectExtent l="57150" t="38100" r="78740" b="88265"/>
                    <wp:wrapNone/>
                    <wp:docPr id="645951210" name="Rectangle 1"/>
                    <wp:cNvGraphicFramePr/>
                    <a:graphic xmlns:a="http://schemas.openxmlformats.org/drawingml/2006/main">
                      <a:graphicData uri="http://schemas.microsoft.com/office/word/2010/wordprocessingShape">
                        <wps:wsp>
                          <wps:cNvSpPr/>
                          <wps:spPr>
                            <a:xfrm>
                              <a:off x="0" y="0"/>
                              <a:ext cx="1293185" cy="578589"/>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220395E6" w14:textId="77777777" w:rsidR="002A2EFB" w:rsidRDefault="002A2EFB" w:rsidP="002A2EFB">
                                <w:pPr>
                                  <w:jc w:val="center"/>
                                </w:pPr>
                                <w:r>
                                  <w:t>Company</w:t>
                                </w:r>
                              </w:p>
                              <w:p w14:paraId="7E9A6833" w14:textId="77777777" w:rsidR="002A2EFB" w:rsidRDefault="002A2EFB" w:rsidP="002A2EFB">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E2A9" id="_x0000_s1027" style="position:absolute;left:0;text-align:left;margin-left:5.55pt;margin-top:5.85pt;width:101.85pt;height:4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" fillcolor="#bcbcbc">
                    <v:fill color2="#ededed" rotate="t" angle="180" colors="0 #bcbcbc;22938f #d0d0d0;1 #ededed" focus="100%" type="gradient"/>
                    <v:shadow on="t" color="black" opacity="24903f" origin=",.5" offset="0,.55556mm"/>
                    <v:textbox>
                      <w:txbxContent>
                        <w:p w14:paraId="220395E6" w14:textId="77777777" w:rsidR="002A2EFB" w:rsidRDefault="002A2EFB" w:rsidP="002A2EFB">
                          <w:pPr>
                            <w:jc w:val="center"/>
                          </w:pPr>
                          <w:r>
                            <w:t>Company</w:t>
                          </w:r>
                        </w:p>
                        <w:p w14:paraId="7E9A6833" w14:textId="77777777" w:rsidR="002A2EFB" w:rsidRDefault="002A2EFB" w:rsidP="002A2EFB">
                          <w:pPr>
                            <w:jc w:val="center"/>
                          </w:pPr>
                          <w:r>
                            <w:t>Logo</w:t>
                          </w:r>
                        </w:p>
                      </w:txbxContent>
                    </v:textbox>
                  </v:rect>
                </w:pict>
              </mc:Fallback>
            </mc:AlternateContent>
          </w:r>
        </w:p>
      </w:tc>
      <w:tc>
        <w:tcPr>
          <w:tcW w:w="4680" w:type="dxa"/>
          <w:gridSpan w:val="2"/>
          <w:vAlign w:val="center"/>
        </w:tcPr>
        <w:p w14:paraId="007FAE33" w14:textId="77777777" w:rsidR="002A2EFB" w:rsidRPr="002A2EFB" w:rsidRDefault="002A2EFB" w:rsidP="002A2EFB">
          <w:pPr>
            <w:tabs>
              <w:tab w:val="center" w:pos="4320"/>
              <w:tab w:val="right" w:pos="9540"/>
            </w:tabs>
            <w:spacing w:before="60" w:after="60"/>
            <w:ind w:left="634"/>
            <w:jc w:val="center"/>
            <w:rPr>
              <w:rFonts w:cs="Calibri"/>
              <w:bCs/>
              <w:snapToGrid w:val="0"/>
              <w:sz w:val="24"/>
              <w:szCs w:val="24"/>
            </w:rPr>
          </w:pPr>
          <w:r w:rsidRPr="002A2EFB">
            <w:rPr>
              <w:rFonts w:cs="Calibri"/>
              <w:bCs/>
              <w:snapToGrid w:val="0"/>
              <w:sz w:val="24"/>
              <w:szCs w:val="24"/>
            </w:rPr>
            <w:t xml:space="preserve">Electronic Engineering </w:t>
          </w:r>
        </w:p>
        <w:p w14:paraId="3D4A83BD" w14:textId="77777777" w:rsidR="002A2EFB" w:rsidRPr="002A2EFB" w:rsidRDefault="002A2EFB" w:rsidP="002A2EFB">
          <w:pPr>
            <w:tabs>
              <w:tab w:val="center" w:pos="4320"/>
              <w:tab w:val="right" w:pos="9540"/>
            </w:tabs>
            <w:spacing w:before="60" w:after="60"/>
            <w:ind w:left="634"/>
            <w:jc w:val="center"/>
            <w:rPr>
              <w:rFonts w:cs="Calibri"/>
              <w:bCs/>
              <w:snapToGrid w:val="0"/>
              <w:sz w:val="24"/>
              <w:szCs w:val="24"/>
            </w:rPr>
          </w:pPr>
          <w:r>
            <w:rPr>
              <w:rFonts w:cs="Calibri"/>
              <w:bCs/>
              <w:snapToGrid w:val="0"/>
              <w:sz w:val="24"/>
              <w:szCs w:val="24"/>
            </w:rPr>
            <w:t>EMC Prep &amp; Pre-Compliance</w:t>
          </w:r>
        </w:p>
      </w:tc>
      <w:tc>
        <w:tcPr>
          <w:tcW w:w="2651" w:type="dxa"/>
          <w:vAlign w:val="center"/>
        </w:tcPr>
        <w:p w14:paraId="6EACBFC0" w14:textId="77777777" w:rsidR="002A2EFB" w:rsidRPr="002A2EFB" w:rsidRDefault="002A2EFB" w:rsidP="002A2EFB">
          <w:pPr>
            <w:tabs>
              <w:tab w:val="right" w:pos="1332"/>
              <w:tab w:val="center" w:pos="4320"/>
              <w:tab w:val="right" w:pos="9540"/>
            </w:tabs>
            <w:spacing w:before="60" w:after="60"/>
            <w:rPr>
              <w:rFonts w:cs="Calibri"/>
              <w:bCs/>
              <w:sz w:val="24"/>
              <w:szCs w:val="24"/>
            </w:rPr>
          </w:pPr>
          <w:r w:rsidRPr="002A2EFB">
            <w:rPr>
              <w:rFonts w:cs="Calibri"/>
              <w:bCs/>
              <w:sz w:val="24"/>
              <w:szCs w:val="24"/>
            </w:rPr>
            <w:t>ECO:</w:t>
          </w:r>
        </w:p>
      </w:tc>
    </w:tr>
    <w:tr w:rsidR="002A2EFB" w:rsidRPr="002A2EFB" w14:paraId="3007BC48" w14:textId="77777777" w:rsidTr="007F4B66">
      <w:trPr>
        <w:trHeight w:val="455"/>
      </w:trPr>
      <w:tc>
        <w:tcPr>
          <w:tcW w:w="2425" w:type="dxa"/>
          <w:vMerge/>
          <w:vAlign w:val="center"/>
        </w:tcPr>
        <w:p w14:paraId="1C46AA22" w14:textId="77777777" w:rsidR="002A2EFB" w:rsidRPr="002A2EFB" w:rsidRDefault="002A2EFB" w:rsidP="002A2EFB">
          <w:pPr>
            <w:tabs>
              <w:tab w:val="center" w:pos="4320"/>
              <w:tab w:val="right" w:pos="9540"/>
            </w:tabs>
            <w:spacing w:before="120" w:after="120"/>
            <w:ind w:left="691" w:hanging="691"/>
            <w:jc w:val="both"/>
            <w:rPr>
              <w:rFonts w:cs="Calibri"/>
              <w:bCs/>
              <w:snapToGrid w:val="0"/>
              <w:sz w:val="24"/>
              <w:szCs w:val="24"/>
            </w:rPr>
          </w:pPr>
        </w:p>
      </w:tc>
      <w:tc>
        <w:tcPr>
          <w:tcW w:w="2520" w:type="dxa"/>
          <w:vAlign w:val="center"/>
        </w:tcPr>
        <w:p w14:paraId="5DF98C2D" w14:textId="77777777" w:rsidR="002A2EFB" w:rsidRPr="002A2EFB" w:rsidRDefault="002A2EFB" w:rsidP="002A2EFB">
          <w:pPr>
            <w:tabs>
              <w:tab w:val="center" w:pos="4320"/>
              <w:tab w:val="right" w:pos="9540"/>
            </w:tabs>
            <w:spacing w:before="120" w:after="120"/>
            <w:ind w:left="691" w:hanging="691"/>
            <w:jc w:val="center"/>
            <w:rPr>
              <w:rFonts w:cs="Calibri"/>
              <w:bCs/>
              <w:snapToGrid w:val="0"/>
              <w:sz w:val="24"/>
              <w:szCs w:val="24"/>
            </w:rPr>
          </w:pPr>
          <w:r w:rsidRPr="002A2EFB">
            <w:rPr>
              <w:rFonts w:cs="Calibri"/>
              <w:bCs/>
              <w:snapToGrid w:val="0"/>
              <w:sz w:val="24"/>
              <w:szCs w:val="24"/>
            </w:rPr>
            <w:t>EE-</w:t>
          </w:r>
          <w:r>
            <w:rPr>
              <w:rFonts w:cs="Calibri"/>
              <w:bCs/>
              <w:snapToGrid w:val="0"/>
              <w:sz w:val="24"/>
              <w:szCs w:val="24"/>
            </w:rPr>
            <w:t>R</w:t>
          </w:r>
          <w:r w:rsidRPr="002A2EFB">
            <w:rPr>
              <w:rFonts w:cs="Calibri"/>
              <w:bCs/>
              <w:snapToGrid w:val="0"/>
              <w:sz w:val="24"/>
              <w:szCs w:val="24"/>
            </w:rPr>
            <w:t>D-00</w:t>
          </w:r>
          <w:r>
            <w:rPr>
              <w:rFonts w:cs="Calibri"/>
              <w:bCs/>
              <w:snapToGrid w:val="0"/>
              <w:sz w:val="24"/>
              <w:szCs w:val="24"/>
            </w:rPr>
            <w:t>7</w:t>
          </w:r>
        </w:p>
      </w:tc>
      <w:tc>
        <w:tcPr>
          <w:tcW w:w="2160" w:type="dxa"/>
          <w:vAlign w:val="center"/>
        </w:tcPr>
        <w:p w14:paraId="49839288" w14:textId="77777777" w:rsidR="002A2EFB" w:rsidRPr="002A2EFB" w:rsidRDefault="002A2EFB" w:rsidP="002A2EFB">
          <w:pPr>
            <w:tabs>
              <w:tab w:val="center" w:pos="4320"/>
              <w:tab w:val="right" w:pos="9540"/>
            </w:tabs>
            <w:spacing w:before="60" w:after="60"/>
            <w:jc w:val="center"/>
            <w:rPr>
              <w:rFonts w:cs="Calibri"/>
              <w:bCs/>
              <w:snapToGrid w:val="0"/>
              <w:sz w:val="24"/>
              <w:szCs w:val="24"/>
            </w:rPr>
          </w:pPr>
          <w:r w:rsidRPr="002A2EFB">
            <w:rPr>
              <w:rFonts w:cs="Calibri"/>
              <w:bCs/>
              <w:snapToGrid w:val="0"/>
              <w:sz w:val="24"/>
              <w:szCs w:val="24"/>
            </w:rPr>
            <w:t>Revision:  01</w:t>
          </w:r>
        </w:p>
      </w:tc>
      <w:tc>
        <w:tcPr>
          <w:tcW w:w="2651" w:type="dxa"/>
          <w:vAlign w:val="center"/>
        </w:tcPr>
        <w:p w14:paraId="579952BB" w14:textId="77777777" w:rsidR="002A2EFB" w:rsidRPr="002A2EFB" w:rsidRDefault="002A2EFB" w:rsidP="002A2EFB">
          <w:pPr>
            <w:tabs>
              <w:tab w:val="right" w:pos="1332"/>
              <w:tab w:val="center" w:pos="4320"/>
              <w:tab w:val="right" w:pos="9540"/>
            </w:tabs>
            <w:spacing w:before="60" w:after="60"/>
            <w:jc w:val="both"/>
            <w:rPr>
              <w:rFonts w:cs="Calibri"/>
              <w:bCs/>
              <w:sz w:val="24"/>
              <w:szCs w:val="24"/>
            </w:rPr>
          </w:pPr>
          <w:r w:rsidRPr="002A2EFB">
            <w:rPr>
              <w:rFonts w:cs="Calibri"/>
              <w:bCs/>
              <w:sz w:val="24"/>
              <w:szCs w:val="24"/>
            </w:rPr>
            <w:t>Effective:</w:t>
          </w:r>
        </w:p>
      </w:tc>
    </w:tr>
  </w:tbl>
  <w:p w14:paraId="398AF594" w14:textId="77777777" w:rsidR="004F463D" w:rsidRDefault="004F46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69A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7125C0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84908A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CE7631"/>
    <w:multiLevelType w:val="singleLevel"/>
    <w:tmpl w:val="6D3AB69E"/>
    <w:lvl w:ilvl="0">
      <w:start w:val="1"/>
      <w:numFmt w:val="bullet"/>
      <w:lvlText w:val=""/>
      <w:lvlJc w:val="left"/>
      <w:pPr>
        <w:tabs>
          <w:tab w:val="num" w:pos="360"/>
        </w:tabs>
        <w:ind w:left="360" w:hanging="360"/>
      </w:pPr>
      <w:rPr>
        <w:rFonts w:ascii="Symbol" w:hAnsi="Symbol" w:hint="default"/>
        <w:sz w:val="28"/>
      </w:rPr>
    </w:lvl>
  </w:abstractNum>
  <w:abstractNum w:abstractNumId="4" w15:restartNumberingAfterBreak="0">
    <w:nsid w:val="125502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5661D1E"/>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1CDC481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CED6452"/>
    <w:multiLevelType w:val="multilevel"/>
    <w:tmpl w:val="65AE56A6"/>
    <w:lvl w:ilvl="0">
      <w:start w:val="1"/>
      <w:numFmt w:val="decimal"/>
      <w:pStyle w:val="Heading1"/>
      <w:lvlText w:val="%1."/>
      <w:lvlJc w:val="left"/>
      <w:pPr>
        <w:tabs>
          <w:tab w:val="num" w:pos="360"/>
        </w:tabs>
        <w:ind w:left="360" w:hanging="360"/>
      </w:pPr>
      <w:rPr>
        <w:rFonts w:hint="default"/>
        <w:b/>
      </w:rPr>
    </w:lvl>
    <w:lvl w:ilvl="1">
      <w:start w:val="1"/>
      <w:numFmt w:val="decimal"/>
      <w:isLgl/>
      <w:lvlText w:val="%1.%2"/>
      <w:lvlJc w:val="left"/>
      <w:pPr>
        <w:tabs>
          <w:tab w:val="num" w:pos="720"/>
        </w:tabs>
        <w:ind w:left="720" w:hanging="360"/>
      </w:pPr>
      <w:rPr>
        <w:rFonts w:hint="default"/>
        <w:b w:val="0"/>
        <w:sz w:val="24"/>
        <w:szCs w:val="24"/>
      </w:rPr>
    </w:lvl>
    <w:lvl w:ilvl="2">
      <w:start w:val="1"/>
      <w:numFmt w:val="decimal"/>
      <w:isLgl/>
      <w:lvlText w:val="%1.%2.%3"/>
      <w:lvlJc w:val="left"/>
      <w:pPr>
        <w:tabs>
          <w:tab w:val="num" w:pos="1440"/>
        </w:tabs>
        <w:ind w:left="1440" w:hanging="720"/>
      </w:pPr>
      <w:rPr>
        <w:rFonts w:hint="default"/>
        <w:b w:val="0"/>
        <w:sz w:val="24"/>
        <w:szCs w:val="24"/>
      </w:rPr>
    </w:lvl>
    <w:lvl w:ilvl="3">
      <w:start w:val="1"/>
      <w:numFmt w:val="bullet"/>
      <w:lvlText w:val=""/>
      <w:lvlJc w:val="left"/>
      <w:pPr>
        <w:tabs>
          <w:tab w:val="num" w:pos="1800"/>
        </w:tabs>
        <w:ind w:left="1800" w:hanging="720"/>
      </w:pPr>
      <w:rPr>
        <w:rFonts w:ascii="Symbol" w:hAnsi="Symbol" w:hint="default"/>
        <w:b w:val="0"/>
      </w:rPr>
    </w:lvl>
    <w:lvl w:ilvl="4">
      <w:start w:val="1"/>
      <w:numFmt w:val="bullet"/>
      <w:lvlText w:val=""/>
      <w:lvlJc w:val="left"/>
      <w:pPr>
        <w:ind w:left="1800" w:hanging="360"/>
      </w:pPr>
      <w:rPr>
        <w:rFonts w:ascii="Symbol" w:hAnsi="Symbol" w:hint="default"/>
      </w:rPr>
    </w:lvl>
    <w:lvl w:ilvl="5">
      <w:start w:val="1"/>
      <w:numFmt w:val="decimal"/>
      <w:isLgl/>
      <w:lvlText w:val="%1.%2.%3.%4.%5.%6"/>
      <w:lvlJc w:val="left"/>
      <w:pPr>
        <w:tabs>
          <w:tab w:val="num" w:pos="2880"/>
        </w:tabs>
        <w:ind w:left="2880" w:hanging="1080"/>
      </w:pPr>
      <w:rPr>
        <w:rFonts w:hint="default"/>
        <w:b/>
      </w:rPr>
    </w:lvl>
    <w:lvl w:ilvl="6">
      <w:start w:val="1"/>
      <w:numFmt w:val="decimal"/>
      <w:isLgl/>
      <w:lvlText w:val="%1.%2.%3.%4.%5.%6.%7"/>
      <w:lvlJc w:val="left"/>
      <w:pPr>
        <w:tabs>
          <w:tab w:val="num" w:pos="3600"/>
        </w:tabs>
        <w:ind w:left="3600" w:hanging="1440"/>
      </w:pPr>
      <w:rPr>
        <w:rFonts w:hint="default"/>
        <w:b/>
      </w:rPr>
    </w:lvl>
    <w:lvl w:ilvl="7">
      <w:start w:val="1"/>
      <w:numFmt w:val="decimal"/>
      <w:isLgl/>
      <w:lvlText w:val="%1.%2.%3.%4.%5.%6.%7.%8"/>
      <w:lvlJc w:val="left"/>
      <w:pPr>
        <w:tabs>
          <w:tab w:val="num" w:pos="3960"/>
        </w:tabs>
        <w:ind w:left="3960" w:hanging="1440"/>
      </w:pPr>
      <w:rPr>
        <w:rFonts w:hint="default"/>
        <w:b/>
      </w:rPr>
    </w:lvl>
    <w:lvl w:ilvl="8">
      <w:start w:val="1"/>
      <w:numFmt w:val="decimal"/>
      <w:isLgl/>
      <w:lvlText w:val="%1.%2.%3.%4.%5.%6.%7.%8.%9"/>
      <w:lvlJc w:val="left"/>
      <w:pPr>
        <w:tabs>
          <w:tab w:val="num" w:pos="4680"/>
        </w:tabs>
        <w:ind w:left="4680" w:hanging="1800"/>
      </w:pPr>
      <w:rPr>
        <w:rFonts w:hint="default"/>
        <w:b/>
      </w:rPr>
    </w:lvl>
  </w:abstractNum>
  <w:abstractNum w:abstractNumId="8" w15:restartNumberingAfterBreak="0">
    <w:nsid w:val="1DA91F5D"/>
    <w:multiLevelType w:val="singleLevel"/>
    <w:tmpl w:val="F462D8A8"/>
    <w:lvl w:ilvl="0">
      <w:start w:val="1"/>
      <w:numFmt w:val="bullet"/>
      <w:lvlText w:val=""/>
      <w:lvlJc w:val="left"/>
      <w:pPr>
        <w:tabs>
          <w:tab w:val="num" w:pos="360"/>
        </w:tabs>
        <w:ind w:left="360" w:hanging="360"/>
      </w:pPr>
      <w:rPr>
        <w:rFonts w:ascii="Symbol" w:hAnsi="Symbol" w:hint="default"/>
        <w:sz w:val="28"/>
      </w:rPr>
    </w:lvl>
  </w:abstractNum>
  <w:abstractNum w:abstractNumId="9" w15:restartNumberingAfterBreak="0">
    <w:nsid w:val="1F900BF0"/>
    <w:multiLevelType w:val="singleLevel"/>
    <w:tmpl w:val="6D3AB69E"/>
    <w:lvl w:ilvl="0">
      <w:start w:val="1"/>
      <w:numFmt w:val="bullet"/>
      <w:lvlText w:val=""/>
      <w:lvlJc w:val="left"/>
      <w:pPr>
        <w:tabs>
          <w:tab w:val="num" w:pos="360"/>
        </w:tabs>
        <w:ind w:left="360" w:hanging="360"/>
      </w:pPr>
      <w:rPr>
        <w:rFonts w:ascii="Symbol" w:hAnsi="Symbol" w:hint="default"/>
        <w:sz w:val="28"/>
      </w:rPr>
    </w:lvl>
  </w:abstractNum>
  <w:abstractNum w:abstractNumId="10" w15:restartNumberingAfterBreak="0">
    <w:nsid w:val="21AD22E4"/>
    <w:multiLevelType w:val="singleLevel"/>
    <w:tmpl w:val="6D3AB69E"/>
    <w:lvl w:ilvl="0">
      <w:start w:val="1"/>
      <w:numFmt w:val="bullet"/>
      <w:lvlText w:val=""/>
      <w:lvlJc w:val="left"/>
      <w:pPr>
        <w:tabs>
          <w:tab w:val="num" w:pos="360"/>
        </w:tabs>
        <w:ind w:left="360" w:hanging="360"/>
      </w:pPr>
      <w:rPr>
        <w:rFonts w:ascii="Symbol" w:hAnsi="Symbol" w:hint="default"/>
        <w:sz w:val="28"/>
      </w:rPr>
    </w:lvl>
  </w:abstractNum>
  <w:abstractNum w:abstractNumId="11" w15:restartNumberingAfterBreak="0">
    <w:nsid w:val="259F75CC"/>
    <w:multiLevelType w:val="multilevel"/>
    <w:tmpl w:val="64D0DD94"/>
    <w:lvl w:ilvl="0">
      <w:start w:val="1"/>
      <w:numFmt w:val="decimal"/>
      <w:lvlText w:val="%1.0"/>
      <w:lvlJc w:val="left"/>
      <w:pPr>
        <w:ind w:left="-34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760" w:hanging="1440"/>
      </w:pPr>
      <w:rPr>
        <w:rFonts w:hint="default"/>
      </w:rPr>
    </w:lvl>
    <w:lvl w:ilvl="8">
      <w:start w:val="1"/>
      <w:numFmt w:val="decimal"/>
      <w:lvlText w:val="%1.%2.%3.%4.%5.%6.%7.%8.%9"/>
      <w:lvlJc w:val="left"/>
      <w:pPr>
        <w:ind w:left="6480" w:hanging="1440"/>
      </w:pPr>
      <w:rPr>
        <w:rFonts w:hint="default"/>
      </w:rPr>
    </w:lvl>
  </w:abstractNum>
  <w:abstractNum w:abstractNumId="12" w15:restartNumberingAfterBreak="0">
    <w:nsid w:val="2BA810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E410C"/>
    <w:multiLevelType w:val="singleLevel"/>
    <w:tmpl w:val="7124D98E"/>
    <w:lvl w:ilvl="0">
      <w:start w:val="1"/>
      <w:numFmt w:val="bullet"/>
      <w:lvlText w:val=""/>
      <w:lvlJc w:val="left"/>
      <w:pPr>
        <w:tabs>
          <w:tab w:val="num" w:pos="360"/>
        </w:tabs>
        <w:ind w:left="360" w:hanging="360"/>
      </w:pPr>
      <w:rPr>
        <w:rFonts w:ascii="Symbol" w:hAnsi="Symbol" w:hint="default"/>
        <w:sz w:val="28"/>
      </w:rPr>
    </w:lvl>
  </w:abstractNum>
  <w:abstractNum w:abstractNumId="14" w15:restartNumberingAfterBreak="0">
    <w:nsid w:val="2C94636F"/>
    <w:multiLevelType w:val="hybridMultilevel"/>
    <w:tmpl w:val="DFA2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1D67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460161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563665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72E2A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7A86B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8BF2E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B503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C2879E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3CF5312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E33617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0D621B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2684283"/>
    <w:multiLevelType w:val="singleLevel"/>
    <w:tmpl w:val="6D3AB69E"/>
    <w:lvl w:ilvl="0">
      <w:start w:val="1"/>
      <w:numFmt w:val="bullet"/>
      <w:lvlText w:val=""/>
      <w:lvlJc w:val="left"/>
      <w:pPr>
        <w:tabs>
          <w:tab w:val="num" w:pos="360"/>
        </w:tabs>
        <w:ind w:left="360" w:hanging="360"/>
      </w:pPr>
      <w:rPr>
        <w:rFonts w:ascii="Symbol" w:hAnsi="Symbol" w:hint="default"/>
        <w:sz w:val="28"/>
      </w:rPr>
    </w:lvl>
  </w:abstractNum>
  <w:abstractNum w:abstractNumId="27" w15:restartNumberingAfterBreak="0">
    <w:nsid w:val="45DA6F6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4BFE089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4D2A180F"/>
    <w:multiLevelType w:val="multilevel"/>
    <w:tmpl w:val="54F21E1E"/>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440"/>
        </w:tabs>
        <w:ind w:left="1440" w:hanging="720"/>
      </w:pPr>
      <w:rPr>
        <w:rFonts w:hint="default"/>
        <w:b/>
      </w:rPr>
    </w:lvl>
    <w:lvl w:ilvl="3">
      <w:start w:val="1"/>
      <w:numFmt w:val="decimal"/>
      <w:isLgl/>
      <w:lvlText w:val="%1.%2.%3.%4"/>
      <w:lvlJc w:val="left"/>
      <w:pPr>
        <w:tabs>
          <w:tab w:val="num" w:pos="1800"/>
        </w:tabs>
        <w:ind w:left="1800" w:hanging="720"/>
      </w:pPr>
      <w:rPr>
        <w:rFonts w:hint="default"/>
        <w:b/>
      </w:rPr>
    </w:lvl>
    <w:lvl w:ilvl="4">
      <w:start w:val="1"/>
      <w:numFmt w:val="decimal"/>
      <w:isLgl/>
      <w:lvlText w:val="%1.%2.%3.%4.%5"/>
      <w:lvlJc w:val="left"/>
      <w:pPr>
        <w:tabs>
          <w:tab w:val="num" w:pos="2520"/>
        </w:tabs>
        <w:ind w:left="2520" w:hanging="1080"/>
      </w:pPr>
      <w:rPr>
        <w:rFonts w:hint="default"/>
        <w:b/>
      </w:rPr>
    </w:lvl>
    <w:lvl w:ilvl="5">
      <w:start w:val="1"/>
      <w:numFmt w:val="decimal"/>
      <w:isLgl/>
      <w:lvlText w:val="%1.%2.%3.%4.%5.%6"/>
      <w:lvlJc w:val="left"/>
      <w:pPr>
        <w:tabs>
          <w:tab w:val="num" w:pos="2880"/>
        </w:tabs>
        <w:ind w:left="2880" w:hanging="1080"/>
      </w:pPr>
      <w:rPr>
        <w:rFonts w:hint="default"/>
        <w:b/>
      </w:rPr>
    </w:lvl>
    <w:lvl w:ilvl="6">
      <w:start w:val="1"/>
      <w:numFmt w:val="decimal"/>
      <w:isLgl/>
      <w:lvlText w:val="%1.%2.%3.%4.%5.%6.%7"/>
      <w:lvlJc w:val="left"/>
      <w:pPr>
        <w:tabs>
          <w:tab w:val="num" w:pos="3600"/>
        </w:tabs>
        <w:ind w:left="3600" w:hanging="1440"/>
      </w:pPr>
      <w:rPr>
        <w:rFonts w:hint="default"/>
        <w:b/>
      </w:rPr>
    </w:lvl>
    <w:lvl w:ilvl="7">
      <w:start w:val="1"/>
      <w:numFmt w:val="decimal"/>
      <w:isLgl/>
      <w:lvlText w:val="%1.%2.%3.%4.%5.%6.%7.%8"/>
      <w:lvlJc w:val="left"/>
      <w:pPr>
        <w:tabs>
          <w:tab w:val="num" w:pos="3960"/>
        </w:tabs>
        <w:ind w:left="3960" w:hanging="1440"/>
      </w:pPr>
      <w:rPr>
        <w:rFonts w:hint="default"/>
        <w:b/>
      </w:rPr>
    </w:lvl>
    <w:lvl w:ilvl="8">
      <w:start w:val="1"/>
      <w:numFmt w:val="decimal"/>
      <w:isLgl/>
      <w:lvlText w:val="%1.%2.%3.%4.%5.%6.%7.%8.%9"/>
      <w:lvlJc w:val="left"/>
      <w:pPr>
        <w:tabs>
          <w:tab w:val="num" w:pos="4680"/>
        </w:tabs>
        <w:ind w:left="4680" w:hanging="1800"/>
      </w:pPr>
      <w:rPr>
        <w:rFonts w:hint="default"/>
        <w:b/>
      </w:rPr>
    </w:lvl>
  </w:abstractNum>
  <w:abstractNum w:abstractNumId="30" w15:restartNumberingAfterBreak="0">
    <w:nsid w:val="51DB11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522F1CE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73C73A0"/>
    <w:multiLevelType w:val="singleLevel"/>
    <w:tmpl w:val="6D3AB69E"/>
    <w:lvl w:ilvl="0">
      <w:start w:val="1"/>
      <w:numFmt w:val="bullet"/>
      <w:lvlText w:val=""/>
      <w:lvlJc w:val="left"/>
      <w:pPr>
        <w:tabs>
          <w:tab w:val="num" w:pos="360"/>
        </w:tabs>
        <w:ind w:left="360" w:hanging="360"/>
      </w:pPr>
      <w:rPr>
        <w:rFonts w:ascii="Symbol" w:hAnsi="Symbol" w:hint="default"/>
        <w:sz w:val="28"/>
      </w:rPr>
    </w:lvl>
  </w:abstractNum>
  <w:abstractNum w:abstractNumId="33" w15:restartNumberingAfterBreak="0">
    <w:nsid w:val="58700738"/>
    <w:multiLevelType w:val="singleLevel"/>
    <w:tmpl w:val="ACD60B10"/>
    <w:lvl w:ilvl="0">
      <w:start w:val="1"/>
      <w:numFmt w:val="bullet"/>
      <w:lvlText w:val=""/>
      <w:lvlJc w:val="left"/>
      <w:pPr>
        <w:tabs>
          <w:tab w:val="num" w:pos="360"/>
        </w:tabs>
        <w:ind w:left="360" w:hanging="360"/>
      </w:pPr>
      <w:rPr>
        <w:rFonts w:ascii="Symbol" w:hAnsi="Symbol" w:hint="default"/>
        <w:sz w:val="28"/>
      </w:rPr>
    </w:lvl>
  </w:abstractNum>
  <w:abstractNum w:abstractNumId="34" w15:restartNumberingAfterBreak="0">
    <w:nsid w:val="596073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9BD7A68"/>
    <w:multiLevelType w:val="hybridMultilevel"/>
    <w:tmpl w:val="64D490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25C282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62744A2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647A7988"/>
    <w:multiLevelType w:val="hybridMultilevel"/>
    <w:tmpl w:val="43F68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4AC6CCF"/>
    <w:multiLevelType w:val="multilevel"/>
    <w:tmpl w:val="33D85F08"/>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720"/>
        </w:tabs>
        <w:ind w:left="720" w:hanging="360"/>
      </w:pPr>
      <w:rPr>
        <w:rFonts w:hint="default"/>
        <w:b w:val="0"/>
        <w:sz w:val="24"/>
        <w:szCs w:val="24"/>
      </w:rPr>
    </w:lvl>
    <w:lvl w:ilvl="2">
      <w:start w:val="1"/>
      <w:numFmt w:val="bullet"/>
      <w:lvlText w:val=""/>
      <w:lvlJc w:val="left"/>
      <w:pPr>
        <w:tabs>
          <w:tab w:val="num" w:pos="1440"/>
        </w:tabs>
        <w:ind w:left="1440" w:hanging="720"/>
      </w:pPr>
      <w:rPr>
        <w:rFonts w:ascii="Symbol" w:hAnsi="Symbol" w:hint="default"/>
        <w:b w:val="0"/>
        <w:sz w:val="24"/>
        <w:szCs w:val="24"/>
      </w:rPr>
    </w:lvl>
    <w:lvl w:ilvl="3">
      <w:start w:val="1"/>
      <w:numFmt w:val="decimal"/>
      <w:isLgl/>
      <w:lvlText w:val="%1.%2.%3.%4"/>
      <w:lvlJc w:val="left"/>
      <w:pPr>
        <w:tabs>
          <w:tab w:val="num" w:pos="1800"/>
        </w:tabs>
        <w:ind w:left="1800" w:hanging="720"/>
      </w:pPr>
      <w:rPr>
        <w:rFonts w:hint="default"/>
        <w:b w:val="0"/>
      </w:rPr>
    </w:lvl>
    <w:lvl w:ilvl="4">
      <w:start w:val="1"/>
      <w:numFmt w:val="decimal"/>
      <w:isLgl/>
      <w:lvlText w:val="%1.%2.%3.%4.%5"/>
      <w:lvlJc w:val="left"/>
      <w:pPr>
        <w:tabs>
          <w:tab w:val="num" w:pos="2520"/>
        </w:tabs>
        <w:ind w:left="2520" w:hanging="1080"/>
      </w:pPr>
      <w:rPr>
        <w:rFonts w:hint="default"/>
        <w:b/>
      </w:rPr>
    </w:lvl>
    <w:lvl w:ilvl="5">
      <w:start w:val="1"/>
      <w:numFmt w:val="decimal"/>
      <w:isLgl/>
      <w:lvlText w:val="%1.%2.%3.%4.%5.%6"/>
      <w:lvlJc w:val="left"/>
      <w:pPr>
        <w:tabs>
          <w:tab w:val="num" w:pos="2880"/>
        </w:tabs>
        <w:ind w:left="2880" w:hanging="1080"/>
      </w:pPr>
      <w:rPr>
        <w:rFonts w:hint="default"/>
        <w:b/>
      </w:rPr>
    </w:lvl>
    <w:lvl w:ilvl="6">
      <w:start w:val="1"/>
      <w:numFmt w:val="decimal"/>
      <w:isLgl/>
      <w:lvlText w:val="%1.%2.%3.%4.%5.%6.%7"/>
      <w:lvlJc w:val="left"/>
      <w:pPr>
        <w:tabs>
          <w:tab w:val="num" w:pos="3600"/>
        </w:tabs>
        <w:ind w:left="3600" w:hanging="1440"/>
      </w:pPr>
      <w:rPr>
        <w:rFonts w:hint="default"/>
        <w:b/>
      </w:rPr>
    </w:lvl>
    <w:lvl w:ilvl="7">
      <w:start w:val="1"/>
      <w:numFmt w:val="decimal"/>
      <w:isLgl/>
      <w:lvlText w:val="%1.%2.%3.%4.%5.%6.%7.%8"/>
      <w:lvlJc w:val="left"/>
      <w:pPr>
        <w:tabs>
          <w:tab w:val="num" w:pos="3960"/>
        </w:tabs>
        <w:ind w:left="3960" w:hanging="1440"/>
      </w:pPr>
      <w:rPr>
        <w:rFonts w:hint="default"/>
        <w:b/>
      </w:rPr>
    </w:lvl>
    <w:lvl w:ilvl="8">
      <w:start w:val="1"/>
      <w:numFmt w:val="decimal"/>
      <w:isLgl/>
      <w:lvlText w:val="%1.%2.%3.%4.%5.%6.%7.%8.%9"/>
      <w:lvlJc w:val="left"/>
      <w:pPr>
        <w:tabs>
          <w:tab w:val="num" w:pos="4680"/>
        </w:tabs>
        <w:ind w:left="4680" w:hanging="1800"/>
      </w:pPr>
      <w:rPr>
        <w:rFonts w:hint="default"/>
        <w:b/>
      </w:rPr>
    </w:lvl>
  </w:abstractNum>
  <w:abstractNum w:abstractNumId="40" w15:restartNumberingAfterBreak="0">
    <w:nsid w:val="67683FBE"/>
    <w:multiLevelType w:val="multilevel"/>
    <w:tmpl w:val="DEA058D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440"/>
        </w:tabs>
        <w:ind w:left="1440" w:hanging="720"/>
      </w:pPr>
      <w:rPr>
        <w:rFonts w:hint="default"/>
        <w:b/>
      </w:rPr>
    </w:lvl>
    <w:lvl w:ilvl="3">
      <w:start w:val="1"/>
      <w:numFmt w:val="decimal"/>
      <w:isLgl/>
      <w:lvlText w:val="%1.%2.%3.%4"/>
      <w:lvlJc w:val="left"/>
      <w:pPr>
        <w:tabs>
          <w:tab w:val="num" w:pos="1800"/>
        </w:tabs>
        <w:ind w:left="1800" w:hanging="720"/>
      </w:pPr>
      <w:rPr>
        <w:rFonts w:hint="default"/>
        <w:b/>
      </w:rPr>
    </w:lvl>
    <w:lvl w:ilvl="4">
      <w:start w:val="1"/>
      <w:numFmt w:val="decimal"/>
      <w:isLgl/>
      <w:lvlText w:val="%1.%2.%3.%4.%5"/>
      <w:lvlJc w:val="left"/>
      <w:pPr>
        <w:tabs>
          <w:tab w:val="num" w:pos="2520"/>
        </w:tabs>
        <w:ind w:left="2520" w:hanging="1080"/>
      </w:pPr>
      <w:rPr>
        <w:rFonts w:hint="default"/>
        <w:b/>
      </w:rPr>
    </w:lvl>
    <w:lvl w:ilvl="5">
      <w:start w:val="1"/>
      <w:numFmt w:val="decimal"/>
      <w:isLgl/>
      <w:lvlText w:val="%1.%2.%3.%4.%5.%6"/>
      <w:lvlJc w:val="left"/>
      <w:pPr>
        <w:tabs>
          <w:tab w:val="num" w:pos="2880"/>
        </w:tabs>
        <w:ind w:left="2880" w:hanging="1080"/>
      </w:pPr>
      <w:rPr>
        <w:rFonts w:hint="default"/>
        <w:b/>
      </w:rPr>
    </w:lvl>
    <w:lvl w:ilvl="6">
      <w:start w:val="1"/>
      <w:numFmt w:val="decimal"/>
      <w:isLgl/>
      <w:lvlText w:val="%1.%2.%3.%4.%5.%6.%7"/>
      <w:lvlJc w:val="left"/>
      <w:pPr>
        <w:tabs>
          <w:tab w:val="num" w:pos="3600"/>
        </w:tabs>
        <w:ind w:left="3600" w:hanging="1440"/>
      </w:pPr>
      <w:rPr>
        <w:rFonts w:hint="default"/>
        <w:b/>
      </w:rPr>
    </w:lvl>
    <w:lvl w:ilvl="7">
      <w:start w:val="1"/>
      <w:numFmt w:val="decimal"/>
      <w:isLgl/>
      <w:lvlText w:val="%1.%2.%3.%4.%5.%6.%7.%8"/>
      <w:lvlJc w:val="left"/>
      <w:pPr>
        <w:tabs>
          <w:tab w:val="num" w:pos="3960"/>
        </w:tabs>
        <w:ind w:left="3960" w:hanging="1440"/>
      </w:pPr>
      <w:rPr>
        <w:rFonts w:hint="default"/>
        <w:b/>
      </w:rPr>
    </w:lvl>
    <w:lvl w:ilvl="8">
      <w:start w:val="1"/>
      <w:numFmt w:val="decimal"/>
      <w:isLgl/>
      <w:lvlText w:val="%1.%2.%3.%4.%5.%6.%7.%8.%9"/>
      <w:lvlJc w:val="left"/>
      <w:pPr>
        <w:tabs>
          <w:tab w:val="num" w:pos="4680"/>
        </w:tabs>
        <w:ind w:left="4680" w:hanging="1800"/>
      </w:pPr>
      <w:rPr>
        <w:rFonts w:hint="default"/>
        <w:b/>
      </w:rPr>
    </w:lvl>
  </w:abstractNum>
  <w:abstractNum w:abstractNumId="41" w15:restartNumberingAfterBreak="0">
    <w:nsid w:val="67EC273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6AB8609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6CC34DAF"/>
    <w:multiLevelType w:val="singleLevel"/>
    <w:tmpl w:val="6D3AB69E"/>
    <w:lvl w:ilvl="0">
      <w:start w:val="1"/>
      <w:numFmt w:val="bullet"/>
      <w:lvlText w:val=""/>
      <w:lvlJc w:val="left"/>
      <w:pPr>
        <w:tabs>
          <w:tab w:val="num" w:pos="360"/>
        </w:tabs>
        <w:ind w:left="360" w:hanging="360"/>
      </w:pPr>
      <w:rPr>
        <w:rFonts w:ascii="Symbol" w:hAnsi="Symbol" w:hint="default"/>
        <w:sz w:val="28"/>
      </w:rPr>
    </w:lvl>
  </w:abstractNum>
  <w:abstractNum w:abstractNumId="44" w15:restartNumberingAfterBreak="0">
    <w:nsid w:val="6EED4C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72416EE6"/>
    <w:multiLevelType w:val="multilevel"/>
    <w:tmpl w:val="DEA058D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440"/>
        </w:tabs>
        <w:ind w:left="1440" w:hanging="720"/>
      </w:pPr>
      <w:rPr>
        <w:rFonts w:hint="default"/>
        <w:b/>
      </w:rPr>
    </w:lvl>
    <w:lvl w:ilvl="3">
      <w:start w:val="1"/>
      <w:numFmt w:val="decimal"/>
      <w:isLgl/>
      <w:lvlText w:val="%1.%2.%3.%4"/>
      <w:lvlJc w:val="left"/>
      <w:pPr>
        <w:tabs>
          <w:tab w:val="num" w:pos="1800"/>
        </w:tabs>
        <w:ind w:left="1800" w:hanging="720"/>
      </w:pPr>
      <w:rPr>
        <w:rFonts w:hint="default"/>
        <w:b/>
      </w:rPr>
    </w:lvl>
    <w:lvl w:ilvl="4">
      <w:start w:val="1"/>
      <w:numFmt w:val="decimal"/>
      <w:isLgl/>
      <w:lvlText w:val="%1.%2.%3.%4.%5"/>
      <w:lvlJc w:val="left"/>
      <w:pPr>
        <w:tabs>
          <w:tab w:val="num" w:pos="2520"/>
        </w:tabs>
        <w:ind w:left="2520" w:hanging="1080"/>
      </w:pPr>
      <w:rPr>
        <w:rFonts w:hint="default"/>
        <w:b/>
      </w:rPr>
    </w:lvl>
    <w:lvl w:ilvl="5">
      <w:start w:val="1"/>
      <w:numFmt w:val="decimal"/>
      <w:isLgl/>
      <w:lvlText w:val="%1.%2.%3.%4.%5.%6"/>
      <w:lvlJc w:val="left"/>
      <w:pPr>
        <w:tabs>
          <w:tab w:val="num" w:pos="2880"/>
        </w:tabs>
        <w:ind w:left="2880" w:hanging="1080"/>
      </w:pPr>
      <w:rPr>
        <w:rFonts w:hint="default"/>
        <w:b/>
      </w:rPr>
    </w:lvl>
    <w:lvl w:ilvl="6">
      <w:start w:val="1"/>
      <w:numFmt w:val="decimal"/>
      <w:isLgl/>
      <w:lvlText w:val="%1.%2.%3.%4.%5.%6.%7"/>
      <w:lvlJc w:val="left"/>
      <w:pPr>
        <w:tabs>
          <w:tab w:val="num" w:pos="3600"/>
        </w:tabs>
        <w:ind w:left="3600" w:hanging="1440"/>
      </w:pPr>
      <w:rPr>
        <w:rFonts w:hint="default"/>
        <w:b/>
      </w:rPr>
    </w:lvl>
    <w:lvl w:ilvl="7">
      <w:start w:val="1"/>
      <w:numFmt w:val="decimal"/>
      <w:isLgl/>
      <w:lvlText w:val="%1.%2.%3.%4.%5.%6.%7.%8"/>
      <w:lvlJc w:val="left"/>
      <w:pPr>
        <w:tabs>
          <w:tab w:val="num" w:pos="3960"/>
        </w:tabs>
        <w:ind w:left="3960" w:hanging="1440"/>
      </w:pPr>
      <w:rPr>
        <w:rFonts w:hint="default"/>
        <w:b/>
      </w:rPr>
    </w:lvl>
    <w:lvl w:ilvl="8">
      <w:start w:val="1"/>
      <w:numFmt w:val="decimal"/>
      <w:isLgl/>
      <w:lvlText w:val="%1.%2.%3.%4.%5.%6.%7.%8.%9"/>
      <w:lvlJc w:val="left"/>
      <w:pPr>
        <w:tabs>
          <w:tab w:val="num" w:pos="4680"/>
        </w:tabs>
        <w:ind w:left="4680" w:hanging="1800"/>
      </w:pPr>
      <w:rPr>
        <w:rFonts w:hint="default"/>
        <w:b/>
      </w:rPr>
    </w:lvl>
  </w:abstractNum>
  <w:abstractNum w:abstractNumId="46" w15:restartNumberingAfterBreak="0">
    <w:nsid w:val="73990FA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7" w15:restartNumberingAfterBreak="0">
    <w:nsid w:val="776F41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87C72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79AF0827"/>
    <w:multiLevelType w:val="hybridMultilevel"/>
    <w:tmpl w:val="BDF8810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16cid:durableId="731083216">
    <w:abstractNumId w:val="7"/>
  </w:num>
  <w:num w:numId="2" w16cid:durableId="1597208073">
    <w:abstractNumId w:val="24"/>
  </w:num>
  <w:num w:numId="3" w16cid:durableId="1264806163">
    <w:abstractNumId w:val="43"/>
  </w:num>
  <w:num w:numId="4" w16cid:durableId="131677420">
    <w:abstractNumId w:val="31"/>
  </w:num>
  <w:num w:numId="5" w16cid:durableId="426120063">
    <w:abstractNumId w:val="4"/>
  </w:num>
  <w:num w:numId="6" w16cid:durableId="2125464263">
    <w:abstractNumId w:val="41"/>
  </w:num>
  <w:num w:numId="7" w16cid:durableId="452291826">
    <w:abstractNumId w:val="23"/>
  </w:num>
  <w:num w:numId="8" w16cid:durableId="1111053980">
    <w:abstractNumId w:val="34"/>
  </w:num>
  <w:num w:numId="9" w16cid:durableId="689405807">
    <w:abstractNumId w:val="42"/>
  </w:num>
  <w:num w:numId="10" w16cid:durableId="1556354170">
    <w:abstractNumId w:val="46"/>
  </w:num>
  <w:num w:numId="11" w16cid:durableId="534268904">
    <w:abstractNumId w:val="15"/>
  </w:num>
  <w:num w:numId="12" w16cid:durableId="1187476618">
    <w:abstractNumId w:val="2"/>
  </w:num>
  <w:num w:numId="13" w16cid:durableId="2120252790">
    <w:abstractNumId w:val="18"/>
  </w:num>
  <w:num w:numId="14" w16cid:durableId="120224201">
    <w:abstractNumId w:val="36"/>
  </w:num>
  <w:num w:numId="15" w16cid:durableId="1652519564">
    <w:abstractNumId w:val="21"/>
  </w:num>
  <w:num w:numId="16" w16cid:durableId="879558745">
    <w:abstractNumId w:val="17"/>
  </w:num>
  <w:num w:numId="17" w16cid:durableId="1964538264">
    <w:abstractNumId w:val="1"/>
  </w:num>
  <w:num w:numId="18" w16cid:durableId="1702710184">
    <w:abstractNumId w:val="48"/>
  </w:num>
  <w:num w:numId="19" w16cid:durableId="1239097487">
    <w:abstractNumId w:val="28"/>
  </w:num>
  <w:num w:numId="20" w16cid:durableId="1149439340">
    <w:abstractNumId w:val="16"/>
  </w:num>
  <w:num w:numId="21" w16cid:durableId="1043140219">
    <w:abstractNumId w:val="44"/>
  </w:num>
  <w:num w:numId="22" w16cid:durableId="179248961">
    <w:abstractNumId w:val="19"/>
  </w:num>
  <w:num w:numId="23" w16cid:durableId="1733236949">
    <w:abstractNumId w:val="5"/>
  </w:num>
  <w:num w:numId="24" w16cid:durableId="143552703">
    <w:abstractNumId w:val="37"/>
  </w:num>
  <w:num w:numId="25" w16cid:durableId="1540120161">
    <w:abstractNumId w:val="30"/>
  </w:num>
  <w:num w:numId="26" w16cid:durableId="747850433">
    <w:abstractNumId w:val="0"/>
  </w:num>
  <w:num w:numId="27" w16cid:durableId="576944527">
    <w:abstractNumId w:val="25"/>
  </w:num>
  <w:num w:numId="28" w16cid:durableId="624039287">
    <w:abstractNumId w:val="27"/>
  </w:num>
  <w:num w:numId="29" w16cid:durableId="1409310032">
    <w:abstractNumId w:val="22"/>
  </w:num>
  <w:num w:numId="30" w16cid:durableId="1086655681">
    <w:abstractNumId w:val="20"/>
  </w:num>
  <w:num w:numId="31" w16cid:durableId="844706498">
    <w:abstractNumId w:val="6"/>
  </w:num>
  <w:num w:numId="32" w16cid:durableId="776947604">
    <w:abstractNumId w:val="12"/>
  </w:num>
  <w:num w:numId="33" w16cid:durableId="984818928">
    <w:abstractNumId w:val="9"/>
  </w:num>
  <w:num w:numId="34" w16cid:durableId="1176925152">
    <w:abstractNumId w:val="10"/>
  </w:num>
  <w:num w:numId="35" w16cid:durableId="2089038226">
    <w:abstractNumId w:val="26"/>
  </w:num>
  <w:num w:numId="36" w16cid:durableId="1361858904">
    <w:abstractNumId w:val="32"/>
  </w:num>
  <w:num w:numId="37" w16cid:durableId="1531793355">
    <w:abstractNumId w:val="3"/>
  </w:num>
  <w:num w:numId="38" w16cid:durableId="2000618308">
    <w:abstractNumId w:val="8"/>
  </w:num>
  <w:num w:numId="39" w16cid:durableId="813370772">
    <w:abstractNumId w:val="40"/>
  </w:num>
  <w:num w:numId="40" w16cid:durableId="1774671648">
    <w:abstractNumId w:val="13"/>
  </w:num>
  <w:num w:numId="41" w16cid:durableId="824321475">
    <w:abstractNumId w:val="33"/>
  </w:num>
  <w:num w:numId="42" w16cid:durableId="180628371">
    <w:abstractNumId w:val="45"/>
  </w:num>
  <w:num w:numId="43" w16cid:durableId="1787311339">
    <w:abstractNumId w:val="29"/>
  </w:num>
  <w:num w:numId="44" w16cid:durableId="983583179">
    <w:abstractNumId w:val="47"/>
  </w:num>
  <w:num w:numId="45" w16cid:durableId="368335553">
    <w:abstractNumId w:val="11"/>
  </w:num>
  <w:num w:numId="46" w16cid:durableId="484010050">
    <w:abstractNumId w:val="35"/>
  </w:num>
  <w:num w:numId="47" w16cid:durableId="1597985208">
    <w:abstractNumId w:val="39"/>
  </w:num>
  <w:num w:numId="48" w16cid:durableId="100535036">
    <w:abstractNumId w:val="14"/>
  </w:num>
  <w:num w:numId="49" w16cid:durableId="1883519035">
    <w:abstractNumId w:val="49"/>
  </w:num>
  <w:num w:numId="50" w16cid:durableId="18943837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3"/>
    <w:rsid w:val="00040A2F"/>
    <w:rsid w:val="000527B7"/>
    <w:rsid w:val="0005461A"/>
    <w:rsid w:val="000603AF"/>
    <w:rsid w:val="000847AB"/>
    <w:rsid w:val="00085B07"/>
    <w:rsid w:val="00092E0D"/>
    <w:rsid w:val="000942FC"/>
    <w:rsid w:val="000970DF"/>
    <w:rsid w:val="000B5C93"/>
    <w:rsid w:val="000C0630"/>
    <w:rsid w:val="000C5A56"/>
    <w:rsid w:val="000D0A1C"/>
    <w:rsid w:val="0010481C"/>
    <w:rsid w:val="00124933"/>
    <w:rsid w:val="00132591"/>
    <w:rsid w:val="0014149E"/>
    <w:rsid w:val="00147A93"/>
    <w:rsid w:val="001611B6"/>
    <w:rsid w:val="00162935"/>
    <w:rsid w:val="0017130B"/>
    <w:rsid w:val="001734A1"/>
    <w:rsid w:val="00185725"/>
    <w:rsid w:val="0019344A"/>
    <w:rsid w:val="001B2E06"/>
    <w:rsid w:val="001C0F88"/>
    <w:rsid w:val="001D3B91"/>
    <w:rsid w:val="001F211B"/>
    <w:rsid w:val="001F2817"/>
    <w:rsid w:val="001F64FC"/>
    <w:rsid w:val="002032EF"/>
    <w:rsid w:val="00203C06"/>
    <w:rsid w:val="0022161D"/>
    <w:rsid w:val="002263A3"/>
    <w:rsid w:val="00226BD5"/>
    <w:rsid w:val="00244417"/>
    <w:rsid w:val="00246727"/>
    <w:rsid w:val="00261605"/>
    <w:rsid w:val="00270508"/>
    <w:rsid w:val="00286E61"/>
    <w:rsid w:val="00293D2F"/>
    <w:rsid w:val="002A2EFB"/>
    <w:rsid w:val="002A56ED"/>
    <w:rsid w:val="002A6C3B"/>
    <w:rsid w:val="002B7BF1"/>
    <w:rsid w:val="002C24E9"/>
    <w:rsid w:val="002C7FEB"/>
    <w:rsid w:val="002F719B"/>
    <w:rsid w:val="00316708"/>
    <w:rsid w:val="00345B17"/>
    <w:rsid w:val="0035370B"/>
    <w:rsid w:val="003713AE"/>
    <w:rsid w:val="00371BD4"/>
    <w:rsid w:val="00372CC7"/>
    <w:rsid w:val="00395E37"/>
    <w:rsid w:val="00397980"/>
    <w:rsid w:val="003C14F9"/>
    <w:rsid w:val="003F16DA"/>
    <w:rsid w:val="003F269F"/>
    <w:rsid w:val="003F3DAA"/>
    <w:rsid w:val="00403159"/>
    <w:rsid w:val="00405A4B"/>
    <w:rsid w:val="00407B49"/>
    <w:rsid w:val="00415EA9"/>
    <w:rsid w:val="00416643"/>
    <w:rsid w:val="00420C91"/>
    <w:rsid w:val="0042166C"/>
    <w:rsid w:val="00421AB6"/>
    <w:rsid w:val="00436505"/>
    <w:rsid w:val="0045393B"/>
    <w:rsid w:val="0045581D"/>
    <w:rsid w:val="004649FA"/>
    <w:rsid w:val="004827AA"/>
    <w:rsid w:val="00487FCA"/>
    <w:rsid w:val="00494209"/>
    <w:rsid w:val="004C23A2"/>
    <w:rsid w:val="004C5AD3"/>
    <w:rsid w:val="004D0886"/>
    <w:rsid w:val="004D4058"/>
    <w:rsid w:val="004E6B16"/>
    <w:rsid w:val="004F463D"/>
    <w:rsid w:val="00512F8B"/>
    <w:rsid w:val="00514725"/>
    <w:rsid w:val="0052466D"/>
    <w:rsid w:val="00526FEB"/>
    <w:rsid w:val="00536237"/>
    <w:rsid w:val="0054040F"/>
    <w:rsid w:val="00542586"/>
    <w:rsid w:val="0056215B"/>
    <w:rsid w:val="00563F71"/>
    <w:rsid w:val="00567BCF"/>
    <w:rsid w:val="00580935"/>
    <w:rsid w:val="00581455"/>
    <w:rsid w:val="0058576C"/>
    <w:rsid w:val="005A0045"/>
    <w:rsid w:val="005B774D"/>
    <w:rsid w:val="005D679B"/>
    <w:rsid w:val="005E38FE"/>
    <w:rsid w:val="005E3B79"/>
    <w:rsid w:val="005E4077"/>
    <w:rsid w:val="00605C7F"/>
    <w:rsid w:val="00615375"/>
    <w:rsid w:val="00624EFF"/>
    <w:rsid w:val="00626A19"/>
    <w:rsid w:val="0063201F"/>
    <w:rsid w:val="0064114D"/>
    <w:rsid w:val="00652CE1"/>
    <w:rsid w:val="006568A3"/>
    <w:rsid w:val="00661DB4"/>
    <w:rsid w:val="00667C1B"/>
    <w:rsid w:val="00672A7C"/>
    <w:rsid w:val="00687354"/>
    <w:rsid w:val="006A02FA"/>
    <w:rsid w:val="006A44A4"/>
    <w:rsid w:val="006A5F5F"/>
    <w:rsid w:val="006C0155"/>
    <w:rsid w:val="006C18A0"/>
    <w:rsid w:val="006D1026"/>
    <w:rsid w:val="006E35ED"/>
    <w:rsid w:val="006E666B"/>
    <w:rsid w:val="006F15C0"/>
    <w:rsid w:val="006F320F"/>
    <w:rsid w:val="00714CC5"/>
    <w:rsid w:val="00733720"/>
    <w:rsid w:val="00735ADC"/>
    <w:rsid w:val="00743A6C"/>
    <w:rsid w:val="007443DD"/>
    <w:rsid w:val="00746A44"/>
    <w:rsid w:val="00753D72"/>
    <w:rsid w:val="00756033"/>
    <w:rsid w:val="007618DC"/>
    <w:rsid w:val="00772290"/>
    <w:rsid w:val="00773921"/>
    <w:rsid w:val="00774B1E"/>
    <w:rsid w:val="00780307"/>
    <w:rsid w:val="007A3D7D"/>
    <w:rsid w:val="007B7815"/>
    <w:rsid w:val="007C047C"/>
    <w:rsid w:val="007C2B9D"/>
    <w:rsid w:val="007D6B9F"/>
    <w:rsid w:val="007E5B01"/>
    <w:rsid w:val="00802C11"/>
    <w:rsid w:val="00815F3A"/>
    <w:rsid w:val="00823259"/>
    <w:rsid w:val="00841A82"/>
    <w:rsid w:val="008475B1"/>
    <w:rsid w:val="008602E6"/>
    <w:rsid w:val="00860DAE"/>
    <w:rsid w:val="0086425E"/>
    <w:rsid w:val="00875B73"/>
    <w:rsid w:val="0088407B"/>
    <w:rsid w:val="00884123"/>
    <w:rsid w:val="008946CE"/>
    <w:rsid w:val="008A0F90"/>
    <w:rsid w:val="008B527B"/>
    <w:rsid w:val="008D7671"/>
    <w:rsid w:val="008E25DB"/>
    <w:rsid w:val="008F45BD"/>
    <w:rsid w:val="00933964"/>
    <w:rsid w:val="009424D0"/>
    <w:rsid w:val="00944CE0"/>
    <w:rsid w:val="0095057F"/>
    <w:rsid w:val="00962351"/>
    <w:rsid w:val="009745A3"/>
    <w:rsid w:val="00975EC7"/>
    <w:rsid w:val="009904AB"/>
    <w:rsid w:val="009A5FCF"/>
    <w:rsid w:val="009C0E59"/>
    <w:rsid w:val="009E6E01"/>
    <w:rsid w:val="00A10EC5"/>
    <w:rsid w:val="00A15558"/>
    <w:rsid w:val="00A27ABA"/>
    <w:rsid w:val="00A31D71"/>
    <w:rsid w:val="00A34005"/>
    <w:rsid w:val="00A37A04"/>
    <w:rsid w:val="00A44D80"/>
    <w:rsid w:val="00A6667D"/>
    <w:rsid w:val="00A81064"/>
    <w:rsid w:val="00A9005E"/>
    <w:rsid w:val="00A93F84"/>
    <w:rsid w:val="00AB0B8A"/>
    <w:rsid w:val="00AB5128"/>
    <w:rsid w:val="00AC1AEE"/>
    <w:rsid w:val="00AC44CC"/>
    <w:rsid w:val="00AC739E"/>
    <w:rsid w:val="00AD41A7"/>
    <w:rsid w:val="00AE0F7A"/>
    <w:rsid w:val="00AF6D5C"/>
    <w:rsid w:val="00B0163C"/>
    <w:rsid w:val="00B0629B"/>
    <w:rsid w:val="00B221F8"/>
    <w:rsid w:val="00B347D3"/>
    <w:rsid w:val="00B372BB"/>
    <w:rsid w:val="00B42F89"/>
    <w:rsid w:val="00B54565"/>
    <w:rsid w:val="00B71EC8"/>
    <w:rsid w:val="00B77B6D"/>
    <w:rsid w:val="00B863DB"/>
    <w:rsid w:val="00B916E3"/>
    <w:rsid w:val="00B92935"/>
    <w:rsid w:val="00BC133D"/>
    <w:rsid w:val="00BC487A"/>
    <w:rsid w:val="00C0321F"/>
    <w:rsid w:val="00C25AD3"/>
    <w:rsid w:val="00C5760B"/>
    <w:rsid w:val="00C77BB8"/>
    <w:rsid w:val="00C82BAC"/>
    <w:rsid w:val="00C838BD"/>
    <w:rsid w:val="00CA0321"/>
    <w:rsid w:val="00CE15F4"/>
    <w:rsid w:val="00CF1795"/>
    <w:rsid w:val="00CF51B7"/>
    <w:rsid w:val="00D033DA"/>
    <w:rsid w:val="00D11377"/>
    <w:rsid w:val="00D25816"/>
    <w:rsid w:val="00D35774"/>
    <w:rsid w:val="00D675D7"/>
    <w:rsid w:val="00D705DE"/>
    <w:rsid w:val="00D8434A"/>
    <w:rsid w:val="00DA0679"/>
    <w:rsid w:val="00DA1381"/>
    <w:rsid w:val="00DB399F"/>
    <w:rsid w:val="00DC00F4"/>
    <w:rsid w:val="00DD1445"/>
    <w:rsid w:val="00DD216F"/>
    <w:rsid w:val="00DD25F9"/>
    <w:rsid w:val="00DF3427"/>
    <w:rsid w:val="00DF755F"/>
    <w:rsid w:val="00E123CB"/>
    <w:rsid w:val="00E23D7D"/>
    <w:rsid w:val="00E26C0B"/>
    <w:rsid w:val="00E30F42"/>
    <w:rsid w:val="00E51685"/>
    <w:rsid w:val="00E720AF"/>
    <w:rsid w:val="00E768A4"/>
    <w:rsid w:val="00E80DDA"/>
    <w:rsid w:val="00E840F9"/>
    <w:rsid w:val="00E9128C"/>
    <w:rsid w:val="00E950F6"/>
    <w:rsid w:val="00EB6A76"/>
    <w:rsid w:val="00EC0435"/>
    <w:rsid w:val="00EC1CE6"/>
    <w:rsid w:val="00EC504E"/>
    <w:rsid w:val="00ED2886"/>
    <w:rsid w:val="00EE1F13"/>
    <w:rsid w:val="00F10E8C"/>
    <w:rsid w:val="00F13E94"/>
    <w:rsid w:val="00F21549"/>
    <w:rsid w:val="00F320C1"/>
    <w:rsid w:val="00F3283F"/>
    <w:rsid w:val="00F61B06"/>
    <w:rsid w:val="00F66F38"/>
    <w:rsid w:val="00F86119"/>
    <w:rsid w:val="00F92B5B"/>
    <w:rsid w:val="00F94666"/>
    <w:rsid w:val="00FA7713"/>
    <w:rsid w:val="00FC22CE"/>
    <w:rsid w:val="00FC28F5"/>
    <w:rsid w:val="00FC2F4C"/>
    <w:rsid w:val="00FC5696"/>
    <w:rsid w:val="00FD2C34"/>
    <w:rsid w:val="00FD32B0"/>
    <w:rsid w:val="00FE7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2CC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2EFB"/>
  </w:style>
  <w:style w:type="paragraph" w:styleId="Heading1">
    <w:name w:val="heading 1"/>
    <w:basedOn w:val="Normal"/>
    <w:next w:val="Normal"/>
    <w:link w:val="Heading1Char"/>
    <w:qFormat/>
    <w:rsid w:val="00624EFF"/>
    <w:pPr>
      <w:numPr>
        <w:numId w:val="1"/>
      </w:numPr>
      <w:pBdr>
        <w:bottom w:val="single" w:sz="4" w:space="1" w:color="auto"/>
      </w:pBdr>
      <w:spacing w:before="240" w:line="360" w:lineRule="auto"/>
      <w:outlineLvl w:val="0"/>
    </w:pPr>
    <w:rPr>
      <w:rFonts w:ascii="Arial" w:hAnsi="Arial" w:cs="Arial"/>
      <w:b/>
      <w:sz w:val="24"/>
      <w:szCs w:val="24"/>
    </w:rPr>
  </w:style>
  <w:style w:type="paragraph" w:styleId="Heading2">
    <w:name w:val="heading 2"/>
    <w:basedOn w:val="Normal"/>
    <w:next w:val="Normal"/>
    <w:qFormat/>
    <w:rsid w:val="005A0045"/>
    <w:pPr>
      <w:keepNext/>
      <w:jc w:val="center"/>
      <w:outlineLvl w:val="1"/>
    </w:pPr>
    <w:rPr>
      <w:b/>
      <w:sz w:val="24"/>
    </w:rPr>
  </w:style>
  <w:style w:type="paragraph" w:styleId="Heading3">
    <w:name w:val="heading 3"/>
    <w:basedOn w:val="Normal"/>
    <w:next w:val="Normal"/>
    <w:qFormat/>
    <w:rsid w:val="005A0045"/>
    <w:pPr>
      <w:keepNext/>
      <w:ind w:left="1440"/>
      <w:outlineLvl w:val="2"/>
    </w:pPr>
    <w:rPr>
      <w:b/>
      <w:sz w:val="24"/>
    </w:rPr>
  </w:style>
  <w:style w:type="paragraph" w:styleId="Heading4">
    <w:name w:val="heading 4"/>
    <w:basedOn w:val="Normal"/>
    <w:next w:val="Normal"/>
    <w:qFormat/>
    <w:rsid w:val="005A0045"/>
    <w:pPr>
      <w:keepNext/>
      <w:spacing w:before="240" w:after="60"/>
      <w:outlineLvl w:val="3"/>
    </w:pPr>
    <w:rPr>
      <w:b/>
      <w:bCs/>
      <w:sz w:val="28"/>
      <w:szCs w:val="28"/>
    </w:rPr>
  </w:style>
  <w:style w:type="paragraph" w:styleId="Heading5">
    <w:name w:val="heading 5"/>
    <w:basedOn w:val="Normal"/>
    <w:next w:val="Normal"/>
    <w:qFormat/>
    <w:rsid w:val="005A0045"/>
    <w:pPr>
      <w:keepNext/>
      <w:outlineLvl w:val="4"/>
    </w:pPr>
    <w:rPr>
      <w:sz w:val="24"/>
    </w:rPr>
  </w:style>
  <w:style w:type="paragraph" w:styleId="Heading6">
    <w:name w:val="heading 6"/>
    <w:basedOn w:val="Normal"/>
    <w:next w:val="Normal"/>
    <w:qFormat/>
    <w:rsid w:val="005A0045"/>
    <w:pPr>
      <w:keepNext/>
      <w:jc w:val="center"/>
      <w:outlineLvl w:val="5"/>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Header/Footer,header odd,header,Hyphen,NCDOT Header"/>
    <w:basedOn w:val="Normal"/>
    <w:link w:val="HeaderChar"/>
    <w:rsid w:val="005A0045"/>
    <w:pPr>
      <w:tabs>
        <w:tab w:val="center" w:pos="4320"/>
        <w:tab w:val="right" w:pos="8640"/>
      </w:tabs>
    </w:pPr>
  </w:style>
  <w:style w:type="paragraph" w:styleId="Footer">
    <w:name w:val="footer"/>
    <w:basedOn w:val="Normal"/>
    <w:link w:val="FooterChar"/>
    <w:uiPriority w:val="99"/>
    <w:rsid w:val="005A0045"/>
    <w:pPr>
      <w:tabs>
        <w:tab w:val="center" w:pos="4320"/>
        <w:tab w:val="right" w:pos="8640"/>
      </w:tabs>
    </w:pPr>
  </w:style>
  <w:style w:type="character" w:styleId="PageNumber">
    <w:name w:val="page number"/>
    <w:basedOn w:val="DefaultParagraphFont"/>
    <w:rsid w:val="005A0045"/>
  </w:style>
  <w:style w:type="paragraph" w:styleId="BodyTextIndent">
    <w:name w:val="Body Text Indent"/>
    <w:basedOn w:val="Normal"/>
    <w:rsid w:val="005A0045"/>
    <w:pPr>
      <w:ind w:left="1440"/>
    </w:pPr>
    <w:rPr>
      <w:sz w:val="24"/>
    </w:rPr>
  </w:style>
  <w:style w:type="paragraph" w:styleId="BodyTextIndent2">
    <w:name w:val="Body Text Indent 2"/>
    <w:basedOn w:val="Normal"/>
    <w:rsid w:val="005A0045"/>
    <w:pPr>
      <w:ind w:left="720"/>
    </w:pPr>
    <w:rPr>
      <w:sz w:val="24"/>
    </w:rPr>
  </w:style>
  <w:style w:type="paragraph" w:styleId="BodyTextIndent3">
    <w:name w:val="Body Text Indent 3"/>
    <w:basedOn w:val="Normal"/>
    <w:rsid w:val="005A0045"/>
    <w:pPr>
      <w:ind w:left="1440"/>
    </w:pPr>
    <w:rPr>
      <w:b/>
      <w:i/>
      <w:sz w:val="24"/>
    </w:rPr>
  </w:style>
  <w:style w:type="paragraph" w:styleId="DocumentMap">
    <w:name w:val="Document Map"/>
    <w:basedOn w:val="Normal"/>
    <w:semiHidden/>
    <w:rsid w:val="005A0045"/>
    <w:pPr>
      <w:shd w:val="clear" w:color="auto" w:fill="000080"/>
    </w:pPr>
    <w:rPr>
      <w:rFonts w:ascii="Tahoma" w:hAnsi="Tahoma"/>
    </w:rPr>
  </w:style>
  <w:style w:type="paragraph" w:styleId="BalloonText">
    <w:name w:val="Balloon Text"/>
    <w:basedOn w:val="Normal"/>
    <w:semiHidden/>
    <w:rsid w:val="00542586"/>
    <w:rPr>
      <w:rFonts w:ascii="Tahoma" w:hAnsi="Tahoma" w:cs="Tahoma"/>
      <w:sz w:val="16"/>
      <w:szCs w:val="16"/>
    </w:rPr>
  </w:style>
  <w:style w:type="table" w:styleId="TableGrid">
    <w:name w:val="Table Grid"/>
    <w:basedOn w:val="TableNormal"/>
    <w:rsid w:val="00975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4">
    <w:name w:val="List 4"/>
    <w:basedOn w:val="Normal"/>
    <w:rsid w:val="008602E6"/>
    <w:pPr>
      <w:ind w:left="1440" w:hanging="360"/>
    </w:pPr>
  </w:style>
  <w:style w:type="paragraph" w:styleId="List3">
    <w:name w:val="List 3"/>
    <w:basedOn w:val="Normal"/>
    <w:rsid w:val="008602E6"/>
    <w:pPr>
      <w:ind w:left="1080" w:hanging="360"/>
    </w:pPr>
  </w:style>
  <w:style w:type="paragraph" w:styleId="List2">
    <w:name w:val="List 2"/>
    <w:basedOn w:val="Normal"/>
    <w:rsid w:val="008602E6"/>
    <w:pPr>
      <w:ind w:left="720" w:hanging="360"/>
    </w:pPr>
  </w:style>
  <w:style w:type="paragraph" w:styleId="ListParagraph">
    <w:name w:val="List Paragraph"/>
    <w:basedOn w:val="Normal"/>
    <w:uiPriority w:val="34"/>
    <w:qFormat/>
    <w:rsid w:val="00B42F89"/>
    <w:pPr>
      <w:spacing w:after="200" w:line="276" w:lineRule="auto"/>
      <w:ind w:left="720"/>
      <w:contextualSpacing/>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locked/>
    <w:rsid w:val="00860DAE"/>
  </w:style>
  <w:style w:type="paragraph" w:styleId="TOCHeading">
    <w:name w:val="TOC Heading"/>
    <w:basedOn w:val="Heading1"/>
    <w:next w:val="Normal"/>
    <w:uiPriority w:val="39"/>
    <w:unhideWhenUsed/>
    <w:qFormat/>
    <w:rsid w:val="00E51685"/>
    <w:pPr>
      <w:keepNext/>
      <w:keepLines/>
      <w:numPr>
        <w:numId w:val="0"/>
      </w:numPr>
      <w:pBdr>
        <w:bottom w:val="none" w:sz="0" w:space="0" w:color="auto"/>
      </w:pBdr>
      <w:spacing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51685"/>
    <w:pPr>
      <w:spacing w:after="100"/>
    </w:pPr>
  </w:style>
  <w:style w:type="paragraph" w:styleId="TOC2">
    <w:name w:val="toc 2"/>
    <w:basedOn w:val="Normal"/>
    <w:next w:val="Normal"/>
    <w:autoRedefine/>
    <w:uiPriority w:val="39"/>
    <w:unhideWhenUsed/>
    <w:rsid w:val="00E51685"/>
    <w:pPr>
      <w:spacing w:after="100"/>
      <w:ind w:left="200"/>
    </w:pPr>
  </w:style>
  <w:style w:type="character" w:styleId="Hyperlink">
    <w:name w:val="Hyperlink"/>
    <w:basedOn w:val="DefaultParagraphFont"/>
    <w:uiPriority w:val="99"/>
    <w:unhideWhenUsed/>
    <w:rsid w:val="00E51685"/>
    <w:rPr>
      <w:color w:val="0000FF" w:themeColor="hyperlink"/>
      <w:u w:val="single"/>
    </w:rPr>
  </w:style>
  <w:style w:type="character" w:customStyle="1" w:styleId="Heading1Char">
    <w:name w:val="Heading 1 Char"/>
    <w:basedOn w:val="DefaultParagraphFont"/>
    <w:link w:val="Heading1"/>
    <w:rsid w:val="006D1026"/>
    <w:rPr>
      <w:rFonts w:ascii="Arial" w:hAnsi="Arial" w:cs="Arial"/>
      <w:b/>
      <w:sz w:val="24"/>
      <w:szCs w:val="24"/>
    </w:rPr>
  </w:style>
  <w:style w:type="paragraph" w:styleId="Caption">
    <w:name w:val="caption"/>
    <w:basedOn w:val="Normal"/>
    <w:next w:val="Normal"/>
    <w:unhideWhenUsed/>
    <w:qFormat/>
    <w:rsid w:val="006A02FA"/>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092E0D"/>
    <w:rPr>
      <w:color w:val="605E5C"/>
      <w:shd w:val="clear" w:color="auto" w:fill="E1DFDD"/>
    </w:rPr>
  </w:style>
  <w:style w:type="character" w:customStyle="1" w:styleId="HeaderChar">
    <w:name w:val="Header Char"/>
    <w:aliases w:val="h Char,Header/Footer Char,header odd Char,header Char,Hyphen Char,NCDOT Header Char"/>
    <w:basedOn w:val="DefaultParagraphFont"/>
    <w:link w:val="Header"/>
    <w:rsid w:val="008F45BD"/>
  </w:style>
  <w:style w:type="character" w:styleId="FollowedHyperlink">
    <w:name w:val="FollowedHyperlink"/>
    <w:basedOn w:val="DefaultParagraphFont"/>
    <w:semiHidden/>
    <w:unhideWhenUsed/>
    <w:rsid w:val="005B774D"/>
    <w:rPr>
      <w:color w:val="800080" w:themeColor="followedHyperlink"/>
      <w:u w:val="single"/>
    </w:rPr>
  </w:style>
  <w:style w:type="table" w:customStyle="1" w:styleId="TableGrid1">
    <w:name w:val="Table Grid1"/>
    <w:basedOn w:val="TableNormal"/>
    <w:next w:val="TableGrid"/>
    <w:rsid w:val="002A2EFB"/>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76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op.welkinland.com/collections/tool-backpacks/products/full-open-tool-bag-backpack" TargetMode="External"/><Relationship Id="rId13" Type="http://schemas.openxmlformats.org/officeDocument/2006/relationships/hyperlink" Target="https://www.digikey.com/en/products/detail/siglent-technologies-na-inc/SSA3032X/10455225" TargetMode="External"/><Relationship Id="rId18" Type="http://schemas.openxmlformats.org/officeDocument/2006/relationships/hyperlink" Target="https://www.youtube.com/watch?v=44E3rbdrn1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digikey.com/en/products/detail/b-k-precision/PR262/9963117"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sdguns.com/16-kv-esd-guns/23-haefely-onyx-16-kv-esd-generator-gun.htm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dguns.com/16-kv-esd-guns/23-haefely-onyx-16-kv-esd-generator-gun.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C6071-FE5F-4ACA-BB8F-891681D6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2175</Words>
  <Characters>12402</Characters>
  <Application>Microsoft Office Word</Application>
  <DocSecurity>0</DocSecurity>
  <Lines>103</Lines>
  <Paragraphs>29</Paragraphs>
  <ScaleCrop>false</ScaleCrop>
  <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2024-11-11T00:02:00Z</dcterms:created>
  <dcterms:modified xsi:type="dcterms:W3CDTF">2024-11-11T00:02:00Z</dcterms:modified>
</cp:coreProperties>
</file>