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12" w:rsidRDefault="00A87012" w:rsidP="00A87012">
      <w:pPr>
        <w:pStyle w:val="BodyText"/>
        <w:spacing w:after="0"/>
      </w:pPr>
      <w:r>
        <w:t>Trip purpose</w:t>
      </w:r>
      <w:r w:rsidR="008B44CB">
        <w:t>s</w:t>
      </w:r>
      <w:r>
        <w:t>:</w:t>
      </w:r>
    </w:p>
    <w:p w:rsidR="00A87012" w:rsidRDefault="00A87012" w:rsidP="00A87012">
      <w:pPr>
        <w:pStyle w:val="BodyText"/>
        <w:numPr>
          <w:ilvl w:val="0"/>
          <w:numId w:val="9"/>
        </w:numPr>
        <w:spacing w:after="0"/>
      </w:pPr>
      <w:r>
        <w:t xml:space="preserve">HBW: </w:t>
      </w:r>
      <w:r>
        <w:rPr>
          <w:rFonts w:hint="eastAsia"/>
        </w:rPr>
        <w:t>home-</w:t>
      </w:r>
      <w:r>
        <w:t>based work</w:t>
      </w:r>
    </w:p>
    <w:p w:rsidR="00A87012" w:rsidRDefault="00A87012" w:rsidP="00175FA5">
      <w:pPr>
        <w:pStyle w:val="BodyText"/>
        <w:numPr>
          <w:ilvl w:val="0"/>
          <w:numId w:val="9"/>
        </w:numPr>
        <w:spacing w:after="0"/>
      </w:pPr>
      <w:r>
        <w:t>HBO: home-based other</w:t>
      </w:r>
    </w:p>
    <w:p w:rsidR="00A87012" w:rsidRDefault="00A87012" w:rsidP="00175FA5">
      <w:pPr>
        <w:pStyle w:val="BodyText"/>
        <w:numPr>
          <w:ilvl w:val="0"/>
          <w:numId w:val="9"/>
        </w:numPr>
        <w:spacing w:after="0"/>
      </w:pPr>
      <w:r>
        <w:t>NHB: non-home based</w:t>
      </w:r>
    </w:p>
    <w:p w:rsidR="00A87012" w:rsidRDefault="00A87012" w:rsidP="00A87012">
      <w:pPr>
        <w:pStyle w:val="BodyText"/>
        <w:numPr>
          <w:ilvl w:val="0"/>
          <w:numId w:val="9"/>
        </w:numPr>
        <w:spacing w:after="0"/>
      </w:pPr>
      <w:r>
        <w:t>HBSc1: home-based school trips, pre-K to 8</w:t>
      </w:r>
      <w:r w:rsidRPr="00A87012">
        <w:rPr>
          <w:vertAlign w:val="superscript"/>
        </w:rPr>
        <w:t>th</w:t>
      </w:r>
      <w:r>
        <w:t xml:space="preserve"> grade</w:t>
      </w:r>
    </w:p>
    <w:p w:rsidR="00A87012" w:rsidRDefault="00A87012" w:rsidP="00A87012">
      <w:pPr>
        <w:pStyle w:val="BodyText"/>
        <w:numPr>
          <w:ilvl w:val="0"/>
          <w:numId w:val="9"/>
        </w:numPr>
        <w:spacing w:after="0"/>
      </w:pPr>
      <w:r>
        <w:t>HBSc2: home</w:t>
      </w:r>
      <w:r>
        <w:rPr>
          <w:rFonts w:hint="eastAsia"/>
        </w:rPr>
        <w:t>-based</w:t>
      </w:r>
      <w:r>
        <w:t xml:space="preserve"> school trips, 8</w:t>
      </w:r>
      <w:r w:rsidRPr="00A87012">
        <w:rPr>
          <w:vertAlign w:val="superscript"/>
        </w:rPr>
        <w:t>th</w:t>
      </w:r>
      <w:r>
        <w:t xml:space="preserve"> grade to high school</w:t>
      </w:r>
    </w:p>
    <w:p w:rsidR="00A87012" w:rsidRDefault="00A87012" w:rsidP="00A87012">
      <w:pPr>
        <w:pStyle w:val="BodyText"/>
        <w:numPr>
          <w:ilvl w:val="0"/>
          <w:numId w:val="9"/>
        </w:numPr>
        <w:spacing w:after="0"/>
      </w:pPr>
      <w:r>
        <w:t>HBSc3: home-based school trips, college</w:t>
      </w:r>
    </w:p>
    <w:p w:rsidR="00A87012" w:rsidRDefault="00A87012" w:rsidP="00A87012">
      <w:pPr>
        <w:pStyle w:val="BodyText"/>
        <w:spacing w:after="0"/>
      </w:pPr>
    </w:p>
    <w:p w:rsidR="00A87012" w:rsidRDefault="00A87012" w:rsidP="00A87012">
      <w:pPr>
        <w:pStyle w:val="BodyText"/>
        <w:spacing w:after="0"/>
      </w:pPr>
      <w:r>
        <w:t>Peak period</w:t>
      </w:r>
      <w:r w:rsidR="008B44CB">
        <w:t>s</w:t>
      </w:r>
      <w:r>
        <w:t>:</w:t>
      </w:r>
    </w:p>
    <w:p w:rsidR="00A87012" w:rsidRDefault="00A87012" w:rsidP="00A87012">
      <w:pPr>
        <w:pStyle w:val="BodyText"/>
        <w:numPr>
          <w:ilvl w:val="0"/>
          <w:numId w:val="10"/>
        </w:numPr>
        <w:spacing w:after="0"/>
      </w:pPr>
      <w:r>
        <w:t>PK: peak. Model uses AM skims.</w:t>
      </w:r>
    </w:p>
    <w:p w:rsidR="00A87012" w:rsidRDefault="00A87012" w:rsidP="00A87012">
      <w:pPr>
        <w:pStyle w:val="BodyText"/>
        <w:numPr>
          <w:ilvl w:val="0"/>
          <w:numId w:val="10"/>
        </w:numPr>
        <w:spacing w:after="0"/>
      </w:pPr>
      <w:r>
        <w:t>OP: off-peak. Model uses midday skims.</w:t>
      </w:r>
    </w:p>
    <w:p w:rsidR="00A87012" w:rsidRDefault="00A87012" w:rsidP="00A87012">
      <w:pPr>
        <w:pStyle w:val="BodyText"/>
        <w:spacing w:after="0"/>
      </w:pPr>
      <w:bookmarkStart w:id="0" w:name="_GoBack"/>
      <w:bookmarkEnd w:id="0"/>
    </w:p>
    <w:p w:rsidR="00A87012" w:rsidRDefault="00A87012" w:rsidP="00A87012">
      <w:pPr>
        <w:pStyle w:val="BodyText"/>
        <w:spacing w:after="0"/>
      </w:pPr>
      <w:r>
        <w:t>Vehicle ownership:</w:t>
      </w:r>
    </w:p>
    <w:p w:rsidR="00A87012" w:rsidRDefault="00A87012" w:rsidP="00A87012">
      <w:pPr>
        <w:pStyle w:val="BodyText"/>
        <w:numPr>
          <w:ilvl w:val="0"/>
          <w:numId w:val="11"/>
        </w:numPr>
        <w:spacing w:after="0"/>
      </w:pPr>
      <w:r>
        <w:t>0: households with no vehicle</w:t>
      </w:r>
    </w:p>
    <w:p w:rsidR="00A87012" w:rsidRDefault="00A87012" w:rsidP="00A87012">
      <w:pPr>
        <w:pStyle w:val="BodyText"/>
        <w:numPr>
          <w:ilvl w:val="0"/>
          <w:numId w:val="11"/>
        </w:numPr>
        <w:spacing w:after="0"/>
      </w:pPr>
      <w:r>
        <w:t>1: households with 1+ vehicles</w:t>
      </w:r>
    </w:p>
    <w:p w:rsidR="00A87012" w:rsidRDefault="00A87012" w:rsidP="00A87012">
      <w:pPr>
        <w:pStyle w:val="BodyText"/>
        <w:spacing w:after="0"/>
      </w:pPr>
    </w:p>
    <w:p w:rsidR="00A87012" w:rsidRDefault="00A87012" w:rsidP="00A87012">
      <w:pPr>
        <w:pStyle w:val="BodyText"/>
        <w:spacing w:after="0"/>
      </w:pPr>
      <w:r>
        <w:t>Note: the four combinations of vehicle ownership – peak period</w:t>
      </w:r>
      <w:r w:rsidR="00831D18">
        <w:t>, 0_PK/1_PK/0_OP/1_OP,</w:t>
      </w:r>
      <w:r>
        <w:t xml:space="preserve"> are the market segments for trip tables.</w:t>
      </w:r>
    </w:p>
    <w:p w:rsidR="00A87012" w:rsidRDefault="00A87012" w:rsidP="00A87012">
      <w:pPr>
        <w:pStyle w:val="BodyText"/>
        <w:spacing w:after="0"/>
      </w:pPr>
    </w:p>
    <w:p w:rsidR="00AE603F" w:rsidRDefault="00AE603F" w:rsidP="00A87012">
      <w:pPr>
        <w:pStyle w:val="BodyText"/>
        <w:spacing w:after="0"/>
      </w:pPr>
      <w:r>
        <w:t>Mode</w:t>
      </w:r>
      <w:r w:rsidR="008B44CB">
        <w:t>s</w:t>
      </w:r>
      <w:r>
        <w:t>:</w:t>
      </w:r>
    </w:p>
    <w:p w:rsidR="00AE603F" w:rsidRDefault="00AE603F" w:rsidP="00AE603F">
      <w:pPr>
        <w:pStyle w:val="BodyText"/>
        <w:numPr>
          <w:ilvl w:val="0"/>
          <w:numId w:val="12"/>
        </w:numPr>
        <w:spacing w:after="0"/>
      </w:pPr>
      <w:r>
        <w:t xml:space="preserve">Drive modes: DA (drive alone), SR2 (shared, 2 people for HBW, 2+ people for other purposes), SR3 </w:t>
      </w:r>
      <w:r>
        <w:rPr>
          <w:rFonts w:hint="eastAsia"/>
        </w:rPr>
        <w:t xml:space="preserve">(shared, 3 people. </w:t>
      </w:r>
      <w:r>
        <w:t>Only exists in HBW).</w:t>
      </w:r>
    </w:p>
    <w:p w:rsidR="00AE603F" w:rsidRDefault="00AE603F" w:rsidP="00AE603F">
      <w:pPr>
        <w:pStyle w:val="BodyText"/>
        <w:numPr>
          <w:ilvl w:val="0"/>
          <w:numId w:val="12"/>
        </w:numPr>
        <w:spacing w:after="0"/>
      </w:pPr>
      <w:r>
        <w:t>Non-motorized modes:</w:t>
      </w:r>
      <w:r w:rsidR="003A4127">
        <w:t xml:space="preserve"> walk, bike</w:t>
      </w:r>
    </w:p>
    <w:p w:rsidR="00AE603F" w:rsidRDefault="00AE603F" w:rsidP="00AE603F">
      <w:pPr>
        <w:pStyle w:val="BodyText"/>
        <w:numPr>
          <w:ilvl w:val="0"/>
          <w:numId w:val="12"/>
        </w:numPr>
        <w:spacing w:after="0"/>
      </w:pPr>
      <w:r>
        <w:t>Walk-access transit: WAT</w:t>
      </w:r>
    </w:p>
    <w:p w:rsidR="00AE603F" w:rsidRDefault="00AE603F" w:rsidP="00AE603F">
      <w:pPr>
        <w:pStyle w:val="BodyText"/>
        <w:numPr>
          <w:ilvl w:val="0"/>
          <w:numId w:val="12"/>
        </w:numPr>
        <w:spacing w:after="0"/>
      </w:pPr>
      <w:r>
        <w:t>Drive-access transit modes:</w:t>
      </w:r>
      <w:r w:rsidR="003A4127">
        <w:t xml:space="preserve"> DAT_B (boat), DAT_LB (local bus), DAT_CR (commuter rail), DAT_RT (rapid transit)</w:t>
      </w:r>
    </w:p>
    <w:p w:rsidR="00AE603F" w:rsidRDefault="00AE603F" w:rsidP="00A87012">
      <w:pPr>
        <w:pStyle w:val="BodyText"/>
        <w:spacing w:after="0"/>
      </w:pPr>
    </w:p>
    <w:p w:rsidR="00A87012" w:rsidRDefault="00A87012" w:rsidP="00A87012">
      <w:pPr>
        <w:pStyle w:val="BodyText"/>
        <w:spacing w:after="0"/>
      </w:pPr>
      <w:r>
        <w:t>Variables</w:t>
      </w:r>
      <w:r w:rsidR="008B44CB">
        <w:t>:</w:t>
      </w:r>
    </w:p>
    <w:p w:rsidR="000D2726" w:rsidRDefault="000D2726" w:rsidP="000D2726">
      <w:pPr>
        <w:pStyle w:val="BodyText"/>
        <w:numPr>
          <w:ilvl w:val="0"/>
          <w:numId w:val="13"/>
        </w:numPr>
        <w:spacing w:after="0"/>
      </w:pPr>
      <w:r>
        <w:t>IVTT: in-vehicle travel time, from drive and transit skims</w:t>
      </w:r>
    </w:p>
    <w:p w:rsidR="000D2726" w:rsidRDefault="000D2726" w:rsidP="000D2726">
      <w:pPr>
        <w:pStyle w:val="BodyText"/>
        <w:numPr>
          <w:ilvl w:val="0"/>
          <w:numId w:val="13"/>
        </w:numPr>
        <w:spacing w:after="0"/>
      </w:pPr>
      <w:r>
        <w:t>OVTT: out-of-vehicle travel time, from skims for all modes</w:t>
      </w:r>
    </w:p>
    <w:p w:rsidR="000D2726" w:rsidRDefault="000D2726" w:rsidP="000D2726">
      <w:pPr>
        <w:pStyle w:val="BodyText"/>
        <w:numPr>
          <w:ilvl w:val="0"/>
          <w:numId w:val="13"/>
        </w:numPr>
        <w:spacing w:after="0"/>
      </w:pPr>
      <w:r>
        <w:t>Cost: transit fare for transit modes, sum of toll and line-haul costs for drive modes</w:t>
      </w:r>
    </w:p>
    <w:p w:rsidR="000D2726" w:rsidRDefault="000D2726" w:rsidP="000D2726">
      <w:pPr>
        <w:pStyle w:val="BodyText"/>
        <w:numPr>
          <w:ilvl w:val="0"/>
          <w:numId w:val="13"/>
        </w:numPr>
        <w:spacing w:after="0"/>
      </w:pPr>
      <w:r>
        <w:t>Length, sqrlength: measures of distance, applies to non-motorized modes</w:t>
      </w:r>
    </w:p>
    <w:p w:rsidR="00A87012" w:rsidRDefault="000D2726" w:rsidP="000D2726">
      <w:pPr>
        <w:pStyle w:val="BodyText"/>
        <w:numPr>
          <w:ilvl w:val="0"/>
          <w:numId w:val="13"/>
        </w:numPr>
        <w:spacing w:after="0"/>
      </w:pPr>
      <w:r>
        <w:t>Parking: daily parking cost at attraction zone</w:t>
      </w:r>
    </w:p>
    <w:p w:rsidR="000D2726" w:rsidRDefault="000D2726" w:rsidP="000D2726">
      <w:pPr>
        <w:pStyle w:val="BodyText"/>
        <w:numPr>
          <w:ilvl w:val="0"/>
          <w:numId w:val="13"/>
        </w:numPr>
        <w:spacing w:after="0"/>
      </w:pPr>
      <w:r>
        <w:t>AccPEV / EgrPEV: pedestrian environment variables that characterize the walkability of TAZs (the lower the better). Applied to transit and non-motorized modes.</w:t>
      </w:r>
    </w:p>
    <w:p w:rsidR="000D2726" w:rsidRDefault="000D2726" w:rsidP="000D2726">
      <w:pPr>
        <w:pStyle w:val="BodyText"/>
        <w:numPr>
          <w:ilvl w:val="0"/>
          <w:numId w:val="13"/>
        </w:numPr>
        <w:spacing w:after="0"/>
      </w:pPr>
      <w:r>
        <w:t>PopD: square root of population density at production zone</w:t>
      </w:r>
    </w:p>
    <w:p w:rsidR="000D2726" w:rsidRDefault="000D2726" w:rsidP="000D2726">
      <w:pPr>
        <w:pStyle w:val="BodyText"/>
        <w:numPr>
          <w:ilvl w:val="0"/>
          <w:numId w:val="13"/>
        </w:numPr>
        <w:spacing w:after="0"/>
      </w:pPr>
      <w:r>
        <w:t>EmpD: square root of employment density at attraction zone</w:t>
      </w:r>
    </w:p>
    <w:p w:rsidR="000D2726" w:rsidRDefault="000D2726" w:rsidP="000D2726">
      <w:pPr>
        <w:pStyle w:val="BodyText"/>
        <w:numPr>
          <w:ilvl w:val="0"/>
          <w:numId w:val="13"/>
        </w:numPr>
        <w:spacing w:after="0"/>
      </w:pPr>
      <w:r>
        <w:t>HHSize: average household size at production zone</w:t>
      </w:r>
    </w:p>
    <w:p w:rsidR="000D2726" w:rsidRDefault="000D2726" w:rsidP="000D2726">
      <w:pPr>
        <w:pStyle w:val="BodyText"/>
        <w:numPr>
          <w:ilvl w:val="0"/>
          <w:numId w:val="13"/>
        </w:numPr>
        <w:spacing w:after="0"/>
      </w:pPr>
      <w:r>
        <w:t>VPW: vehicle per worker at production zone</w:t>
      </w:r>
    </w:p>
    <w:p w:rsidR="000D2726" w:rsidRPr="00E26B6A" w:rsidRDefault="000D2726" w:rsidP="000D2726">
      <w:pPr>
        <w:pStyle w:val="BodyText"/>
        <w:numPr>
          <w:ilvl w:val="0"/>
          <w:numId w:val="13"/>
        </w:numPr>
        <w:spacing w:after="0"/>
      </w:pPr>
      <w:r>
        <w:t xml:space="preserve">Walk access </w:t>
      </w:r>
      <w:r w:rsidR="001058AB">
        <w:t>fraction: fraction of TAZ within 1 mile of stops</w:t>
      </w:r>
      <w:r>
        <w:t xml:space="preserve"> </w:t>
      </w:r>
    </w:p>
    <w:sectPr w:rsidR="000D2726" w:rsidRPr="00E26B6A" w:rsidSect="00D33D7E">
      <w:footerReference w:type="default" r:id="rId8"/>
      <w:pgSz w:w="12240" w:h="15840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9BE" w:rsidRDefault="00E729BE" w:rsidP="00D33D7E">
      <w:r>
        <w:separator/>
      </w:r>
    </w:p>
  </w:endnote>
  <w:endnote w:type="continuationSeparator" w:id="0">
    <w:p w:rsidR="00E729BE" w:rsidRDefault="00E729BE" w:rsidP="00D3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F2A" w:rsidRDefault="00507F2A" w:rsidP="00D33D7E">
    <w:pPr>
      <w:pStyle w:val="Footer"/>
      <w:tabs>
        <w:tab w:val="clear" w:pos="4680"/>
      </w:tabs>
      <w:jc w:val="center"/>
    </w:pPr>
    <w:r>
      <w:t xml:space="preserve">- </w:t>
    </w:r>
    <w:r w:rsidR="00295DD8">
      <w:fldChar w:fldCharType="begin"/>
    </w:r>
    <w:r w:rsidR="002E310C">
      <w:instrText xml:space="preserve"> PAGE   \* MERGEFORMAT </w:instrText>
    </w:r>
    <w:r w:rsidR="00295DD8">
      <w:fldChar w:fldCharType="separate"/>
    </w:r>
    <w:r>
      <w:rPr>
        <w:noProof/>
      </w:rPr>
      <w:t>4</w:t>
    </w:r>
    <w:r w:rsidR="00295DD8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9BE" w:rsidRDefault="00E729BE" w:rsidP="00D33D7E">
      <w:r>
        <w:separator/>
      </w:r>
    </w:p>
  </w:footnote>
  <w:footnote w:type="continuationSeparator" w:id="0">
    <w:p w:rsidR="00E729BE" w:rsidRDefault="00E729BE" w:rsidP="00D3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6187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4B7A66"/>
    <w:multiLevelType w:val="hybridMultilevel"/>
    <w:tmpl w:val="DB8A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0069A"/>
    <w:multiLevelType w:val="hybridMultilevel"/>
    <w:tmpl w:val="D7FC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B7E98"/>
    <w:multiLevelType w:val="hybridMultilevel"/>
    <w:tmpl w:val="BC5A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52DCE"/>
    <w:multiLevelType w:val="singleLevel"/>
    <w:tmpl w:val="C52CE2DA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B112D4F"/>
    <w:multiLevelType w:val="hybridMultilevel"/>
    <w:tmpl w:val="D396CF4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06D2EF8"/>
    <w:multiLevelType w:val="singleLevel"/>
    <w:tmpl w:val="6ED0A1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0B575E1"/>
    <w:multiLevelType w:val="hybridMultilevel"/>
    <w:tmpl w:val="1430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16D08"/>
    <w:multiLevelType w:val="singleLevel"/>
    <w:tmpl w:val="9E98C5BC"/>
    <w:lvl w:ilvl="0">
      <w:start w:val="1"/>
      <w:numFmt w:val="bullet"/>
      <w:pStyle w:val="ListDash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6"/>
  </w:num>
  <w:num w:numId="6">
    <w:abstractNumId w:val="4"/>
  </w:num>
  <w:num w:numId="7">
    <w:abstractNumId w:val="8"/>
  </w:num>
  <w:num w:numId="8">
    <w:abstractNumId w:val="8"/>
  </w:num>
  <w:num w:numId="9">
    <w:abstractNumId w:val="7"/>
  </w:num>
  <w:num w:numId="10">
    <w:abstractNumId w:val="3"/>
  </w:num>
  <w:num w:numId="11">
    <w:abstractNumId w:val="5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C8"/>
    <w:rsid w:val="00004565"/>
    <w:rsid w:val="00010B5C"/>
    <w:rsid w:val="000270CF"/>
    <w:rsid w:val="00057114"/>
    <w:rsid w:val="00084118"/>
    <w:rsid w:val="000919F0"/>
    <w:rsid w:val="00092834"/>
    <w:rsid w:val="000B009A"/>
    <w:rsid w:val="000D1669"/>
    <w:rsid w:val="000D2726"/>
    <w:rsid w:val="000D711E"/>
    <w:rsid w:val="000E3DDF"/>
    <w:rsid w:val="000E6835"/>
    <w:rsid w:val="000F7DFB"/>
    <w:rsid w:val="001058AB"/>
    <w:rsid w:val="001160F1"/>
    <w:rsid w:val="00122586"/>
    <w:rsid w:val="00124850"/>
    <w:rsid w:val="00147C03"/>
    <w:rsid w:val="00151B5A"/>
    <w:rsid w:val="0016086D"/>
    <w:rsid w:val="001828B0"/>
    <w:rsid w:val="001830FF"/>
    <w:rsid w:val="001D1915"/>
    <w:rsid w:val="001E39ED"/>
    <w:rsid w:val="001E770B"/>
    <w:rsid w:val="001E7CD4"/>
    <w:rsid w:val="002177CE"/>
    <w:rsid w:val="0022025A"/>
    <w:rsid w:val="00222872"/>
    <w:rsid w:val="00227963"/>
    <w:rsid w:val="002446D6"/>
    <w:rsid w:val="0025799B"/>
    <w:rsid w:val="00261432"/>
    <w:rsid w:val="00295DD8"/>
    <w:rsid w:val="002B37C5"/>
    <w:rsid w:val="002E310C"/>
    <w:rsid w:val="002E42ED"/>
    <w:rsid w:val="002F2F9F"/>
    <w:rsid w:val="00331C01"/>
    <w:rsid w:val="0033664A"/>
    <w:rsid w:val="0035298F"/>
    <w:rsid w:val="003A4127"/>
    <w:rsid w:val="003C6525"/>
    <w:rsid w:val="003F651C"/>
    <w:rsid w:val="003F6AF5"/>
    <w:rsid w:val="004064BD"/>
    <w:rsid w:val="00421882"/>
    <w:rsid w:val="00422ABE"/>
    <w:rsid w:val="00427431"/>
    <w:rsid w:val="00441636"/>
    <w:rsid w:val="004445CB"/>
    <w:rsid w:val="00457BE5"/>
    <w:rsid w:val="00475C5D"/>
    <w:rsid w:val="004A3656"/>
    <w:rsid w:val="004A37CF"/>
    <w:rsid w:val="004B502E"/>
    <w:rsid w:val="004D37AE"/>
    <w:rsid w:val="004F1171"/>
    <w:rsid w:val="004F36E3"/>
    <w:rsid w:val="00507F2A"/>
    <w:rsid w:val="00510232"/>
    <w:rsid w:val="005364C8"/>
    <w:rsid w:val="00543E69"/>
    <w:rsid w:val="00553B65"/>
    <w:rsid w:val="00557585"/>
    <w:rsid w:val="00565346"/>
    <w:rsid w:val="00572830"/>
    <w:rsid w:val="00584042"/>
    <w:rsid w:val="005852E7"/>
    <w:rsid w:val="005B21B8"/>
    <w:rsid w:val="005B5B8C"/>
    <w:rsid w:val="005C1E07"/>
    <w:rsid w:val="005D0983"/>
    <w:rsid w:val="005D4CB9"/>
    <w:rsid w:val="005F1037"/>
    <w:rsid w:val="006201A6"/>
    <w:rsid w:val="006865C9"/>
    <w:rsid w:val="006952B2"/>
    <w:rsid w:val="006A65A0"/>
    <w:rsid w:val="006A695C"/>
    <w:rsid w:val="006B5960"/>
    <w:rsid w:val="006C17DD"/>
    <w:rsid w:val="006C6EBF"/>
    <w:rsid w:val="006C7CE6"/>
    <w:rsid w:val="006D155D"/>
    <w:rsid w:val="006D2C8E"/>
    <w:rsid w:val="006D7EAC"/>
    <w:rsid w:val="006E5CA9"/>
    <w:rsid w:val="006E66C4"/>
    <w:rsid w:val="00731A0B"/>
    <w:rsid w:val="00741E07"/>
    <w:rsid w:val="00747891"/>
    <w:rsid w:val="00754352"/>
    <w:rsid w:val="00762A0D"/>
    <w:rsid w:val="007A3173"/>
    <w:rsid w:val="007C0514"/>
    <w:rsid w:val="007C5FBB"/>
    <w:rsid w:val="007E03D8"/>
    <w:rsid w:val="007F68CB"/>
    <w:rsid w:val="00807843"/>
    <w:rsid w:val="00831D18"/>
    <w:rsid w:val="00845B95"/>
    <w:rsid w:val="00853D1C"/>
    <w:rsid w:val="008670F7"/>
    <w:rsid w:val="008A3C29"/>
    <w:rsid w:val="008B44CB"/>
    <w:rsid w:val="008C3052"/>
    <w:rsid w:val="008D2925"/>
    <w:rsid w:val="008E0FC7"/>
    <w:rsid w:val="008F2D69"/>
    <w:rsid w:val="0094496E"/>
    <w:rsid w:val="00954705"/>
    <w:rsid w:val="00980D51"/>
    <w:rsid w:val="009A0AA1"/>
    <w:rsid w:val="009A5DA4"/>
    <w:rsid w:val="009B3F72"/>
    <w:rsid w:val="009E2320"/>
    <w:rsid w:val="009F20D3"/>
    <w:rsid w:val="009F77AF"/>
    <w:rsid w:val="00A0655B"/>
    <w:rsid w:val="00A0678D"/>
    <w:rsid w:val="00A14835"/>
    <w:rsid w:val="00A1604F"/>
    <w:rsid w:val="00A617B6"/>
    <w:rsid w:val="00A620E1"/>
    <w:rsid w:val="00A764CD"/>
    <w:rsid w:val="00A87012"/>
    <w:rsid w:val="00AA3EC6"/>
    <w:rsid w:val="00AC06C3"/>
    <w:rsid w:val="00AC120B"/>
    <w:rsid w:val="00AC7B07"/>
    <w:rsid w:val="00AE603F"/>
    <w:rsid w:val="00AF671F"/>
    <w:rsid w:val="00B15079"/>
    <w:rsid w:val="00B16CA6"/>
    <w:rsid w:val="00B30BDE"/>
    <w:rsid w:val="00B36DE5"/>
    <w:rsid w:val="00B41ABF"/>
    <w:rsid w:val="00B4226E"/>
    <w:rsid w:val="00B56BB6"/>
    <w:rsid w:val="00B81137"/>
    <w:rsid w:val="00BE352D"/>
    <w:rsid w:val="00C129D4"/>
    <w:rsid w:val="00C22C47"/>
    <w:rsid w:val="00C448F5"/>
    <w:rsid w:val="00C95BE8"/>
    <w:rsid w:val="00C9693A"/>
    <w:rsid w:val="00CA5B95"/>
    <w:rsid w:val="00D20CA0"/>
    <w:rsid w:val="00D27991"/>
    <w:rsid w:val="00D333C3"/>
    <w:rsid w:val="00D33943"/>
    <w:rsid w:val="00D33D7E"/>
    <w:rsid w:val="00D35704"/>
    <w:rsid w:val="00D71E4B"/>
    <w:rsid w:val="00DB241E"/>
    <w:rsid w:val="00DC1543"/>
    <w:rsid w:val="00DC3BB0"/>
    <w:rsid w:val="00DC3EEE"/>
    <w:rsid w:val="00DE2095"/>
    <w:rsid w:val="00DF6455"/>
    <w:rsid w:val="00E0307D"/>
    <w:rsid w:val="00E04F00"/>
    <w:rsid w:val="00E1466A"/>
    <w:rsid w:val="00E26B6A"/>
    <w:rsid w:val="00E464F0"/>
    <w:rsid w:val="00E53977"/>
    <w:rsid w:val="00E62661"/>
    <w:rsid w:val="00E729BE"/>
    <w:rsid w:val="00E744E5"/>
    <w:rsid w:val="00EA5BFF"/>
    <w:rsid w:val="00EB17E0"/>
    <w:rsid w:val="00EC3AA1"/>
    <w:rsid w:val="00EC7C29"/>
    <w:rsid w:val="00EE4DB3"/>
    <w:rsid w:val="00EF0C96"/>
    <w:rsid w:val="00EF3E11"/>
    <w:rsid w:val="00F27228"/>
    <w:rsid w:val="00F30BE6"/>
    <w:rsid w:val="00F44863"/>
    <w:rsid w:val="00F721B5"/>
    <w:rsid w:val="00F8511A"/>
    <w:rsid w:val="00F92A14"/>
    <w:rsid w:val="00FB5AF1"/>
    <w:rsid w:val="00FC1132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A08683"/>
  <w15:chartTrackingRefBased/>
  <w15:docId w15:val="{FD64C2C0-3EA8-454E-A6A1-D4E6EA85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CE6"/>
    <w:pPr>
      <w:spacing w:after="0" w:line="240" w:lineRule="auto"/>
      <w:jc w:val="both"/>
    </w:pPr>
    <w:rPr>
      <w:rFonts w:ascii="Book Antiqua" w:hAnsi="Book Antiqua"/>
    </w:rPr>
  </w:style>
  <w:style w:type="paragraph" w:styleId="Heading1">
    <w:name w:val="heading 1"/>
    <w:basedOn w:val="Normal"/>
    <w:next w:val="BodyText"/>
    <w:link w:val="Heading1Char"/>
    <w:qFormat/>
    <w:rsid w:val="006A695C"/>
    <w:pPr>
      <w:keepNext/>
      <w:spacing w:after="600"/>
      <w:jc w:val="center"/>
      <w:outlineLvl w:val="0"/>
    </w:pPr>
    <w:rPr>
      <w:b/>
      <w:kern w:val="28"/>
      <w:sz w:val="30"/>
    </w:rPr>
  </w:style>
  <w:style w:type="paragraph" w:styleId="Heading2">
    <w:name w:val="heading 2"/>
    <w:basedOn w:val="Normal"/>
    <w:next w:val="BodyText"/>
    <w:link w:val="Heading2Char"/>
    <w:qFormat/>
    <w:rsid w:val="006A695C"/>
    <w:pPr>
      <w:keepNext/>
      <w:spacing w:before="240" w:after="360"/>
      <w:jc w:val="left"/>
      <w:outlineLvl w:val="1"/>
    </w:pPr>
    <w:rPr>
      <w:b/>
      <w:sz w:val="26"/>
    </w:rPr>
  </w:style>
  <w:style w:type="paragraph" w:styleId="Heading3">
    <w:name w:val="heading 3"/>
    <w:basedOn w:val="Normal"/>
    <w:next w:val="BodyText"/>
    <w:link w:val="Heading3Char"/>
    <w:qFormat/>
    <w:rsid w:val="006A695C"/>
    <w:pPr>
      <w:keepNext/>
      <w:spacing w:before="120" w:after="240"/>
      <w:jc w:val="left"/>
      <w:outlineLvl w:val="2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695C"/>
    <w:rPr>
      <w:rFonts w:ascii="Book Antiqua" w:hAnsi="Book Antiqua"/>
      <w:b/>
      <w:kern w:val="28"/>
      <w:sz w:val="30"/>
    </w:rPr>
  </w:style>
  <w:style w:type="paragraph" w:styleId="BodyText">
    <w:name w:val="Body Text"/>
    <w:basedOn w:val="Normal"/>
    <w:link w:val="BodyTextChar"/>
    <w:qFormat/>
    <w:rsid w:val="00B41ABF"/>
    <w:pPr>
      <w:spacing w:after="240"/>
    </w:pPr>
  </w:style>
  <w:style w:type="character" w:customStyle="1" w:styleId="BodyTextChar">
    <w:name w:val="Body Text Char"/>
    <w:basedOn w:val="DefaultParagraphFont"/>
    <w:link w:val="BodyText"/>
    <w:rsid w:val="00B41ABF"/>
  </w:style>
  <w:style w:type="paragraph" w:customStyle="1" w:styleId="Heading1to2">
    <w:name w:val="Heading 1 to 2"/>
    <w:basedOn w:val="Heading1"/>
    <w:next w:val="Heading2"/>
    <w:qFormat/>
    <w:rsid w:val="006A695C"/>
    <w:pPr>
      <w:spacing w:after="360"/>
    </w:pPr>
  </w:style>
  <w:style w:type="character" w:customStyle="1" w:styleId="Heading2Char">
    <w:name w:val="Heading 2 Char"/>
    <w:basedOn w:val="DefaultParagraphFont"/>
    <w:link w:val="Heading2"/>
    <w:rsid w:val="006A695C"/>
    <w:rPr>
      <w:rFonts w:ascii="Book Antiqua" w:hAnsi="Book Antiqua"/>
      <w:b/>
      <w:sz w:val="26"/>
    </w:rPr>
  </w:style>
  <w:style w:type="paragraph" w:customStyle="1" w:styleId="Heading2to3">
    <w:name w:val="Heading 2 to 3"/>
    <w:basedOn w:val="Heading2"/>
    <w:next w:val="Heading3"/>
    <w:qFormat/>
    <w:rsid w:val="006A695C"/>
    <w:pPr>
      <w:spacing w:after="240"/>
    </w:pPr>
  </w:style>
  <w:style w:type="character" w:customStyle="1" w:styleId="Heading3Char">
    <w:name w:val="Heading 3 Char"/>
    <w:basedOn w:val="DefaultParagraphFont"/>
    <w:link w:val="Heading3"/>
    <w:rsid w:val="006A695C"/>
    <w:rPr>
      <w:rFonts w:ascii="Book Antiqua" w:hAnsi="Book Antiqua"/>
      <w:b/>
      <w:i/>
      <w:sz w:val="24"/>
    </w:rPr>
  </w:style>
  <w:style w:type="paragraph" w:customStyle="1" w:styleId="ListBullet1">
    <w:name w:val="List Bullet 1"/>
    <w:basedOn w:val="Normal"/>
    <w:qFormat/>
    <w:rsid w:val="00B41ABF"/>
    <w:pPr>
      <w:numPr>
        <w:numId w:val="6"/>
      </w:numPr>
      <w:spacing w:after="120"/>
    </w:pPr>
  </w:style>
  <w:style w:type="paragraph" w:styleId="ListBullet">
    <w:name w:val="List Bullet"/>
    <w:basedOn w:val="Normal"/>
    <w:qFormat/>
    <w:rsid w:val="006A695C"/>
    <w:pPr>
      <w:numPr>
        <w:numId w:val="5"/>
      </w:numPr>
      <w:spacing w:after="240"/>
    </w:pPr>
  </w:style>
  <w:style w:type="paragraph" w:customStyle="1" w:styleId="ListDash">
    <w:name w:val="List Dash"/>
    <w:basedOn w:val="Normal"/>
    <w:qFormat/>
    <w:rsid w:val="00EC7C29"/>
    <w:pPr>
      <w:numPr>
        <w:numId w:val="8"/>
      </w:numPr>
      <w:spacing w:after="120"/>
    </w:pPr>
  </w:style>
  <w:style w:type="table" w:styleId="TableGrid">
    <w:name w:val="Table Grid"/>
    <w:basedOn w:val="TableNormal"/>
    <w:rsid w:val="00B41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Text">
    <w:name w:val="TableBodyText"/>
    <w:basedOn w:val="Normal"/>
    <w:qFormat/>
    <w:rsid w:val="004B502E"/>
    <w:pPr>
      <w:spacing w:after="240"/>
      <w:jc w:val="left"/>
    </w:pPr>
    <w:rPr>
      <w:sz w:val="20"/>
    </w:rPr>
  </w:style>
  <w:style w:type="paragraph" w:customStyle="1" w:styleId="TableNormal0">
    <w:name w:val="TableNormal"/>
    <w:basedOn w:val="Normal"/>
    <w:qFormat/>
    <w:rsid w:val="004B502E"/>
    <w:pPr>
      <w:jc w:val="left"/>
    </w:pPr>
    <w:rPr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3D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D7E"/>
  </w:style>
  <w:style w:type="paragraph" w:styleId="Footer">
    <w:name w:val="footer"/>
    <w:basedOn w:val="Normal"/>
    <w:link w:val="FooterChar"/>
    <w:uiPriority w:val="99"/>
    <w:semiHidden/>
    <w:unhideWhenUsed/>
    <w:rsid w:val="00D33D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s_report_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F2887"/>
      </a:accent1>
      <a:accent2>
        <a:srgbClr val="B9D5C9"/>
      </a:accent2>
      <a:accent3>
        <a:srgbClr val="C19722"/>
      </a:accent3>
      <a:accent4>
        <a:srgbClr val="D5DAE9"/>
      </a:accent4>
      <a:accent5>
        <a:srgbClr val="206B5C"/>
      </a:accent5>
      <a:accent6>
        <a:srgbClr val="C2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5AAA1-C6EE-4C04-8EAC-D5578BF5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238</Words>
  <Characters>1360</Characters>
  <Application>Microsoft Office Word</Application>
  <DocSecurity>0</DocSecurity>
  <Lines>11</Lines>
  <Paragraphs>3</Paragraphs>
  <ScaleCrop>false</ScaleCrop>
  <Company>Cambridge Systematics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Yun Chang</dc:creator>
  <cp:keywords/>
  <dc:description/>
  <cp:lastModifiedBy>Xiao Yun Chang</cp:lastModifiedBy>
  <cp:revision>8</cp:revision>
  <dcterms:created xsi:type="dcterms:W3CDTF">2018-07-25T18:58:00Z</dcterms:created>
  <dcterms:modified xsi:type="dcterms:W3CDTF">2018-07-25T19:19:00Z</dcterms:modified>
</cp:coreProperties>
</file>