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AFA1" w14:textId="6F917DD7" w:rsidR="00C210E6" w:rsidRDefault="00956A52" w:rsidP="00C210E6">
      <w:pPr>
        <w:jc w:val="center"/>
        <w:rPr>
          <w:b/>
          <w:bCs/>
        </w:rPr>
      </w:pPr>
      <w:r>
        <w:rPr>
          <w:b/>
          <w:bCs/>
        </w:rPr>
        <w:t>Property Reassessment Prediction in Allegheny County, Pennsylvania, USA</w:t>
      </w:r>
    </w:p>
    <w:p w14:paraId="3B95892E" w14:textId="7C57110E" w:rsidR="00C210E6" w:rsidRPr="00C210E6" w:rsidRDefault="00C210E6" w:rsidP="00C210E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Project Description</w:t>
      </w:r>
    </w:p>
    <w:p w14:paraId="301AE49D" w14:textId="46842FC8" w:rsidR="00956A52" w:rsidRDefault="00956A52" w:rsidP="00956A52">
      <w:r>
        <w:rPr>
          <w:b/>
          <w:bCs/>
        </w:rPr>
        <w:t xml:space="preserve"> </w:t>
      </w:r>
      <w:r>
        <w:rPr>
          <w:b/>
          <w:bCs/>
        </w:rPr>
        <w:tab/>
      </w:r>
      <w:r w:rsidR="000265F7">
        <w:t>The home</w:t>
      </w:r>
      <w:r w:rsidR="0088537B">
        <w:t xml:space="preserve">-buying </w:t>
      </w:r>
      <w:r w:rsidR="000265F7">
        <w:t xml:space="preserve">process in the United States is a complicated process where a homebuyer must consider a variety of factors before making a purchase. </w:t>
      </w:r>
      <w:r w:rsidR="008623A5">
        <w:t>In Pennsylvania, property taxes are set at the county level, with taxes being paid to your school district, municipality, and county.</w:t>
      </w:r>
      <w:r w:rsidR="008623A5">
        <w:rPr>
          <w:rStyle w:val="EndnoteReference"/>
        </w:rPr>
        <w:endnoteReference w:id="1"/>
      </w:r>
      <w:r w:rsidR="008623A5">
        <w:t xml:space="preserve"> </w:t>
      </w:r>
      <w:r w:rsidR="00103A97">
        <w:t xml:space="preserve">Allegheny County – which is </w:t>
      </w:r>
      <w:r w:rsidR="00320C96">
        <w:t>Pennsylvania’s</w:t>
      </w:r>
      <w:r w:rsidR="00103A97">
        <w:t xml:space="preserve"> second-largest county and </w:t>
      </w:r>
      <w:r w:rsidR="00320C96">
        <w:t xml:space="preserve">home to Pittsburgh – has tax rates which vary </w:t>
      </w:r>
      <w:r w:rsidR="00000EB2">
        <w:t xml:space="preserve">widely from effective rates ranging from about 5% of property value to </w:t>
      </w:r>
      <w:r w:rsidR="00FF5834">
        <w:t xml:space="preserve">2.3% of </w:t>
      </w:r>
      <w:r w:rsidR="00F73D9C">
        <w:t>assessed</w:t>
      </w:r>
      <w:r w:rsidR="00FF5834">
        <w:t xml:space="preserve"> value</w:t>
      </w:r>
      <w:r w:rsidR="00204050">
        <w:rPr>
          <w:rStyle w:val="EndnoteReference"/>
        </w:rPr>
        <w:endnoteReference w:id="2"/>
      </w:r>
      <w:r w:rsidR="00FF5834">
        <w:t xml:space="preserve">. </w:t>
      </w:r>
      <w:r w:rsidR="00E819BA">
        <w:t>For a home price of $200,000, the high end of the property tax range would have owners paying over $800 per month for taxes alone, while the lower end would have homeowners paying about $383 per month.</w:t>
      </w:r>
    </w:p>
    <w:p w14:paraId="1DA96BBB" w14:textId="77777777" w:rsidR="00084478" w:rsidRDefault="000A5524" w:rsidP="00956A52">
      <w:r>
        <w:tab/>
        <w:t xml:space="preserve">Beyond the difference in tax rates by municipality and school district, </w:t>
      </w:r>
      <w:r w:rsidR="00A43568">
        <w:t xml:space="preserve">the general wisdom is that specific municipalities more aggressively re-assess </w:t>
      </w:r>
      <w:r w:rsidR="00AF792E">
        <w:t xml:space="preserve">homes that are </w:t>
      </w:r>
      <w:r w:rsidR="003465CA">
        <w:t xml:space="preserve">recently </w:t>
      </w:r>
      <w:r w:rsidR="00AF792E">
        <w:t xml:space="preserve">purchased </w:t>
      </w:r>
      <w:r w:rsidR="003465CA">
        <w:t xml:space="preserve">while others do not. </w:t>
      </w:r>
      <w:r w:rsidR="00C428A7">
        <w:t xml:space="preserve">Taking the example of a 5% tax rate on a $200,000 home again, if the home was previously assessed at $40,000 and is not re-assessed, </w:t>
      </w:r>
      <w:r w:rsidR="00652AA3">
        <w:t xml:space="preserve">the homeowner only owes $167 per month in taxes. </w:t>
      </w:r>
      <w:r w:rsidR="00204050">
        <w:t>This gap of over $600 depending on a reassessment is a critical factor when purchasing a home</w:t>
      </w:r>
      <w:r w:rsidR="00A23FE1">
        <w:t>, and the inconsistency in reassessment can make decisions about buying homes in specific municipalities tricky</w:t>
      </w:r>
      <w:r w:rsidR="00204050">
        <w:t>.</w:t>
      </w:r>
    </w:p>
    <w:p w14:paraId="42AA4526" w14:textId="20F55973" w:rsidR="00E819BA" w:rsidRDefault="00084478" w:rsidP="009C7213">
      <w:r>
        <w:tab/>
        <w:t xml:space="preserve">In this project, I aim to </w:t>
      </w:r>
      <w:r w:rsidR="00FD66C1">
        <w:t xml:space="preserve">help prospective homeowners </w:t>
      </w:r>
      <w:r w:rsidR="009C7213">
        <w:t xml:space="preserve">in Allegheny County </w:t>
      </w:r>
      <w:r w:rsidR="00FD66C1">
        <w:t>more accurately estimate their potential property taxes</w:t>
      </w:r>
      <w:r w:rsidR="009C7213">
        <w:t>. To do this, I plan to:</w:t>
      </w:r>
    </w:p>
    <w:p w14:paraId="7F7566F1" w14:textId="449D5D76" w:rsidR="009C7213" w:rsidRDefault="009C7213" w:rsidP="009C7213">
      <w:pPr>
        <w:pStyle w:val="ListParagraph"/>
        <w:numPr>
          <w:ilvl w:val="0"/>
          <w:numId w:val="3"/>
        </w:numPr>
      </w:pPr>
      <w:r>
        <w:t xml:space="preserve">Provide an estimate on whether or not someone will likely be re-assessed based on a variety of factors including municipality, school district, </w:t>
      </w:r>
      <w:r w:rsidR="00146AC4">
        <w:t xml:space="preserve">purchase price, </w:t>
      </w:r>
      <w:r w:rsidR="00430F46">
        <w:t xml:space="preserve">and difference between the purchase price and the current property </w:t>
      </w:r>
      <w:proofErr w:type="gramStart"/>
      <w:r w:rsidR="00430F46">
        <w:t>assessment</w:t>
      </w:r>
      <w:proofErr w:type="gramEnd"/>
    </w:p>
    <w:p w14:paraId="430D8213" w14:textId="671E82AC" w:rsidR="00B42F4E" w:rsidRDefault="00B42F4E" w:rsidP="009C7213">
      <w:pPr>
        <w:pStyle w:val="ListParagraph"/>
        <w:numPr>
          <w:ilvl w:val="0"/>
          <w:numId w:val="3"/>
        </w:numPr>
      </w:pPr>
      <w:r>
        <w:t>Provide a rough estimate on what a reassessment would likely value their home at in terms of a purchase price.</w:t>
      </w:r>
    </w:p>
    <w:p w14:paraId="1887F753" w14:textId="77777777" w:rsidR="00C210E6" w:rsidRDefault="00C210E6" w:rsidP="00C210E6">
      <w:pPr>
        <w:pStyle w:val="ListParagraph"/>
        <w:ind w:left="1080"/>
      </w:pPr>
    </w:p>
    <w:p w14:paraId="7575F454" w14:textId="33EB2C4E" w:rsidR="00C210E6" w:rsidRDefault="00C210E6" w:rsidP="00C210E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Data </w:t>
      </w:r>
    </w:p>
    <w:p w14:paraId="74708A56" w14:textId="402E5DED" w:rsidR="002F5979" w:rsidRDefault="00AB54C1" w:rsidP="002F5979">
      <w:pPr>
        <w:ind w:firstLine="720"/>
      </w:pPr>
      <w:r>
        <w:t>The data for this project will primarily come from data repositories that Allegheny Count</w:t>
      </w:r>
      <w:r w:rsidR="000C61F9">
        <w:t xml:space="preserve">y </w:t>
      </w:r>
      <w:r>
        <w:t>maintains and makes free to the public.</w:t>
      </w:r>
      <w:r w:rsidR="002F5979">
        <w:t xml:space="preserve"> Three primarily sources I’m using are:</w:t>
      </w:r>
    </w:p>
    <w:p w14:paraId="4DD6152E" w14:textId="0F780524" w:rsidR="002F5979" w:rsidRDefault="002F5979" w:rsidP="002F5979">
      <w:pPr>
        <w:pStyle w:val="ListParagraph"/>
        <w:numPr>
          <w:ilvl w:val="0"/>
          <w:numId w:val="5"/>
        </w:numPr>
      </w:pPr>
      <w:hyperlink r:id="rId8" w:history="1">
        <w:r w:rsidRPr="002F5979">
          <w:rPr>
            <w:rStyle w:val="Hyperlink"/>
          </w:rPr>
          <w:t>Property Sales Transactions</w:t>
        </w:r>
      </w:hyperlink>
      <w:r>
        <w:t xml:space="preserve"> – Data on real estate sales from 2013 – present.</w:t>
      </w:r>
    </w:p>
    <w:p w14:paraId="0A69E762" w14:textId="53E85175" w:rsidR="002F5979" w:rsidRDefault="002F5979" w:rsidP="002F5979">
      <w:pPr>
        <w:pStyle w:val="ListParagraph"/>
        <w:numPr>
          <w:ilvl w:val="0"/>
          <w:numId w:val="5"/>
        </w:numPr>
      </w:pPr>
      <w:hyperlink r:id="rId9" w:history="1">
        <w:r w:rsidRPr="002F5979">
          <w:rPr>
            <w:rStyle w:val="Hyperlink"/>
          </w:rPr>
          <w:t>Property Assessments</w:t>
        </w:r>
      </w:hyperlink>
      <w:r>
        <w:t xml:space="preserve"> – Details on property locations and assessments.</w:t>
      </w:r>
    </w:p>
    <w:p w14:paraId="1289CA2D" w14:textId="69EE2F82" w:rsidR="002F5979" w:rsidRDefault="002F5979" w:rsidP="002F5979">
      <w:pPr>
        <w:pStyle w:val="ListParagraph"/>
        <w:numPr>
          <w:ilvl w:val="0"/>
          <w:numId w:val="5"/>
        </w:numPr>
      </w:pPr>
      <w:hyperlink r:id="rId10" w:history="1">
        <w:r w:rsidRPr="002F5979">
          <w:rPr>
            <w:rStyle w:val="Hyperlink"/>
          </w:rPr>
          <w:t>Property Assessment Appeals</w:t>
        </w:r>
      </w:hyperlink>
      <w:r>
        <w:t xml:space="preserve"> – Details on which properties were appealed.</w:t>
      </w:r>
    </w:p>
    <w:p w14:paraId="71A17A6C" w14:textId="3B9C5CCB" w:rsidR="000B60E5" w:rsidRDefault="000B60E5" w:rsidP="000B60E5">
      <w:pPr>
        <w:ind w:firstLine="720"/>
      </w:pPr>
      <w:r>
        <w:t xml:space="preserve">I’ve already done some preliminary exploration, and these sources together already allow me to gauge </w:t>
      </w:r>
      <w:r w:rsidR="005F4C69">
        <w:t>what property appeal rates tend to be by county.</w:t>
      </w:r>
      <w:r w:rsidR="001B609D">
        <w:t xml:space="preserve"> In addition to these sources, I’m also using the </w:t>
      </w:r>
      <w:hyperlink r:id="rId11" w:history="1">
        <w:r w:rsidR="001B609D" w:rsidRPr="00B37543">
          <w:rPr>
            <w:rStyle w:val="Hyperlink"/>
          </w:rPr>
          <w:t xml:space="preserve">county </w:t>
        </w:r>
        <w:r w:rsidR="00B37543" w:rsidRPr="00B37543">
          <w:rPr>
            <w:rStyle w:val="Hyperlink"/>
          </w:rPr>
          <w:t>school district and municipality tax rates</w:t>
        </w:r>
      </w:hyperlink>
      <w:r w:rsidR="00B37543">
        <w:t xml:space="preserve"> to be included in my calculations and predictions. </w:t>
      </w:r>
      <w:r w:rsidR="005D4E98">
        <w:t xml:space="preserve">As a stretch goal, </w:t>
      </w:r>
      <w:r w:rsidR="00B37543">
        <w:t xml:space="preserve">I’m finally considering joining this data set to external data like </w:t>
      </w:r>
      <w:hyperlink r:id="rId12" w:history="1">
        <w:r w:rsidR="00B37543" w:rsidRPr="00B37543">
          <w:rPr>
            <w:rStyle w:val="Hyperlink"/>
          </w:rPr>
          <w:t>Niche.com school district grades</w:t>
        </w:r>
      </w:hyperlink>
      <w:r w:rsidR="00B37543">
        <w:t xml:space="preserve"> or census</w:t>
      </w:r>
      <w:r w:rsidR="008C1EF5">
        <w:t xml:space="preserve"> data to understand if reassessment rates </w:t>
      </w:r>
      <w:r w:rsidR="009515F6">
        <w:t>are higher for specific school districts.</w:t>
      </w:r>
    </w:p>
    <w:p w14:paraId="78A0BBEC" w14:textId="2B85A45D" w:rsidR="00EC2F50" w:rsidRDefault="00EC2F50" w:rsidP="000B60E5">
      <w:pPr>
        <w:ind w:firstLine="720"/>
      </w:pPr>
      <w:r>
        <w:t xml:space="preserve">Finally, it’s worth noting that I’m planning to limit my data collection from 2015-2020. </w:t>
      </w:r>
      <w:r w:rsidR="00A64AAE">
        <w:t xml:space="preserve">In initial data exploration, it seems rare for a property to be reassessed before a </w:t>
      </w:r>
      <w:proofErr w:type="gramStart"/>
      <w:r w:rsidR="00A64AAE">
        <w:t>two year</w:t>
      </w:r>
      <w:proofErr w:type="gramEnd"/>
      <w:r w:rsidR="00A64AAE">
        <w:t xml:space="preserve"> period, so including data from the last two years would likely underestimate reassessments. </w:t>
      </w:r>
    </w:p>
    <w:p w14:paraId="4E6096F6" w14:textId="3769E558" w:rsidR="00634B5A" w:rsidRPr="007E16DA" w:rsidRDefault="00634B5A" w:rsidP="00634B5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Research Questions and Methods</w:t>
      </w:r>
    </w:p>
    <w:p w14:paraId="7F3F528B" w14:textId="36D69C20" w:rsidR="00634B5A" w:rsidRDefault="00634B5A" w:rsidP="00592B60">
      <w:pPr>
        <w:ind w:firstLine="720"/>
      </w:pPr>
      <w:r>
        <w:lastRenderedPageBreak/>
        <w:t xml:space="preserve">I’m planning to use a variety of classification techniques to </w:t>
      </w:r>
      <w:r w:rsidR="007E16DA">
        <w:t xml:space="preserve">try and predict </w:t>
      </w:r>
      <w:r w:rsidR="007E410B">
        <w:t>whether</w:t>
      </w:r>
      <w:r w:rsidR="007E16DA">
        <w:t xml:space="preserve"> a </w:t>
      </w:r>
      <w:r w:rsidR="00592B60">
        <w:t xml:space="preserve">re-assessment </w:t>
      </w:r>
      <w:r w:rsidR="00356259">
        <w:t xml:space="preserve">would be likely to occur for </w:t>
      </w:r>
      <w:r w:rsidR="007E410B">
        <w:t>a given property. These include:</w:t>
      </w:r>
    </w:p>
    <w:p w14:paraId="62304C84" w14:textId="7A80E830" w:rsidR="007E410B" w:rsidRDefault="007E410B" w:rsidP="007E410B">
      <w:pPr>
        <w:pStyle w:val="ListParagraph"/>
        <w:numPr>
          <w:ilvl w:val="0"/>
          <w:numId w:val="1"/>
        </w:numPr>
      </w:pPr>
      <w:r>
        <w:t>Logistic Regression</w:t>
      </w:r>
    </w:p>
    <w:p w14:paraId="3E58736C" w14:textId="5FDAC5F6" w:rsidR="007E410B" w:rsidRDefault="007E410B" w:rsidP="007E410B">
      <w:pPr>
        <w:pStyle w:val="ListParagraph"/>
        <w:numPr>
          <w:ilvl w:val="0"/>
          <w:numId w:val="1"/>
        </w:numPr>
      </w:pPr>
      <w:r>
        <w:t>SVM</w:t>
      </w:r>
    </w:p>
    <w:p w14:paraId="0B81EA2E" w14:textId="0BA88B76" w:rsidR="007E410B" w:rsidRDefault="007E410B" w:rsidP="007E410B">
      <w:pPr>
        <w:pStyle w:val="ListParagraph"/>
        <w:numPr>
          <w:ilvl w:val="0"/>
          <w:numId w:val="1"/>
        </w:numPr>
      </w:pPr>
      <w:r>
        <w:t>KNN</w:t>
      </w:r>
    </w:p>
    <w:p w14:paraId="5BFAF50C" w14:textId="34209581" w:rsidR="007E410B" w:rsidRDefault="007E410B" w:rsidP="007E410B">
      <w:pPr>
        <w:pStyle w:val="ListParagraph"/>
        <w:numPr>
          <w:ilvl w:val="0"/>
          <w:numId w:val="1"/>
        </w:numPr>
      </w:pPr>
      <w:r>
        <w:t>Naïve Bayesian Classification</w:t>
      </w:r>
    </w:p>
    <w:p w14:paraId="61144FDA" w14:textId="5C9AFF2B" w:rsidR="004B567D" w:rsidRDefault="004B567D" w:rsidP="00105CE0">
      <w:pPr>
        <w:ind w:firstLine="720"/>
      </w:pPr>
      <w:r>
        <w:t xml:space="preserve">For the component of the project where I try and predict an actual assessment value, I </w:t>
      </w:r>
      <w:r w:rsidR="00105CE0">
        <w:t xml:space="preserve">am planning to </w:t>
      </w:r>
      <w:r w:rsidR="00CE1945">
        <w:t>test a variety of linear regression models</w:t>
      </w:r>
      <w:r w:rsidR="00D53DC6">
        <w:t xml:space="preserve">. In all the methods above, I plan to identify the best method through cross-validation. </w:t>
      </w:r>
      <w:r w:rsidR="001833E8">
        <w:t>For the classifiers, the cross-validation KPI will be minimizing misclassification rate, and for linear regression it will be minimizing MSE.</w:t>
      </w:r>
      <w:r w:rsidR="00BB7ACF">
        <w:t xml:space="preserve"> Note that for classification techniques where it makes sense, I will appropriately use scaling and/or standardization.</w:t>
      </w:r>
    </w:p>
    <w:p w14:paraId="60838181" w14:textId="474AFBD9" w:rsidR="008141FF" w:rsidRPr="008141FF" w:rsidRDefault="008141FF" w:rsidP="008141F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Conclusion</w:t>
      </w:r>
    </w:p>
    <w:p w14:paraId="22AC88F4" w14:textId="5C01F7ED" w:rsidR="008141FF" w:rsidRPr="008141FF" w:rsidRDefault="008141FF" w:rsidP="008141FF">
      <w:pPr>
        <w:ind w:firstLine="720"/>
      </w:pPr>
      <w:r>
        <w:t xml:space="preserve">I feel confident that the data and research methods above will allow me to create an approach that will help prospective homeowners more </w:t>
      </w:r>
      <w:r w:rsidR="007451E1">
        <w:t xml:space="preserve">accurately gauge their likelihood to be reassessed </w:t>
      </w:r>
      <w:r w:rsidR="00BE1632">
        <w:t>on a home purchase.</w:t>
      </w:r>
    </w:p>
    <w:sectPr w:rsidR="008141FF" w:rsidRPr="0081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F4531" w14:textId="77777777" w:rsidR="00152F03" w:rsidRDefault="00152F03" w:rsidP="008623A5">
      <w:pPr>
        <w:spacing w:after="0" w:line="240" w:lineRule="auto"/>
      </w:pPr>
      <w:r>
        <w:separator/>
      </w:r>
    </w:p>
  </w:endnote>
  <w:endnote w:type="continuationSeparator" w:id="0">
    <w:p w14:paraId="287150C4" w14:textId="77777777" w:rsidR="00152F03" w:rsidRDefault="00152F03" w:rsidP="008623A5">
      <w:pPr>
        <w:spacing w:after="0" w:line="240" w:lineRule="auto"/>
      </w:pPr>
      <w:r>
        <w:continuationSeparator/>
      </w:r>
    </w:p>
  </w:endnote>
  <w:endnote w:id="1">
    <w:p w14:paraId="3506A3C8" w14:textId="4E54B47D" w:rsidR="008623A5" w:rsidRDefault="008623A5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322616">
          <w:rPr>
            <w:rStyle w:val="Hyperlink"/>
          </w:rPr>
          <w:t>https://www.hrblock.com/tax-center/filing/states/pennsylvania-property-tax/</w:t>
        </w:r>
      </w:hyperlink>
    </w:p>
  </w:endnote>
  <w:endnote w:id="2">
    <w:p w14:paraId="4B8E9FD3" w14:textId="7D0ABB35" w:rsidR="00204050" w:rsidRDefault="00204050">
      <w:pPr>
        <w:pStyle w:val="EndnoteText"/>
      </w:pPr>
      <w:r>
        <w:rPr>
          <w:rStyle w:val="EndnoteReference"/>
        </w:rPr>
        <w:endnoteRef/>
      </w:r>
      <w:r>
        <w:t xml:space="preserve"> Assessed values should technically be divided by the ‘common level ratio’ for the given county as seen on this page. </w:t>
      </w:r>
      <w:hyperlink r:id="rId2" w:history="1">
        <w:r w:rsidRPr="00322616">
          <w:rPr>
            <w:rStyle w:val="Hyperlink"/>
          </w:rPr>
          <w:t>https://www.revenue.pa.gov/TaxTypes/RTT/Pages/Common%20Level%20Ratios.aspx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6F70E" w14:textId="77777777" w:rsidR="00152F03" w:rsidRDefault="00152F03" w:rsidP="008623A5">
      <w:pPr>
        <w:spacing w:after="0" w:line="240" w:lineRule="auto"/>
      </w:pPr>
      <w:r>
        <w:separator/>
      </w:r>
    </w:p>
  </w:footnote>
  <w:footnote w:type="continuationSeparator" w:id="0">
    <w:p w14:paraId="4FD6C723" w14:textId="77777777" w:rsidR="00152F03" w:rsidRDefault="00152F03" w:rsidP="00862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D308A"/>
    <w:multiLevelType w:val="hybridMultilevel"/>
    <w:tmpl w:val="DBF4DE86"/>
    <w:lvl w:ilvl="0" w:tplc="9C504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13BDD"/>
    <w:multiLevelType w:val="hybridMultilevel"/>
    <w:tmpl w:val="C986AA98"/>
    <w:lvl w:ilvl="0" w:tplc="48A684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E41"/>
    <w:multiLevelType w:val="hybridMultilevel"/>
    <w:tmpl w:val="2D4C1CB6"/>
    <w:lvl w:ilvl="0" w:tplc="83E42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573F01"/>
    <w:multiLevelType w:val="hybridMultilevel"/>
    <w:tmpl w:val="7DC693A8"/>
    <w:lvl w:ilvl="0" w:tplc="08CCE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6333B0"/>
    <w:multiLevelType w:val="hybridMultilevel"/>
    <w:tmpl w:val="CC427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178366">
    <w:abstractNumId w:val="0"/>
  </w:num>
  <w:num w:numId="2" w16cid:durableId="1851992729">
    <w:abstractNumId w:val="4"/>
  </w:num>
  <w:num w:numId="3" w16cid:durableId="1657026886">
    <w:abstractNumId w:val="3"/>
  </w:num>
  <w:num w:numId="4" w16cid:durableId="2132897409">
    <w:abstractNumId w:val="1"/>
  </w:num>
  <w:num w:numId="5" w16cid:durableId="931553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D7"/>
    <w:rsid w:val="00000EB2"/>
    <w:rsid w:val="000265F7"/>
    <w:rsid w:val="00084478"/>
    <w:rsid w:val="00097CE6"/>
    <w:rsid w:val="000A5524"/>
    <w:rsid w:val="000B60E5"/>
    <w:rsid w:val="000C61F9"/>
    <w:rsid w:val="00103A97"/>
    <w:rsid w:val="00105CE0"/>
    <w:rsid w:val="00146AC4"/>
    <w:rsid w:val="001505C7"/>
    <w:rsid w:val="00152F03"/>
    <w:rsid w:val="001823D2"/>
    <w:rsid w:val="001833E8"/>
    <w:rsid w:val="001B609D"/>
    <w:rsid w:val="001C582B"/>
    <w:rsid w:val="00204050"/>
    <w:rsid w:val="002F5979"/>
    <w:rsid w:val="00320C96"/>
    <w:rsid w:val="00322616"/>
    <w:rsid w:val="003465CA"/>
    <w:rsid w:val="00356259"/>
    <w:rsid w:val="0037501E"/>
    <w:rsid w:val="00385482"/>
    <w:rsid w:val="00395CD7"/>
    <w:rsid w:val="00430F46"/>
    <w:rsid w:val="004B567D"/>
    <w:rsid w:val="00592B60"/>
    <w:rsid w:val="00597863"/>
    <w:rsid w:val="005D4E98"/>
    <w:rsid w:val="005F4C69"/>
    <w:rsid w:val="00634B5A"/>
    <w:rsid w:val="00652AA3"/>
    <w:rsid w:val="006F6E42"/>
    <w:rsid w:val="007451E1"/>
    <w:rsid w:val="007A046C"/>
    <w:rsid w:val="007E16DA"/>
    <w:rsid w:val="007E410B"/>
    <w:rsid w:val="008141FF"/>
    <w:rsid w:val="008623A5"/>
    <w:rsid w:val="0088537B"/>
    <w:rsid w:val="008C1EF5"/>
    <w:rsid w:val="009028E1"/>
    <w:rsid w:val="009515F6"/>
    <w:rsid w:val="00956A52"/>
    <w:rsid w:val="009C7213"/>
    <w:rsid w:val="00A23FE1"/>
    <w:rsid w:val="00A43568"/>
    <w:rsid w:val="00A64AAE"/>
    <w:rsid w:val="00AB54C1"/>
    <w:rsid w:val="00AF792E"/>
    <w:rsid w:val="00B37543"/>
    <w:rsid w:val="00B42F4E"/>
    <w:rsid w:val="00BB7ACF"/>
    <w:rsid w:val="00BE1632"/>
    <w:rsid w:val="00C210E6"/>
    <w:rsid w:val="00C428A7"/>
    <w:rsid w:val="00CE1945"/>
    <w:rsid w:val="00D158B9"/>
    <w:rsid w:val="00D53DC6"/>
    <w:rsid w:val="00D80E65"/>
    <w:rsid w:val="00E819BA"/>
    <w:rsid w:val="00EC2F50"/>
    <w:rsid w:val="00F73D9C"/>
    <w:rsid w:val="00FD66C1"/>
    <w:rsid w:val="00FF2554"/>
    <w:rsid w:val="00F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BFE5"/>
  <w15:chartTrackingRefBased/>
  <w15:docId w15:val="{5E7D384E-0599-4F2A-ADBA-F2CB8212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86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623A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23A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23A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F5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prdc.org/dataset/real-estate-sales/resource/5bbe6c55-bce6-4edb-9d04-68edeb6bf7b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iche.com/k12/search/best-school-districts/m/pittsburgh-metro-ar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s.alleghenycounty.us/website/millsd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ata.wprdc.org/dataset/allegheny-county-property-assessment-appeals/resource/67b18589-7bf5-4ca5-8767-3bceb318522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wprdc.org/dataset/property-assessments/resource/f2b8d575-e256-4718-94ad-1e12239ddb92" TargetMode="External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revenue.pa.gov/TaxTypes/RTT/Pages/Common%20Level%20Ratios.aspx" TargetMode="External"/><Relationship Id="rId1" Type="http://schemas.openxmlformats.org/officeDocument/2006/relationships/hyperlink" Target="https://www.hrblock.com/tax-center/filing/states/pennsylvania-property-ta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884C3-FCDA-4D86-A736-AFF9447C5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5557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John</dc:creator>
  <cp:keywords/>
  <dc:description/>
  <cp:lastModifiedBy>Meyer, John</cp:lastModifiedBy>
  <cp:revision>66</cp:revision>
  <dcterms:created xsi:type="dcterms:W3CDTF">2023-03-05T19:13:00Z</dcterms:created>
  <dcterms:modified xsi:type="dcterms:W3CDTF">2023-03-11T15:18:00Z</dcterms:modified>
</cp:coreProperties>
</file>