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C2B" w:rsidRPr="004F6C2B" w:rsidRDefault="00DF3191" w:rsidP="00DF3191">
      <w:pPr>
        <w:pStyle w:val="Header"/>
        <w:tabs>
          <w:tab w:val="clear" w:pos="4680"/>
          <w:tab w:val="clear" w:pos="9360"/>
        </w:tabs>
        <w:spacing w:line="480" w:lineRule="auto"/>
      </w:pPr>
      <w:r w:rsidRPr="00DF3191">
        <w:rPr>
          <w:b/>
        </w:rPr>
        <w:t>Running head:</w:t>
      </w:r>
      <w:r w:rsidR="004F6C2B">
        <w:t xml:space="preserve"> </w:t>
      </w:r>
      <w:r>
        <w:t xml:space="preserve"> </w:t>
      </w:r>
      <w:r w:rsidR="004F6C2B" w:rsidRPr="004F6C2B">
        <w:t>S</w:t>
      </w:r>
      <w:r w:rsidR="004F6C2B">
        <w:t xml:space="preserve">ystems biology of lactating dairy cattle </w:t>
      </w:r>
    </w:p>
    <w:p w:rsidR="00446AF2" w:rsidRPr="008E012C" w:rsidRDefault="00446AF2" w:rsidP="00446AF2">
      <w:pPr>
        <w:pStyle w:val="Header"/>
        <w:widowControl w:val="0"/>
        <w:tabs>
          <w:tab w:val="clear" w:pos="4680"/>
          <w:tab w:val="clear" w:pos="9360"/>
        </w:tabs>
        <w:spacing w:line="480" w:lineRule="auto"/>
        <w:jc w:val="both"/>
      </w:pPr>
    </w:p>
    <w:p w:rsidR="00E70404" w:rsidRPr="00DF3191" w:rsidRDefault="000C70D3" w:rsidP="00DF3191">
      <w:pPr>
        <w:pStyle w:val="Header"/>
        <w:tabs>
          <w:tab w:val="clear" w:pos="4680"/>
          <w:tab w:val="clear" w:pos="9360"/>
        </w:tabs>
        <w:spacing w:line="480" w:lineRule="auto"/>
        <w:jc w:val="center"/>
        <w:rPr>
          <w:b/>
          <w:sz w:val="28"/>
        </w:rPr>
      </w:pPr>
      <w:r>
        <w:rPr>
          <w:b/>
          <w:sz w:val="28"/>
        </w:rPr>
        <w:t xml:space="preserve">Systems </w:t>
      </w:r>
      <w:r w:rsidR="0051302B">
        <w:rPr>
          <w:b/>
          <w:sz w:val="28"/>
        </w:rPr>
        <w:t xml:space="preserve">biology of regulatory mechanisms of nutrient metabolism in lactation. </w:t>
      </w:r>
      <w:r w:rsidR="0051302B" w:rsidDel="0051302B">
        <w:rPr>
          <w:rStyle w:val="FootnoteReference"/>
          <w:b/>
          <w:sz w:val="28"/>
        </w:rPr>
        <w:t xml:space="preserve"> </w:t>
      </w:r>
    </w:p>
    <w:p w:rsidR="00446AF2" w:rsidRDefault="00446AF2" w:rsidP="005630EB">
      <w:pPr>
        <w:spacing w:line="480" w:lineRule="auto"/>
        <w:rPr>
          <w:b/>
          <w:bCs/>
          <w:szCs w:val="18"/>
        </w:rPr>
      </w:pPr>
    </w:p>
    <w:p w:rsidR="00E70404" w:rsidRDefault="00E70404" w:rsidP="00DF3191">
      <w:pPr>
        <w:spacing w:line="480" w:lineRule="auto"/>
        <w:jc w:val="center"/>
        <w:rPr>
          <w:b/>
          <w:bCs/>
          <w:szCs w:val="18"/>
        </w:rPr>
      </w:pPr>
      <w:r>
        <w:rPr>
          <w:b/>
          <w:bCs/>
        </w:rPr>
        <w:t>J</w:t>
      </w:r>
      <w:r w:rsidR="00DF3191">
        <w:rPr>
          <w:b/>
          <w:bCs/>
        </w:rPr>
        <w:t>.</w:t>
      </w:r>
      <w:r>
        <w:rPr>
          <w:b/>
          <w:bCs/>
        </w:rPr>
        <w:t xml:space="preserve"> P. </w:t>
      </w:r>
      <w:r>
        <w:rPr>
          <w:b/>
          <w:bCs/>
          <w:szCs w:val="18"/>
        </w:rPr>
        <w:t>McNamara</w:t>
      </w:r>
      <w:r w:rsidR="00DF3191">
        <w:rPr>
          <w:rStyle w:val="FootnoteReference"/>
          <w:b/>
          <w:bCs/>
          <w:szCs w:val="18"/>
        </w:rPr>
        <w:footnoteReference w:id="1"/>
      </w:r>
    </w:p>
    <w:p w:rsidR="002E01D4" w:rsidRPr="008E012C" w:rsidRDefault="00DD4A18" w:rsidP="009D1C50">
      <w:pPr>
        <w:spacing w:line="480" w:lineRule="auto"/>
        <w:rPr>
          <w:bCs/>
          <w:szCs w:val="18"/>
        </w:rPr>
      </w:pPr>
      <w:r>
        <w:rPr>
          <w:bCs/>
          <w:szCs w:val="18"/>
        </w:rPr>
        <w:t>Emeritus Professor of Animal Sciences</w:t>
      </w:r>
    </w:p>
    <w:p w:rsidR="009D1C50" w:rsidRDefault="00E70404" w:rsidP="009D1C50">
      <w:pPr>
        <w:pStyle w:val="Header"/>
        <w:tabs>
          <w:tab w:val="clear" w:pos="4680"/>
          <w:tab w:val="clear" w:pos="9360"/>
        </w:tabs>
        <w:spacing w:line="480" w:lineRule="auto"/>
      </w:pPr>
      <w:r>
        <w:t>Department of Animal Sciences</w:t>
      </w:r>
    </w:p>
    <w:p w:rsidR="00E70404" w:rsidRDefault="00E70404" w:rsidP="009D1C50">
      <w:pPr>
        <w:pStyle w:val="Header"/>
        <w:tabs>
          <w:tab w:val="clear" w:pos="4680"/>
          <w:tab w:val="clear" w:pos="9360"/>
        </w:tabs>
        <w:spacing w:line="480" w:lineRule="auto"/>
      </w:pPr>
      <w:r>
        <w:t>Washington State University</w:t>
      </w:r>
      <w:r w:rsidR="00DF3191">
        <w:t xml:space="preserve">, </w:t>
      </w:r>
      <w:r w:rsidR="004F6C2B">
        <w:t>Pullman, WA 99164-6310</w:t>
      </w:r>
      <w:r w:rsidR="00DD4A18">
        <w:t xml:space="preserve">  </w:t>
      </w:r>
    </w:p>
    <w:p w:rsidR="00DD4A18" w:rsidRDefault="00E62C68" w:rsidP="009D1C50">
      <w:pPr>
        <w:pStyle w:val="Header"/>
        <w:tabs>
          <w:tab w:val="clear" w:pos="4680"/>
          <w:tab w:val="clear" w:pos="9360"/>
        </w:tabs>
        <w:spacing w:line="480" w:lineRule="auto"/>
      </w:pPr>
      <w:hyperlink r:id="rId9" w:history="1">
        <w:r w:rsidR="00DD4A18" w:rsidRPr="005141BC">
          <w:rPr>
            <w:rStyle w:val="Hyperlink"/>
          </w:rPr>
          <w:t>mcnamara@wsu.edu</w:t>
        </w:r>
      </w:hyperlink>
    </w:p>
    <w:p w:rsidR="00DD4A18" w:rsidRDefault="00DD4A18" w:rsidP="009D1C50">
      <w:pPr>
        <w:pStyle w:val="Header"/>
        <w:tabs>
          <w:tab w:val="clear" w:pos="4680"/>
          <w:tab w:val="clear" w:pos="9360"/>
        </w:tabs>
        <w:spacing w:line="480" w:lineRule="auto"/>
      </w:pPr>
      <w:r>
        <w:t>509 335 4113</w:t>
      </w:r>
    </w:p>
    <w:p w:rsidR="00802E4E" w:rsidRDefault="00802E4E" w:rsidP="009D1C50">
      <w:pPr>
        <w:rPr>
          <w:b/>
        </w:rPr>
      </w:pPr>
    </w:p>
    <w:p w:rsidR="00802E4E" w:rsidRDefault="00802E4E" w:rsidP="009D1C50">
      <w:pPr>
        <w:rPr>
          <w:b/>
        </w:rPr>
      </w:pPr>
    </w:p>
    <w:p w:rsidR="00802E4E" w:rsidRDefault="00802E4E" w:rsidP="009D1C50">
      <w:pPr>
        <w:rPr>
          <w:b/>
        </w:rPr>
      </w:pPr>
    </w:p>
    <w:p w:rsidR="00802E4E" w:rsidRDefault="00802E4E" w:rsidP="009D1C50">
      <w:pPr>
        <w:rPr>
          <w:b/>
        </w:rPr>
      </w:pPr>
    </w:p>
    <w:p w:rsidR="00802E4E" w:rsidRDefault="00802E4E" w:rsidP="009D1C50">
      <w:pPr>
        <w:rPr>
          <w:b/>
        </w:rPr>
      </w:pPr>
    </w:p>
    <w:p w:rsidR="00802E4E" w:rsidRDefault="00802E4E" w:rsidP="009D1C50">
      <w:pPr>
        <w:rPr>
          <w:b/>
        </w:rPr>
      </w:pPr>
    </w:p>
    <w:p w:rsidR="00802E4E" w:rsidRDefault="00802E4E" w:rsidP="009D1C50">
      <w:pPr>
        <w:rPr>
          <w:b/>
        </w:rPr>
      </w:pPr>
    </w:p>
    <w:p w:rsidR="00802E4E" w:rsidRDefault="00802E4E" w:rsidP="009D1C50">
      <w:pPr>
        <w:rPr>
          <w:b/>
        </w:rPr>
      </w:pPr>
    </w:p>
    <w:p w:rsidR="00802E4E" w:rsidRDefault="00802E4E" w:rsidP="009D1C50">
      <w:pPr>
        <w:rPr>
          <w:b/>
        </w:rPr>
      </w:pPr>
    </w:p>
    <w:p w:rsidR="00802E4E" w:rsidRDefault="00802E4E" w:rsidP="009D1C50">
      <w:pPr>
        <w:rPr>
          <w:b/>
        </w:rPr>
      </w:pPr>
    </w:p>
    <w:p w:rsidR="00802E4E" w:rsidRDefault="00802E4E" w:rsidP="009D1C50">
      <w:pPr>
        <w:rPr>
          <w:b/>
        </w:rPr>
      </w:pPr>
    </w:p>
    <w:p w:rsidR="00802E4E" w:rsidRDefault="00802E4E" w:rsidP="009D1C50">
      <w:pPr>
        <w:rPr>
          <w:b/>
        </w:rPr>
      </w:pPr>
    </w:p>
    <w:p w:rsidR="00802E4E" w:rsidRPr="00802E4E" w:rsidRDefault="00802E4E" w:rsidP="00802E4E">
      <w:pPr>
        <w:spacing w:line="480" w:lineRule="auto"/>
        <w:jc w:val="both"/>
      </w:pPr>
    </w:p>
    <w:p w:rsidR="00446AF2" w:rsidRDefault="00802E4E" w:rsidP="00802E4E">
      <w:pPr>
        <w:spacing w:line="480" w:lineRule="auto"/>
        <w:jc w:val="both"/>
        <w:rPr>
          <w:b/>
        </w:rPr>
      </w:pPr>
      <w:r w:rsidRPr="00802E4E">
        <w:t xml:space="preserve">The work described in this review paper was conducted as part of the NC 1040 Research Project  </w:t>
      </w:r>
      <w:r>
        <w:t>“</w:t>
      </w:r>
      <w:r w:rsidRPr="00802E4E">
        <w:t>Metabolic Relationships in High Producing Dairy Cattle.” The work was also partially supported by National Research Initiative Competitive Grant no. 2007-35206-17841 from the USDA Cooperative State Research, E</w:t>
      </w:r>
      <w:r>
        <w:t>ducation, and Extension Service.</w:t>
      </w:r>
      <w:r w:rsidR="00446AF2">
        <w:rPr>
          <w:b/>
        </w:rPr>
        <w:br w:type="page"/>
      </w:r>
    </w:p>
    <w:p w:rsidR="00513167" w:rsidRDefault="00214A29" w:rsidP="00484557">
      <w:pPr>
        <w:pStyle w:val="Header"/>
        <w:widowControl w:val="0"/>
        <w:tabs>
          <w:tab w:val="clear" w:pos="4680"/>
          <w:tab w:val="clear" w:pos="9360"/>
        </w:tabs>
        <w:spacing w:line="480" w:lineRule="auto"/>
        <w:jc w:val="both"/>
      </w:pPr>
      <w:r w:rsidRPr="002E01D4">
        <w:rPr>
          <w:b/>
        </w:rPr>
        <w:lastRenderedPageBreak/>
        <w:t>ABSTRACT</w:t>
      </w:r>
      <w:r>
        <w:rPr>
          <w:b/>
        </w:rPr>
        <w:t>:</w:t>
      </w:r>
      <w:r w:rsidRPr="00214A29">
        <w:t xml:space="preserve"> </w:t>
      </w:r>
      <w:r>
        <w:t xml:space="preserve"> </w:t>
      </w:r>
      <w:r w:rsidR="00560403">
        <w:t xml:space="preserve">The role of the dairy cow is </w:t>
      </w:r>
      <w:r w:rsidR="00325A56" w:rsidRPr="002E01D4">
        <w:t xml:space="preserve">to help provide high quality protein and other </w:t>
      </w:r>
      <w:r w:rsidR="00560403">
        <w:t>nutrients</w:t>
      </w:r>
      <w:r w:rsidR="00325A56" w:rsidRPr="002E01D4">
        <w:t xml:space="preserve"> for humans.  </w:t>
      </w:r>
      <w:r w:rsidR="00857D5E">
        <w:t xml:space="preserve">We must select and </w:t>
      </w:r>
      <w:r w:rsidR="00560403">
        <w:t xml:space="preserve">manage cows </w:t>
      </w:r>
      <w:r w:rsidR="00857D5E">
        <w:t>with the goal of reaching the highest possible efficiency for any given environment</w:t>
      </w:r>
      <w:r w:rsidR="00325A56" w:rsidRPr="002E01D4">
        <w:t xml:space="preserve">.  </w:t>
      </w:r>
      <w:r w:rsidR="00560403">
        <w:t>We have increased efficiency tremendously</w:t>
      </w:r>
      <w:r w:rsidR="00857D5E">
        <w:t xml:space="preserve"> over the years</w:t>
      </w:r>
      <w:r w:rsidR="00560403">
        <w:t xml:space="preserve">, yet the </w:t>
      </w:r>
      <w:r w:rsidR="00325A56" w:rsidRPr="002E01D4">
        <w:t xml:space="preserve">variation </w:t>
      </w:r>
      <w:r w:rsidR="00560403">
        <w:t xml:space="preserve">in productive and reproductive efficiency </w:t>
      </w:r>
      <w:r w:rsidR="00325A56" w:rsidRPr="002E01D4">
        <w:t xml:space="preserve">among </w:t>
      </w:r>
      <w:r w:rsidR="00857D5E">
        <w:t>animals is still quite large</w:t>
      </w:r>
      <w:r w:rsidR="00560403">
        <w:t>.  In part this is because of a lack of full integration of genetic, nutritional and reproductive biology into management decisions.  However, integration across these disciplines is increasing as the biological research findings show more specific control points at which genetics, nutrition and reproduction interact.  A</w:t>
      </w:r>
      <w:r w:rsidR="00325A56" w:rsidRPr="002E01D4">
        <w:t xml:space="preserve">n ordered systems biology approach that focuses on why and how cells regulate energy and N </w:t>
      </w:r>
      <w:r w:rsidR="00AA36B5" w:rsidRPr="002E01D4">
        <w:t>use</w:t>
      </w:r>
      <w:r w:rsidR="00325A56" w:rsidRPr="002E01D4">
        <w:t xml:space="preserve"> </w:t>
      </w:r>
      <w:r w:rsidR="00560403">
        <w:t>and on how and why organs interact by endocrine and neurocrine mechanisms will spe</w:t>
      </w:r>
      <w:r w:rsidR="0018609F">
        <w:t xml:space="preserve">ed improvements in efficiency. </w:t>
      </w:r>
      <w:r w:rsidR="00560403">
        <w:t xml:space="preserve"> More sophisticated dairy managers will demand better information to improve the efficiency of their animals</w:t>
      </w:r>
      <w:r w:rsidR="00325A56" w:rsidRPr="002E01D4">
        <w:t xml:space="preserve">. </w:t>
      </w:r>
      <w:r w:rsidR="005C232B" w:rsidRPr="002E01D4">
        <w:t xml:space="preserve"> </w:t>
      </w:r>
      <w:r w:rsidR="0092239B">
        <w:t xml:space="preserve">Using genetic improvement and proper animal management to improve milk productive and reproductive efficiency requires </w:t>
      </w:r>
      <w:r w:rsidR="00446AF2">
        <w:t xml:space="preserve">a </w:t>
      </w:r>
      <w:r w:rsidR="0092239B">
        <w:t>deeper understanding of metabolic processes during the</w:t>
      </w:r>
      <w:r w:rsidR="00A23FF4">
        <w:t xml:space="preserve"> transition period</w:t>
      </w:r>
      <w:r w:rsidR="0092239B">
        <w:t>.</w:t>
      </w:r>
      <w:r w:rsidR="00A23FF4">
        <w:t xml:space="preserve"> </w:t>
      </w:r>
      <w:r w:rsidR="005C232B" w:rsidRPr="002E01D4">
        <w:t>Using existing metabolic models</w:t>
      </w:r>
      <w:r w:rsidR="00446AF2">
        <w:t>,</w:t>
      </w:r>
      <w:r w:rsidR="005C232B" w:rsidRPr="002E01D4">
        <w:t xml:space="preserve"> we can design experiments specifically to integrate new data from transcriptional arrays into models that describe nutrient use in farm animals. </w:t>
      </w:r>
      <w:r w:rsidR="00446AF2">
        <w:t xml:space="preserve"> </w:t>
      </w:r>
      <w:r w:rsidR="0092239B">
        <w:t xml:space="preserve">A systems modeling </w:t>
      </w:r>
      <w:r w:rsidR="005C232B" w:rsidRPr="002E01D4">
        <w:t>approach can</w:t>
      </w:r>
      <w:r w:rsidR="0092239B">
        <w:t xml:space="preserve"> help</w:t>
      </w:r>
      <w:r w:rsidR="005C232B" w:rsidRPr="002E01D4">
        <w:t xml:space="preserve"> focus our research to make faster and large advances in efficiency, and show directly how this can be applied on the farms.</w:t>
      </w:r>
    </w:p>
    <w:p w:rsidR="00214A29" w:rsidRPr="002E01D4" w:rsidRDefault="00214A29" w:rsidP="00484557">
      <w:pPr>
        <w:pStyle w:val="Header"/>
        <w:widowControl w:val="0"/>
        <w:tabs>
          <w:tab w:val="clear" w:pos="4680"/>
          <w:tab w:val="clear" w:pos="9360"/>
        </w:tabs>
        <w:spacing w:line="480" w:lineRule="auto"/>
        <w:jc w:val="both"/>
      </w:pPr>
    </w:p>
    <w:p w:rsidR="00745231" w:rsidRDefault="00214A29" w:rsidP="00214A29">
      <w:pPr>
        <w:pStyle w:val="Header"/>
        <w:widowControl w:val="0"/>
        <w:tabs>
          <w:tab w:val="clear" w:pos="4680"/>
          <w:tab w:val="clear" w:pos="9360"/>
        </w:tabs>
        <w:spacing w:line="480" w:lineRule="auto"/>
        <w:jc w:val="center"/>
      </w:pPr>
      <w:r w:rsidRPr="00214A29">
        <w:rPr>
          <w:b/>
        </w:rPr>
        <w:t>Key words</w:t>
      </w:r>
      <w:r w:rsidR="00745231" w:rsidRPr="00214A29">
        <w:rPr>
          <w:b/>
        </w:rPr>
        <w:t>:</w:t>
      </w:r>
      <w:r w:rsidR="00745231" w:rsidRPr="00446AF2">
        <w:t xml:space="preserve"> </w:t>
      </w:r>
      <w:r w:rsidR="00446AF2" w:rsidRPr="00446AF2">
        <w:t xml:space="preserve"> </w:t>
      </w:r>
      <w:r w:rsidR="00CE63FA" w:rsidRPr="00446AF2">
        <w:t>dairy cattle</w:t>
      </w:r>
      <w:r w:rsidR="008367E0">
        <w:rPr>
          <w:b/>
        </w:rPr>
        <w:t xml:space="preserve">, </w:t>
      </w:r>
      <w:r w:rsidR="008367E0">
        <w:t>lactation</w:t>
      </w:r>
      <w:r w:rsidR="00745231">
        <w:t>,</w:t>
      </w:r>
      <w:r w:rsidR="00CE63FA">
        <w:t xml:space="preserve"> metabolic control,</w:t>
      </w:r>
      <w:r w:rsidR="00745231">
        <w:t xml:space="preserve"> nutrition, reproduction</w:t>
      </w:r>
      <w:r w:rsidR="00CE63FA">
        <w:t>,</w:t>
      </w:r>
      <w:r w:rsidR="00CE63FA" w:rsidRPr="00CE63FA">
        <w:t xml:space="preserve"> </w:t>
      </w:r>
      <w:r w:rsidR="00CE63FA">
        <w:t>systems biology</w:t>
      </w:r>
    </w:p>
    <w:p w:rsidR="00325A56" w:rsidRPr="002E01D4" w:rsidRDefault="002E01D4" w:rsidP="00214A29">
      <w:pPr>
        <w:pStyle w:val="Header"/>
        <w:keepNext/>
        <w:keepLines/>
        <w:widowControl w:val="0"/>
        <w:tabs>
          <w:tab w:val="clear" w:pos="4680"/>
          <w:tab w:val="clear" w:pos="9360"/>
        </w:tabs>
        <w:spacing w:before="480" w:line="480" w:lineRule="auto"/>
        <w:jc w:val="center"/>
        <w:rPr>
          <w:b/>
        </w:rPr>
      </w:pPr>
      <w:r w:rsidRPr="002E01D4">
        <w:rPr>
          <w:b/>
        </w:rPr>
        <w:t>INTRODUCTION</w:t>
      </w:r>
    </w:p>
    <w:p w:rsidR="0092239B" w:rsidRPr="002E01D4" w:rsidRDefault="00E70404" w:rsidP="0092239B">
      <w:pPr>
        <w:widowControl w:val="0"/>
        <w:spacing w:line="480" w:lineRule="auto"/>
        <w:ind w:firstLine="720"/>
        <w:jc w:val="both"/>
      </w:pPr>
      <w:r w:rsidRPr="002E01D4">
        <w:t>With this paper</w:t>
      </w:r>
      <w:r w:rsidR="0022272F">
        <w:t>,</w:t>
      </w:r>
      <w:r w:rsidRPr="002E01D4">
        <w:t xml:space="preserve"> I hope to provide some background and philosophy on systems biology in </w:t>
      </w:r>
      <w:r w:rsidR="00855EB9">
        <w:t xml:space="preserve">dairy cattle research, focusing on the transition period and early lactation.  </w:t>
      </w:r>
      <w:r w:rsidR="0092239B">
        <w:t xml:space="preserve">The approach will </w:t>
      </w:r>
      <w:r w:rsidR="008367E0">
        <w:t>be to</w:t>
      </w:r>
      <w:r w:rsidR="0092239B">
        <w:t xml:space="preserve"> provide a brief background and example of one approach to research that can improve our </w:t>
      </w:r>
      <w:r w:rsidR="0092239B">
        <w:lastRenderedPageBreak/>
        <w:t>total understanding of dair</w:t>
      </w:r>
      <w:bookmarkStart w:id="0" w:name="_GoBack"/>
      <w:bookmarkEnd w:id="0"/>
      <w:r w:rsidR="0092239B">
        <w:t>y cattle biology</w:t>
      </w:r>
      <w:r w:rsidR="0092239B" w:rsidRPr="00F62596">
        <w:t xml:space="preserve">.  </w:t>
      </w:r>
      <w:r w:rsidR="00867428">
        <w:t xml:space="preserve">The observations, inferences and opinions are based on 40 years of research in dairy cattle and other animals the author has been able to conduct.  The work ranged from basic molecular biology to practical animal feeding management, but always with the approach to purposefully and directly design experiments to ask  “How is this all connected? </w:t>
      </w:r>
      <w:r w:rsidR="0043209A" w:rsidRPr="00F62596">
        <w:t xml:space="preserve">The primary </w:t>
      </w:r>
      <w:r w:rsidR="0092239B" w:rsidRPr="00F62596">
        <w:t xml:space="preserve">goal </w:t>
      </w:r>
      <w:r w:rsidR="00C0290D" w:rsidRPr="00F62596">
        <w:t>o</w:t>
      </w:r>
      <w:r w:rsidR="00C0290D">
        <w:t xml:space="preserve">f this work </w:t>
      </w:r>
      <w:r w:rsidR="0092239B">
        <w:t xml:space="preserve">is to </w:t>
      </w:r>
      <w:r w:rsidR="0092239B" w:rsidRPr="002E01D4">
        <w:t>stimulate a</w:t>
      </w:r>
      <w:r w:rsidR="0092239B">
        <w:t xml:space="preserve">n </w:t>
      </w:r>
      <w:r w:rsidR="0092239B" w:rsidRPr="002E01D4">
        <w:t>increase in coordinated</w:t>
      </w:r>
      <w:r w:rsidR="0022272F">
        <w:t>,</w:t>
      </w:r>
      <w:r w:rsidR="0092239B" w:rsidRPr="002E01D4">
        <w:t xml:space="preserve"> systems</w:t>
      </w:r>
      <w:r w:rsidR="0022272F">
        <w:t>-</w:t>
      </w:r>
      <w:r w:rsidR="0092239B" w:rsidRPr="002E01D4">
        <w:t>based research and analysis in the animal agriculture community worldwide.</w:t>
      </w:r>
    </w:p>
    <w:p w:rsidR="00E70404" w:rsidRDefault="002902CD" w:rsidP="00484557">
      <w:pPr>
        <w:widowControl w:val="0"/>
        <w:spacing w:line="480" w:lineRule="auto"/>
        <w:ind w:firstLine="720"/>
        <w:jc w:val="both"/>
      </w:pPr>
      <w:r>
        <w:t>T</w:t>
      </w:r>
      <w:r w:rsidR="00855EB9">
        <w:t xml:space="preserve">here still is a limited approach to funding and activity in </w:t>
      </w:r>
      <w:r w:rsidR="00E70404" w:rsidRPr="002E01D4">
        <w:t xml:space="preserve">systems biology and systems research.  </w:t>
      </w:r>
      <w:r>
        <w:t>O</w:t>
      </w:r>
      <w:r w:rsidR="00E70404" w:rsidRPr="002E01D4">
        <w:t>bjective</w:t>
      </w:r>
      <w:r>
        <w:t>s should</w:t>
      </w:r>
      <w:r w:rsidR="00E70404" w:rsidRPr="002E01D4">
        <w:t xml:space="preserve"> include critical pre-study reasoning as to </w:t>
      </w:r>
      <w:r w:rsidR="00E70404" w:rsidRPr="002E01D4">
        <w:rPr>
          <w:i/>
        </w:rPr>
        <w:t>what</w:t>
      </w:r>
      <w:r w:rsidR="00E70404" w:rsidRPr="002E01D4">
        <w:t xml:space="preserve"> should be studied, </w:t>
      </w:r>
      <w:r w:rsidR="00E70404" w:rsidRPr="002E01D4">
        <w:rPr>
          <w:i/>
        </w:rPr>
        <w:t>why</w:t>
      </w:r>
      <w:r w:rsidR="00E70404" w:rsidRPr="002E01D4">
        <w:t xml:space="preserve"> it should be studied, </w:t>
      </w:r>
      <w:r w:rsidR="00E70404" w:rsidRPr="002E01D4">
        <w:rPr>
          <w:i/>
        </w:rPr>
        <w:t>why</w:t>
      </w:r>
      <w:r w:rsidR="00E70404" w:rsidRPr="002E01D4">
        <w:t xml:space="preserve"> the system indeed works the way it does and </w:t>
      </w:r>
      <w:r w:rsidR="00E70404" w:rsidRPr="002E01D4">
        <w:rPr>
          <w:i/>
        </w:rPr>
        <w:t>how</w:t>
      </w:r>
      <w:r w:rsidR="00E70404" w:rsidRPr="002E01D4">
        <w:t xml:space="preserve"> the work, when completed, will contribute to </w:t>
      </w:r>
      <w:r>
        <w:t>a</w:t>
      </w:r>
      <w:r w:rsidR="00E70404" w:rsidRPr="002E01D4">
        <w:t xml:space="preserve"> deep</w:t>
      </w:r>
      <w:r>
        <w:t>er</w:t>
      </w:r>
      <w:r w:rsidR="00E70404" w:rsidRPr="002E01D4">
        <w:t xml:space="preserve"> understanding of the system. </w:t>
      </w:r>
      <w:r>
        <w:t xml:space="preserve"> Although </w:t>
      </w:r>
      <w:r w:rsidR="00855EB9">
        <w:t xml:space="preserve">more systems work is </w:t>
      </w:r>
      <w:r>
        <w:t xml:space="preserve">being funded, we need a </w:t>
      </w:r>
      <w:r w:rsidR="00855EB9">
        <w:t xml:space="preserve">more thorough application of </w:t>
      </w:r>
      <w:r w:rsidR="00E70404" w:rsidRPr="002E01D4">
        <w:t xml:space="preserve">bio-mathematical reasoning to provide </w:t>
      </w:r>
      <w:r w:rsidR="00855EB9">
        <w:t xml:space="preserve">more efficient, faster, </w:t>
      </w:r>
      <w:r w:rsidR="00E70404" w:rsidRPr="002E01D4">
        <w:t>quantifiable improvement in understanding</w:t>
      </w:r>
      <w:r w:rsidR="00855EB9">
        <w:t xml:space="preserve"> dairy cattle biology and application on farm. </w:t>
      </w:r>
      <w:r w:rsidR="00E70404" w:rsidRPr="002E01D4">
        <w:t xml:space="preserve"> </w:t>
      </w:r>
      <w:r w:rsidR="00855EB9">
        <w:t>H</w:t>
      </w:r>
      <w:r w:rsidR="00E70404" w:rsidRPr="002E01D4">
        <w:t xml:space="preserve">opefully, </w:t>
      </w:r>
      <w:r w:rsidR="00150A6E">
        <w:t xml:space="preserve">we can seize </w:t>
      </w:r>
      <w:r w:rsidR="00E70404" w:rsidRPr="002E01D4">
        <w:t xml:space="preserve">opportunities ahead to solve what in effect is actually a quite simple problem: how to feed everyone in the world a highly nutritious diet </w:t>
      </w:r>
      <w:r w:rsidR="0022272F">
        <w:t xml:space="preserve">that </w:t>
      </w:r>
      <w:r w:rsidR="00E70404" w:rsidRPr="002E01D4">
        <w:t>includ</w:t>
      </w:r>
      <w:r w:rsidR="0022272F">
        <w:t>es</w:t>
      </w:r>
      <w:r w:rsidR="00E70404" w:rsidRPr="002E01D4">
        <w:t xml:space="preserve"> animal products?  Our call and challenge as animal scientists is no less than this</w:t>
      </w:r>
      <w:r w:rsidR="0018609F">
        <w:t xml:space="preserve">; </w:t>
      </w:r>
      <w:r w:rsidR="00E70404" w:rsidRPr="002E01D4">
        <w:t>how do we ensure a safe and sustainable high quality protein food supply worldwide for future generation</w:t>
      </w:r>
      <w:r w:rsidR="001A65E4">
        <w:t>s?</w:t>
      </w:r>
    </w:p>
    <w:p w:rsidR="00D51931" w:rsidRPr="002E01D4" w:rsidRDefault="00D51931" w:rsidP="00D51931">
      <w:pPr>
        <w:keepNext/>
        <w:keepLines/>
        <w:widowControl w:val="0"/>
        <w:spacing w:before="480" w:line="480" w:lineRule="auto"/>
        <w:jc w:val="center"/>
        <w:outlineLvl w:val="1"/>
        <w:rPr>
          <w:b/>
        </w:rPr>
      </w:pPr>
      <w:r w:rsidRPr="002E01D4">
        <w:rPr>
          <w:b/>
        </w:rPr>
        <w:t>PURPOSE OF ANIMAL AGRICULTURAL RESEARCH</w:t>
      </w:r>
    </w:p>
    <w:p w:rsidR="00D51931" w:rsidRPr="002E01D4" w:rsidRDefault="00D51931" w:rsidP="00D51931">
      <w:pPr>
        <w:widowControl w:val="0"/>
        <w:spacing w:line="480" w:lineRule="auto"/>
      </w:pPr>
      <w:r w:rsidRPr="002E01D4">
        <w:tab/>
        <w:t>With</w:t>
      </w:r>
      <w:r>
        <w:t xml:space="preserve"> the</w:t>
      </w:r>
      <w:r w:rsidRPr="002E01D4">
        <w:t xml:space="preserve"> philosophy and background </w:t>
      </w:r>
      <w:r>
        <w:t xml:space="preserve">presented, </w:t>
      </w:r>
      <w:r w:rsidRPr="002E01D4">
        <w:t>let us back</w:t>
      </w:r>
      <w:r>
        <w:t xml:space="preserve"> up to define the critical “Why</w:t>
      </w:r>
      <w:r w:rsidRPr="002E01D4">
        <w:t xml:space="preserve">” as asked above. </w:t>
      </w:r>
      <w:r>
        <w:t xml:space="preserve"> </w:t>
      </w:r>
      <w:r w:rsidRPr="002E01D4">
        <w:t>From Baldwin (1995):</w:t>
      </w:r>
    </w:p>
    <w:p w:rsidR="00D51931" w:rsidRPr="002E01D4" w:rsidRDefault="00D51931" w:rsidP="00D51931">
      <w:pPr>
        <w:widowControl w:val="0"/>
        <w:spacing w:line="480" w:lineRule="auto"/>
        <w:ind w:left="288" w:right="288" w:firstLine="720"/>
        <w:jc w:val="both"/>
      </w:pPr>
      <w:r w:rsidRPr="002E01D4">
        <w:t>“There is general agreement among most informed authors that products of animal agriculture will continue to contribute to the world food supply. However, the key challenge of ascertaining how much animals should contribute has not been resolved.”</w:t>
      </w:r>
      <w:r w:rsidRPr="004C6D7C">
        <w:t xml:space="preserve"> </w:t>
      </w:r>
      <w:r w:rsidRPr="002E01D4">
        <w:lastRenderedPageBreak/>
        <w:t>Baldwin (1995)</w:t>
      </w:r>
      <w:r>
        <w:t>.</w:t>
      </w:r>
    </w:p>
    <w:p w:rsidR="00D51931" w:rsidRPr="002E01D4" w:rsidRDefault="00D51931" w:rsidP="00D51931">
      <w:pPr>
        <w:widowControl w:val="0"/>
        <w:spacing w:line="480" w:lineRule="auto"/>
        <w:ind w:left="288" w:right="288" w:firstLine="720"/>
        <w:jc w:val="both"/>
      </w:pPr>
      <w:r w:rsidRPr="002E01D4">
        <w:t>“Our inability to undertake quantitative evaluations of impacts of competing human nutrition strategies on human food availability is due in large part to the fact that current plant and animal production models are normally restricted to single species and have not been interfaced.”</w:t>
      </w:r>
      <w:r w:rsidRPr="004C6D7C">
        <w:t xml:space="preserve"> </w:t>
      </w:r>
      <w:r w:rsidRPr="002E01D4">
        <w:t>Baldwin (1995)</w:t>
      </w:r>
      <w:r>
        <w:t>.</w:t>
      </w:r>
    </w:p>
    <w:p w:rsidR="00D51931" w:rsidRPr="002E01D4" w:rsidRDefault="00D51931" w:rsidP="00D51931">
      <w:pPr>
        <w:widowControl w:val="0"/>
        <w:spacing w:line="480" w:lineRule="auto"/>
        <w:ind w:left="288" w:right="288" w:firstLine="720"/>
        <w:jc w:val="both"/>
      </w:pPr>
      <w:r w:rsidRPr="002E01D4">
        <w:t>“This is a long-term goal that will require the availability of advanced dynamic, mechanistic models of ruminant digestion and metabolism…”</w:t>
      </w:r>
      <w:r w:rsidRPr="004C6D7C">
        <w:t xml:space="preserve"> </w:t>
      </w:r>
      <w:r w:rsidRPr="002E01D4">
        <w:t>Baldwin (1995)</w:t>
      </w:r>
      <w:r>
        <w:t>.</w:t>
      </w:r>
    </w:p>
    <w:p w:rsidR="00D51931" w:rsidRPr="002E01D4" w:rsidRDefault="00D51931" w:rsidP="00D51931">
      <w:pPr>
        <w:widowControl w:val="0"/>
        <w:spacing w:line="480" w:lineRule="auto"/>
        <w:ind w:firstLine="720"/>
        <w:jc w:val="both"/>
      </w:pPr>
      <w:r>
        <w:t>Because of the work of Dr. Baldwin and others, there exists a solid and validated framework</w:t>
      </w:r>
      <w:r w:rsidRPr="002E01D4">
        <w:t xml:space="preserve"> for </w:t>
      </w:r>
      <w:r>
        <w:t xml:space="preserve">systems </w:t>
      </w:r>
      <w:r w:rsidRPr="002E01D4">
        <w:t xml:space="preserve">models </w:t>
      </w:r>
      <w:r>
        <w:t xml:space="preserve">of the cow that provide a basis for integrating genomics and </w:t>
      </w:r>
      <w:r w:rsidRPr="002E01D4">
        <w:t>transcriptional control (Baldwin et al., 1987a, b; Baldwin, 1995</w:t>
      </w:r>
      <w:r>
        <w:t>; Hanigan et al., 2009; McNamara, 2010)</w:t>
      </w:r>
      <w:r w:rsidRPr="002E01D4">
        <w:t xml:space="preserve">. </w:t>
      </w:r>
      <w:r>
        <w:t xml:space="preserve"> </w:t>
      </w:r>
      <w:r w:rsidRPr="002E01D4">
        <w:t xml:space="preserve">The model </w:t>
      </w:r>
      <w:r>
        <w:t xml:space="preserve">is </w:t>
      </w:r>
      <w:r w:rsidRPr="002E01D4">
        <w:t>titled “Molly” and the full history can be found in the previous reference</w:t>
      </w:r>
      <w:r>
        <w:t>s</w:t>
      </w:r>
      <w:r w:rsidRPr="002E01D4">
        <w:t xml:space="preserve">.  </w:t>
      </w:r>
      <w:r>
        <w:t xml:space="preserve">Updates, challenges and improvements have continued to demonstrate the worth of this approach to direct research in dairy biology (McNamara and Baldwin, 2000; Hanigan et al., 2009). </w:t>
      </w:r>
      <w:r w:rsidRPr="002E01D4">
        <w:t>The objective of this model was simple: “To develop a dynamic, mechanistic model of digestion and metabolism in lactating dairy cows suitable for evaluation of hypotheses regarding underlying energetic relationships and patterns of nutrient use.”</w:t>
      </w:r>
      <w:r>
        <w:t xml:space="preserve"> (Baldwin et al. 1987a)</w:t>
      </w:r>
    </w:p>
    <w:p w:rsidR="00D51931" w:rsidRPr="002E01D4" w:rsidRDefault="00D51931" w:rsidP="00D51931">
      <w:pPr>
        <w:pStyle w:val="BodyText"/>
        <w:widowControl w:val="0"/>
        <w:autoSpaceDE/>
        <w:autoSpaceDN/>
        <w:adjustRightInd/>
        <w:spacing w:line="480" w:lineRule="auto"/>
        <w:ind w:firstLine="720"/>
      </w:pPr>
      <w:r w:rsidRPr="002E01D4">
        <w:t>In 1968, Dr. Baldwin published an article titled</w:t>
      </w:r>
      <w:r>
        <w:t>:</w:t>
      </w:r>
      <w:r w:rsidRPr="002E01D4">
        <w:t xml:space="preserve"> “Estimation of theoretical calorific relationships as a teaching technique:  A review.” (Baldwin,</w:t>
      </w:r>
      <w:r>
        <w:t xml:space="preserve"> 1</w:t>
      </w:r>
      <w:r w:rsidRPr="002E01D4">
        <w:t xml:space="preserve">968).  In it, he described the aggregate biochemical pathways that </w:t>
      </w:r>
      <w:r>
        <w:t xml:space="preserve">are </w:t>
      </w:r>
      <w:r w:rsidRPr="002E01D4">
        <w:t xml:space="preserve">the components of the net energy system of feeding cattle, work which was just wrapping up after about 100 </w:t>
      </w:r>
      <w:r>
        <w:t>years</w:t>
      </w:r>
      <w:r w:rsidRPr="002E01D4">
        <w:t xml:space="preserve"> of effort across the world by many scientists (Lofgreen and Garrett, 1968</w:t>
      </w:r>
      <w:r>
        <w:t>;</w:t>
      </w:r>
      <w:r w:rsidRPr="002E01D4">
        <w:t xml:space="preserve"> NRC, 1968).  This connection between the mechanisms of nutrient flux and practical, empirical cattle feeding led to 40 </w:t>
      </w:r>
      <w:r w:rsidR="00DD4A18">
        <w:t>yrs.</w:t>
      </w:r>
      <w:r w:rsidRPr="002E01D4">
        <w:t xml:space="preserve"> of work on developing bio</w:t>
      </w:r>
      <w:r>
        <w:t>-</w:t>
      </w:r>
      <w:r w:rsidRPr="002E01D4">
        <w:t xml:space="preserve">mathematical models of nutrient use, and </w:t>
      </w:r>
      <w:r>
        <w:t>led to</w:t>
      </w:r>
      <w:r w:rsidRPr="002E01D4">
        <w:t xml:space="preserve"> many other related efforts. </w:t>
      </w:r>
      <w:r>
        <w:t xml:space="preserve"> In my opinion, if</w:t>
      </w:r>
      <w:r w:rsidRPr="002E01D4">
        <w:t xml:space="preserve"> all </w:t>
      </w:r>
      <w:r w:rsidRPr="002E01D4">
        <w:lastRenderedPageBreak/>
        <w:t>students from then on had read those papers</w:t>
      </w:r>
      <w:r>
        <w:t>,</w:t>
      </w:r>
      <w:r w:rsidRPr="002E01D4">
        <w:t xml:space="preserve"> we would have a far deeper understanding of agr</w:t>
      </w:r>
      <w:r>
        <w:t>icultural animal systems today.</w:t>
      </w:r>
    </w:p>
    <w:p w:rsidR="00D51931" w:rsidRDefault="00D51931" w:rsidP="00D51931">
      <w:pPr>
        <w:widowControl w:val="0"/>
        <w:spacing w:line="480" w:lineRule="auto"/>
        <w:jc w:val="both"/>
      </w:pPr>
      <w:r>
        <w:tab/>
        <w:t>The Molly model</w:t>
      </w:r>
      <w:r w:rsidRPr="002E01D4">
        <w:t xml:space="preserve"> describe</w:t>
      </w:r>
      <w:r>
        <w:t>s</w:t>
      </w:r>
      <w:r w:rsidRPr="002E01D4">
        <w:t xml:space="preserve"> </w:t>
      </w:r>
      <w:r>
        <w:t xml:space="preserve">aggregated </w:t>
      </w:r>
      <w:r w:rsidRPr="002E01D4">
        <w:t xml:space="preserve">pathway biochemistry, in a simple and scientifically correct fashion.  There is not an attempt to model every reaction, but to model at the level of biological control most pertinent to the </w:t>
      </w:r>
      <w:r>
        <w:t>animal system.  It is not empirical at the animals system, because the objective is to describe the animal system at the pertinent level of chemical interconversions of nutrients in the cells</w:t>
      </w:r>
      <w:r w:rsidRPr="002E01D4">
        <w:t xml:space="preserve">. </w:t>
      </w:r>
      <w:r>
        <w:t xml:space="preserve"> </w:t>
      </w:r>
      <w:r w:rsidRPr="002E01D4">
        <w:t xml:space="preserve">For a thorough discussion of the purposes and practices of metabolic models, see Baldwin (1995). </w:t>
      </w:r>
      <w:r>
        <w:t xml:space="preserve"> To expand the systems approach, we can integrate t</w:t>
      </w:r>
      <w:r w:rsidRPr="002E01D4">
        <w:t>ranscriptomic</w:t>
      </w:r>
      <w:r>
        <w:t>s data to identify t</w:t>
      </w:r>
      <w:r w:rsidRPr="002E01D4">
        <w:t xml:space="preserve">he mechanisms involved in control of productive functions and ruling out those not.  </w:t>
      </w:r>
      <w:r>
        <w:t xml:space="preserve"> </w:t>
      </w:r>
    </w:p>
    <w:p w:rsidR="00D51931" w:rsidRPr="002E01D4" w:rsidRDefault="00D51931" w:rsidP="00484557">
      <w:pPr>
        <w:widowControl w:val="0"/>
        <w:spacing w:line="480" w:lineRule="auto"/>
        <w:ind w:firstLine="720"/>
        <w:jc w:val="both"/>
      </w:pPr>
    </w:p>
    <w:p w:rsidR="00E70404" w:rsidRPr="002E01D4" w:rsidRDefault="00617B19" w:rsidP="00617B19">
      <w:pPr>
        <w:pStyle w:val="Heading2"/>
        <w:keepLines/>
        <w:widowControl w:val="0"/>
        <w:spacing w:before="480" w:line="480" w:lineRule="auto"/>
        <w:jc w:val="center"/>
      </w:pPr>
      <w:r w:rsidRPr="002E01D4">
        <w:t>SYSTEMS BIOLOGY</w:t>
      </w:r>
    </w:p>
    <w:p w:rsidR="00E70404" w:rsidRPr="002E01D4" w:rsidRDefault="00993F28" w:rsidP="00484557">
      <w:pPr>
        <w:widowControl w:val="0"/>
        <w:spacing w:line="480" w:lineRule="auto"/>
        <w:ind w:firstLine="720"/>
        <w:jc w:val="both"/>
      </w:pPr>
      <w:r>
        <w:t>Systems biology means different things to different people.  But at a minimum</w:t>
      </w:r>
      <w:r w:rsidR="0022272F">
        <w:t>,</w:t>
      </w:r>
      <w:r>
        <w:t xml:space="preserve"> it is at least the recognition that each piece of the system (</w:t>
      </w:r>
      <w:r w:rsidR="0022272F">
        <w:t xml:space="preserve">e.g., </w:t>
      </w:r>
      <w:r>
        <w:t>gene, enzyme, pathway, cell, organ</w:t>
      </w:r>
      <w:r w:rsidR="0022272F">
        <w:t>, etc.</w:t>
      </w:r>
      <w:r>
        <w:t>) has a specific function related to the outcome of the entire system, not just the subsystem in which the molecule acts.  For example, synthesis of ATP from the TCA cycle and electron transport chain in the liver provides immediate support to anabolic reactions in a liver cell, but the protein synthesized is exported into the blood to serve other needs of the system.  When the work in metabolic control of pathway flux evolved into study of gene transcription and protein translation, and when sophisticated techniques were developed to study those processes, in some circles, the purpose of the research got somewhat muddled, and systems biology was taken by some to be relevant only to genomic, transcriptomic</w:t>
      </w:r>
      <w:r w:rsidR="004E4976">
        <w:t>,</w:t>
      </w:r>
      <w:r>
        <w:t xml:space="preserve"> or proteomic work.  </w:t>
      </w:r>
      <w:r w:rsidR="006A2FDF">
        <w:t xml:space="preserve">However, </w:t>
      </w:r>
      <w:r>
        <w:t>the genome, transcriptome and proteome exist only to serve the needs of the entire system (</w:t>
      </w:r>
      <w:r w:rsidR="006A2FDF">
        <w:t xml:space="preserve">the “Why?” </w:t>
      </w:r>
      <w:r w:rsidR="006A2FDF">
        <w:lastRenderedPageBreak/>
        <w:t xml:space="preserve">question: </w:t>
      </w:r>
      <w:r>
        <w:t xml:space="preserve">growth, reproduction, for example). </w:t>
      </w:r>
      <w:r w:rsidR="00093DDC">
        <w:t xml:space="preserve"> </w:t>
      </w:r>
      <w:r w:rsidR="00E70404" w:rsidRPr="002E01D4">
        <w:t>The field</w:t>
      </w:r>
      <w:r w:rsidR="001B23CB">
        <w:t>s</w:t>
      </w:r>
      <w:r w:rsidR="00E70404" w:rsidRPr="002E01D4">
        <w:t xml:space="preserve"> of genomics and transcriptomics ha</w:t>
      </w:r>
      <w:r w:rsidR="00150A6E">
        <w:t>ve</w:t>
      </w:r>
      <w:r w:rsidR="00E70404" w:rsidRPr="002E01D4">
        <w:t xml:space="preserve"> provided a wealth of knowledge but </w:t>
      </w:r>
      <w:r w:rsidR="00150A6E">
        <w:t>in large part</w:t>
      </w:r>
      <w:r w:rsidR="00093DDC">
        <w:t>,</w:t>
      </w:r>
      <w:r w:rsidR="00150A6E">
        <w:t xml:space="preserve"> this information has not been fully integrated into our biological models and decision making systems.  M</w:t>
      </w:r>
      <w:r w:rsidR="00E70404" w:rsidRPr="002E01D4">
        <w:t>easuring transcripts of mRNA</w:t>
      </w:r>
      <w:r w:rsidR="00150A6E">
        <w:t xml:space="preserve"> or defining QTL and SNP </w:t>
      </w:r>
      <w:r w:rsidR="006A2FDF">
        <w:t>tell us about a part of the system</w:t>
      </w:r>
      <w:r w:rsidR="00150A6E">
        <w:t xml:space="preserve">, but </w:t>
      </w:r>
      <w:r w:rsidR="002511EA">
        <w:t>knowledge</w:t>
      </w:r>
      <w:r w:rsidR="00150A6E">
        <w:t xml:space="preserve"> </w:t>
      </w:r>
      <w:r w:rsidR="002511EA">
        <w:t xml:space="preserve">at those levels </w:t>
      </w:r>
      <w:r w:rsidR="00150A6E">
        <w:t xml:space="preserve">needs to be integrated into </w:t>
      </w:r>
      <w:r w:rsidR="002511EA">
        <w:t>control</w:t>
      </w:r>
      <w:r w:rsidR="006A2FDF">
        <w:t xml:space="preserve"> of metabolic, endocrine, cell signaling </w:t>
      </w:r>
      <w:r w:rsidR="00150A6E">
        <w:t xml:space="preserve">pathways, and </w:t>
      </w:r>
      <w:r w:rsidR="006A2FDF">
        <w:t>then into animal</w:t>
      </w:r>
      <w:r w:rsidR="00093DDC">
        <w:t>-</w:t>
      </w:r>
      <w:r w:rsidR="006A2FDF">
        <w:t xml:space="preserve">level </w:t>
      </w:r>
      <w:r w:rsidR="00150A6E">
        <w:t>nutrition</w:t>
      </w:r>
      <w:r w:rsidR="00093DDC">
        <w:t>al</w:t>
      </w:r>
      <w:r w:rsidR="00150A6E">
        <w:t>, genetic</w:t>
      </w:r>
      <w:r w:rsidR="00093DDC">
        <w:t>,</w:t>
      </w:r>
      <w:r w:rsidR="00150A6E">
        <w:t xml:space="preserve"> and reproductive management.</w:t>
      </w:r>
      <w:r w:rsidR="00093DDC">
        <w:t xml:space="preserve"> </w:t>
      </w:r>
      <w:r w:rsidR="00150A6E">
        <w:t xml:space="preserve"> </w:t>
      </w:r>
      <w:r w:rsidR="00E70404" w:rsidRPr="002E01D4">
        <w:t xml:space="preserve">Given that, where do </w:t>
      </w:r>
      <w:r w:rsidR="00A16310">
        <w:t xml:space="preserve">move forward </w:t>
      </w:r>
      <w:r w:rsidR="00E70404" w:rsidRPr="002E01D4">
        <w:t>in the system of research i</w:t>
      </w:r>
      <w:r w:rsidR="0018609F">
        <w:t>n control of animal production?</w:t>
      </w:r>
    </w:p>
    <w:p w:rsidR="00E70404" w:rsidRPr="002E01D4" w:rsidRDefault="00E70404" w:rsidP="00F315FA">
      <w:pPr>
        <w:widowControl w:val="0"/>
        <w:autoSpaceDE w:val="0"/>
        <w:autoSpaceDN w:val="0"/>
        <w:adjustRightInd w:val="0"/>
        <w:spacing w:line="480" w:lineRule="auto"/>
        <w:ind w:right="288" w:firstLine="720"/>
        <w:jc w:val="both"/>
        <w:rPr>
          <w:rFonts w:eastAsia="Calibri"/>
        </w:rPr>
      </w:pPr>
    </w:p>
    <w:p w:rsidR="00E70404" w:rsidRPr="002E01D4" w:rsidRDefault="00E70404" w:rsidP="00484557">
      <w:pPr>
        <w:widowControl w:val="0"/>
        <w:spacing w:line="480" w:lineRule="auto"/>
        <w:jc w:val="both"/>
        <w:rPr>
          <w:rFonts w:eastAsia="Calibri"/>
        </w:rPr>
      </w:pPr>
      <w:r w:rsidRPr="002E01D4">
        <w:rPr>
          <w:rFonts w:eastAsia="Calibri"/>
        </w:rPr>
        <w:tab/>
      </w:r>
      <w:r w:rsidR="007A6CBA">
        <w:rPr>
          <w:rFonts w:eastAsia="Calibri"/>
        </w:rPr>
        <w:t xml:space="preserve">In </w:t>
      </w:r>
      <w:r w:rsidR="00E83BE6">
        <w:rPr>
          <w:rFonts w:eastAsia="Calibri"/>
        </w:rPr>
        <w:t xml:space="preserve">animal agriculture, we </w:t>
      </w:r>
      <w:r w:rsidR="007A6CBA">
        <w:rPr>
          <w:rFonts w:eastAsia="Calibri"/>
        </w:rPr>
        <w:t xml:space="preserve">have </w:t>
      </w:r>
      <w:r w:rsidR="005A47A1">
        <w:rPr>
          <w:rFonts w:eastAsia="Calibri"/>
        </w:rPr>
        <w:t xml:space="preserve">had </w:t>
      </w:r>
      <w:r w:rsidR="007A6CBA">
        <w:rPr>
          <w:rFonts w:eastAsia="Calibri"/>
        </w:rPr>
        <w:t>a clear objective to improve efficiency and productivity and</w:t>
      </w:r>
      <w:r w:rsidR="00377BA1">
        <w:rPr>
          <w:rFonts w:eastAsia="Calibri"/>
        </w:rPr>
        <w:t>,</w:t>
      </w:r>
      <w:r w:rsidR="007A6CBA">
        <w:rPr>
          <w:rFonts w:eastAsia="Calibri"/>
        </w:rPr>
        <w:t xml:space="preserve"> thus</w:t>
      </w:r>
      <w:r w:rsidR="00377BA1">
        <w:rPr>
          <w:rFonts w:eastAsia="Calibri"/>
        </w:rPr>
        <w:t>,</w:t>
      </w:r>
      <w:r w:rsidR="007A6CBA">
        <w:rPr>
          <w:rFonts w:eastAsia="Calibri"/>
        </w:rPr>
        <w:t xml:space="preserve"> </w:t>
      </w:r>
      <w:r w:rsidR="005A47A1">
        <w:rPr>
          <w:rFonts w:eastAsia="Calibri"/>
        </w:rPr>
        <w:t xml:space="preserve">have </w:t>
      </w:r>
      <w:r w:rsidR="007A6CBA">
        <w:rPr>
          <w:rFonts w:eastAsia="Calibri"/>
        </w:rPr>
        <w:t>focus</w:t>
      </w:r>
      <w:r w:rsidR="005A47A1">
        <w:rPr>
          <w:rFonts w:eastAsia="Calibri"/>
        </w:rPr>
        <w:t>ed</w:t>
      </w:r>
      <w:r w:rsidR="007A6CBA">
        <w:rPr>
          <w:rFonts w:eastAsia="Calibri"/>
        </w:rPr>
        <w:t xml:space="preserve"> on the system, usually at the empirical level of input and output, such as </w:t>
      </w:r>
      <w:r w:rsidRPr="002E01D4">
        <w:rPr>
          <w:rFonts w:eastAsia="Calibri"/>
        </w:rPr>
        <w:t xml:space="preserve">body weight, </w:t>
      </w:r>
      <w:r w:rsidR="007A6CBA">
        <w:rPr>
          <w:rFonts w:eastAsia="Calibri"/>
        </w:rPr>
        <w:t xml:space="preserve">lean gain, </w:t>
      </w:r>
      <w:r w:rsidR="001A65E4">
        <w:rPr>
          <w:rFonts w:eastAsia="Calibri"/>
        </w:rPr>
        <w:t>milk</w:t>
      </w:r>
      <w:r w:rsidR="00377BA1">
        <w:rPr>
          <w:rFonts w:eastAsia="Calibri"/>
        </w:rPr>
        <w:t>,</w:t>
      </w:r>
      <w:r w:rsidR="001A65E4">
        <w:rPr>
          <w:rFonts w:eastAsia="Calibri"/>
        </w:rPr>
        <w:t xml:space="preserve"> </w:t>
      </w:r>
      <w:r w:rsidR="007A6CBA">
        <w:rPr>
          <w:rFonts w:eastAsia="Calibri"/>
        </w:rPr>
        <w:t xml:space="preserve">and egg </w:t>
      </w:r>
      <w:r w:rsidR="001A65E4">
        <w:rPr>
          <w:rFonts w:eastAsia="Calibri"/>
        </w:rPr>
        <w:t>production.</w:t>
      </w:r>
      <w:r w:rsidRPr="002E01D4">
        <w:rPr>
          <w:rFonts w:eastAsia="Calibri"/>
        </w:rPr>
        <w:t xml:space="preserve">  </w:t>
      </w:r>
      <w:r w:rsidR="005A47A1">
        <w:rPr>
          <w:rFonts w:eastAsia="Calibri"/>
        </w:rPr>
        <w:t xml:space="preserve">In addition, </w:t>
      </w:r>
      <w:r w:rsidR="007A6CBA">
        <w:rPr>
          <w:rFonts w:eastAsia="Calibri"/>
        </w:rPr>
        <w:t xml:space="preserve">Animal Sciences has also conducted </w:t>
      </w:r>
      <w:r w:rsidRPr="002E01D4">
        <w:rPr>
          <w:rFonts w:eastAsia="Calibri"/>
        </w:rPr>
        <w:t>excellent basic biology</w:t>
      </w:r>
      <w:r w:rsidR="005A47A1">
        <w:rPr>
          <w:rFonts w:eastAsia="Calibri"/>
        </w:rPr>
        <w:t xml:space="preserve"> for several decades, and these two approaches, combined, have done much to improve animal efficiency, welfare and productivity.  H</w:t>
      </w:r>
      <w:r w:rsidR="00CC789A">
        <w:rPr>
          <w:rFonts w:eastAsia="Calibri"/>
        </w:rPr>
        <w:t xml:space="preserve">owever, </w:t>
      </w:r>
      <w:r w:rsidR="005A47A1">
        <w:rPr>
          <w:rFonts w:eastAsia="Calibri"/>
        </w:rPr>
        <w:t xml:space="preserve">my primary message here is that </w:t>
      </w:r>
      <w:r w:rsidR="00CC789A">
        <w:rPr>
          <w:rFonts w:eastAsia="Calibri"/>
        </w:rPr>
        <w:t>we</w:t>
      </w:r>
      <w:r w:rsidR="00377BA1">
        <w:rPr>
          <w:rFonts w:eastAsia="Calibri"/>
        </w:rPr>
        <w:t xml:space="preserve">, </w:t>
      </w:r>
      <w:r w:rsidR="005A47A1">
        <w:rPr>
          <w:rFonts w:eastAsia="Calibri"/>
        </w:rPr>
        <w:t xml:space="preserve">as </w:t>
      </w:r>
      <w:r w:rsidR="00D54648">
        <w:rPr>
          <w:rFonts w:eastAsia="Calibri"/>
        </w:rPr>
        <w:t>members of a</w:t>
      </w:r>
      <w:r w:rsidR="005A47A1">
        <w:rPr>
          <w:rFonts w:eastAsia="Calibri"/>
        </w:rPr>
        <w:t xml:space="preserve"> </w:t>
      </w:r>
      <w:r w:rsidR="00D54648">
        <w:rPr>
          <w:rFonts w:eastAsia="Calibri"/>
        </w:rPr>
        <w:t xml:space="preserve">scientific field, </w:t>
      </w:r>
      <w:r w:rsidR="00CC789A">
        <w:rPr>
          <w:rFonts w:eastAsia="Calibri"/>
        </w:rPr>
        <w:t xml:space="preserve">have not always done as </w:t>
      </w:r>
      <w:r w:rsidR="008367E0">
        <w:rPr>
          <w:rFonts w:eastAsia="Calibri"/>
        </w:rPr>
        <w:t>well</w:t>
      </w:r>
      <w:r w:rsidR="00CC789A">
        <w:rPr>
          <w:rFonts w:eastAsia="Calibri"/>
        </w:rPr>
        <w:t xml:space="preserve"> as we might to integrate these two approaches</w:t>
      </w:r>
      <w:r w:rsidR="005A47A1">
        <w:rPr>
          <w:rFonts w:eastAsia="Calibri"/>
        </w:rPr>
        <w:t>, but we have the ability to improve</w:t>
      </w:r>
      <w:r w:rsidR="00CC789A">
        <w:rPr>
          <w:rFonts w:eastAsia="Calibri"/>
        </w:rPr>
        <w:t>.  It is difficult to do a focused study on specific cellular systems and also collect the relevant blood, organ</w:t>
      </w:r>
      <w:r w:rsidR="000357A2">
        <w:rPr>
          <w:rFonts w:eastAsia="Calibri"/>
        </w:rPr>
        <w:t>,</w:t>
      </w:r>
      <w:r w:rsidR="00CC789A">
        <w:rPr>
          <w:rFonts w:eastAsia="Calibri"/>
        </w:rPr>
        <w:t xml:space="preserve"> and animal level data.  </w:t>
      </w:r>
      <w:r w:rsidR="00D76A4C">
        <w:rPr>
          <w:rFonts w:eastAsia="Calibri"/>
        </w:rPr>
        <w:t xml:space="preserve">Many facilities and scientists do not have the equipment or training to make cellular or molecular measurements in the context of a production trial. </w:t>
      </w:r>
      <w:r w:rsidR="000357A2">
        <w:rPr>
          <w:rFonts w:eastAsia="Calibri"/>
        </w:rPr>
        <w:t xml:space="preserve"> </w:t>
      </w:r>
      <w:r w:rsidR="00CC789A">
        <w:rPr>
          <w:rFonts w:eastAsia="Calibri"/>
        </w:rPr>
        <w:t>Nevertheless, we have made great strides</w:t>
      </w:r>
      <w:r w:rsidR="000357A2">
        <w:rPr>
          <w:rFonts w:eastAsia="Calibri"/>
        </w:rPr>
        <w:t>;</w:t>
      </w:r>
      <w:r w:rsidR="00CC789A">
        <w:rPr>
          <w:rFonts w:eastAsia="Calibri"/>
        </w:rPr>
        <w:t xml:space="preserve"> we understand a significant amount about molecule, pathway, cell, organ</w:t>
      </w:r>
      <w:r w:rsidR="000357A2">
        <w:rPr>
          <w:rFonts w:eastAsia="Calibri"/>
        </w:rPr>
        <w:t>,</w:t>
      </w:r>
      <w:r w:rsidR="00CC789A">
        <w:rPr>
          <w:rFonts w:eastAsia="Calibri"/>
        </w:rPr>
        <w:t xml:space="preserve"> and animal level functions and</w:t>
      </w:r>
      <w:r w:rsidR="000357A2">
        <w:rPr>
          <w:rFonts w:eastAsia="Calibri"/>
        </w:rPr>
        <w:t>,</w:t>
      </w:r>
      <w:r w:rsidR="00CC789A">
        <w:rPr>
          <w:rFonts w:eastAsia="Calibri"/>
        </w:rPr>
        <w:t xml:space="preserve"> thus</w:t>
      </w:r>
      <w:r w:rsidR="000357A2">
        <w:rPr>
          <w:rFonts w:eastAsia="Calibri"/>
        </w:rPr>
        <w:t>,</w:t>
      </w:r>
      <w:r w:rsidR="00CC789A">
        <w:rPr>
          <w:rFonts w:eastAsia="Calibri"/>
        </w:rPr>
        <w:t xml:space="preserve"> are poised</w:t>
      </w:r>
      <w:r w:rsidRPr="002E01D4">
        <w:rPr>
          <w:rFonts w:eastAsia="Calibri"/>
        </w:rPr>
        <w:t xml:space="preserve"> </w:t>
      </w:r>
      <w:r w:rsidR="00CC789A">
        <w:rPr>
          <w:rFonts w:eastAsia="Calibri"/>
        </w:rPr>
        <w:t xml:space="preserve">to use a full systems approach to come to </w:t>
      </w:r>
      <w:r w:rsidRPr="002E01D4">
        <w:rPr>
          <w:rFonts w:eastAsia="Calibri"/>
        </w:rPr>
        <w:t>a richer understanding of the links between genetic and environmental control.</w:t>
      </w:r>
    </w:p>
    <w:p w:rsidR="00992040" w:rsidRDefault="00485CE4" w:rsidP="00484557">
      <w:pPr>
        <w:widowControl w:val="0"/>
        <w:spacing w:line="480" w:lineRule="auto"/>
        <w:ind w:firstLine="720"/>
        <w:jc w:val="both"/>
        <w:rPr>
          <w:rFonts w:eastAsia="Calibri"/>
        </w:rPr>
      </w:pPr>
      <w:r>
        <w:rPr>
          <w:rFonts w:eastAsia="Calibri"/>
        </w:rPr>
        <w:t xml:space="preserve">The transition cow is an example of a </w:t>
      </w:r>
      <w:r w:rsidR="00992040">
        <w:rPr>
          <w:rFonts w:eastAsia="Calibri"/>
        </w:rPr>
        <w:t xml:space="preserve">complex system of many parts focused on the dominant physiological state of lactation, with a multifactorial goal of feeding the present </w:t>
      </w:r>
      <w:r w:rsidR="00992040">
        <w:rPr>
          <w:rFonts w:eastAsia="Calibri"/>
        </w:rPr>
        <w:lastRenderedPageBreak/>
        <w:t>generation and initiating the next one.  However,</w:t>
      </w:r>
      <w:r>
        <w:rPr>
          <w:rFonts w:eastAsia="Calibri"/>
        </w:rPr>
        <w:t xml:space="preserve"> and usually for good reason, </w:t>
      </w:r>
      <w:r w:rsidR="0056585E">
        <w:rPr>
          <w:rFonts w:eastAsia="Calibri"/>
        </w:rPr>
        <w:t>the primary approach ha</w:t>
      </w:r>
      <w:r w:rsidR="000357A2">
        <w:rPr>
          <w:rFonts w:eastAsia="Calibri"/>
        </w:rPr>
        <w:t>s been reductionistic, focusing</w:t>
      </w:r>
      <w:r>
        <w:rPr>
          <w:rFonts w:eastAsia="Calibri"/>
        </w:rPr>
        <w:t xml:space="preserve"> on specific disciplines (</w:t>
      </w:r>
      <w:r w:rsidR="000357A2">
        <w:rPr>
          <w:rFonts w:eastAsia="Calibri"/>
        </w:rPr>
        <w:t xml:space="preserve">e.g., </w:t>
      </w:r>
      <w:r>
        <w:rPr>
          <w:rFonts w:eastAsia="Calibri"/>
        </w:rPr>
        <w:t>nutrition, genetics, reproduction</w:t>
      </w:r>
      <w:r w:rsidR="000357A2">
        <w:rPr>
          <w:rFonts w:eastAsia="Calibri"/>
        </w:rPr>
        <w:t>, etc.</w:t>
      </w:r>
      <w:r>
        <w:rPr>
          <w:rFonts w:eastAsia="Calibri"/>
        </w:rPr>
        <w:t>).  This provided a significant amount of understanding and improvement in the field, but until recently (</w:t>
      </w:r>
      <w:r w:rsidR="000357A2">
        <w:rPr>
          <w:rFonts w:eastAsia="Calibri"/>
        </w:rPr>
        <w:t xml:space="preserve">i.e., within </w:t>
      </w:r>
      <w:r>
        <w:rPr>
          <w:rFonts w:eastAsia="Calibri"/>
        </w:rPr>
        <w:t xml:space="preserve">the last 15 </w:t>
      </w:r>
      <w:r w:rsidR="000357A2">
        <w:rPr>
          <w:rFonts w:eastAsia="Calibri"/>
        </w:rPr>
        <w:t>y</w:t>
      </w:r>
      <w:r w:rsidR="00D41BD9">
        <w:rPr>
          <w:rFonts w:eastAsia="Calibri"/>
        </w:rPr>
        <w:t>ears</w:t>
      </w:r>
      <w:r>
        <w:rPr>
          <w:rFonts w:eastAsia="Calibri"/>
        </w:rPr>
        <w:t xml:space="preserve"> or so), most of the scientists in these disciplines did not interact and test more integrated hypotheses.  For example, </w:t>
      </w:r>
      <w:r w:rsidR="00992040">
        <w:rPr>
          <w:rFonts w:eastAsia="Calibri"/>
        </w:rPr>
        <w:t xml:space="preserve">high </w:t>
      </w:r>
      <w:r>
        <w:rPr>
          <w:rFonts w:eastAsia="Calibri"/>
        </w:rPr>
        <w:t xml:space="preserve">milk </w:t>
      </w:r>
      <w:r w:rsidR="00992040">
        <w:rPr>
          <w:rFonts w:eastAsia="Calibri"/>
        </w:rPr>
        <w:t xml:space="preserve">production and fertility </w:t>
      </w:r>
      <w:r>
        <w:rPr>
          <w:rFonts w:eastAsia="Calibri"/>
        </w:rPr>
        <w:t xml:space="preserve">were </w:t>
      </w:r>
      <w:r w:rsidR="00992040">
        <w:rPr>
          <w:rFonts w:eastAsia="Calibri"/>
        </w:rPr>
        <w:t xml:space="preserve">not </w:t>
      </w:r>
      <w:r>
        <w:rPr>
          <w:rFonts w:eastAsia="Calibri"/>
        </w:rPr>
        <w:t>thought to be compatible</w:t>
      </w:r>
      <w:r w:rsidR="000357A2">
        <w:rPr>
          <w:rFonts w:eastAsia="Calibri"/>
        </w:rPr>
        <w:t xml:space="preserve"> for inclusion together in a study</w:t>
      </w:r>
      <w:r>
        <w:rPr>
          <w:rFonts w:eastAsia="Calibri"/>
        </w:rPr>
        <w:t xml:space="preserve"> </w:t>
      </w:r>
      <w:r w:rsidR="000357A2">
        <w:rPr>
          <w:rFonts w:eastAsia="Calibri"/>
        </w:rPr>
        <w:t>o</w:t>
      </w:r>
      <w:r>
        <w:rPr>
          <w:rFonts w:eastAsia="Calibri"/>
        </w:rPr>
        <w:t xml:space="preserve">r the thinking was </w:t>
      </w:r>
      <w:r w:rsidR="00521D41">
        <w:rPr>
          <w:rFonts w:eastAsia="Calibri"/>
        </w:rPr>
        <w:t xml:space="preserve">that </w:t>
      </w:r>
      <w:r>
        <w:rPr>
          <w:rFonts w:eastAsia="Calibri"/>
        </w:rPr>
        <w:t xml:space="preserve">reproductive traits have low heritability compared </w:t>
      </w:r>
      <w:r w:rsidR="000357A2">
        <w:rPr>
          <w:rFonts w:eastAsia="Calibri"/>
        </w:rPr>
        <w:t>with</w:t>
      </w:r>
      <w:r>
        <w:rPr>
          <w:rFonts w:eastAsia="Calibri"/>
        </w:rPr>
        <w:t xml:space="preserve"> milk production, so we’ll focus on milk production</w:t>
      </w:r>
      <w:r w:rsidR="00521D41">
        <w:rPr>
          <w:rFonts w:eastAsia="Calibri"/>
        </w:rPr>
        <w:t>.</w:t>
      </w:r>
      <w:r>
        <w:rPr>
          <w:rFonts w:eastAsia="Calibri"/>
        </w:rPr>
        <w:t xml:space="preserve">  </w:t>
      </w:r>
      <w:r w:rsidR="009C30CB">
        <w:rPr>
          <w:rFonts w:eastAsia="Calibri"/>
        </w:rPr>
        <w:t xml:space="preserve">Newer, more integrated approaches now </w:t>
      </w:r>
      <w:r w:rsidR="000357A2">
        <w:rPr>
          <w:rFonts w:eastAsia="Calibri"/>
        </w:rPr>
        <w:t xml:space="preserve">have shown </w:t>
      </w:r>
      <w:r w:rsidR="009C30CB">
        <w:rPr>
          <w:rFonts w:eastAsia="Calibri"/>
        </w:rPr>
        <w:t>clearly the interconnectedness of genetics, nutrition</w:t>
      </w:r>
      <w:r w:rsidR="000357A2">
        <w:rPr>
          <w:rFonts w:eastAsia="Calibri"/>
        </w:rPr>
        <w:t>,</w:t>
      </w:r>
      <w:r w:rsidR="009C30CB">
        <w:rPr>
          <w:rFonts w:eastAsia="Calibri"/>
        </w:rPr>
        <w:t xml:space="preserve"> and reproduction in dairy cattle and other species </w:t>
      </w:r>
      <w:r w:rsidR="000357A2">
        <w:rPr>
          <w:rFonts w:eastAsia="Calibri"/>
        </w:rPr>
        <w:t>(</w:t>
      </w:r>
      <w:r w:rsidR="00E83BE6">
        <w:rPr>
          <w:rFonts w:eastAsia="Calibri"/>
        </w:rPr>
        <w:t>Butler</w:t>
      </w:r>
      <w:r w:rsidR="00A16310">
        <w:rPr>
          <w:rFonts w:eastAsia="Calibri"/>
        </w:rPr>
        <w:t>,</w:t>
      </w:r>
      <w:r w:rsidR="00E83BE6">
        <w:rPr>
          <w:rFonts w:eastAsia="Calibri"/>
        </w:rPr>
        <w:t xml:space="preserve"> 20</w:t>
      </w:r>
      <w:r w:rsidR="0006699A">
        <w:rPr>
          <w:rFonts w:eastAsia="Calibri"/>
        </w:rPr>
        <w:t>03</w:t>
      </w:r>
      <w:r w:rsidR="00E83BE6">
        <w:rPr>
          <w:rFonts w:eastAsia="Calibri"/>
        </w:rPr>
        <w:t xml:space="preserve">; </w:t>
      </w:r>
      <w:r w:rsidR="009C30CB">
        <w:rPr>
          <w:rFonts w:eastAsia="Calibri"/>
        </w:rPr>
        <w:t xml:space="preserve">Roche, 2006; </w:t>
      </w:r>
      <w:r w:rsidR="00E83BE6">
        <w:rPr>
          <w:rFonts w:eastAsia="Calibri"/>
        </w:rPr>
        <w:t>Chagas et al., 20</w:t>
      </w:r>
      <w:r w:rsidR="00CE1F93">
        <w:rPr>
          <w:rFonts w:eastAsia="Calibri"/>
        </w:rPr>
        <w:t>07</w:t>
      </w:r>
      <w:r w:rsidR="00E83BE6">
        <w:rPr>
          <w:rFonts w:eastAsia="Calibri"/>
        </w:rPr>
        <w:t xml:space="preserve">; </w:t>
      </w:r>
      <w:r w:rsidR="009C30CB">
        <w:rPr>
          <w:rFonts w:eastAsia="Calibri"/>
        </w:rPr>
        <w:t xml:space="preserve">Vazquez et al. 2010; </w:t>
      </w:r>
      <w:r w:rsidR="00E83BE6">
        <w:rPr>
          <w:rFonts w:eastAsia="Calibri"/>
        </w:rPr>
        <w:t>Lean et al., 2011)</w:t>
      </w:r>
      <w:r w:rsidR="00992040">
        <w:rPr>
          <w:rFonts w:eastAsia="Calibri"/>
        </w:rPr>
        <w:t xml:space="preserve">.  </w:t>
      </w:r>
      <w:r w:rsidR="00BC4E98">
        <w:rPr>
          <w:rFonts w:eastAsia="Calibri"/>
        </w:rPr>
        <w:t>Great strides in applications of research results on genetics, nutrition</w:t>
      </w:r>
      <w:r w:rsidR="000357A2">
        <w:rPr>
          <w:rFonts w:eastAsia="Calibri"/>
        </w:rPr>
        <w:t>,</w:t>
      </w:r>
      <w:r w:rsidR="00BC4E98">
        <w:rPr>
          <w:rFonts w:eastAsia="Calibri"/>
        </w:rPr>
        <w:t xml:space="preserve"> and reproduction have resulted in some pretty impressive dairies.  But a full systems approach could improve all of these simultaneously</w:t>
      </w:r>
      <w:r w:rsidR="00E83BE6">
        <w:rPr>
          <w:rFonts w:eastAsia="Calibri"/>
        </w:rPr>
        <w:t>, and</w:t>
      </w:r>
      <w:r w:rsidR="00B216B2">
        <w:rPr>
          <w:rFonts w:eastAsia="Calibri"/>
        </w:rPr>
        <w:t xml:space="preserve"> even faster.</w:t>
      </w:r>
    </w:p>
    <w:p w:rsidR="00F315FA" w:rsidRDefault="00F315FA" w:rsidP="00484557">
      <w:pPr>
        <w:widowControl w:val="0"/>
        <w:spacing w:line="480" w:lineRule="auto"/>
        <w:jc w:val="both"/>
      </w:pPr>
    </w:p>
    <w:p w:rsidR="00E70404" w:rsidRPr="002E01D4" w:rsidRDefault="00F315FA" w:rsidP="00F62596">
      <w:pPr>
        <w:widowControl w:val="0"/>
        <w:spacing w:line="480" w:lineRule="auto"/>
        <w:ind w:firstLine="720"/>
        <w:jc w:val="both"/>
      </w:pPr>
      <w:r>
        <w:t xml:space="preserve">In the rest of the paper </w:t>
      </w:r>
      <w:r w:rsidR="00DD4A18">
        <w:t>I</w:t>
      </w:r>
      <w:r>
        <w:t xml:space="preserve"> </w:t>
      </w:r>
      <w:r w:rsidR="00954A05">
        <w:t xml:space="preserve">will provide just one example </w:t>
      </w:r>
      <w:r>
        <w:t>of a long term s</w:t>
      </w:r>
      <w:r w:rsidR="00DD4A18">
        <w:t>ystems biology research program;</w:t>
      </w:r>
      <w:r>
        <w:t xml:space="preserve"> which combined </w:t>
      </w:r>
      <w:r w:rsidR="00DD4A18">
        <w:t>studies</w:t>
      </w:r>
      <w:r>
        <w:t xml:space="preserve"> at organ, cell and molecular levels within a defined whole animal system</w:t>
      </w:r>
      <w:r w:rsidR="00DD4A18">
        <w:t xml:space="preserve">; as </w:t>
      </w:r>
      <w:r>
        <w:t>is the lactating dairy cow.  The purpose of this research programs has been to obtain and integrate data across several levels of biological organization into order to define and eventually control the</w:t>
      </w:r>
      <w:r w:rsidR="00E70404" w:rsidRPr="002E01D4">
        <w:t xml:space="preserve"> underlying patterns and control of efficiency </w:t>
      </w:r>
      <w:r w:rsidR="00954A05">
        <w:t>in dairy cattle.</w:t>
      </w:r>
    </w:p>
    <w:p w:rsidR="00AA0B1C" w:rsidRPr="00C40F77" w:rsidRDefault="00AA0B1C" w:rsidP="00AA0B1C">
      <w:pPr>
        <w:keepNext/>
        <w:keepLines/>
        <w:widowControl w:val="0"/>
        <w:spacing w:before="480" w:line="480" w:lineRule="auto"/>
        <w:jc w:val="center"/>
        <w:outlineLvl w:val="1"/>
        <w:rPr>
          <w:b/>
        </w:rPr>
      </w:pPr>
      <w:r w:rsidRPr="00C40F77">
        <w:rPr>
          <w:b/>
        </w:rPr>
        <w:t>SYSTEMS BIOLOGY IN EARLY LACTATING DAIRY COWS</w:t>
      </w:r>
    </w:p>
    <w:p w:rsidR="00C40F77" w:rsidRDefault="008F4019" w:rsidP="00484557">
      <w:pPr>
        <w:widowControl w:val="0"/>
        <w:spacing w:line="480" w:lineRule="auto"/>
        <w:ind w:firstLine="720"/>
        <w:jc w:val="both"/>
      </w:pPr>
      <w:r>
        <w:t>The study in animal sciences, including in lactation has always been a story of combinations of basic and applied science.  As knowledge developed on nutrient requirements and animal efficiencies based on r</w:t>
      </w:r>
      <w:r w:rsidR="00E70404" w:rsidRPr="002E01D4">
        <w:t>espiration calorimetry</w:t>
      </w:r>
      <w:r>
        <w:t xml:space="preserve">, emerging fields were asking questions </w:t>
      </w:r>
      <w:r>
        <w:lastRenderedPageBreak/>
        <w:t>about the underlying biochemistry, physiology and endocrinology that controlled the animal level functions.  By the 1960’s, respiration calorimetry and comparative slaughter techniques had in a sense told us everything it could about partitioning of nutrients, and it was realized that ‘the rest of the story’ would require tissue and pathway biochemistry, in vitro studies, endocrinol</w:t>
      </w:r>
      <w:r w:rsidR="00DD4A18">
        <w:t>o</w:t>
      </w:r>
      <w:r>
        <w:t xml:space="preserve">gical studies and eventually a  better understanding of genetic control at the cell, hormone and pathway level.  This rich history unfolded from the 1950’s through the present day in many research labs.  Clearly the leader in systems biology of lactation was the group at UC Davis under R. L. “Lee” Baldwin (1995). </w:t>
      </w:r>
      <w:r w:rsidR="00E70404" w:rsidRPr="002E01D4">
        <w:t>For example, in 1968, Baldwin calculated the energy efficiency of milk synthesis at any given composition from the biochemical pathway stoichiometry, almost simultaneously with empirical calculations from respiration calorimetry and energy and N balance studies.  Not surprisingly, there was agreement that, assuming the proper amounts and balance of precursors were available, the efficiency of milk synthesis in</w:t>
      </w:r>
      <w:r w:rsidR="00146FDF">
        <w:t xml:space="preserve"> the mammary gland was about 83</w:t>
      </w:r>
      <w:r w:rsidR="00E70404" w:rsidRPr="002E01D4">
        <w:t>% (Baldwin, 1968).  That was a constant percentage</w:t>
      </w:r>
      <w:r w:rsidR="00146FDF">
        <w:t xml:space="preserve">, </w:t>
      </w:r>
      <w:r w:rsidR="00E70404" w:rsidRPr="002E01D4">
        <w:t>variable with variation in milk composition</w:t>
      </w:r>
      <w:r w:rsidR="00146FDF">
        <w:t>,</w:t>
      </w:r>
      <w:r w:rsidR="00E70404" w:rsidRPr="002E01D4">
        <w:t xml:space="preserve"> regardless of the amount of milk</w:t>
      </w:r>
      <w:r w:rsidR="00146FDF">
        <w:t xml:space="preserve"> produced</w:t>
      </w:r>
      <w:r w:rsidR="00E70404" w:rsidRPr="002E01D4">
        <w:t>.  It was thus clear that any increases in efficiency must come from either 1) increasing total milk energy secretion at similar maintenance costs (</w:t>
      </w:r>
      <w:r w:rsidR="000373D9">
        <w:t xml:space="preserve">i.e., </w:t>
      </w:r>
      <w:r w:rsidR="00E70404" w:rsidRPr="002E01D4">
        <w:t>dilution of maintenance</w:t>
      </w:r>
      <w:r w:rsidR="000373D9">
        <w:t xml:space="preserve"> costs</w:t>
      </w:r>
      <w:r w:rsidR="00E70404" w:rsidRPr="002E01D4">
        <w:t>) or 2) improving the efficiency of metabolic functions in organs such as the digestive system, liver, muscle</w:t>
      </w:r>
      <w:r w:rsidR="000373D9">
        <w:t>,</w:t>
      </w:r>
      <w:r w:rsidR="00E70404" w:rsidRPr="002E01D4">
        <w:t xml:space="preserve"> and adipose tissue.  It was also known that the efficiency of storing body fat</w:t>
      </w:r>
      <w:r w:rsidR="00531200">
        <w:t xml:space="preserve"> from carbohydrate was </w:t>
      </w:r>
      <w:r w:rsidR="000373D9">
        <w:t>approximately</w:t>
      </w:r>
      <w:r w:rsidR="00531200">
        <w:t xml:space="preserve"> 40</w:t>
      </w:r>
      <w:r w:rsidR="00E70404" w:rsidRPr="002E01D4">
        <w:t>%</w:t>
      </w:r>
      <w:r w:rsidR="00513167" w:rsidRPr="002E01D4">
        <w:t>,</w:t>
      </w:r>
      <w:r w:rsidR="00E70404" w:rsidRPr="002E01D4">
        <w:t xml:space="preserve"> and from fat </w:t>
      </w:r>
      <w:r w:rsidR="000373D9">
        <w:t xml:space="preserve">approximately </w:t>
      </w:r>
      <w:r w:rsidR="00E70404" w:rsidRPr="002E01D4">
        <w:t xml:space="preserve">90%.  The efficiency of muscle growth was only about 25 to 35%, depending on the stage of maturity and the balance of amino acids provided.  This was of course, due to </w:t>
      </w:r>
      <w:r w:rsidR="00E70404" w:rsidRPr="00531200">
        <w:t>the normal and required</w:t>
      </w:r>
      <w:r w:rsidR="00E70404" w:rsidRPr="002E01D4">
        <w:t xml:space="preserve"> cost of muscle protein turnover </w:t>
      </w:r>
      <w:r w:rsidR="000373D9">
        <w:t>[</w:t>
      </w:r>
      <w:r w:rsidR="00E70404" w:rsidRPr="002E01D4">
        <w:t xml:space="preserve">as </w:t>
      </w:r>
      <w:r w:rsidR="000373D9" w:rsidRPr="002E01D4">
        <w:t xml:space="preserve">noted years later </w:t>
      </w:r>
      <w:r w:rsidR="000373D9">
        <w:t xml:space="preserve">by </w:t>
      </w:r>
      <w:r w:rsidR="00E70404" w:rsidRPr="002E01D4">
        <w:t>Cornish-Bowden</w:t>
      </w:r>
      <w:r w:rsidR="000373D9">
        <w:t xml:space="preserve"> (</w:t>
      </w:r>
      <w:r w:rsidR="00E70404" w:rsidRPr="002E01D4">
        <w:t>2005)</w:t>
      </w:r>
      <w:r w:rsidR="000373D9">
        <w:t>]</w:t>
      </w:r>
      <w:r w:rsidR="00E70404" w:rsidRPr="002E01D4">
        <w:t>.  Thus</w:t>
      </w:r>
      <w:r w:rsidR="000373D9">
        <w:t>,</w:t>
      </w:r>
      <w:r w:rsidR="00E70404" w:rsidRPr="002E01D4">
        <w:t xml:space="preserve"> if improvements in efficiency were to be made, we needed to understand the underlying funct</w:t>
      </w:r>
      <w:r w:rsidR="000373D9">
        <w:t>ions of the organs of the body.</w:t>
      </w:r>
    </w:p>
    <w:p w:rsidR="00315CCB" w:rsidRPr="002E01D4" w:rsidRDefault="00FD531B" w:rsidP="00484557">
      <w:pPr>
        <w:widowControl w:val="0"/>
        <w:spacing w:line="480" w:lineRule="auto"/>
        <w:ind w:firstLine="720"/>
        <w:jc w:val="both"/>
      </w:pPr>
      <w:r>
        <w:lastRenderedPageBreak/>
        <w:t xml:space="preserve">We used a </w:t>
      </w:r>
      <w:r w:rsidR="00E70404" w:rsidRPr="002E01D4">
        <w:t xml:space="preserve">systems modeling approach to ask the question of “What patterns of metabolic flux exist in dairy cattle of varying genetic merit and intakes?”  </w:t>
      </w:r>
      <w:r w:rsidR="000F4976" w:rsidRPr="002E01D4">
        <w:t>Also “Related to that flux</w:t>
      </w:r>
      <w:r w:rsidR="00513167" w:rsidRPr="002E01D4">
        <w:t>, which</w:t>
      </w:r>
      <w:r w:rsidR="000F4976" w:rsidRPr="002E01D4">
        <w:t xml:space="preserve"> genes are changing transcription in the adipose tissue?” </w:t>
      </w:r>
      <w:r w:rsidR="001C24BF">
        <w:t xml:space="preserve"> </w:t>
      </w:r>
      <w:r w:rsidR="00E70404" w:rsidRPr="002E01D4">
        <w:t xml:space="preserve">This was in direct, if delayed, response to a challenge </w:t>
      </w:r>
      <w:r w:rsidR="00513167" w:rsidRPr="002E01D4">
        <w:t>laid</w:t>
      </w:r>
      <w:r w:rsidR="00E70404" w:rsidRPr="002E01D4">
        <w:t xml:space="preserve"> out year</w:t>
      </w:r>
      <w:r w:rsidR="00315CCB" w:rsidRPr="002E01D4">
        <w:t>s</w:t>
      </w:r>
      <w:r w:rsidR="00E70404" w:rsidRPr="002E01D4">
        <w:t xml:space="preserve"> earlier by Baldwin</w:t>
      </w:r>
      <w:r w:rsidR="00315CCB" w:rsidRPr="002E01D4">
        <w:t xml:space="preserve"> (Baldwin et al., 1980):</w:t>
      </w:r>
      <w:r w:rsidR="00C40F77">
        <w:t xml:space="preserve"> “</w:t>
      </w:r>
      <w:r w:rsidR="00315CCB" w:rsidRPr="002E01D4">
        <w:t xml:space="preserve">when considerable biological variation exists, opportunities for improvement are embedded within the variation…” and: “…observed efficiencies considerably below theoretical are also observed.  This raises two important questions: (1) </w:t>
      </w:r>
      <w:r w:rsidR="00AA36B5" w:rsidRPr="002E01D4">
        <w:t>could</w:t>
      </w:r>
      <w:r w:rsidR="00315CCB" w:rsidRPr="002E01D4">
        <w:t xml:space="preserve"> we learn to identify animals that are capable of attaining maximum efficiencies and based on genetic selection improve the average efficiency of animal production? (2) If</w:t>
      </w:r>
      <w:r w:rsidR="00E70404" w:rsidRPr="002E01D4">
        <w:t xml:space="preserve"> we knew</w:t>
      </w:r>
      <w:r w:rsidR="00315CCB" w:rsidRPr="002E01D4">
        <w:t xml:space="preserve"> exactly what types of </w:t>
      </w:r>
      <w:r w:rsidR="00E70404" w:rsidRPr="002E01D4">
        <w:t>unfortunate metabolic decision</w:t>
      </w:r>
      <w:r w:rsidR="00315CCB" w:rsidRPr="002E01D4">
        <w:t>s</w:t>
      </w:r>
      <w:r w:rsidR="00E70404" w:rsidRPr="002E01D4">
        <w:t xml:space="preserve"> that </w:t>
      </w:r>
      <w:r w:rsidR="00315CCB" w:rsidRPr="002E01D4">
        <w:t>the less efficient</w:t>
      </w:r>
      <w:r w:rsidR="00E70404" w:rsidRPr="002E01D4">
        <w:t xml:space="preserve"> animals </w:t>
      </w:r>
      <w:r w:rsidR="00315CCB" w:rsidRPr="002E01D4">
        <w:t xml:space="preserve">were making, could we manipulate the metabolism of those animals such that their efficiencies would approach those of the best animals?”  </w:t>
      </w:r>
      <w:r>
        <w:t>I</w:t>
      </w:r>
      <w:r w:rsidR="00315CCB" w:rsidRPr="002E01D4">
        <w:t>n retrospect</w:t>
      </w:r>
      <w:r>
        <w:t xml:space="preserve">, after 30 </w:t>
      </w:r>
      <w:r w:rsidR="00DD4A18">
        <w:t>yrs.</w:t>
      </w:r>
      <w:r>
        <w:t xml:space="preserve"> have passed,</w:t>
      </w:r>
      <w:r w:rsidR="00315CCB" w:rsidRPr="002E01D4">
        <w:t xml:space="preserve"> it is clear that many scientists have since then </w:t>
      </w:r>
      <w:r w:rsidR="00EA30A7" w:rsidRPr="002E01D4">
        <w:t xml:space="preserve">done exactly that but many have not taken on the </w:t>
      </w:r>
      <w:r>
        <w:t xml:space="preserve">full </w:t>
      </w:r>
      <w:r w:rsidR="00EA30A7" w:rsidRPr="002E01D4">
        <w:t>task of integrating the gene</w:t>
      </w:r>
      <w:r>
        <w:t xml:space="preserve"> level processes</w:t>
      </w:r>
      <w:r w:rsidR="00EA30A7" w:rsidRPr="002E01D4">
        <w:t xml:space="preserve"> with metabolism</w:t>
      </w:r>
      <w:r w:rsidR="004D0743">
        <w:t xml:space="preserve"> and then integrating all the metabolic functions with the physiological</w:t>
      </w:r>
      <w:r>
        <w:t xml:space="preserve"> and animal levels</w:t>
      </w:r>
      <w:r w:rsidR="001C24BF">
        <w:t>.</w:t>
      </w:r>
    </w:p>
    <w:p w:rsidR="008F4019" w:rsidRDefault="008F4019" w:rsidP="00484557">
      <w:pPr>
        <w:widowControl w:val="0"/>
        <w:spacing w:line="480" w:lineRule="auto"/>
        <w:ind w:firstLine="720"/>
        <w:jc w:val="both"/>
      </w:pPr>
      <w:r>
        <w:t xml:space="preserve">Many researchers all over the world began to delve more specifically into endocrine, genetic and physiological aspects of pathway biochemistry.  This example from WSU is just one.  </w:t>
      </w:r>
      <w:r w:rsidR="00D20902">
        <w:t xml:space="preserve">Taking to heart the questions of Dr. </w:t>
      </w:r>
      <w:r w:rsidR="008853A7">
        <w:t>Baldwin,</w:t>
      </w:r>
      <w:r w:rsidR="00D20902">
        <w:t xml:space="preserve"> </w:t>
      </w:r>
      <w:r w:rsidR="00F62596">
        <w:t>w</w:t>
      </w:r>
      <w:r w:rsidR="008853A7">
        <w:t>e</w:t>
      </w:r>
      <w:r w:rsidR="00551270">
        <w:t xml:space="preserve"> embarked on a long term set of studies to determine genetic and nutritional control of adipose tissue in pregnant and lactating dairy cattle.  </w:t>
      </w:r>
      <w:r w:rsidR="00D20902">
        <w:t xml:space="preserve">The sole central goal of this research program, now spanning 30 years, was to challenge and improve and extend the scope and utility of the mechanistic dynamic metabolic model of Baldwin and colleagues (Baldwin et la., 1987 a, b, c; Baldwin, 1995). </w:t>
      </w:r>
      <w:r w:rsidR="00551270">
        <w:t xml:space="preserve">The study of adipose tissue was well justified considering the teleological importance of adipose tissue to mammalian development, seasonal adaptability and lactation.  The contribution of adipose tissue to energy </w:t>
      </w:r>
      <w:r w:rsidR="00551270">
        <w:lastRenderedPageBreak/>
        <w:t xml:space="preserve">metabolism was significant indeed, but the knowledge of the endocrine role of adipose tissue was in its infancy (McNamara and Hillers, 1986a and b).   Over several years we were able to ascertain, in brief, that anabolic pathways in adipose tissue were primarily a function of energy intake and body size while lipolytic pathways were primarily related to and controlled by level of milk production </w:t>
      </w:r>
      <w:r w:rsidR="008853A7">
        <w:t>including</w:t>
      </w:r>
      <w:r w:rsidR="00551270">
        <w:t xml:space="preserve"> genetic merit, stage of lactation and parity (</w:t>
      </w:r>
      <w:r w:rsidR="007E0D0B">
        <w:t xml:space="preserve">as first reported in full in: </w:t>
      </w:r>
      <w:r w:rsidR="00551270">
        <w:t xml:space="preserve">McNamara and Hillers, 1989; </w:t>
      </w:r>
      <w:r w:rsidR="007E0D0B">
        <w:t xml:space="preserve">and summarized in McNamara, 1994; </w:t>
      </w:r>
      <w:r w:rsidR="00551270">
        <w:t>McNamara, 2012).  As usual</w:t>
      </w:r>
      <w:r w:rsidR="008853A7">
        <w:t>, those</w:t>
      </w:r>
      <w:r w:rsidR="00551270">
        <w:t xml:space="preserve"> discoveries led to new questions: what were the mechanisms involved?  Which endocrine systems were involved and to what extent?  How was basic genetic ‘genomic’ variation contributing and which enzymes or pathways were controlled by transcriptional or post-translational mechanisms, or both? </w:t>
      </w:r>
      <w:r w:rsidR="007E0D0B">
        <w:t xml:space="preserve">It is worth noting that all of these discoveries came before the advent of RT-PCR and more rapid and inexpensive high-throughput methods.   For example Per Belfrage spent 20 years purifying enough HSL to get the amino acid sequence so they could figure out the gene sequence…(Holm and Belfrage,  198x); and that was a path that this author did not want to follow. </w:t>
      </w:r>
    </w:p>
    <w:p w:rsidR="007E0D0B" w:rsidRDefault="007E0D0B" w:rsidP="00484557">
      <w:pPr>
        <w:widowControl w:val="0"/>
        <w:spacing w:line="480" w:lineRule="auto"/>
        <w:ind w:firstLine="720"/>
        <w:jc w:val="both"/>
      </w:pPr>
      <w:r>
        <w:t xml:space="preserve">Nevertheless, work on the mechanisms continued and in the last 12 years we have been able to collect a significant amount of information on gene transcription and the relation to pathway activity in adipose tissue of the cow (Sumner and McNamara, 2007; Sumner et al., 2010; Rocco et al., 2013; Kahn et al. 2014).  In summary, </w:t>
      </w:r>
      <w:r w:rsidR="00EA30A7" w:rsidRPr="002E01D4">
        <w:t xml:space="preserve"> d</w:t>
      </w:r>
      <w:r w:rsidR="00E70404" w:rsidRPr="002E01D4">
        <w:t xml:space="preserve">ata were collected </w:t>
      </w:r>
      <w:r w:rsidR="000F4976" w:rsidRPr="002E01D4">
        <w:t xml:space="preserve">from several studies done at </w:t>
      </w:r>
      <w:r w:rsidR="00B216B2">
        <w:t>Washington State University</w:t>
      </w:r>
      <w:r w:rsidR="000F4976" w:rsidRPr="002E01D4">
        <w:t xml:space="preserve"> with </w:t>
      </w:r>
      <w:r w:rsidR="00E70404" w:rsidRPr="002E01D4">
        <w:t>1st</w:t>
      </w:r>
      <w:r w:rsidR="001C24BF">
        <w:t>-</w:t>
      </w:r>
      <w:r w:rsidR="00E70404" w:rsidRPr="002E01D4">
        <w:t xml:space="preserve"> to 4th</w:t>
      </w:r>
      <w:r w:rsidR="001C24BF">
        <w:t>-</w:t>
      </w:r>
      <w:r w:rsidR="00E70404" w:rsidRPr="002E01D4">
        <w:t xml:space="preserve">parity cows, from 28 d prepartum to 120 </w:t>
      </w:r>
      <w:r w:rsidR="00E07EF6">
        <w:t>d in milk (</w:t>
      </w:r>
      <w:r w:rsidR="00E70404" w:rsidRPr="00E07EF6">
        <w:rPr>
          <w:b/>
        </w:rPr>
        <w:t>DIM</w:t>
      </w:r>
      <w:r w:rsidR="00E07EF6">
        <w:t>)</w:t>
      </w:r>
      <w:r w:rsidR="001C24BF" w:rsidRPr="002E01D4">
        <w:t>,</w:t>
      </w:r>
      <w:r w:rsidR="001C24BF" w:rsidRPr="001C24BF">
        <w:t xml:space="preserve"> </w:t>
      </w:r>
      <w:r w:rsidR="00E70404" w:rsidRPr="002E01D4">
        <w:t>and included total f</w:t>
      </w:r>
      <w:r w:rsidR="001C24BF">
        <w:t>ee</w:t>
      </w:r>
      <w:r w:rsidR="00E70404" w:rsidRPr="002E01D4">
        <w:t>d intake, nutrient composition of intake, milk and component output, body fat and protein, and transcript levels for several key metabolic control proteins and enzymes expressed in adipose tissue</w:t>
      </w:r>
      <w:r w:rsidR="00C40F77">
        <w:t xml:space="preserve"> </w:t>
      </w:r>
      <w:r w:rsidR="003D322B">
        <w:t xml:space="preserve">as variables measured </w:t>
      </w:r>
      <w:r w:rsidR="00C40F77">
        <w:t>(</w:t>
      </w:r>
      <w:r w:rsidR="00E57FB6">
        <w:t xml:space="preserve">McNamara and Hillers, 1989; </w:t>
      </w:r>
      <w:r w:rsidR="00C40F77">
        <w:t>Harrison et al., 1994; Phillips et al., 2003; McNamara and Valdez</w:t>
      </w:r>
      <w:r w:rsidR="00F15AC3">
        <w:t xml:space="preserve">, 2005; Sumner and </w:t>
      </w:r>
      <w:r w:rsidR="00F15AC3">
        <w:lastRenderedPageBreak/>
        <w:t>McNamara, 20</w:t>
      </w:r>
      <w:r w:rsidR="00C40F77">
        <w:t>0</w:t>
      </w:r>
      <w:r w:rsidR="00EF4772">
        <w:t xml:space="preserve">7; Sumner et al., </w:t>
      </w:r>
      <w:r w:rsidR="00F15AC3">
        <w:t>2010</w:t>
      </w:r>
      <w:r>
        <w:t>; Rocco et al., 2013; Kahn et al., 2013</w:t>
      </w:r>
      <w:r w:rsidR="00C40F77">
        <w:t>)</w:t>
      </w:r>
      <w:r w:rsidR="00E70404" w:rsidRPr="002E01D4">
        <w:t xml:space="preserve">. </w:t>
      </w:r>
      <w:r w:rsidR="000F4976" w:rsidRPr="002E01D4">
        <w:t xml:space="preserve"> These cows were all on similar</w:t>
      </w:r>
      <w:r w:rsidR="00D74C78">
        <w:t xml:space="preserve"> or </w:t>
      </w:r>
      <w:r w:rsidR="000F4976" w:rsidRPr="002E01D4">
        <w:t xml:space="preserve">the same diets, from the same herd, </w:t>
      </w:r>
      <w:r w:rsidR="003D322B">
        <w:t xml:space="preserve">and </w:t>
      </w:r>
      <w:r w:rsidR="000F4976" w:rsidRPr="002E01D4">
        <w:t>spread over several years.</w:t>
      </w:r>
      <w:r w:rsidR="00E70404" w:rsidRPr="002E01D4">
        <w:t xml:space="preserve"> </w:t>
      </w:r>
    </w:p>
    <w:p w:rsidR="00D74C78" w:rsidRDefault="000F4976" w:rsidP="00484557">
      <w:pPr>
        <w:widowControl w:val="0"/>
        <w:spacing w:line="480" w:lineRule="auto"/>
        <w:ind w:firstLine="720"/>
        <w:jc w:val="both"/>
      </w:pPr>
      <w:r w:rsidRPr="002E01D4">
        <w:t xml:space="preserve">The Molly model </w:t>
      </w:r>
      <w:r w:rsidR="00AD1670">
        <w:t xml:space="preserve">in a recently published version </w:t>
      </w:r>
      <w:r w:rsidRPr="002E01D4">
        <w:t>(</w:t>
      </w:r>
      <w:r w:rsidR="00AD1670">
        <w:t xml:space="preserve">Hanigan et al., 2009) </w:t>
      </w:r>
      <w:r w:rsidRPr="002E01D4">
        <w:t>was used to simulate the metabolism of e</w:t>
      </w:r>
      <w:r w:rsidR="00E70404" w:rsidRPr="002E01D4">
        <w:t xml:space="preserve">ach cow (n = 126 </w:t>
      </w:r>
      <w:r w:rsidR="00D74C78">
        <w:t xml:space="preserve">cows </w:t>
      </w:r>
      <w:r w:rsidR="00E70404" w:rsidRPr="002E01D4">
        <w:t>from 3 studies</w:t>
      </w:r>
      <w:r w:rsidR="00D74C78">
        <w:t xml:space="preserve"> </w:t>
      </w:r>
      <w:r w:rsidR="0082684A">
        <w:t>cited above</w:t>
      </w:r>
      <w:r w:rsidR="00E70404" w:rsidRPr="002E01D4">
        <w:t>) from 0 to 120 DIM.  Input variables included daily feed intake and chemical composition, initial body weight, fat</w:t>
      </w:r>
      <w:r w:rsidR="003D322B">
        <w:t>,</w:t>
      </w:r>
      <w:r w:rsidR="00E70404" w:rsidRPr="002E01D4">
        <w:t xml:space="preserve"> and protein content.  Outputs included milk components, and pathway fluxes for lipid and glucose in mammary, body and visceral energy and protein, and changes in body fat and protein. </w:t>
      </w:r>
      <w:r w:rsidR="003D322B">
        <w:t xml:space="preserve"> </w:t>
      </w:r>
      <w:r w:rsidR="00E70404" w:rsidRPr="002E01D4">
        <w:t>Simulations were then continued until d 305 to predict potential overall eff</w:t>
      </w:r>
      <w:r w:rsidR="003D322B">
        <w:t>iciency.</w:t>
      </w:r>
    </w:p>
    <w:p w:rsidR="004057F7" w:rsidRPr="002E01D4" w:rsidRDefault="00E70404" w:rsidP="00484557">
      <w:pPr>
        <w:widowControl w:val="0"/>
        <w:spacing w:line="480" w:lineRule="auto"/>
        <w:ind w:firstLine="720"/>
        <w:jc w:val="both"/>
      </w:pPr>
      <w:r w:rsidRPr="002E01D4">
        <w:t xml:space="preserve">Body fat, body </w:t>
      </w:r>
      <w:r w:rsidR="00651CF5" w:rsidRPr="002E01D4">
        <w:t>protein</w:t>
      </w:r>
      <w:r w:rsidR="00651CF5">
        <w:t>,</w:t>
      </w:r>
      <w:r w:rsidR="00651CF5" w:rsidRPr="002E01D4">
        <w:t xml:space="preserve"> </w:t>
      </w:r>
      <w:r w:rsidRPr="002E01D4">
        <w:t>and visceral protein all varied (</w:t>
      </w:r>
      <w:r w:rsidRPr="003D322B">
        <w:rPr>
          <w:i/>
        </w:rPr>
        <w:t>P</w:t>
      </w:r>
      <w:r w:rsidR="00531200">
        <w:t xml:space="preserve"> </w:t>
      </w:r>
      <w:r w:rsidRPr="002E01D4">
        <w:t xml:space="preserve">&lt; 0.05) </w:t>
      </w:r>
      <w:r w:rsidR="00D74C78">
        <w:t xml:space="preserve">widely among animals </w:t>
      </w:r>
      <w:r w:rsidRPr="002E01D4">
        <w:t>in their daily flux, with genetic merit (</w:t>
      </w:r>
      <w:r w:rsidR="00651CF5">
        <w:t xml:space="preserve">i.e., </w:t>
      </w:r>
      <w:r w:rsidRPr="002E01D4">
        <w:t>predicted transmitting ability for milk) and total net energy absorbed being the greatest contributors to variance.  Means for all cows were 112 (</w:t>
      </w:r>
      <w:r w:rsidR="00531200">
        <w:t xml:space="preserve">range = </w:t>
      </w:r>
      <w:r w:rsidRPr="002E01D4">
        <w:t>89 to 139) Mcal/d for intake energy, 32.3 (</w:t>
      </w:r>
      <w:r w:rsidR="00531200">
        <w:t xml:space="preserve">range = </w:t>
      </w:r>
      <w:r w:rsidRPr="002E01D4">
        <w:t xml:space="preserve">19.9, 41.9) for maintenance; </w:t>
      </w:r>
      <w:r w:rsidR="00B216B2">
        <w:sym w:font="Symbol" w:char="F02D"/>
      </w:r>
      <w:r w:rsidRPr="002E01D4">
        <w:t>0.51 (</w:t>
      </w:r>
      <w:r w:rsidR="00531200">
        <w:t xml:space="preserve">range = </w:t>
      </w:r>
      <w:r w:rsidR="00531200">
        <w:sym w:font="Symbol" w:char="F02D"/>
      </w:r>
      <w:r w:rsidRPr="002E01D4">
        <w:t>1.74</w:t>
      </w:r>
      <w:r w:rsidR="00531200">
        <w:t xml:space="preserve"> to</w:t>
      </w:r>
      <w:r w:rsidRPr="002E01D4">
        <w:t xml:space="preserve"> </w:t>
      </w:r>
      <w:r w:rsidR="00531200">
        <w:sym w:font="Symbol" w:char="F02D"/>
      </w:r>
      <w:r w:rsidRPr="002E01D4">
        <w:t>0.015) for change in body energy; and 0.843 (</w:t>
      </w:r>
      <w:r w:rsidR="00531200">
        <w:t xml:space="preserve">range = </w:t>
      </w:r>
      <w:r w:rsidRPr="002E01D4">
        <w:t>0.826</w:t>
      </w:r>
      <w:r w:rsidR="00531200">
        <w:t xml:space="preserve"> to</w:t>
      </w:r>
      <w:r w:rsidRPr="002E01D4">
        <w:t xml:space="preserve"> 0.862) for net energy efficiency </w:t>
      </w:r>
      <w:r w:rsidR="00651CF5">
        <w:t>[</w:t>
      </w:r>
      <w:r w:rsidRPr="002E01D4">
        <w:t>milk energy</w:t>
      </w:r>
      <w:r w:rsidR="00651CF5">
        <w:t xml:space="preserve"> / </w:t>
      </w:r>
      <w:r w:rsidR="00513167" w:rsidRPr="002E01D4">
        <w:t>(</w:t>
      </w:r>
      <w:r w:rsidRPr="002E01D4">
        <w:t xml:space="preserve">energy absorbed – maintenance </w:t>
      </w:r>
      <w:r w:rsidR="00531200">
        <w:t>energy</w:t>
      </w:r>
      <w:r w:rsidRPr="002E01D4">
        <w:t>)</w:t>
      </w:r>
      <w:r w:rsidR="00651CF5">
        <w:t>]</w:t>
      </w:r>
      <w:r w:rsidRPr="002E01D4">
        <w:t>.</w:t>
      </w:r>
      <w:r w:rsidR="00531200">
        <w:t xml:space="preserve">  </w:t>
      </w:r>
      <w:r w:rsidRPr="002E01D4">
        <w:t xml:space="preserve">The model predicted response to dietary energy, dietary fiber and dietary protein content within 1 standard deviation of the observed </w:t>
      </w:r>
      <w:r w:rsidR="00513167" w:rsidRPr="002E01D4">
        <w:t>(</w:t>
      </w:r>
      <w:r w:rsidR="00513167" w:rsidRPr="00651CF5">
        <w:rPr>
          <w:i/>
        </w:rPr>
        <w:t>P</w:t>
      </w:r>
      <w:r w:rsidR="00531200">
        <w:t xml:space="preserve"> &lt; 0.05).</w:t>
      </w:r>
      <w:r w:rsidR="00D74C78">
        <w:t xml:space="preserve">  We could thus use the model outputs to ask questions about the patterns of metabolism in</w:t>
      </w:r>
      <w:r w:rsidR="00651CF5">
        <w:t xml:space="preserve"> animals of varying efficiency.</w:t>
      </w:r>
    </w:p>
    <w:p w:rsidR="00A714E6" w:rsidRPr="002E01D4" w:rsidRDefault="004D0743" w:rsidP="00484557">
      <w:pPr>
        <w:widowControl w:val="0"/>
        <w:spacing w:line="480" w:lineRule="auto"/>
        <w:ind w:firstLine="720"/>
        <w:jc w:val="both"/>
      </w:pPr>
      <w:r>
        <w:t>An</w:t>
      </w:r>
      <w:r w:rsidR="00A714E6" w:rsidRPr="002E01D4">
        <w:t xml:space="preserve"> interesting finding was that v</w:t>
      </w:r>
      <w:r w:rsidR="00E70404" w:rsidRPr="002E01D4">
        <w:t xml:space="preserve">ariations in </w:t>
      </w:r>
      <w:r w:rsidR="00D74C78">
        <w:t xml:space="preserve">non-mammary </w:t>
      </w:r>
      <w:r w:rsidR="004057F7" w:rsidRPr="002E01D4">
        <w:t>tissue metabolism</w:t>
      </w:r>
      <w:r w:rsidR="00E70404" w:rsidRPr="002E01D4">
        <w:t xml:space="preserve"> affected overall efficiency while mammary efficiency approached the theoretical maxima, as Baldwin predicted 40 </w:t>
      </w:r>
      <w:r w:rsidR="008853A7">
        <w:t>yrs.</w:t>
      </w:r>
      <w:r w:rsidR="00E70404" w:rsidRPr="002E01D4">
        <w:t xml:space="preserve"> ago</w:t>
      </w:r>
      <w:r w:rsidR="004057F7" w:rsidRPr="002E01D4">
        <w:t xml:space="preserve"> (</w:t>
      </w:r>
      <w:r w:rsidR="004057F7" w:rsidRPr="00AD1670">
        <w:t>Table 1</w:t>
      </w:r>
      <w:r w:rsidR="00F15AC3">
        <w:t xml:space="preserve">, </w:t>
      </w:r>
      <w:r w:rsidR="0082684A">
        <w:t>Onken et al.</w:t>
      </w:r>
      <w:r w:rsidR="00F15AC3">
        <w:t xml:space="preserve"> et al., 2011</w:t>
      </w:r>
      <w:r w:rsidR="004057F7" w:rsidRPr="002E01D4">
        <w:t>)</w:t>
      </w:r>
      <w:r w:rsidR="00E70404" w:rsidRPr="002E01D4">
        <w:t xml:space="preserve">. </w:t>
      </w:r>
      <w:r w:rsidR="00A714E6" w:rsidRPr="002E01D4">
        <w:t xml:space="preserve"> </w:t>
      </w:r>
      <w:r w:rsidR="00FD6BFC">
        <w:t>T</w:t>
      </w:r>
      <w:r w:rsidR="00A714E6" w:rsidRPr="002E01D4">
        <w:t>here was a range of milk productions and feed intakes</w:t>
      </w:r>
      <w:r w:rsidR="00C7728A">
        <w:t xml:space="preserve">, </w:t>
      </w:r>
      <w:r w:rsidR="00A714E6" w:rsidRPr="002E01D4">
        <w:t>as expected</w:t>
      </w:r>
      <w:r w:rsidR="00C7728A">
        <w:t>,</w:t>
      </w:r>
      <w:r w:rsidR="004E5466" w:rsidRPr="002E01D4">
        <w:t xml:space="preserve"> </w:t>
      </w:r>
      <w:r w:rsidR="00A714E6" w:rsidRPr="002E01D4">
        <w:t xml:space="preserve">but </w:t>
      </w:r>
      <w:r w:rsidR="00FD6BFC">
        <w:t xml:space="preserve">even in the same herd and among cows in the same studies, </w:t>
      </w:r>
      <w:r w:rsidR="00A714E6" w:rsidRPr="002E01D4">
        <w:t>in fact</w:t>
      </w:r>
      <w:r w:rsidR="00C7728A">
        <w:t>,</w:t>
      </w:r>
      <w:r w:rsidR="00A714E6" w:rsidRPr="002E01D4">
        <w:t xml:space="preserve"> the variation in metabolic pathways in the </w:t>
      </w:r>
      <w:r w:rsidR="008367E0" w:rsidRPr="002E01D4">
        <w:t>adipose;</w:t>
      </w:r>
      <w:r w:rsidR="00233012" w:rsidRPr="002E01D4">
        <w:t xml:space="preserve"> </w:t>
      </w:r>
      <w:r w:rsidR="00A714E6" w:rsidRPr="002E01D4">
        <w:t>muscle</w:t>
      </w:r>
      <w:r w:rsidR="00233012" w:rsidRPr="002E01D4">
        <w:t xml:space="preserve"> and liver</w:t>
      </w:r>
      <w:r w:rsidR="00A714E6" w:rsidRPr="002E01D4">
        <w:t xml:space="preserve"> were even more striking</w:t>
      </w:r>
      <w:r w:rsidR="0045606F" w:rsidRPr="002E01D4">
        <w:t>.  Even within a herd of similar cows on the same diet, use of energy for m</w:t>
      </w:r>
      <w:r w:rsidR="00C7728A">
        <w:t xml:space="preserve">etabolic </w:t>
      </w:r>
      <w:r w:rsidR="00C7728A">
        <w:lastRenderedPageBreak/>
        <w:t>functions can vary 100</w:t>
      </w:r>
      <w:r w:rsidR="0045606F" w:rsidRPr="002E01D4">
        <w:t>% between animals</w:t>
      </w:r>
      <w:r>
        <w:t xml:space="preserve"> (</w:t>
      </w:r>
      <w:r w:rsidR="00A16310" w:rsidRPr="00AD1670">
        <w:t xml:space="preserve">Table 1, </w:t>
      </w:r>
      <w:r w:rsidRPr="00AD1670">
        <w:t>Figures 1 to 3</w:t>
      </w:r>
      <w:r>
        <w:t>)</w:t>
      </w:r>
      <w:r w:rsidR="0045606F" w:rsidRPr="002E01D4">
        <w:t xml:space="preserve">. </w:t>
      </w:r>
      <w:r>
        <w:t xml:space="preserve"> Why</w:t>
      </w:r>
      <w:r w:rsidR="0045606F" w:rsidRPr="002E01D4">
        <w:t xml:space="preserve">? </w:t>
      </w:r>
      <w:r w:rsidR="00A53391" w:rsidRPr="002E01D4">
        <w:t xml:space="preserve"> </w:t>
      </w:r>
      <w:r w:rsidR="0045606F" w:rsidRPr="002E01D4">
        <w:t>There remains significant undefined</w:t>
      </w:r>
      <w:r w:rsidR="00A53391" w:rsidRPr="002E01D4">
        <w:t xml:space="preserve"> variation in metabolism that define</w:t>
      </w:r>
      <w:r w:rsidR="0045606F" w:rsidRPr="002E01D4">
        <w:t>s</w:t>
      </w:r>
      <w:r w:rsidR="00A53391" w:rsidRPr="002E01D4">
        <w:t xml:space="preserve"> the summative energy efficiencies.  Studying energy efficiency with a goal of making all cows more efficient must be done in the context of understanding the system where it is controlled</w:t>
      </w:r>
      <w:r w:rsidR="00C7728A">
        <w:t>,</w:t>
      </w:r>
      <w:r w:rsidR="00531200">
        <w:t xml:space="preserve"> </w:t>
      </w:r>
      <w:r w:rsidR="00A53391" w:rsidRPr="002E01D4">
        <w:t>at the path</w:t>
      </w:r>
      <w:r w:rsidR="00531200">
        <w:t>way level in individual organs.</w:t>
      </w:r>
    </w:p>
    <w:p w:rsidR="00E70404" w:rsidRPr="002E01D4" w:rsidRDefault="00A53391" w:rsidP="00484557">
      <w:pPr>
        <w:widowControl w:val="0"/>
        <w:spacing w:line="480" w:lineRule="auto"/>
        <w:ind w:firstLine="720"/>
        <w:jc w:val="both"/>
      </w:pPr>
      <w:r w:rsidRPr="002E01D4">
        <w:t>Similar to energy use, N use varied as well</w:t>
      </w:r>
      <w:r w:rsidR="00A16310">
        <w:t xml:space="preserve"> (</w:t>
      </w:r>
      <w:r w:rsidR="00A16310" w:rsidRPr="00B216B2">
        <w:rPr>
          <w:b/>
        </w:rPr>
        <w:t>Figure 2</w:t>
      </w:r>
      <w:r w:rsidR="00A16310">
        <w:t>)</w:t>
      </w:r>
      <w:r w:rsidRPr="002E01D4">
        <w:t xml:space="preserve">.  </w:t>
      </w:r>
      <w:r w:rsidR="00E70404" w:rsidRPr="002E01D4">
        <w:t>Nitrogen intake was 0.66 (</w:t>
      </w:r>
      <w:r w:rsidR="00531200">
        <w:t xml:space="preserve">range = </w:t>
      </w:r>
      <w:r w:rsidR="00E70404" w:rsidRPr="002E01D4">
        <w:t>0.52</w:t>
      </w:r>
      <w:r w:rsidR="00531200">
        <w:t xml:space="preserve"> to</w:t>
      </w:r>
      <w:r w:rsidR="00E70404" w:rsidRPr="002E01D4">
        <w:t xml:space="preserve"> 0.81) kg/d; milk N, 0.21 kg/d (</w:t>
      </w:r>
      <w:r w:rsidR="00531200">
        <w:t>range = 0</w:t>
      </w:r>
      <w:r w:rsidR="00E70404" w:rsidRPr="002E01D4">
        <w:t>.16</w:t>
      </w:r>
      <w:r w:rsidR="00531200">
        <w:t xml:space="preserve"> to</w:t>
      </w:r>
      <w:r w:rsidR="00E70404" w:rsidRPr="002E01D4">
        <w:t xml:space="preserve"> </w:t>
      </w:r>
      <w:r w:rsidR="00531200">
        <w:t>0</w:t>
      </w:r>
      <w:r w:rsidR="00E70404" w:rsidRPr="002E01D4">
        <w:t xml:space="preserve">.27), change in body N, </w:t>
      </w:r>
      <w:r w:rsidR="00531200">
        <w:sym w:font="Symbol" w:char="F02D"/>
      </w:r>
      <w:r w:rsidR="00E70404" w:rsidRPr="002E01D4">
        <w:t>0.016 (</w:t>
      </w:r>
      <w:r w:rsidR="00531200">
        <w:t xml:space="preserve">range = </w:t>
      </w:r>
      <w:r w:rsidR="00531200">
        <w:sym w:font="Symbol" w:char="F02D"/>
      </w:r>
      <w:r w:rsidR="00E70404" w:rsidRPr="002E01D4">
        <w:t>0.06</w:t>
      </w:r>
      <w:r w:rsidR="00531200">
        <w:t xml:space="preserve"> to</w:t>
      </w:r>
      <w:r w:rsidR="00E70404" w:rsidRPr="002E01D4">
        <w:t xml:space="preserve"> </w:t>
      </w:r>
      <w:r w:rsidR="00531200">
        <w:sym w:font="Symbol" w:char="F02D"/>
      </w:r>
      <w:r w:rsidR="00E70404" w:rsidRPr="002E01D4">
        <w:t>0.004), N in urea was 0.31 (</w:t>
      </w:r>
      <w:r w:rsidR="00531200">
        <w:t>range = 0</w:t>
      </w:r>
      <w:r w:rsidR="00E70404" w:rsidRPr="002E01D4">
        <w:t>.26</w:t>
      </w:r>
      <w:r w:rsidR="00531200">
        <w:t xml:space="preserve"> to</w:t>
      </w:r>
      <w:r w:rsidR="00E70404" w:rsidRPr="002E01D4">
        <w:t xml:space="preserve"> </w:t>
      </w:r>
      <w:r w:rsidR="00531200">
        <w:t>0</w:t>
      </w:r>
      <w:r w:rsidR="00E70404" w:rsidRPr="002E01D4">
        <w:t>.37) and N balance was -0.018 (</w:t>
      </w:r>
      <w:r w:rsidR="00531200">
        <w:t xml:space="preserve">range = </w:t>
      </w:r>
      <w:r w:rsidR="00531200">
        <w:sym w:font="Symbol" w:char="F02D"/>
      </w:r>
      <w:r w:rsidR="00E70404" w:rsidRPr="002E01D4">
        <w:t>0.032</w:t>
      </w:r>
      <w:r w:rsidR="00531200">
        <w:t xml:space="preserve"> to</w:t>
      </w:r>
      <w:r w:rsidR="00E70404" w:rsidRPr="002E01D4">
        <w:t xml:space="preserve"> </w:t>
      </w:r>
      <w:r w:rsidR="00531200">
        <w:sym w:font="Symbol" w:char="F02D"/>
      </w:r>
      <w:r w:rsidR="00E70404" w:rsidRPr="002E01D4">
        <w:t xml:space="preserve">0.008).  Animals varied in non-mammary </w:t>
      </w:r>
      <w:r w:rsidR="00531200">
        <w:t>energy</w:t>
      </w:r>
      <w:r w:rsidR="00E70404" w:rsidRPr="002E01D4">
        <w:t xml:space="preserve"> and N use, and the model identified (</w:t>
      </w:r>
      <w:r w:rsidR="00E70404" w:rsidRPr="00C7728A">
        <w:rPr>
          <w:i/>
        </w:rPr>
        <w:t>P</w:t>
      </w:r>
      <w:r w:rsidR="00E70404" w:rsidRPr="002E01D4">
        <w:t xml:space="preserve"> &lt;</w:t>
      </w:r>
      <w:r w:rsidR="00531200">
        <w:t xml:space="preserve"> </w:t>
      </w:r>
      <w:r w:rsidR="00E70404" w:rsidRPr="002E01D4">
        <w:t>0.05) d</w:t>
      </w:r>
      <w:r w:rsidR="00531200">
        <w:t>ifferences in energy and N in the 20% most efficient vs. 20</w:t>
      </w:r>
      <w:r w:rsidR="00E70404" w:rsidRPr="002E01D4">
        <w:t>% l</w:t>
      </w:r>
      <w:r w:rsidR="00531200">
        <w:t>ea</w:t>
      </w:r>
      <w:r w:rsidR="00E70404" w:rsidRPr="002E01D4">
        <w:t>st efficient cows</w:t>
      </w:r>
      <w:r w:rsidR="00F15AC3">
        <w:t>.</w:t>
      </w:r>
    </w:p>
    <w:p w:rsidR="00E70404" w:rsidRPr="002E01D4" w:rsidRDefault="00E70404" w:rsidP="00484557">
      <w:pPr>
        <w:widowControl w:val="0"/>
        <w:spacing w:line="480" w:lineRule="auto"/>
        <w:jc w:val="both"/>
      </w:pPr>
      <w:r w:rsidRPr="002E01D4">
        <w:tab/>
        <w:t>So what does this m</w:t>
      </w:r>
      <w:r w:rsidR="00531200">
        <w:t xml:space="preserve">ean in the system of the cow?  </w:t>
      </w:r>
      <w:r w:rsidR="00EF0268">
        <w:t>W</w:t>
      </w:r>
      <w:r w:rsidRPr="002E01D4">
        <w:t>e must pinpoint the critical control mechanisms that vary metabolic rates in the liver, gut tissues, muscle</w:t>
      </w:r>
      <w:r w:rsidR="00C7728A">
        <w:t>,</w:t>
      </w:r>
      <w:r w:rsidRPr="002E01D4">
        <w:t xml:space="preserve"> and fat</w:t>
      </w:r>
      <w:r w:rsidR="00C7728A">
        <w:t>,</w:t>
      </w:r>
      <w:r w:rsidRPr="002E01D4">
        <w:t xml:space="preserve"> and ask the </w:t>
      </w:r>
      <w:r w:rsidR="00513167" w:rsidRPr="002E01D4">
        <w:t>questions</w:t>
      </w:r>
      <w:r w:rsidR="00B216B2">
        <w:t xml:space="preserve"> “C</w:t>
      </w:r>
      <w:r w:rsidR="00513167" w:rsidRPr="002E01D4">
        <w:t>an</w:t>
      </w:r>
      <w:r w:rsidRPr="002E01D4">
        <w:t xml:space="preserve"> these efficiencies be changed?</w:t>
      </w:r>
      <w:r w:rsidR="00B216B2">
        <w:t>” a</w:t>
      </w:r>
      <w:r w:rsidRPr="002E01D4">
        <w:t xml:space="preserve">nd more importantly “Can they be changed without altering the basic system to the detriment of the animal?”  The answer is, of course, yes, because we can identify those animals that are the most efficient utilizers of nutrients and </w:t>
      </w:r>
      <w:r w:rsidR="00B216B2">
        <w:t>identify their control points.</w:t>
      </w:r>
    </w:p>
    <w:p w:rsidR="00E70404" w:rsidRPr="002E01D4" w:rsidRDefault="00F315FA" w:rsidP="00617B19">
      <w:pPr>
        <w:pStyle w:val="Heading3"/>
        <w:keepLines/>
        <w:widowControl w:val="0"/>
        <w:spacing w:before="480"/>
        <w:jc w:val="center"/>
        <w:rPr>
          <w:rFonts w:ascii="Times New Roman" w:hAnsi="Times New Roman" w:cs="Times New Roman"/>
          <w:caps w:val="0"/>
        </w:rPr>
      </w:pPr>
      <w:r>
        <w:rPr>
          <w:rFonts w:ascii="Times New Roman" w:hAnsi="Times New Roman" w:cs="Times New Roman"/>
          <w:caps w:val="0"/>
        </w:rPr>
        <w:t xml:space="preserve">EFFECT OF VARIATION IN ONE ELEMENT OF </w:t>
      </w:r>
      <w:r w:rsidR="008853A7">
        <w:rPr>
          <w:rFonts w:ascii="Times New Roman" w:hAnsi="Times New Roman" w:cs="Times New Roman"/>
          <w:caps w:val="0"/>
        </w:rPr>
        <w:t>ONE SUB</w:t>
      </w:r>
      <w:r w:rsidR="00EF0268">
        <w:rPr>
          <w:rFonts w:ascii="Times New Roman" w:hAnsi="Times New Roman" w:cs="Times New Roman"/>
          <w:caps w:val="0"/>
        </w:rPr>
        <w:t>-SYSTEM</w:t>
      </w:r>
      <w:r>
        <w:rPr>
          <w:rFonts w:ascii="Times New Roman" w:hAnsi="Times New Roman" w:cs="Times New Roman"/>
          <w:caps w:val="0"/>
        </w:rPr>
        <w:t xml:space="preserve"> (ADIPOSE TISSUE) ON THE EFICIENCY OF THE ENTIRE SYSTEM</w:t>
      </w:r>
    </w:p>
    <w:p w:rsidR="004057F7" w:rsidRPr="002E01D4" w:rsidRDefault="004057F7" w:rsidP="00484557">
      <w:pPr>
        <w:widowControl w:val="0"/>
        <w:spacing w:line="480" w:lineRule="auto"/>
        <w:ind w:firstLine="720"/>
        <w:jc w:val="both"/>
      </w:pPr>
      <w:r w:rsidRPr="002E01D4">
        <w:t>Th</w:t>
      </w:r>
      <w:r w:rsidR="00113C73">
        <w:t>en</w:t>
      </w:r>
      <w:r w:rsidRPr="002E01D4">
        <w:t>, we asked the</w:t>
      </w:r>
      <w:r w:rsidR="009F6178">
        <w:t xml:space="preserve"> </w:t>
      </w:r>
      <w:r w:rsidRPr="002E01D4">
        <w:t>question</w:t>
      </w:r>
      <w:r w:rsidR="00513167" w:rsidRPr="002E01D4">
        <w:t>:</w:t>
      </w:r>
      <w:r w:rsidRPr="002E01D4">
        <w:t xml:space="preserve"> is transcription</w:t>
      </w:r>
      <w:r w:rsidR="00113C73">
        <w:t xml:space="preserve">al control of proteins in the adipose </w:t>
      </w:r>
      <w:r w:rsidR="008853A7">
        <w:t xml:space="preserve">tissue </w:t>
      </w:r>
      <w:r w:rsidR="008853A7" w:rsidRPr="002E01D4">
        <w:t>a</w:t>
      </w:r>
      <w:r w:rsidRPr="002E01D4">
        <w:t xml:space="preserve"> major </w:t>
      </w:r>
      <w:r w:rsidR="00113C73">
        <w:t xml:space="preserve">contributor to </w:t>
      </w:r>
      <w:r w:rsidRPr="002E01D4">
        <w:t>the pattern</w:t>
      </w:r>
      <w:r w:rsidR="00113C73">
        <w:t>s</w:t>
      </w:r>
      <w:r w:rsidRPr="002E01D4">
        <w:t xml:space="preserve"> of efficiency, </w:t>
      </w:r>
      <w:r w:rsidR="00113C73">
        <w:t xml:space="preserve">in the cow, also, to what extent; and to what extent is posttranslational control significant? </w:t>
      </w:r>
      <w:r w:rsidRPr="002E01D4">
        <w:t>In 2007, we reported for the first time the level of transcripts for</w:t>
      </w:r>
      <w:r w:rsidR="008236CC" w:rsidRPr="002E01D4">
        <w:t xml:space="preserve"> HSL, </w:t>
      </w:r>
      <w:r w:rsidR="007A0F8B">
        <w:t>p</w:t>
      </w:r>
      <w:r w:rsidR="008236CC" w:rsidRPr="002E01D4">
        <w:t>erilipin</w:t>
      </w:r>
      <w:r w:rsidR="00CA5B9A">
        <w:t>,</w:t>
      </w:r>
      <w:r w:rsidR="008236CC" w:rsidRPr="002E01D4">
        <w:t xml:space="preserve"> and the </w:t>
      </w:r>
      <w:r w:rsidR="0026539F">
        <w:t>beta-</w:t>
      </w:r>
      <w:r w:rsidR="008236CC" w:rsidRPr="002E01D4">
        <w:t xml:space="preserve">1, </w:t>
      </w:r>
      <w:r w:rsidR="0026539F">
        <w:t>beta-</w:t>
      </w:r>
      <w:r w:rsidR="008236CC" w:rsidRPr="002E01D4">
        <w:t xml:space="preserve">2 and </w:t>
      </w:r>
      <w:r w:rsidR="0026539F">
        <w:t>beta-</w:t>
      </w:r>
      <w:r w:rsidR="008236CC" w:rsidRPr="002E01D4">
        <w:t>3 adrenergic receptors</w:t>
      </w:r>
      <w:r w:rsidR="007A0F8B">
        <w:t xml:space="preserve"> in adipose </w:t>
      </w:r>
      <w:r w:rsidR="007A0F8B">
        <w:lastRenderedPageBreak/>
        <w:t>tissue of lactating dairy cows</w:t>
      </w:r>
      <w:r w:rsidR="00B216B2">
        <w:t xml:space="preserve">. </w:t>
      </w:r>
      <w:r w:rsidR="008236CC" w:rsidRPr="002E01D4">
        <w:t xml:space="preserve"> </w:t>
      </w:r>
      <w:r w:rsidR="007A0F8B">
        <w:t>A</w:t>
      </w:r>
      <w:r w:rsidR="008236CC" w:rsidRPr="002E01D4">
        <w:t xml:space="preserve">ll of these transcripts increased in amount during lactation, with a peak around 90 DIM, which is when milk production was </w:t>
      </w:r>
      <w:r w:rsidR="00CA5B9A">
        <w:t>great</w:t>
      </w:r>
      <w:r w:rsidR="008236CC" w:rsidRPr="002E01D4">
        <w:t xml:space="preserve">est. </w:t>
      </w:r>
      <w:r w:rsidR="00B216B2">
        <w:t xml:space="preserve"> </w:t>
      </w:r>
      <w:r w:rsidR="0075409E" w:rsidRPr="002E01D4">
        <w:t>This indicated a role for increased transcription in control of overall lipolytic activity, but the pattern was more subtle.  The increase</w:t>
      </w:r>
      <w:r w:rsidR="0026539F">
        <w:t xml:space="preserve"> in message</w:t>
      </w:r>
      <w:r w:rsidR="0075409E" w:rsidRPr="002E01D4">
        <w:t xml:space="preserve"> did not peak until lactation also did, </w:t>
      </w:r>
      <w:r w:rsidR="00CA5B9A">
        <w:t>indicat</w:t>
      </w:r>
      <w:r w:rsidR="0075409E" w:rsidRPr="002E01D4">
        <w:t>ing that this is not an ‘early response’ to the negative energy balance and increased milk production of early lactation.  Rather, this seems to be a secondary response over time.  This doe</w:t>
      </w:r>
      <w:r w:rsidR="00E81CE9">
        <w:t>s not mean it is not important</w:t>
      </w:r>
      <w:r w:rsidR="00CA5B9A">
        <w:t>;</w:t>
      </w:r>
      <w:r w:rsidR="00E81CE9">
        <w:t xml:space="preserve"> j</w:t>
      </w:r>
      <w:r w:rsidR="0075409E" w:rsidRPr="002E01D4">
        <w:t xml:space="preserve">ust because it was not </w:t>
      </w:r>
      <w:r w:rsidR="00BB544F" w:rsidRPr="002E01D4">
        <w:t>‘</w:t>
      </w:r>
      <w:r w:rsidR="008C1133">
        <w:t>t</w:t>
      </w:r>
      <w:r w:rsidR="00BB544F" w:rsidRPr="002E01D4">
        <w:t>he</w:t>
      </w:r>
      <w:r w:rsidR="0075409E" w:rsidRPr="002E01D4">
        <w:t xml:space="preserve"> first physiological response’ does not mean it is not quantitatively important.  </w:t>
      </w:r>
      <w:r w:rsidR="008C1133">
        <w:t xml:space="preserve">In any </w:t>
      </w:r>
      <w:r w:rsidR="0075409E" w:rsidRPr="002E01D4">
        <w:t>system, all control i</w:t>
      </w:r>
      <w:r w:rsidR="00E43900">
        <w:t>s relevant.</w:t>
      </w:r>
    </w:p>
    <w:p w:rsidR="001F04B8" w:rsidRPr="002E01D4" w:rsidRDefault="001F04B8" w:rsidP="00484557">
      <w:pPr>
        <w:widowControl w:val="0"/>
        <w:spacing w:line="480" w:lineRule="auto"/>
        <w:ind w:firstLine="720"/>
        <w:jc w:val="both"/>
      </w:pPr>
      <w:r w:rsidRPr="002E01D4">
        <w:t xml:space="preserve">When we asked the question of proportional control though multiple </w:t>
      </w:r>
      <w:r w:rsidR="00BB544F" w:rsidRPr="002E01D4">
        <w:t>regressions</w:t>
      </w:r>
      <w:r w:rsidRPr="002E01D4">
        <w:t xml:space="preserve">, we began to learn more about the system relating transcriptional control with lipolysis. </w:t>
      </w:r>
      <w:r w:rsidR="00CA5B9A">
        <w:t xml:space="preserve"> </w:t>
      </w:r>
      <w:r w:rsidRPr="002E01D4">
        <w:t xml:space="preserve">When we regressed the expression of the </w:t>
      </w:r>
      <w:r w:rsidR="00CA5B9A">
        <w:t>b</w:t>
      </w:r>
      <w:r w:rsidR="00E81CE9">
        <w:t>eta-</w:t>
      </w:r>
      <w:r w:rsidR="00522D4A">
        <w:t xml:space="preserve">2 </w:t>
      </w:r>
      <w:r w:rsidRPr="002E01D4">
        <w:t>adrenergic receptor on BW, BCS</w:t>
      </w:r>
      <w:r w:rsidR="00CA5B9A">
        <w:t>,</w:t>
      </w:r>
      <w:r w:rsidRPr="002E01D4">
        <w:t xml:space="preserve"> and empty body fat</w:t>
      </w:r>
      <w:r w:rsidR="00BB544F" w:rsidRPr="002E01D4">
        <w:t xml:space="preserve">, </w:t>
      </w:r>
      <w:r w:rsidR="00AB48C4">
        <w:t xml:space="preserve">this accounted for </w:t>
      </w:r>
      <w:r w:rsidR="00E43900">
        <w:t>about 10</w:t>
      </w:r>
      <w:r w:rsidR="00CA5B9A">
        <w:t xml:space="preserve">% of the variation.  </w:t>
      </w:r>
      <w:r w:rsidRPr="002E01D4">
        <w:t xml:space="preserve">When we focused the regression comparing </w:t>
      </w:r>
      <w:r w:rsidR="00CA5B9A">
        <w:t>b</w:t>
      </w:r>
      <w:r w:rsidR="00E81CE9">
        <w:t>eta-</w:t>
      </w:r>
      <w:r w:rsidR="00522D4A">
        <w:t>2</w:t>
      </w:r>
      <w:r w:rsidR="00E81CE9">
        <w:t xml:space="preserve"> </w:t>
      </w:r>
      <w:r w:rsidR="00E81CE9" w:rsidRPr="002E01D4">
        <w:t>adrenergic receptor</w:t>
      </w:r>
      <w:r w:rsidR="00D2075F" w:rsidRPr="002E01D4">
        <w:t xml:space="preserve"> </w:t>
      </w:r>
      <w:r w:rsidRPr="002E01D4">
        <w:t>transcript on the maximally</w:t>
      </w:r>
      <w:r w:rsidR="00D2075F">
        <w:t>-</w:t>
      </w:r>
      <w:r w:rsidRPr="002E01D4">
        <w:t xml:space="preserve">stimulated rate of </w:t>
      </w:r>
      <w:r w:rsidR="00E43900">
        <w:t>lipolysis, again, only about 10</w:t>
      </w:r>
      <w:r w:rsidRPr="002E01D4">
        <w:t>% of the variation could be defined</w:t>
      </w:r>
      <w:r w:rsidR="00E81CE9">
        <w:t xml:space="preserve"> (Sumner and McNamara, 2007)</w:t>
      </w:r>
      <w:r w:rsidR="0031634E">
        <w:t>,</w:t>
      </w:r>
      <w:r w:rsidR="00E81CE9">
        <w:t xml:space="preserve"> indicating </w:t>
      </w:r>
      <w:r w:rsidR="00E43900">
        <w:t>that about 10</w:t>
      </w:r>
      <w:r w:rsidRPr="002E01D4">
        <w:t xml:space="preserve">% of the control of lipolysis during lactation can be attributed to an increase </w:t>
      </w:r>
      <w:r w:rsidR="00E43900">
        <w:t xml:space="preserve">in message for this receptor.  </w:t>
      </w:r>
      <w:r w:rsidR="00AB48C4">
        <w:t xml:space="preserve">This is </w:t>
      </w:r>
      <w:r w:rsidR="00AA36B5">
        <w:t>reasonable</w:t>
      </w:r>
      <w:r w:rsidR="00AB48C4">
        <w:t xml:space="preserve"> g</w:t>
      </w:r>
      <w:r w:rsidRPr="002E01D4">
        <w:t>iven all the other levels of control on lipolysis and that</w:t>
      </w:r>
      <w:r w:rsidR="0031634E" w:rsidRPr="002E01D4">
        <w:t>,</w:t>
      </w:r>
      <w:r w:rsidRPr="002E01D4">
        <w:t xml:space="preserve"> in fact</w:t>
      </w:r>
      <w:r w:rsidR="0031634E">
        <w:t>,</w:t>
      </w:r>
      <w:r w:rsidRPr="002E01D4">
        <w:t xml:space="preserve"> amount of adrenergic receptor is controlled in a loop of increased stimulation, reduced receptor activity, and attenuation of response (</w:t>
      </w:r>
      <w:r w:rsidR="0031634E">
        <w:t xml:space="preserve">i.e., </w:t>
      </w:r>
      <w:r w:rsidRPr="002E01D4">
        <w:t>a ‘governor’, if you will</w:t>
      </w:r>
      <w:r w:rsidR="00E81CE9">
        <w:t>,</w:t>
      </w:r>
      <w:r w:rsidR="00E43900">
        <w:t xml:space="preserve"> to avoid rapid mobilization).</w:t>
      </w:r>
    </w:p>
    <w:p w:rsidR="00E80E2B" w:rsidRDefault="001F04B8" w:rsidP="00484557">
      <w:pPr>
        <w:widowControl w:val="0"/>
        <w:spacing w:line="480" w:lineRule="auto"/>
        <w:ind w:firstLine="720"/>
        <w:jc w:val="both"/>
      </w:pPr>
      <w:r w:rsidRPr="002E01D4">
        <w:t xml:space="preserve">The other systems analysis we did was to ask how the message for HSL related to lipolytic rate </w:t>
      </w:r>
      <w:r w:rsidR="0033737E">
        <w:t>in adipose tissue</w:t>
      </w:r>
      <w:r w:rsidRPr="002E01D4">
        <w:t xml:space="preserve">.  </w:t>
      </w:r>
      <w:r w:rsidR="0033737E">
        <w:t xml:space="preserve">Even though HSL catalyzes this reaction, </w:t>
      </w:r>
      <w:r w:rsidRPr="002E01D4">
        <w:t xml:space="preserve">we </w:t>
      </w:r>
      <w:r w:rsidR="00E43900">
        <w:t>only f</w:t>
      </w:r>
      <w:r w:rsidR="00CD672B">
        <w:t>ou</w:t>
      </w:r>
      <w:r w:rsidR="00E43900">
        <w:t>nd about 12 to 17</w:t>
      </w:r>
      <w:r w:rsidRPr="002E01D4">
        <w:t>% of the variation in stimulated lipolysis explained by an increase in HSL mRNA, and there was no relationship between HSL message and basal (</w:t>
      </w:r>
      <w:r w:rsidR="00522D4A">
        <w:t xml:space="preserve">i.e., </w:t>
      </w:r>
      <w:r w:rsidRPr="002E01D4">
        <w:t>non-stimulated</w:t>
      </w:r>
      <w:r w:rsidR="0033737E">
        <w:t>)</w:t>
      </w:r>
      <w:r w:rsidRPr="002E01D4">
        <w:t xml:space="preserve"> lipolysis</w:t>
      </w:r>
      <w:r w:rsidR="0033737E">
        <w:t xml:space="preserve"> (Sumner and McNamara 2007</w:t>
      </w:r>
      <w:r w:rsidRPr="002E01D4">
        <w:t>).  Thus the inference is that the majority of the control of HSL activity is</w:t>
      </w:r>
      <w:r w:rsidR="006C593C">
        <w:t xml:space="preserve"> post-</w:t>
      </w:r>
      <w:r w:rsidR="006C593C">
        <w:lastRenderedPageBreak/>
        <w:t xml:space="preserve">translational, or </w:t>
      </w:r>
      <w:r w:rsidRPr="002E01D4">
        <w:t xml:space="preserve">physiological through activation of the sympathetic nervous system and increased </w:t>
      </w:r>
      <w:r w:rsidR="00CD672B">
        <w:t xml:space="preserve">protein </w:t>
      </w:r>
      <w:r w:rsidRPr="002E01D4">
        <w:t xml:space="preserve">phosphorylation.  This </w:t>
      </w:r>
      <w:r w:rsidR="006C593C">
        <w:t xml:space="preserve">finding is consistent with our previous measurements of lipolysis </w:t>
      </w:r>
      <w:r w:rsidR="0033737E">
        <w:t xml:space="preserve">in the cow </w:t>
      </w:r>
      <w:r w:rsidR="006C593C">
        <w:t xml:space="preserve">and with </w:t>
      </w:r>
      <w:r w:rsidRPr="002E01D4">
        <w:t xml:space="preserve">what we demonstrated years earlier in the rat model </w:t>
      </w:r>
      <w:r w:rsidR="00CD672B">
        <w:t>[</w:t>
      </w:r>
      <w:r w:rsidR="0033737E">
        <w:t>(</w:t>
      </w:r>
      <w:r w:rsidR="00CD672B">
        <w:t xml:space="preserve">i.e., </w:t>
      </w:r>
      <w:r w:rsidR="0033737E">
        <w:t xml:space="preserve">SNS activity is changed in adipose depots during lactation; </w:t>
      </w:r>
      <w:r w:rsidR="008F7D61" w:rsidRPr="002E01D4">
        <w:t>McNamara and Murray 2001</w:t>
      </w:r>
      <w:r w:rsidR="00573122">
        <w:t>)</w:t>
      </w:r>
      <w:r w:rsidR="00CD672B">
        <w:t>]</w:t>
      </w:r>
      <w:r w:rsidR="00573122">
        <w:t>.</w:t>
      </w:r>
    </w:p>
    <w:p w:rsidR="001F04B8" w:rsidRDefault="00113C73" w:rsidP="00484557">
      <w:pPr>
        <w:widowControl w:val="0"/>
        <w:spacing w:line="480" w:lineRule="auto"/>
        <w:ind w:firstLine="720"/>
        <w:jc w:val="both"/>
      </w:pPr>
      <w:r>
        <w:t>Now we know</w:t>
      </w:r>
      <w:r w:rsidR="001F04B8" w:rsidRPr="002E01D4">
        <w:t xml:space="preserve"> that basal lipolysis is in fact catalyzed by a different enzyme, </w:t>
      </w:r>
      <w:r w:rsidR="006C593C">
        <w:t>a</w:t>
      </w:r>
      <w:r w:rsidR="001F04B8" w:rsidRPr="002E01D4">
        <w:t xml:space="preserve">dipose </w:t>
      </w:r>
      <w:r w:rsidR="006C593C">
        <w:t>t</w:t>
      </w:r>
      <w:r w:rsidR="001F04B8" w:rsidRPr="002E01D4">
        <w:t xml:space="preserve">issue </w:t>
      </w:r>
      <w:r w:rsidR="006C593C">
        <w:t>t</w:t>
      </w:r>
      <w:r w:rsidR="001F04B8" w:rsidRPr="002E01D4">
        <w:t xml:space="preserve">riacylglycerol </w:t>
      </w:r>
      <w:r w:rsidR="006C593C">
        <w:t>l</w:t>
      </w:r>
      <w:r w:rsidR="001F04B8" w:rsidRPr="002E01D4">
        <w:t>ipase (</w:t>
      </w:r>
      <w:r w:rsidR="001F04B8" w:rsidRPr="00573122">
        <w:rPr>
          <w:b/>
        </w:rPr>
        <w:t>ATGL</w:t>
      </w:r>
      <w:r w:rsidR="00573122">
        <w:t>;</w:t>
      </w:r>
      <w:r w:rsidR="001F04B8" w:rsidRPr="002E01D4">
        <w:t xml:space="preserve"> </w:t>
      </w:r>
      <w:r w:rsidR="00CF4493" w:rsidRPr="002E01D4">
        <w:t>Montserrat et al.</w:t>
      </w:r>
      <w:r w:rsidR="00CD672B">
        <w:t>,</w:t>
      </w:r>
      <w:r w:rsidR="00CF4493" w:rsidRPr="002E01D4">
        <w:t xml:space="preserve"> </w:t>
      </w:r>
      <w:r w:rsidR="00573122">
        <w:t xml:space="preserve">2008). </w:t>
      </w:r>
      <w:r w:rsidR="001F04B8" w:rsidRPr="002E01D4">
        <w:t xml:space="preserve"> </w:t>
      </w:r>
      <w:r w:rsidR="005F04A6">
        <w:t xml:space="preserve">Recent work in dairy cattle has confirmed involvement of several proteins in control of lipolysis in adipose tissue (Elkins and Spurlock, 2009; Koltes and Spurlock, 2011). </w:t>
      </w:r>
      <w:r w:rsidR="00CD672B">
        <w:t xml:space="preserve"> </w:t>
      </w:r>
      <w:r w:rsidR="00A16310">
        <w:t xml:space="preserve">They also confirmed specific relationships between expression of gene transcripts and animal level production (Koltes and Spurlock, 2011). </w:t>
      </w:r>
      <w:r w:rsidR="00E43900">
        <w:t xml:space="preserve"> </w:t>
      </w:r>
      <w:r w:rsidR="001F04B8" w:rsidRPr="002E01D4">
        <w:t xml:space="preserve">This continues to demonstrate the need for a systematic approach to define the quantitative contribution of all control in the system.  It also demonstrates the importance of lipolysis to survival, as the amount of control on this very simple reaction is </w:t>
      </w:r>
      <w:r w:rsidR="006C593C">
        <w:t xml:space="preserve">a </w:t>
      </w:r>
      <w:r w:rsidR="001F04B8" w:rsidRPr="002E01D4">
        <w:t>redundant</w:t>
      </w:r>
      <w:r w:rsidR="006C593C">
        <w:t xml:space="preserve"> system</w:t>
      </w:r>
      <w:r w:rsidR="00573122">
        <w:t>.</w:t>
      </w:r>
    </w:p>
    <w:p w:rsidR="0055366F" w:rsidRPr="002E01D4" w:rsidRDefault="004C5017" w:rsidP="00484557">
      <w:pPr>
        <w:widowControl w:val="0"/>
        <w:spacing w:line="480" w:lineRule="auto"/>
        <w:ind w:firstLine="720"/>
        <w:jc w:val="both"/>
      </w:pPr>
      <w:r w:rsidRPr="002E01D4">
        <w:t>From this same study</w:t>
      </w:r>
      <w:r w:rsidR="00CD672B">
        <w:t>,</w:t>
      </w:r>
      <w:r w:rsidRPr="002E01D4">
        <w:t xml:space="preserve"> we then </w:t>
      </w:r>
      <w:r w:rsidR="0055366F" w:rsidRPr="002E01D4">
        <w:t>conducted an analysis of the gene transcriptome in bovine adipose tissue during the transition from pregnancy to lactation (Sumner</w:t>
      </w:r>
      <w:r w:rsidR="00331EA2">
        <w:t xml:space="preserve">-Thomson </w:t>
      </w:r>
      <w:r w:rsidR="0055366F" w:rsidRPr="002E01D4">
        <w:t xml:space="preserve">et al. </w:t>
      </w:r>
      <w:r w:rsidR="00966D65">
        <w:t>201</w:t>
      </w:r>
      <w:r w:rsidR="00331EA2">
        <w:t>1</w:t>
      </w:r>
      <w:r w:rsidR="0055366F" w:rsidRPr="002E01D4">
        <w:t>).  We obtained adipose tissue by biopsy at 30 d prepartum and 14 d postpartum and extracted the RNA.  This was hybridized to the Affymetrix Genechip Bovine Genome Array</w:t>
      </w:r>
      <w:r w:rsidR="00AC54B3">
        <w:t xml:space="preserve"> (Affymetrix, Santa Clara, CA)</w:t>
      </w:r>
      <w:r w:rsidR="0055366F" w:rsidRPr="002E01D4">
        <w:t xml:space="preserve">. </w:t>
      </w:r>
      <w:r w:rsidR="00CD672B">
        <w:t xml:space="preserve"> </w:t>
      </w:r>
      <w:r w:rsidR="0055366F" w:rsidRPr="002E01D4">
        <w:t>Animals averaged 29.8 kg/d of milk for the first 60 DIM (</w:t>
      </w:r>
      <w:r w:rsidR="00CD672B" w:rsidRPr="002E01D4">
        <w:t xml:space="preserve">SEM = 1.3 </w:t>
      </w:r>
      <w:r w:rsidR="0055366F" w:rsidRPr="002E01D4">
        <w:t xml:space="preserve">range 18.6 to 44.8 kg/d). </w:t>
      </w:r>
      <w:r w:rsidR="00E43900">
        <w:t xml:space="preserve"> </w:t>
      </w:r>
      <w:r w:rsidR="0055366F" w:rsidRPr="002E01D4">
        <w:t xml:space="preserve">They lost 42.6 kg of BW (SEM </w:t>
      </w:r>
      <w:r w:rsidR="00573122">
        <w:t xml:space="preserve">= </w:t>
      </w:r>
      <w:r w:rsidR="0055366F" w:rsidRPr="002E01D4">
        <w:t xml:space="preserve">8.4, range </w:t>
      </w:r>
      <w:r w:rsidR="00573122">
        <w:t xml:space="preserve">= </w:t>
      </w:r>
      <w:r w:rsidR="0055366F" w:rsidRPr="002E01D4">
        <w:t xml:space="preserve">9.1 to </w:t>
      </w:r>
      <w:r w:rsidR="00573122">
        <w:sym w:font="Symbol" w:char="F02D"/>
      </w:r>
      <w:r w:rsidR="0055366F" w:rsidRPr="002E01D4">
        <w:t>113.6</w:t>
      </w:r>
      <w:r w:rsidR="00CD672B" w:rsidRPr="00CD672B">
        <w:t xml:space="preserve"> </w:t>
      </w:r>
      <w:r w:rsidR="00CD672B" w:rsidRPr="002E01D4">
        <w:t>kg</w:t>
      </w:r>
      <w:r w:rsidR="0055366F" w:rsidRPr="002E01D4">
        <w:t xml:space="preserve">) and 0.38 BCS units (SEM </w:t>
      </w:r>
      <w:r w:rsidR="00573122">
        <w:t xml:space="preserve">= </w:t>
      </w:r>
      <w:r w:rsidR="0055366F" w:rsidRPr="002E01D4">
        <w:t xml:space="preserve">0.10, range 0 to </w:t>
      </w:r>
      <w:r w:rsidR="00573122">
        <w:sym w:font="Symbol" w:char="F02D"/>
      </w:r>
      <w:r w:rsidR="0055366F" w:rsidRPr="002E01D4">
        <w:t>1.0</w:t>
      </w:r>
      <w:r w:rsidR="00CD672B">
        <w:t xml:space="preserve"> unit</w:t>
      </w:r>
      <w:r w:rsidR="0055366F" w:rsidRPr="002E01D4">
        <w:t>) from 0 to 14 DIM.  This is a normal range for dairy cattle housed and fed alike</w:t>
      </w:r>
      <w:r w:rsidR="00CD672B" w:rsidRPr="002E01D4">
        <w:t>,</w:t>
      </w:r>
      <w:r w:rsidR="0055366F" w:rsidRPr="002E01D4">
        <w:t xml:space="preserve"> and gives a glimpse of the yet unknown effects of genetic va</w:t>
      </w:r>
      <w:r w:rsidR="00CD672B">
        <w:t>riance in a similar population.</w:t>
      </w:r>
    </w:p>
    <w:p w:rsidR="0055366F" w:rsidRPr="002E01D4" w:rsidRDefault="0055366F" w:rsidP="00484557">
      <w:pPr>
        <w:widowControl w:val="0"/>
        <w:spacing w:line="480" w:lineRule="auto"/>
        <w:ind w:firstLine="720"/>
        <w:jc w:val="both"/>
      </w:pPr>
      <w:r w:rsidRPr="002E01D4">
        <w:t>Anabolic pathway genes decreased</w:t>
      </w:r>
      <w:r w:rsidR="00D95904">
        <w:t xml:space="preserve"> from 30 d prepartum to 14 DIM</w:t>
      </w:r>
      <w:r w:rsidRPr="002E01D4">
        <w:t xml:space="preserve"> (</w:t>
      </w:r>
      <w:r w:rsidRPr="00CD672B">
        <w:rPr>
          <w:i/>
        </w:rPr>
        <w:t>P</w:t>
      </w:r>
      <w:r w:rsidRPr="002E01D4">
        <w:t xml:space="preserve"> &lt; 0.05), including (mean </w:t>
      </w:r>
      <w:r w:rsidR="00573122">
        <w:t>percentage</w:t>
      </w:r>
      <w:r w:rsidRPr="002E01D4">
        <w:t xml:space="preserve"> change</w:t>
      </w:r>
      <w:r w:rsidR="00AC54B3">
        <w:t xml:space="preserve"> in signal strength units</w:t>
      </w:r>
      <w:r w:rsidR="00BC10D9">
        <w:t xml:space="preserve"> with </w:t>
      </w:r>
      <w:r w:rsidR="00AC54B3">
        <w:t>mean signal strength set to 125)</w:t>
      </w:r>
      <w:r w:rsidRPr="002E01D4">
        <w:t xml:space="preserve">: </w:t>
      </w:r>
      <w:r w:rsidR="008853A7" w:rsidRPr="002E01D4">
        <w:t>sterol</w:t>
      </w:r>
      <w:r w:rsidR="004D42E4" w:rsidRPr="002E01D4">
        <w:t xml:space="preserve"> </w:t>
      </w:r>
      <w:r w:rsidR="004D42E4" w:rsidRPr="002E01D4">
        <w:lastRenderedPageBreak/>
        <w:t>response element binding protein</w:t>
      </w:r>
      <w:r w:rsidRPr="002E01D4">
        <w:t xml:space="preserve">, </w:t>
      </w:r>
      <w:r w:rsidR="00573122">
        <w:sym w:font="Symbol" w:char="F02D"/>
      </w:r>
      <w:r w:rsidRPr="002E01D4">
        <w:t>25.1</w:t>
      </w:r>
      <w:r w:rsidR="00B711BB">
        <w:t>%</w:t>
      </w:r>
      <w:r w:rsidRPr="002E01D4">
        <w:t xml:space="preserve"> (</w:t>
      </w:r>
      <w:r w:rsidR="00BC10D9" w:rsidRPr="002E01D4">
        <w:t xml:space="preserve">SEM = </w:t>
      </w:r>
      <w:r w:rsidRPr="002E01D4">
        <w:t xml:space="preserve">6.2); </w:t>
      </w:r>
      <w:r w:rsidR="004D42E4" w:rsidRPr="002E01D4">
        <w:t>glucose transport 1</w:t>
      </w:r>
      <w:r w:rsidRPr="002E01D4">
        <w:t xml:space="preserve">, </w:t>
      </w:r>
      <w:r w:rsidR="00573122">
        <w:sym w:font="Symbol" w:char="F02D"/>
      </w:r>
      <w:r w:rsidRPr="002E01D4">
        <w:t>57.3</w:t>
      </w:r>
      <w:r w:rsidR="00B711BB">
        <w:t>%</w:t>
      </w:r>
      <w:r w:rsidRPr="002E01D4">
        <w:t xml:space="preserve"> (</w:t>
      </w:r>
      <w:r w:rsidR="00BC10D9" w:rsidRPr="002E01D4">
        <w:t xml:space="preserve">SEM = </w:t>
      </w:r>
      <w:r w:rsidRPr="002E01D4">
        <w:t xml:space="preserve">14.1); </w:t>
      </w:r>
      <w:r w:rsidR="004D42E4" w:rsidRPr="002E01D4">
        <w:t>thyroid hormone receptor spot 14</w:t>
      </w:r>
      <w:r w:rsidRPr="002E01D4">
        <w:t xml:space="preserve">, </w:t>
      </w:r>
      <w:r w:rsidR="00573122">
        <w:sym w:font="Symbol" w:char="F02D"/>
      </w:r>
      <w:r w:rsidRPr="002E01D4">
        <w:t>30.8</w:t>
      </w:r>
      <w:r w:rsidR="00B711BB">
        <w:t>%</w:t>
      </w:r>
      <w:r w:rsidRPr="002E01D4">
        <w:t xml:space="preserve"> (</w:t>
      </w:r>
      <w:r w:rsidR="00BC10D9" w:rsidRPr="002E01D4">
        <w:t xml:space="preserve">SEM = </w:t>
      </w:r>
      <w:r w:rsidRPr="002E01D4">
        <w:t xml:space="preserve">7.4); </w:t>
      </w:r>
      <w:r w:rsidR="004D42E4" w:rsidRPr="002E01D4">
        <w:t>lipoprotein lipase</w:t>
      </w:r>
      <w:r w:rsidRPr="002E01D4">
        <w:t xml:space="preserve">, </w:t>
      </w:r>
      <w:r w:rsidR="00573122">
        <w:sym w:font="Symbol" w:char="F02D"/>
      </w:r>
      <w:r w:rsidRPr="002E01D4">
        <w:t>48.4</w:t>
      </w:r>
      <w:r w:rsidR="00B711BB">
        <w:t>%</w:t>
      </w:r>
      <w:r w:rsidRPr="002E01D4">
        <w:t xml:space="preserve"> (</w:t>
      </w:r>
      <w:r w:rsidR="00BC10D9" w:rsidRPr="002E01D4">
        <w:t xml:space="preserve">SEM = </w:t>
      </w:r>
      <w:r w:rsidRPr="002E01D4">
        <w:t>7.7)</w:t>
      </w:r>
      <w:r w:rsidR="00573122">
        <w:t>;</w:t>
      </w:r>
      <w:r w:rsidRPr="002E01D4">
        <w:t xml:space="preserve"> and AcCoA </w:t>
      </w:r>
      <w:r w:rsidR="00573122">
        <w:t>c</w:t>
      </w:r>
      <w:r w:rsidRPr="002E01D4">
        <w:t xml:space="preserve">arboxylase, </w:t>
      </w:r>
      <w:r w:rsidR="00573122">
        <w:sym w:font="Symbol" w:char="F02D"/>
      </w:r>
      <w:r w:rsidRPr="002E01D4">
        <w:t>60.6</w:t>
      </w:r>
      <w:r w:rsidR="00B711BB">
        <w:t>%</w:t>
      </w:r>
      <w:r w:rsidRPr="002E01D4">
        <w:t xml:space="preserve"> (</w:t>
      </w:r>
      <w:r w:rsidR="00BC10D9" w:rsidRPr="002E01D4">
        <w:t xml:space="preserve">SEM = </w:t>
      </w:r>
      <w:r w:rsidRPr="002E01D4">
        <w:t>13.0).  The regression</w:t>
      </w:r>
      <w:r w:rsidR="0018229E">
        <w:t xml:space="preserve"> </w:t>
      </w:r>
      <w:r w:rsidR="00D41BD9">
        <w:t>coefficients</w:t>
      </w:r>
      <w:r w:rsidR="00D41BD9" w:rsidRPr="002E01D4">
        <w:t xml:space="preserve"> of transcript change on milk production were</w:t>
      </w:r>
      <w:r w:rsidRPr="002E01D4">
        <w:t xml:space="preserve"> 0.18 for AcCoA </w:t>
      </w:r>
      <w:r w:rsidR="00573122">
        <w:t>c</w:t>
      </w:r>
      <w:r w:rsidR="00573122" w:rsidRPr="002E01D4">
        <w:t xml:space="preserve">arboxylase </w:t>
      </w:r>
      <w:r w:rsidRPr="002E01D4">
        <w:t>and 0.26 for ATP-</w:t>
      </w:r>
      <w:r w:rsidR="00617068">
        <w:t>c</w:t>
      </w:r>
      <w:r w:rsidR="00AC54B3">
        <w:t xml:space="preserve">itrate </w:t>
      </w:r>
      <w:r w:rsidR="00617068">
        <w:t>l</w:t>
      </w:r>
      <w:r w:rsidR="00AC54B3">
        <w:t>yase</w:t>
      </w:r>
      <w:r w:rsidRPr="002E01D4">
        <w:t xml:space="preserve"> (</w:t>
      </w:r>
      <w:r w:rsidRPr="00F86A78">
        <w:rPr>
          <w:i/>
        </w:rPr>
        <w:t>P</w:t>
      </w:r>
      <w:r w:rsidRPr="002E01D4">
        <w:t xml:space="preserve"> &lt;</w:t>
      </w:r>
      <w:r w:rsidR="00573122">
        <w:t xml:space="preserve"> </w:t>
      </w:r>
      <w:r w:rsidRPr="002E01D4">
        <w:t>0.05). Lipolytic control elements</w:t>
      </w:r>
      <w:r w:rsidR="0018229E">
        <w:t xml:space="preserve"> mRNA transcripts</w:t>
      </w:r>
      <w:r w:rsidRPr="002E01D4">
        <w:t xml:space="preserve"> increased, with much variation among animals, including</w:t>
      </w:r>
      <w:r w:rsidR="00F86A78">
        <w:t>:</w:t>
      </w:r>
      <w:r w:rsidRPr="002E01D4">
        <w:t xml:space="preserve"> Ca channel</w:t>
      </w:r>
      <w:r w:rsidR="00573122">
        <w:t xml:space="preserve"> subunit</w:t>
      </w:r>
      <w:r w:rsidR="00F86A78">
        <w:t>,</w:t>
      </w:r>
      <w:r w:rsidR="00573122">
        <w:t xml:space="preserve"> 338</w:t>
      </w:r>
      <w:r w:rsidRPr="002E01D4">
        <w:t>% (</w:t>
      </w:r>
      <w:r w:rsidR="00F86A78">
        <w:t xml:space="preserve">SEM = </w:t>
      </w:r>
      <w:r w:rsidRPr="002E01D4">
        <w:t>203)</w:t>
      </w:r>
      <w:r w:rsidR="00F86A78">
        <w:t>;</w:t>
      </w:r>
      <w:r w:rsidRPr="002E01D4">
        <w:t xml:space="preserve"> </w:t>
      </w:r>
      <w:r w:rsidR="00F86A78">
        <w:t>b</w:t>
      </w:r>
      <w:r w:rsidR="00617068">
        <w:t>eta-</w:t>
      </w:r>
      <w:r w:rsidRPr="002E01D4">
        <w:t>2</w:t>
      </w:r>
      <w:r w:rsidR="00617068">
        <w:t xml:space="preserve"> adrenergic receptor</w:t>
      </w:r>
      <w:r w:rsidR="00F86A78">
        <w:t>,</w:t>
      </w:r>
      <w:r w:rsidR="00617068">
        <w:t xml:space="preserve"> </w:t>
      </w:r>
      <w:r w:rsidRPr="002E01D4">
        <w:t>52.0 (</w:t>
      </w:r>
      <w:r w:rsidR="00F86A78">
        <w:t xml:space="preserve">SEM = </w:t>
      </w:r>
      <w:r w:rsidRPr="002E01D4">
        <w:t>8.8)</w:t>
      </w:r>
      <w:r w:rsidR="00F86A78">
        <w:t>;</w:t>
      </w:r>
      <w:r w:rsidRPr="002E01D4">
        <w:t xml:space="preserve"> and HSL mRNA</w:t>
      </w:r>
      <w:r w:rsidR="00F86A78">
        <w:t>,</w:t>
      </w:r>
      <w:r w:rsidRPr="002E01D4">
        <w:t xml:space="preserve"> 23.0 (</w:t>
      </w:r>
      <w:r w:rsidR="00F86A78">
        <w:t xml:space="preserve">SEM = </w:t>
      </w:r>
      <w:r w:rsidRPr="002E01D4">
        <w:t>17.9).  The regression</w:t>
      </w:r>
      <w:r w:rsidR="0018229E">
        <w:t xml:space="preserve"> </w:t>
      </w:r>
      <w:r w:rsidR="00D41BD9">
        <w:t>coefficients</w:t>
      </w:r>
      <w:r w:rsidR="00D41BD9" w:rsidRPr="002E01D4">
        <w:t xml:space="preserve"> of transcript change on milk production were</w:t>
      </w:r>
      <w:r w:rsidRPr="002E01D4">
        <w:t xml:space="preserve"> 0.30 and 0.25 for </w:t>
      </w:r>
      <w:r w:rsidR="00F86A78">
        <w:t>b</w:t>
      </w:r>
      <w:r w:rsidR="00617068">
        <w:t>eta-</w:t>
      </w:r>
      <w:r w:rsidR="00F86A78">
        <w:t xml:space="preserve">2 adrenergic receptor and HSL mRNA.  </w:t>
      </w:r>
      <w:r w:rsidR="004C5017" w:rsidRPr="002E01D4">
        <w:t xml:space="preserve">These latter regressions explain somewhat more of the variation than the ones for HSL and </w:t>
      </w:r>
      <w:r w:rsidR="00F86A78">
        <w:t>b</w:t>
      </w:r>
      <w:r w:rsidR="00617068">
        <w:t>eta-</w:t>
      </w:r>
      <w:r w:rsidR="004C5017" w:rsidRPr="002E01D4">
        <w:t>2</w:t>
      </w:r>
      <w:r w:rsidR="00617068">
        <w:t xml:space="preserve"> </w:t>
      </w:r>
      <w:r w:rsidR="00F86A78">
        <w:t>adrenergic receptor</w:t>
      </w:r>
      <w:r w:rsidR="00F86A78" w:rsidRPr="002E01D4">
        <w:t xml:space="preserve"> </w:t>
      </w:r>
      <w:r w:rsidR="004C5017" w:rsidRPr="002E01D4">
        <w:t>in lipolysis, which is intriguing. These results led us to conduct further more in depth studies to integrate transcriptional co</w:t>
      </w:r>
      <w:r w:rsidR="00F86A78">
        <w:t>ntrol into the metabolic model.</w:t>
      </w:r>
    </w:p>
    <w:p w:rsidR="00425E0B" w:rsidRPr="002E01D4" w:rsidRDefault="00425E0B" w:rsidP="00484557">
      <w:pPr>
        <w:widowControl w:val="0"/>
        <w:spacing w:line="480" w:lineRule="auto"/>
        <w:ind w:firstLine="720"/>
        <w:jc w:val="both"/>
      </w:pPr>
      <w:r w:rsidRPr="002E01D4">
        <w:t>We have since conducted additional studies on transcriptional control of metabolism and efficiency in the cow.  We identified 1</w:t>
      </w:r>
      <w:r w:rsidRPr="001A39DD">
        <w:t>st</w:t>
      </w:r>
      <w:r w:rsidR="001A39DD" w:rsidRPr="001A39DD">
        <w:t>-</w:t>
      </w:r>
      <w:r w:rsidRPr="002E01D4">
        <w:t xml:space="preserve"> and 2</w:t>
      </w:r>
      <w:r w:rsidRPr="001A39DD">
        <w:t>nd</w:t>
      </w:r>
      <w:r w:rsidR="001A39DD">
        <w:t>-</w:t>
      </w:r>
      <w:r w:rsidRPr="002E01D4">
        <w:t xml:space="preserve">parity animals based on their sire genetic merit </w:t>
      </w:r>
      <w:r w:rsidR="00D41BD9" w:rsidRPr="002E01D4">
        <w:t>and</w:t>
      </w:r>
      <w:r w:rsidR="00D41BD9">
        <w:t xml:space="preserve"> (</w:t>
      </w:r>
      <w:r w:rsidRPr="002E01D4">
        <w:t>or</w:t>
      </w:r>
      <w:r w:rsidR="001A39DD">
        <w:t>)</w:t>
      </w:r>
      <w:r w:rsidRPr="002E01D4">
        <w:t xml:space="preserve"> previous production, and then fe</w:t>
      </w:r>
      <w:r w:rsidR="001A39DD">
        <w:t>d them to requirements or to 90</w:t>
      </w:r>
      <w:r w:rsidRPr="002E01D4">
        <w:t xml:space="preserve">% of requirements for energy by pair feeding.  We then sampled adipose tissue at intervals </w:t>
      </w:r>
      <w:r w:rsidR="001A39DD">
        <w:t>during</w:t>
      </w:r>
      <w:r w:rsidRPr="002E01D4">
        <w:t xml:space="preserve"> late pregnancy and early lactation to measure lipogenesis, lipolysis</w:t>
      </w:r>
      <w:r w:rsidR="00EB0721">
        <w:t>,</w:t>
      </w:r>
      <w:r w:rsidRPr="002E01D4">
        <w:t xml:space="preserve"> and transcript amounts through use of the Affymetrix Bovine Gene array, as well as RT-PCR for some of the genes.  Hopefully, </w:t>
      </w:r>
      <w:r w:rsidR="00EB0721" w:rsidRPr="002E01D4">
        <w:t xml:space="preserve">we </w:t>
      </w:r>
      <w:r w:rsidRPr="002E01D4">
        <w:t>then can see more specifically how the</w:t>
      </w:r>
      <w:r w:rsidR="0018229E">
        <w:t xml:space="preserve"> mRNA</w:t>
      </w:r>
      <w:r w:rsidRPr="002E01D4">
        <w:t xml:space="preserve"> transcript</w:t>
      </w:r>
      <w:r w:rsidR="0018229E">
        <w:t>s</w:t>
      </w:r>
      <w:r w:rsidRPr="002E01D4">
        <w:t>, rates of metabolism, body composition, energy intake</w:t>
      </w:r>
      <w:r w:rsidR="00EB0721">
        <w:t>,</w:t>
      </w:r>
      <w:r w:rsidRPr="002E01D4">
        <w:t xml:space="preserve"> and milk energy secretion </w:t>
      </w:r>
      <w:r w:rsidR="0018229E">
        <w:t>are fully related to each other</w:t>
      </w:r>
      <w:r w:rsidRPr="002E01D4">
        <w:t xml:space="preserve"> in the system.  To date</w:t>
      </w:r>
      <w:r w:rsidR="00EB0721">
        <w:t>,</w:t>
      </w:r>
      <w:r w:rsidRPr="002E01D4">
        <w:t xml:space="preserve"> we do not have the full regressions completed, but some interesting patterns certainly are emerging</w:t>
      </w:r>
      <w:r w:rsidR="006E02DA" w:rsidRPr="002E01D4">
        <w:t xml:space="preserve"> (Sumner</w:t>
      </w:r>
      <w:r w:rsidR="00651B8C">
        <w:t>-Thomson</w:t>
      </w:r>
      <w:r w:rsidR="006E02DA" w:rsidRPr="002E01D4">
        <w:t xml:space="preserve"> et al 201</w:t>
      </w:r>
      <w:r w:rsidR="00651B8C">
        <w:t>1</w:t>
      </w:r>
      <w:r w:rsidR="006E02DA" w:rsidRPr="002E01D4">
        <w:t>).</w:t>
      </w:r>
    </w:p>
    <w:p w:rsidR="00EB4B2B" w:rsidRPr="002E01D4" w:rsidRDefault="00EB4B2B" w:rsidP="00484557">
      <w:pPr>
        <w:widowControl w:val="0"/>
        <w:spacing w:line="480" w:lineRule="auto"/>
        <w:ind w:firstLine="720"/>
        <w:jc w:val="both"/>
      </w:pPr>
      <w:r w:rsidRPr="002E01D4">
        <w:t>A total of 48 cows were grouped by their sire</w:t>
      </w:r>
      <w:r w:rsidR="00651B8C">
        <w:t xml:space="preserve"> predicted transmitting ability for milk</w:t>
      </w:r>
      <w:r w:rsidRPr="002E01D4">
        <w:t xml:space="preserve"> </w:t>
      </w:r>
      <w:r w:rsidRPr="00651B8C">
        <w:rPr>
          <w:b/>
        </w:rPr>
        <w:t>PTAM</w:t>
      </w:r>
      <w:r w:rsidRPr="002E01D4">
        <w:t xml:space="preserve">: </w:t>
      </w:r>
      <w:r w:rsidR="00B711BB" w:rsidRPr="002E01D4">
        <w:t>high g</w:t>
      </w:r>
      <w:r w:rsidRPr="002E01D4">
        <w:t>enetic (</w:t>
      </w:r>
      <w:r w:rsidR="00154EF8" w:rsidRPr="00651B8C">
        <w:rPr>
          <w:b/>
        </w:rPr>
        <w:t>HG</w:t>
      </w:r>
      <w:r w:rsidR="00154EF8">
        <w:t xml:space="preserve">, </w:t>
      </w:r>
      <w:r w:rsidRPr="002E01D4">
        <w:t xml:space="preserve">PTAM = 870 kg), or </w:t>
      </w:r>
      <w:r w:rsidR="00B711BB" w:rsidRPr="002E01D4">
        <w:t>low g</w:t>
      </w:r>
      <w:r w:rsidRPr="002E01D4">
        <w:t>enetic (</w:t>
      </w:r>
      <w:r w:rsidR="00154EF8" w:rsidRPr="00651B8C">
        <w:rPr>
          <w:b/>
        </w:rPr>
        <w:t>LG</w:t>
      </w:r>
      <w:r w:rsidR="00154EF8">
        <w:t xml:space="preserve">, </w:t>
      </w:r>
      <w:r w:rsidRPr="002E01D4">
        <w:t xml:space="preserve">PTAM = 378), and half of </w:t>
      </w:r>
      <w:r w:rsidRPr="002E01D4">
        <w:lastRenderedPageBreak/>
        <w:t xml:space="preserve">each group was fed either to </w:t>
      </w:r>
      <w:r w:rsidR="00651B8C">
        <w:t xml:space="preserve">energy </w:t>
      </w:r>
      <w:r w:rsidRPr="002E01D4">
        <w:t>requirements (</w:t>
      </w:r>
      <w:r w:rsidRPr="00B711BB">
        <w:rPr>
          <w:b/>
        </w:rPr>
        <w:t>N</w:t>
      </w:r>
      <w:r w:rsidR="0018229E">
        <w:rPr>
          <w:b/>
        </w:rPr>
        <w:t>ORM)</w:t>
      </w:r>
      <w:r w:rsidRPr="002E01D4">
        <w:t xml:space="preserve"> or to 90% of energy requirements (</w:t>
      </w:r>
      <w:r w:rsidRPr="00B711BB">
        <w:rPr>
          <w:b/>
        </w:rPr>
        <w:t>L</w:t>
      </w:r>
      <w:r w:rsidR="0018229E">
        <w:rPr>
          <w:b/>
        </w:rPr>
        <w:t>OW</w:t>
      </w:r>
      <w:r w:rsidRPr="002E01D4">
        <w:t xml:space="preserve">). Other components were fed to requirements. </w:t>
      </w:r>
      <w:r w:rsidR="00154EF8">
        <w:t xml:space="preserve"> </w:t>
      </w:r>
      <w:r w:rsidRPr="002E01D4">
        <w:t>Feed intake from 21 to 1 d prepartum was 13.6</w:t>
      </w:r>
      <w:r w:rsidR="002C1EF8">
        <w:t xml:space="preserve"> kg DM/d</w:t>
      </w:r>
      <w:r w:rsidR="00B711BB">
        <w:t xml:space="preserve"> for </w:t>
      </w:r>
      <w:r w:rsidRPr="002E01D4">
        <w:t>N</w:t>
      </w:r>
      <w:r w:rsidR="0018229E">
        <w:t>ORM</w:t>
      </w:r>
      <w:r w:rsidR="00B711BB">
        <w:t xml:space="preserve"> cows</w:t>
      </w:r>
      <w:r w:rsidRPr="002E01D4">
        <w:t xml:space="preserve"> and 12.7 kg </w:t>
      </w:r>
      <w:r w:rsidR="002C1EF8" w:rsidRPr="002E01D4">
        <w:t xml:space="preserve">DM/d </w:t>
      </w:r>
      <w:r w:rsidR="00B711BB">
        <w:t>for L</w:t>
      </w:r>
      <w:r w:rsidR="0018229E">
        <w:t>OW</w:t>
      </w:r>
      <w:r w:rsidRPr="002E01D4">
        <w:t xml:space="preserve"> (SE</w:t>
      </w:r>
      <w:r w:rsidR="002C1EF8">
        <w:t>M</w:t>
      </w:r>
      <w:r w:rsidRPr="002E01D4">
        <w:t xml:space="preserve"> = 1.5). </w:t>
      </w:r>
      <w:r w:rsidR="00154EF8">
        <w:t xml:space="preserve"> </w:t>
      </w:r>
      <w:r w:rsidRPr="002E01D4">
        <w:t>From 1 to 56 DIM it was 21.2 and 17.4 kg/d (SE</w:t>
      </w:r>
      <w:r w:rsidR="002C1EF8">
        <w:t>M</w:t>
      </w:r>
      <w:r w:rsidRPr="002E01D4">
        <w:t xml:space="preserve"> = 1.4).  Milk production was 36.1 and 33. 3 kg/d for HG and LG cows from 27 to 56 DIM (</w:t>
      </w:r>
      <w:r w:rsidRPr="00154EF8">
        <w:rPr>
          <w:i/>
        </w:rPr>
        <w:t>P</w:t>
      </w:r>
      <w:r w:rsidR="002C1EF8">
        <w:t xml:space="preserve"> </w:t>
      </w:r>
      <w:r w:rsidRPr="002E01D4">
        <w:t>&lt;</w:t>
      </w:r>
      <w:r w:rsidR="002C1EF8">
        <w:t xml:space="preserve"> </w:t>
      </w:r>
      <w:r w:rsidRPr="002E01D4">
        <w:t xml:space="preserve">0.05). </w:t>
      </w:r>
      <w:r w:rsidR="00154EF8">
        <w:t xml:space="preserve"> </w:t>
      </w:r>
      <w:r w:rsidRPr="002E01D4">
        <w:t xml:space="preserve">Adipose tissue biopsies at –21, </w:t>
      </w:r>
      <w:r w:rsidR="00B711BB" w:rsidRPr="002E01D4">
        <w:t>–</w:t>
      </w:r>
      <w:r w:rsidRPr="002E01D4">
        <w:t xml:space="preserve">7, 7, 28 and 56 d around parturition </w:t>
      </w:r>
      <w:r w:rsidR="00B352D6">
        <w:t>(</w:t>
      </w:r>
      <w:r w:rsidR="00154EF8">
        <w:t xml:space="preserve">± </w:t>
      </w:r>
      <w:r w:rsidR="00B352D6">
        <w:t xml:space="preserve">2 d around the mean) </w:t>
      </w:r>
      <w:r w:rsidRPr="002E01D4">
        <w:t>were used to measure lipolysis, lipogenesis</w:t>
      </w:r>
      <w:r w:rsidR="00154EF8">
        <w:t>,</w:t>
      </w:r>
      <w:r w:rsidRPr="002E01D4">
        <w:t xml:space="preserve"> and gene expression.</w:t>
      </w:r>
      <w:r w:rsidR="00154EF8">
        <w:t xml:space="preserve"> </w:t>
      </w:r>
      <w:r w:rsidRPr="002E01D4">
        <w:t xml:space="preserve"> Rates of lipogenesis were l</w:t>
      </w:r>
      <w:r w:rsidR="00154EF8">
        <w:t>ess</w:t>
      </w:r>
      <w:r w:rsidRPr="002E01D4">
        <w:t xml:space="preserve"> during lactation and l</w:t>
      </w:r>
      <w:r w:rsidR="00154EF8">
        <w:t>ess</w:t>
      </w:r>
      <w:r w:rsidRPr="002E01D4">
        <w:t xml:space="preserve"> in LE cows while lipolysis rates were </w:t>
      </w:r>
      <w:r w:rsidR="00154EF8">
        <w:t>great</w:t>
      </w:r>
      <w:r w:rsidRPr="002E01D4">
        <w:t>er for both conditions (</w:t>
      </w:r>
      <w:r w:rsidRPr="00154EF8">
        <w:rPr>
          <w:i/>
        </w:rPr>
        <w:t>P</w:t>
      </w:r>
      <w:r w:rsidRPr="002E01D4">
        <w:t xml:space="preserve"> &lt; 0.05). </w:t>
      </w:r>
      <w:r w:rsidR="00154EF8">
        <w:t xml:space="preserve"> </w:t>
      </w:r>
      <w:r w:rsidRPr="002E01D4">
        <w:t xml:space="preserve">The mRNA </w:t>
      </w:r>
      <w:r w:rsidR="00D41BD9">
        <w:t>abundance</w:t>
      </w:r>
      <w:r w:rsidRPr="002E01D4">
        <w:t xml:space="preserve"> of the beta-2 adrenergic receptor, </w:t>
      </w:r>
      <w:r w:rsidR="00154EF8">
        <w:t>HSL,</w:t>
      </w:r>
      <w:r w:rsidRPr="002E01D4">
        <w:t xml:space="preserve"> and the co-lipase, </w:t>
      </w:r>
      <w:r w:rsidR="00D41BD9" w:rsidRPr="002E01D4">
        <w:t>perilipin</w:t>
      </w:r>
      <w:r w:rsidRPr="002E01D4">
        <w:t xml:space="preserve"> was several</w:t>
      </w:r>
      <w:r w:rsidR="00E43900">
        <w:t xml:space="preserve"> </w:t>
      </w:r>
      <w:r w:rsidRPr="002E01D4">
        <w:t xml:space="preserve">fold </w:t>
      </w:r>
      <w:r w:rsidR="00B711BB">
        <w:t>great</w:t>
      </w:r>
      <w:r w:rsidRPr="002E01D4">
        <w:t>er (</w:t>
      </w:r>
      <w:r w:rsidRPr="00154EF8">
        <w:rPr>
          <w:i/>
        </w:rPr>
        <w:t>P</w:t>
      </w:r>
      <w:r w:rsidRPr="002E01D4">
        <w:t xml:space="preserve"> &lt; 0.05) in animals on restricted energy.  The mRNA for caveolin-1 an</w:t>
      </w:r>
      <w:r w:rsidR="002C1EF8">
        <w:t>d caveolin-2 decreased 20 to 40</w:t>
      </w:r>
      <w:r w:rsidRPr="002E01D4">
        <w:t>% (</w:t>
      </w:r>
      <w:r w:rsidRPr="004B45A2">
        <w:rPr>
          <w:i/>
        </w:rPr>
        <w:t>P</w:t>
      </w:r>
      <w:r w:rsidR="002C1EF8">
        <w:t xml:space="preserve"> </w:t>
      </w:r>
      <w:r w:rsidRPr="002E01D4">
        <w:t>&lt;</w:t>
      </w:r>
      <w:r w:rsidR="002C1EF8">
        <w:t xml:space="preserve"> </w:t>
      </w:r>
      <w:r w:rsidRPr="002E01D4">
        <w:t xml:space="preserve">0.05) in lactation consistent with the increase in lipolysis and HSL message. </w:t>
      </w:r>
      <w:r w:rsidR="004B45A2">
        <w:t xml:space="preserve"> </w:t>
      </w:r>
      <w:r w:rsidRPr="002E01D4">
        <w:t>The gene expression array showed coordinated decreases in genes regulation lipogenesis (</w:t>
      </w:r>
      <w:r w:rsidR="00651B8C" w:rsidRPr="002E01D4">
        <w:t>thyroid hormone receptor spot 14</w:t>
      </w:r>
      <w:r w:rsidRPr="002E01D4">
        <w:t xml:space="preserve">, </w:t>
      </w:r>
      <w:r w:rsidR="002C1EF8">
        <w:t>–26%; Ac</w:t>
      </w:r>
      <w:r w:rsidR="00651B8C">
        <w:t xml:space="preserve">etyl </w:t>
      </w:r>
      <w:r w:rsidR="002C1EF8">
        <w:t>Co</w:t>
      </w:r>
      <w:r w:rsidR="00651B8C">
        <w:t xml:space="preserve">A </w:t>
      </w:r>
      <w:r w:rsidR="002C1EF8">
        <w:t>Carb</w:t>
      </w:r>
      <w:r w:rsidR="00651B8C">
        <w:t>oxylase</w:t>
      </w:r>
      <w:r w:rsidR="002C1EF8">
        <w:t>, –76%; L</w:t>
      </w:r>
      <w:r w:rsidR="00651B8C">
        <w:t>ipoprotein Lipase</w:t>
      </w:r>
      <w:r w:rsidR="002C1EF8">
        <w:t>, –57</w:t>
      </w:r>
      <w:r w:rsidRPr="002E01D4">
        <w:t>%; ATP-</w:t>
      </w:r>
      <w:r w:rsidR="002C1EF8">
        <w:t>c</w:t>
      </w:r>
      <w:r w:rsidRPr="002E01D4">
        <w:t xml:space="preserve">itrate </w:t>
      </w:r>
      <w:r w:rsidR="002C1EF8">
        <w:t>lyase, –22</w:t>
      </w:r>
      <w:r w:rsidRPr="002E01D4">
        <w:t>% as examples) and no change or moderate increases in those controlling lipolysis (</w:t>
      </w:r>
      <w:r w:rsidRPr="004B45A2">
        <w:rPr>
          <w:b/>
        </w:rPr>
        <w:t>Table 2</w:t>
      </w:r>
      <w:r w:rsidR="004B45A2">
        <w:t>).</w:t>
      </w:r>
    </w:p>
    <w:p w:rsidR="00CE0103" w:rsidRPr="002E01D4" w:rsidRDefault="00CE0103" w:rsidP="00484557">
      <w:pPr>
        <w:widowControl w:val="0"/>
        <w:spacing w:line="480" w:lineRule="auto"/>
        <w:ind w:firstLine="720"/>
        <w:jc w:val="both"/>
      </w:pPr>
      <w:r w:rsidRPr="002E01D4">
        <w:t>Further we were able to run regressions of gene expression on milk production.  For the genes listed, in parentheses are the regression coefficient</w:t>
      </w:r>
      <w:r w:rsidR="00744148" w:rsidRPr="002E01D4">
        <w:t>s</w:t>
      </w:r>
      <w:r w:rsidRPr="002E01D4">
        <w:t xml:space="preserve"> for gene expression versus milk production in</w:t>
      </w:r>
      <w:r w:rsidR="00E05BE1">
        <w:t xml:space="preserve"> the first month of lactation: </w:t>
      </w:r>
      <w:r w:rsidR="00E05BE1" w:rsidRPr="00E05BE1">
        <w:t>g</w:t>
      </w:r>
      <w:r w:rsidR="00D41BD9" w:rsidRPr="00E05BE1">
        <w:rPr>
          <w:lang w:val="en"/>
        </w:rPr>
        <w:t>glucose</w:t>
      </w:r>
      <w:r w:rsidR="00E05BE1" w:rsidRPr="00E05BE1">
        <w:rPr>
          <w:lang w:val="en"/>
        </w:rPr>
        <w:t xml:space="preserve"> transporter 1</w:t>
      </w:r>
      <w:r w:rsidR="00E05BE1" w:rsidRPr="00E05BE1">
        <w:t xml:space="preserve"> </w:t>
      </w:r>
      <w:r w:rsidRPr="002E01D4">
        <w:t>(</w:t>
      </w:r>
      <w:r w:rsidR="00D95904">
        <w:t>r</w:t>
      </w:r>
      <w:r w:rsidR="00D95904" w:rsidRPr="00D95904">
        <w:rPr>
          <w:vertAlign w:val="superscript"/>
        </w:rPr>
        <w:t>2</w:t>
      </w:r>
      <w:r w:rsidR="00D95904">
        <w:t xml:space="preserve"> = </w:t>
      </w:r>
      <w:r w:rsidRPr="002E01D4">
        <w:t>0.34); IGFBP3 (</w:t>
      </w:r>
      <w:r w:rsidR="002C1EF8">
        <w:t>r</w:t>
      </w:r>
      <w:r w:rsidR="002C1EF8">
        <w:rPr>
          <w:vertAlign w:val="superscript"/>
        </w:rPr>
        <w:t>2</w:t>
      </w:r>
      <w:r w:rsidR="002C1EF8">
        <w:t xml:space="preserve"> = </w:t>
      </w:r>
      <w:r w:rsidRPr="002E01D4">
        <w:t xml:space="preserve">0.67); </w:t>
      </w:r>
      <w:r w:rsidR="00651B8C" w:rsidRPr="002E01D4">
        <w:t>thyroid hormone receptor spot 14</w:t>
      </w:r>
      <w:r w:rsidRPr="002E01D4">
        <w:t xml:space="preserve"> (</w:t>
      </w:r>
      <w:r w:rsidR="002C1EF8">
        <w:t>r</w:t>
      </w:r>
      <w:r w:rsidR="002C1EF8">
        <w:rPr>
          <w:vertAlign w:val="superscript"/>
        </w:rPr>
        <w:t>2</w:t>
      </w:r>
      <w:r w:rsidR="002C1EF8">
        <w:t xml:space="preserve"> = </w:t>
      </w:r>
      <w:r w:rsidRPr="002E01D4">
        <w:t xml:space="preserve">0.38); </w:t>
      </w:r>
      <w:r w:rsidR="0018229E">
        <w:t>lipoprotein lipase</w:t>
      </w:r>
      <w:r w:rsidRPr="002E01D4">
        <w:t xml:space="preserve"> (</w:t>
      </w:r>
      <w:r w:rsidR="002C1EF8">
        <w:t>r</w:t>
      </w:r>
      <w:r w:rsidR="002C1EF8">
        <w:rPr>
          <w:vertAlign w:val="superscript"/>
        </w:rPr>
        <w:t>2</w:t>
      </w:r>
      <w:r w:rsidR="002C1EF8">
        <w:t xml:space="preserve"> = </w:t>
      </w:r>
      <w:r w:rsidRPr="002E01D4">
        <w:t>0.18); leptin (</w:t>
      </w:r>
      <w:r w:rsidR="002C1EF8">
        <w:t>r</w:t>
      </w:r>
      <w:r w:rsidR="002C1EF8">
        <w:rPr>
          <w:vertAlign w:val="superscript"/>
        </w:rPr>
        <w:t>2</w:t>
      </w:r>
      <w:r w:rsidR="002C1EF8">
        <w:t xml:space="preserve"> = </w:t>
      </w:r>
      <w:r w:rsidRPr="002E01D4">
        <w:t>0.31).  All of these genes controlling anabolic reactions were negatively related with milk production.  These regression coefficients give us some mathematical insight into how much control might be exerted on the anabolic pathways by gene expression.  There was little relation between milk production</w:t>
      </w:r>
      <w:r w:rsidR="002C1EF8">
        <w:t xml:space="preserve"> and lipolytic control genes, </w:t>
      </w:r>
      <w:r w:rsidRPr="002E01D4">
        <w:t xml:space="preserve">again </w:t>
      </w:r>
      <w:r w:rsidR="00E05BE1">
        <w:t>indica</w:t>
      </w:r>
      <w:r w:rsidRPr="002E01D4">
        <w:t>ting that most control</w:t>
      </w:r>
      <w:r w:rsidR="00E43900">
        <w:t xml:space="preserve"> on lipolysis is </w:t>
      </w:r>
      <w:r w:rsidR="00E43900">
        <w:lastRenderedPageBreak/>
        <w:t>physiological.</w:t>
      </w:r>
    </w:p>
    <w:p w:rsidR="00113C73" w:rsidRDefault="00113C73" w:rsidP="00484557">
      <w:pPr>
        <w:widowControl w:val="0"/>
        <w:spacing w:line="480" w:lineRule="auto"/>
        <w:ind w:firstLine="720"/>
        <w:jc w:val="both"/>
      </w:pPr>
      <w:r>
        <w:t>Finally we took these studies one step closer to the total system.  If in fact</w:t>
      </w:r>
      <w:r w:rsidR="008853A7">
        <w:t>, there</w:t>
      </w:r>
      <w:r>
        <w:t xml:space="preserve"> is specific adaptation in enzyme activity and pathway flux in adipose tissue during lactation, under varied control by transcriptional and post-translational modification</w:t>
      </w:r>
      <w:r w:rsidR="008853A7">
        <w:t>, what</w:t>
      </w:r>
      <w:r>
        <w:t xml:space="preserve"> could be the potential total contribution to animal level variance in efficiency if single enzymes in the adipose tissue were altered genetically? This is in keeping with the spirit and letter of systems biology, to determine the potential or actual contribution of changes in subsystems to the overall behavior of the system. </w:t>
      </w:r>
    </w:p>
    <w:p w:rsidR="009C60A5" w:rsidRDefault="00300ECE" w:rsidP="00300ECE">
      <w:pPr>
        <w:widowControl w:val="0"/>
        <w:spacing w:line="480" w:lineRule="auto"/>
        <w:ind w:firstLine="720"/>
        <w:jc w:val="both"/>
      </w:pPr>
      <w:r>
        <w:t xml:space="preserve">The Molly model was used as the framework for the simulation analysis that asked this question:  if the Ks and Vmax of the key control points of lipogenesis (acetyl CoA Carboxylase and Fatty Acid Synthetase) and of lipolysis (primarily HSL for stimulated lipolysis) were changed (for example, by genetic variation in enzyme amount or activity), what, if any, would be the effect on the overall energy efficiency of the animal?  Previous knowledge on the energy cost of triacylglycerol recycling (lipogenesis, esterification, lipolysis, </w:t>
      </w:r>
      <w:r w:rsidR="008853A7">
        <w:t>and re</w:t>
      </w:r>
      <w:r>
        <w:t xml:space="preserve">-esterification) estimated this at only 1 to 3 % of the total cost of energy </w:t>
      </w:r>
      <w:r w:rsidR="008853A7">
        <w:t>storage; however</w:t>
      </w:r>
      <w:r>
        <w:t xml:space="preserve"> that is 1 to 3 % every day for 305 days. What is the cumulative effect on body and milk composition?  </w:t>
      </w:r>
      <w:r w:rsidR="00033E04">
        <w:t xml:space="preserve">In addition, the energy cost of protein turnover is quite large at 5 ATP equivalents per peptide bond. </w:t>
      </w:r>
      <w:r w:rsidR="00F64B3E">
        <w:t xml:space="preserve">The energy cost of ion pumping (directly related to rate of energy metabolism) can account for 50 % of maintenance costs. </w:t>
      </w:r>
      <w:r w:rsidR="00033E04">
        <w:t xml:space="preserve"> Visceral protein turnover alone can be 8 to 12 % per day.   What would happen if the rate of protein turnover varied significantly from animal to animal? </w:t>
      </w:r>
    </w:p>
    <w:p w:rsidR="00300ECE" w:rsidRDefault="00300ECE" w:rsidP="00300ECE">
      <w:pPr>
        <w:widowControl w:val="0"/>
        <w:spacing w:line="480" w:lineRule="auto"/>
        <w:ind w:firstLine="720"/>
        <w:jc w:val="both"/>
      </w:pPr>
      <w:r>
        <w:t xml:space="preserve">Input and output data from cows in our studies detailed above were used as the </w:t>
      </w:r>
      <w:r w:rsidR="00D42500">
        <w:t xml:space="preserve">baseline for the study, that is we used the feed intake, feed composition, starting BW and body composition and milk component output to set the mean of the cows simulated. </w:t>
      </w:r>
      <w:r w:rsidR="00033E04">
        <w:t xml:space="preserve"> </w:t>
      </w:r>
      <w:r w:rsidR="00D42500">
        <w:t xml:space="preserve">We then altered </w:t>
      </w:r>
      <w:r w:rsidR="00D42500">
        <w:lastRenderedPageBreak/>
        <w:t xml:space="preserve">the parameter values in Molly </w:t>
      </w:r>
      <w:r w:rsidR="00033E04">
        <w:t xml:space="preserve">for the Vmax of lipogenesis from ½ to default two 2 times default, </w:t>
      </w:r>
      <w:r w:rsidR="00D42500">
        <w:t xml:space="preserve">which would be justified by the range of our measures in adipose tissue metabolism over several studies. (Note that the Ks and Vmax are controlling values in the total of pathway flux, which is also controlled by substrate availability and hormones, such that a 1:1 change from Vm and Ks to flux would not be expected). </w:t>
      </w:r>
    </w:p>
    <w:p w:rsidR="00BB27F6" w:rsidRDefault="00D42500" w:rsidP="00300ECE">
      <w:pPr>
        <w:widowControl w:val="0"/>
        <w:spacing w:line="480" w:lineRule="auto"/>
        <w:ind w:firstLine="720"/>
        <w:jc w:val="both"/>
      </w:pPr>
      <w:r>
        <w:t xml:space="preserve">The results were intriguing indeed. </w:t>
      </w:r>
      <w:r w:rsidR="00704921">
        <w:t>Changing the Vm for</w:t>
      </w:r>
      <w:r w:rsidR="009C60A5">
        <w:t xml:space="preserve"> </w:t>
      </w:r>
      <w:r w:rsidR="00704921">
        <w:t>lipogenesis altered the total accumulation</w:t>
      </w:r>
      <w:r w:rsidR="009C60A5">
        <w:t xml:space="preserve"> of body fat by about 0.4 kg/d (Figure 4) </w:t>
      </w:r>
      <w:r w:rsidR="00704921">
        <w:t>and the total ME for maintenance by about 0.5 Mcal/d, or just under 3 %</w:t>
      </w:r>
      <w:r w:rsidR="009C60A5">
        <w:t xml:space="preserve"> (Figure 5)</w:t>
      </w:r>
      <w:r w:rsidR="00704921">
        <w:t>.  After 305 days this resulted in a change in ending body fat of about 40 kg</w:t>
      </w:r>
      <w:r w:rsidR="00BA4843">
        <w:t xml:space="preserve"> (more body fat with more lipogenesis)</w:t>
      </w:r>
      <w:r w:rsidR="00704921">
        <w:t>.  In addition the milk fat percentage was changed 0.03 %</w:t>
      </w:r>
      <w:r w:rsidR="00BA4843">
        <w:t xml:space="preserve"> (greater milkfat with lower lipogenesis)</w:t>
      </w:r>
      <w:r w:rsidR="008853A7">
        <w:t>, a</w:t>
      </w:r>
      <w:r w:rsidR="00704921">
        <w:t xml:space="preserve"> number that is small but not insignificant</w:t>
      </w:r>
      <w:r w:rsidR="009C60A5">
        <w:t>, again when accumulated over time that accounts for about 35 kg of milk fat</w:t>
      </w:r>
      <w:r w:rsidR="00704921">
        <w:t xml:space="preserve">.  Markedly, these changes occurred with no change </w:t>
      </w:r>
      <w:r w:rsidR="002868E7">
        <w:t xml:space="preserve">in </w:t>
      </w:r>
      <w:r w:rsidR="00704921">
        <w:t>milk yield</w:t>
      </w:r>
      <w:r w:rsidR="009C60A5">
        <w:t xml:space="preserve"> (38 kg/d)</w:t>
      </w:r>
      <w:r w:rsidR="008853A7">
        <w:t>, in</w:t>
      </w:r>
      <w:r w:rsidR="00704921">
        <w:t xml:space="preserve"> keeping with the higher priority for these functions in the system. </w:t>
      </w:r>
    </w:p>
    <w:p w:rsidR="00F64B3E" w:rsidRDefault="00704921" w:rsidP="00300ECE">
      <w:pPr>
        <w:widowControl w:val="0"/>
        <w:spacing w:line="480" w:lineRule="auto"/>
        <w:ind w:firstLine="720"/>
        <w:jc w:val="both"/>
      </w:pPr>
      <w:r>
        <w:t xml:space="preserve"> </w:t>
      </w:r>
      <w:r w:rsidR="00F64B3E">
        <w:t xml:space="preserve">For changes in visceral energy cost of ion pumping and protein turnover the effect was even greater (as expected).  Altering the rate of ion pumping and protein turnover by the same range (Changing the parameter KNaV, representing the cost of overall energy metabolism in the viscera (liver, organs, including mammary gland but not muscle or adipose) from 0.15 to 0.3 (default) to 0.6 changed </w:t>
      </w:r>
      <w:r w:rsidR="00BB27F6">
        <w:t xml:space="preserve">the ME cost of maintenance by almost 4 Mcal/d or 18 % and also changed </w:t>
      </w:r>
      <w:r w:rsidR="00F64B3E">
        <w:t xml:space="preserve">the accumulation of body fat by </w:t>
      </w:r>
      <w:r w:rsidR="00BB27F6">
        <w:t xml:space="preserve">0.4 kg/d.  </w:t>
      </w:r>
      <w:r w:rsidR="002868E7">
        <w:t xml:space="preserve">There was the same change in milk fat percent and a range of 40 kg of body fat at the end of lactation. </w:t>
      </w:r>
      <w:r w:rsidR="00BB27F6">
        <w:t xml:space="preserve">Again, this was with no change in milk production and with no change in intake resulting in reduced body fat with increased maintenance costs. </w:t>
      </w:r>
      <w:r w:rsidR="002868E7">
        <w:t>In this model exercise the intake was held constant</w:t>
      </w:r>
      <w:r w:rsidR="00BB27F6">
        <w:t xml:space="preserve"> </w:t>
      </w:r>
      <w:r w:rsidR="002868E7">
        <w:t>more for technical reasons than biological, but i</w:t>
      </w:r>
      <w:r w:rsidR="00BB27F6">
        <w:t xml:space="preserve">t is more likely that there would be a significant increase in intake in cows </w:t>
      </w:r>
      <w:r w:rsidR="00BB27F6">
        <w:lastRenderedPageBreak/>
        <w:t>in the field</w:t>
      </w:r>
      <w:r w:rsidR="002868E7">
        <w:t xml:space="preserve"> with increasing fat or protein turnover</w:t>
      </w:r>
      <w:r w:rsidR="00BB27F6">
        <w:t xml:space="preserve">, increasing the cost of production.   Alternatively, more efficient cows (lower </w:t>
      </w:r>
      <w:r w:rsidR="002868E7">
        <w:t xml:space="preserve">fat or </w:t>
      </w:r>
      <w:r w:rsidR="00BB27F6">
        <w:t xml:space="preserve">protein turnover and ion pumping) would require less feed </w:t>
      </w:r>
    </w:p>
    <w:p w:rsidR="00D42500" w:rsidRDefault="00704921" w:rsidP="00300ECE">
      <w:pPr>
        <w:widowControl w:val="0"/>
        <w:spacing w:line="480" w:lineRule="auto"/>
        <w:ind w:firstLine="720"/>
        <w:jc w:val="both"/>
      </w:pPr>
      <w:r>
        <w:t>Most people who work with cows routinely will have observed and understand that such variation in the field (that is within a pen of cows) is real</w:t>
      </w:r>
      <w:r w:rsidR="009C60A5">
        <w:t>; m</w:t>
      </w:r>
      <w:r>
        <w:t xml:space="preserve">any cows of the same milk production </w:t>
      </w:r>
      <w:r w:rsidR="002868E7">
        <w:t>w</w:t>
      </w:r>
      <w:r>
        <w:t xml:space="preserve">ill nevertheless vary significantly in </w:t>
      </w:r>
      <w:r w:rsidR="002868E7">
        <w:t xml:space="preserve">feed intake </w:t>
      </w:r>
      <w:r>
        <w:t xml:space="preserve">body condition over time.   The direct relationship between single pathways, enzymes and genes in one tissue to the overall energetics of the animal is a significant factor in overall efficiency, and it may be that such data as collected here and used directly in a systems model analysis can lead to more improved selection techniques for improved efficiency. </w:t>
      </w:r>
    </w:p>
    <w:p w:rsidR="004F0127" w:rsidRPr="002E01D4" w:rsidRDefault="00F41C83" w:rsidP="00484557">
      <w:pPr>
        <w:widowControl w:val="0"/>
        <w:spacing w:line="480" w:lineRule="auto"/>
        <w:ind w:firstLine="720"/>
        <w:jc w:val="both"/>
      </w:pPr>
      <w:r>
        <w:t>Although this is a good example of a systems approach, it is still just one aspect of the cow.  The work did not include a detailed analysis of the specific genotypes and phenotypes.  .</w:t>
      </w:r>
      <w:r w:rsidR="009C60A5">
        <w:t xml:space="preserve"> Such work will require a larger research team, resources and techniques brought to bear in more integrated and deeper studies</w:t>
      </w:r>
      <w:r w:rsidR="008853A7">
        <w:t>, a</w:t>
      </w:r>
      <w:r w:rsidR="009C60A5">
        <w:t xml:space="preserve"> path upon which we must continue upon to make true progress in fully understanding the system of the dairy cow. </w:t>
      </w:r>
    </w:p>
    <w:p w:rsidR="00E70404" w:rsidRPr="00617B19" w:rsidRDefault="009551A8" w:rsidP="00214A29">
      <w:pPr>
        <w:keepNext/>
        <w:keepLines/>
        <w:widowControl w:val="0"/>
        <w:spacing w:before="480" w:line="480" w:lineRule="auto"/>
        <w:jc w:val="center"/>
        <w:rPr>
          <w:b/>
        </w:rPr>
      </w:pPr>
      <w:r w:rsidRPr="00617B19">
        <w:rPr>
          <w:b/>
        </w:rPr>
        <w:t>SUMMARY AND CONCLUSIONS</w:t>
      </w:r>
    </w:p>
    <w:p w:rsidR="00E70404" w:rsidRPr="002E01D4" w:rsidRDefault="00E70404" w:rsidP="00484557">
      <w:pPr>
        <w:pStyle w:val="BodyText"/>
        <w:widowControl w:val="0"/>
        <w:spacing w:line="480" w:lineRule="auto"/>
        <w:ind w:firstLine="720"/>
      </w:pPr>
      <w:r w:rsidRPr="002E01D4">
        <w:t>A major barrier to improvement of models</w:t>
      </w:r>
      <w:r w:rsidR="00E555CA">
        <w:t>, and more importantly, our understanding of the dairy cow,</w:t>
      </w:r>
      <w:r w:rsidRPr="002E01D4">
        <w:t xml:space="preserve"> remains lack of an accurate description of the phenotype of the animal being modeled, expressed as, for example, gene transcription control, enzyme activity, hormone and receptor kinetics</w:t>
      </w:r>
      <w:r w:rsidR="00AD3698">
        <w:t>,</w:t>
      </w:r>
      <w:r w:rsidRPr="002E01D4">
        <w:t xml:space="preserve"> and intracellular signaling.  </w:t>
      </w:r>
      <w:r w:rsidR="002868E7">
        <w:t>Significant changes in the cost of production can arise from just 1 or two small changes in gene transcription.</w:t>
      </w:r>
      <w:r w:rsidRPr="002E01D4">
        <w:t xml:space="preserve">  </w:t>
      </w:r>
      <w:r w:rsidR="00A72062">
        <w:t xml:space="preserve">Attitudes toward systems research are changing as more sophisticated data sets and techniques become available. </w:t>
      </w:r>
      <w:r w:rsidR="00AD3698">
        <w:t xml:space="preserve"> </w:t>
      </w:r>
      <w:r w:rsidR="00E555CA">
        <w:t xml:space="preserve">In addition, the new funding paradigm </w:t>
      </w:r>
      <w:r w:rsidR="00AD3698">
        <w:t>at the USDA National Institute of Food and Agriculture</w:t>
      </w:r>
      <w:r w:rsidR="00E555CA">
        <w:t xml:space="preserve"> will help </w:t>
      </w:r>
      <w:r w:rsidR="00E555CA">
        <w:lastRenderedPageBreak/>
        <w:t>scientists to integrate understanding of genetics, nutrition</w:t>
      </w:r>
      <w:r w:rsidR="00AD3698">
        <w:t>,</w:t>
      </w:r>
      <w:r w:rsidR="00E555CA">
        <w:t xml:space="preserve"> and reproduction.</w:t>
      </w:r>
    </w:p>
    <w:p w:rsidR="004057F7" w:rsidRDefault="00E43900" w:rsidP="00484557">
      <w:pPr>
        <w:pStyle w:val="BodyText"/>
        <w:widowControl w:val="0"/>
        <w:spacing w:line="480" w:lineRule="auto"/>
      </w:pPr>
      <w:r>
        <w:tab/>
      </w:r>
    </w:p>
    <w:p w:rsidR="00E70404" w:rsidRPr="002E01D4" w:rsidRDefault="00C77B2B" w:rsidP="00484557">
      <w:pPr>
        <w:widowControl w:val="0"/>
        <w:spacing w:line="480" w:lineRule="auto"/>
        <w:ind w:firstLine="720"/>
        <w:jc w:val="both"/>
      </w:pPr>
      <w:r>
        <w:t xml:space="preserve">The dairy </w:t>
      </w:r>
      <w:r w:rsidR="00AA36B5">
        <w:t>cow</w:t>
      </w:r>
      <w:r>
        <w:t xml:space="preserve"> and the dairy industry</w:t>
      </w:r>
      <w:r w:rsidR="00DE665A">
        <w:t xml:space="preserve"> are</w:t>
      </w:r>
      <w:r>
        <w:t xml:space="preserve"> system</w:t>
      </w:r>
      <w:r w:rsidR="00DE665A">
        <w:t>s</w:t>
      </w:r>
      <w:r>
        <w:t xml:space="preserve"> from the cell level to international markets and food needs. </w:t>
      </w:r>
      <w:r w:rsidR="00AD3698">
        <w:t xml:space="preserve"> </w:t>
      </w:r>
      <w:r w:rsidR="00E70404" w:rsidRPr="002E01D4">
        <w:t xml:space="preserve">We need a re-invigorated, multi-investigator, multi-disciplinary, integrated approach to solve the present and future problems of </w:t>
      </w:r>
      <w:r w:rsidR="00A72062">
        <w:t>productive efficiency</w:t>
      </w:r>
      <w:r w:rsidR="00AD3698">
        <w:t>,</w:t>
      </w:r>
      <w:r w:rsidR="00A72062">
        <w:t xml:space="preserve"> including milk production and </w:t>
      </w:r>
      <w:r w:rsidR="00E70404" w:rsidRPr="002E01D4">
        <w:t>reproduction</w:t>
      </w:r>
      <w:r w:rsidR="00AD3698">
        <w:t>;</w:t>
      </w:r>
      <w:r w:rsidR="00E70404" w:rsidRPr="002E01D4">
        <w:t xml:space="preserve"> this research effort will require construction and testing of mechanistic bio-mathematical models. </w:t>
      </w:r>
      <w:r w:rsidR="00AD3698">
        <w:t xml:space="preserve"> </w:t>
      </w:r>
      <w:r w:rsidR="00E70404" w:rsidRPr="002E01D4">
        <w:t>Finally, we need to train students, scientists</w:t>
      </w:r>
      <w:r w:rsidR="00AD3698">
        <w:t>,</w:t>
      </w:r>
      <w:r w:rsidR="00E70404" w:rsidRPr="002E01D4">
        <w:t xml:space="preserve"> and professionals in the importance of using integrative biology and bio-mathematical models to </w:t>
      </w:r>
      <w:r w:rsidR="00A72062">
        <w:t>help improve the overall efficiency of the dairy industry</w:t>
      </w:r>
      <w:r w:rsidR="00AD3698">
        <w:t>.</w:t>
      </w:r>
    </w:p>
    <w:p w:rsidR="00E70404" w:rsidRPr="002E01D4" w:rsidRDefault="008C126F" w:rsidP="00214A29">
      <w:pPr>
        <w:pStyle w:val="Heading1"/>
        <w:widowControl w:val="0"/>
        <w:spacing w:line="480" w:lineRule="auto"/>
        <w:jc w:val="center"/>
        <w:rPr>
          <w:rFonts w:ascii="Times New Roman" w:hAnsi="Times New Roman"/>
          <w:bCs w:val="0"/>
          <w:color w:val="auto"/>
          <w:sz w:val="24"/>
          <w:szCs w:val="24"/>
        </w:rPr>
      </w:pPr>
      <w:r>
        <w:rPr>
          <w:rFonts w:ascii="Times New Roman" w:hAnsi="Times New Roman"/>
          <w:bCs w:val="0"/>
          <w:color w:val="auto"/>
          <w:sz w:val="24"/>
          <w:szCs w:val="24"/>
        </w:rPr>
        <w:t>LITERATURE CITED</w:t>
      </w:r>
    </w:p>
    <w:p w:rsidR="00E70404" w:rsidRPr="002E01D4" w:rsidRDefault="00E70404" w:rsidP="00484557">
      <w:pPr>
        <w:widowControl w:val="0"/>
        <w:spacing w:line="480" w:lineRule="auto"/>
        <w:ind w:left="720" w:hanging="720"/>
        <w:jc w:val="both"/>
      </w:pPr>
      <w:r w:rsidRPr="002E01D4">
        <w:t>Baldwin, R.</w:t>
      </w:r>
      <w:r w:rsidR="009D5E8E">
        <w:t xml:space="preserve"> </w:t>
      </w:r>
      <w:r w:rsidRPr="002E01D4">
        <w:t xml:space="preserve">L.  </w:t>
      </w:r>
      <w:r w:rsidR="009A7174">
        <w:t xml:space="preserve">1968. </w:t>
      </w:r>
      <w:r w:rsidRPr="002E01D4">
        <w:t>Estimation of theoretical calorific relationships as a teaching technique:  A review.    J. Dairy Sci. 51:104.</w:t>
      </w:r>
    </w:p>
    <w:p w:rsidR="00E70404" w:rsidRPr="002E01D4" w:rsidRDefault="00E70404" w:rsidP="00484557">
      <w:pPr>
        <w:widowControl w:val="0"/>
        <w:spacing w:line="480" w:lineRule="auto"/>
        <w:ind w:left="720" w:hanging="720"/>
        <w:jc w:val="both"/>
      </w:pPr>
      <w:r w:rsidRPr="002E01D4">
        <w:t>Baldwin, R. L. 1995. Modelling ruminant digestion and metabolism. Chapman &amp; Hall, New York, USA, pp. 469-518.</w:t>
      </w:r>
    </w:p>
    <w:p w:rsidR="00E70404" w:rsidRPr="002E01D4" w:rsidRDefault="00E70404" w:rsidP="00484557">
      <w:pPr>
        <w:widowControl w:val="0"/>
        <w:spacing w:line="480" w:lineRule="auto"/>
        <w:ind w:left="720" w:hanging="720"/>
        <w:jc w:val="both"/>
      </w:pPr>
      <w:r w:rsidRPr="002E01D4">
        <w:t>Baldwin, R.</w:t>
      </w:r>
      <w:r w:rsidR="009D5E8E">
        <w:t xml:space="preserve"> </w:t>
      </w:r>
      <w:r w:rsidRPr="002E01D4">
        <w:t xml:space="preserve">L., </w:t>
      </w:r>
      <w:r w:rsidR="00143741">
        <w:t xml:space="preserve"> J. </w:t>
      </w:r>
      <w:r w:rsidRPr="002E01D4">
        <w:t xml:space="preserve">France., </w:t>
      </w:r>
      <w:r w:rsidR="00143741">
        <w:t xml:space="preserve">and M. A. </w:t>
      </w:r>
      <w:r w:rsidRPr="002E01D4">
        <w:t>Gill. 1987a.  Metabolism of the lactating cow.  I. Animal elements of a mechanistic model.  Journal of Dairy Research 54:74-105.</w:t>
      </w:r>
    </w:p>
    <w:p w:rsidR="00E70404" w:rsidRPr="002E01D4" w:rsidRDefault="00E70404" w:rsidP="00484557">
      <w:pPr>
        <w:widowControl w:val="0"/>
        <w:spacing w:line="480" w:lineRule="auto"/>
        <w:ind w:left="720" w:hanging="720"/>
        <w:jc w:val="both"/>
      </w:pPr>
      <w:r w:rsidRPr="002E01D4">
        <w:t>Baldwin, R.</w:t>
      </w:r>
      <w:r w:rsidR="009D5E8E">
        <w:t xml:space="preserve"> </w:t>
      </w:r>
      <w:r w:rsidRPr="002E01D4">
        <w:t xml:space="preserve">L., </w:t>
      </w:r>
      <w:r w:rsidR="00143741">
        <w:t xml:space="preserve">J. </w:t>
      </w:r>
      <w:r w:rsidRPr="002E01D4">
        <w:t xml:space="preserve">France, </w:t>
      </w:r>
      <w:r w:rsidR="00143741">
        <w:t xml:space="preserve">D. E. </w:t>
      </w:r>
      <w:r w:rsidRPr="002E01D4">
        <w:t xml:space="preserve"> Beever, </w:t>
      </w:r>
      <w:r w:rsidR="00143741">
        <w:t xml:space="preserve">, M. </w:t>
      </w:r>
      <w:r w:rsidRPr="002E01D4">
        <w:t xml:space="preserve">Gill, </w:t>
      </w:r>
      <w:r w:rsidR="00143741">
        <w:t xml:space="preserve">and J. H. M. </w:t>
      </w:r>
      <w:r w:rsidRPr="002E01D4">
        <w:t>Thornley. 1987</w:t>
      </w:r>
      <w:r w:rsidR="00143741">
        <w:t>b</w:t>
      </w:r>
      <w:r w:rsidRPr="002E01D4">
        <w:t>.  Metabolism of the lactating cow.  III. Properties of mechanistic models suitable for evaluation of energetic relationships and factors involved in the partition of nutrients.   Journal of Dairy Research 54:133-145.</w:t>
      </w:r>
    </w:p>
    <w:p w:rsidR="008D07C7" w:rsidRDefault="008D07C7" w:rsidP="00484557">
      <w:pPr>
        <w:widowControl w:val="0"/>
        <w:spacing w:line="480" w:lineRule="auto"/>
        <w:ind w:left="720" w:hanging="720"/>
        <w:jc w:val="both"/>
      </w:pPr>
      <w:r w:rsidRPr="008D07C7">
        <w:t xml:space="preserve">W. R. Butler. </w:t>
      </w:r>
      <w:r>
        <w:t xml:space="preserve">2003. </w:t>
      </w:r>
      <w:r w:rsidRPr="008D07C7">
        <w:t>Energy balance relationships with follicular development, ovulation and fertility in postpartum dairy cows. Livest.</w:t>
      </w:r>
      <w:r w:rsidR="007F547D">
        <w:t xml:space="preserve"> </w:t>
      </w:r>
      <w:r w:rsidRPr="008D07C7">
        <w:t>Prod.</w:t>
      </w:r>
      <w:r w:rsidR="007F547D">
        <w:t xml:space="preserve"> </w:t>
      </w:r>
      <w:r w:rsidRPr="008D07C7">
        <w:t>Sci. 83:211-218</w:t>
      </w:r>
      <w:r w:rsidR="00CF1A41">
        <w:t>.</w:t>
      </w:r>
    </w:p>
    <w:p w:rsidR="00E70404" w:rsidRPr="002E01D4" w:rsidRDefault="003558BE" w:rsidP="00484557">
      <w:pPr>
        <w:widowControl w:val="0"/>
        <w:spacing w:line="480" w:lineRule="auto"/>
        <w:ind w:left="720" w:hanging="720"/>
        <w:jc w:val="both"/>
      </w:pPr>
      <w:r>
        <w:t>C</w:t>
      </w:r>
      <w:r w:rsidR="00E70404" w:rsidRPr="002E01D4">
        <w:t xml:space="preserve">hagas, L. M., J. J. Bass, D. Blache, C. R. Burke, J. K. Kay, D. R. Lindsay, M. C. Lucy, G. B. </w:t>
      </w:r>
      <w:r w:rsidR="00E70404" w:rsidRPr="002E01D4">
        <w:lastRenderedPageBreak/>
        <w:t>Martin, S. Meier, F.M. Rhodes, J. R. Roche, W.W. Thatcher</w:t>
      </w:r>
      <w:r w:rsidR="00214A29">
        <w:t xml:space="preserve">, and </w:t>
      </w:r>
      <w:r w:rsidR="00E76783">
        <w:t xml:space="preserve">R. Webb. </w:t>
      </w:r>
      <w:r w:rsidR="00E70404" w:rsidRPr="002E01D4">
        <w:t xml:space="preserve"> 2007. </w:t>
      </w:r>
      <w:r w:rsidR="001248B6">
        <w:t xml:space="preserve"> </w:t>
      </w:r>
      <w:r w:rsidR="00E70404" w:rsidRPr="002E01D4">
        <w:t xml:space="preserve">Invited Review: New perspectives on the roles of nutrition and metabolic priorities in the subfertility of high-producing dairy cows.  J. Dairy Sci. 90: 4022-4032. </w:t>
      </w:r>
    </w:p>
    <w:p w:rsidR="00E70404" w:rsidRPr="002E01D4" w:rsidRDefault="00E70404" w:rsidP="00484557">
      <w:pPr>
        <w:widowControl w:val="0"/>
        <w:spacing w:line="480" w:lineRule="auto"/>
        <w:ind w:left="720" w:hanging="720"/>
        <w:jc w:val="both"/>
      </w:pPr>
      <w:r w:rsidRPr="002E01D4">
        <w:t>Cornish-Bowden, A. 2005. Making systems biology work in the 21st century. Genome Biology 6:317</w:t>
      </w:r>
    </w:p>
    <w:p w:rsidR="002D014C" w:rsidRPr="002D014C" w:rsidRDefault="002D014C" w:rsidP="00484557">
      <w:pPr>
        <w:widowControl w:val="0"/>
        <w:spacing w:line="480" w:lineRule="auto"/>
        <w:ind w:left="720" w:hanging="720"/>
      </w:pPr>
      <w:r w:rsidRPr="002D014C">
        <w:t xml:space="preserve">Elkins, D. A., and </w:t>
      </w:r>
      <w:r w:rsidR="001248B6">
        <w:t xml:space="preserve">D. M. </w:t>
      </w:r>
      <w:r w:rsidRPr="002D014C">
        <w:t>Spurlock.</w:t>
      </w:r>
      <w:r w:rsidR="00AD3698">
        <w:t xml:space="preserve"> </w:t>
      </w:r>
      <w:r w:rsidRPr="002D014C">
        <w:t xml:space="preserve"> 2009</w:t>
      </w:r>
      <w:r w:rsidR="001248B6">
        <w:t xml:space="preserve">. </w:t>
      </w:r>
      <w:r w:rsidRPr="002D014C">
        <w:t xml:space="preserve"> Phosphorylation of perilipin is associated with indicators of lipolysis in Holstein cows.</w:t>
      </w:r>
      <w:r w:rsidR="00CF1A41">
        <w:t xml:space="preserve"> </w:t>
      </w:r>
      <w:r w:rsidRPr="002D014C">
        <w:t xml:space="preserve"> Horm. Metab. Res.</w:t>
      </w:r>
      <w:r w:rsidR="00CF1A41">
        <w:t xml:space="preserve"> </w:t>
      </w:r>
      <w:r w:rsidRPr="002D014C">
        <w:t xml:space="preserve"> 41:736-740.</w:t>
      </w:r>
    </w:p>
    <w:p w:rsidR="0056147F" w:rsidRDefault="0056147F" w:rsidP="00484557">
      <w:pPr>
        <w:widowControl w:val="0"/>
        <w:spacing w:line="480" w:lineRule="auto"/>
        <w:ind w:left="720" w:hanging="720"/>
      </w:pPr>
      <w:r>
        <w:t>Hanigan, M.D., H. G. Bateman, J. G. Fadel, J. P. McNamara, N.E. Smith 2006.  An ingredient-based input scheme for Molly.  P</w:t>
      </w:r>
      <w:r w:rsidR="001248B6">
        <w:t>age 328</w:t>
      </w:r>
      <w:r>
        <w:t xml:space="preserve"> in</w:t>
      </w:r>
      <w:r w:rsidR="001248B6">
        <w:t xml:space="preserve"> </w:t>
      </w:r>
      <w:r>
        <w:t>Nutrient Digestion and Utilization in Farm Animals</w:t>
      </w:r>
      <w:r w:rsidR="001248B6">
        <w:t xml:space="preserve">: </w:t>
      </w:r>
      <w:r>
        <w:t>Modelling Approaches</w:t>
      </w:r>
      <w:r w:rsidR="001248B6">
        <w:t xml:space="preserve">. </w:t>
      </w:r>
      <w:r>
        <w:t xml:space="preserve"> International Workshop on Modelling Nutrient Utilization. CAB International, </w:t>
      </w:r>
      <w:r w:rsidR="00125342">
        <w:t xml:space="preserve">London, </w:t>
      </w:r>
      <w:r>
        <w:t>UK.</w:t>
      </w:r>
    </w:p>
    <w:p w:rsidR="00AF358A" w:rsidRPr="00AF358A" w:rsidRDefault="00AF358A" w:rsidP="00484557">
      <w:pPr>
        <w:widowControl w:val="0"/>
        <w:spacing w:line="480" w:lineRule="auto"/>
        <w:ind w:left="720" w:hanging="720"/>
        <w:contextualSpacing/>
        <w:rPr>
          <w:lang w:val="en-NZ"/>
        </w:rPr>
      </w:pPr>
      <w:r w:rsidRPr="003A674F">
        <w:rPr>
          <w:lang w:val="en-NZ"/>
        </w:rPr>
        <w:t xml:space="preserve">Hanigan, M.H., </w:t>
      </w:r>
      <w:r w:rsidR="001B7AC0">
        <w:rPr>
          <w:lang w:val="en-NZ"/>
        </w:rPr>
        <w:t xml:space="preserve">C. </w:t>
      </w:r>
      <w:r w:rsidRPr="003A674F">
        <w:rPr>
          <w:lang w:val="en-NZ"/>
        </w:rPr>
        <w:t xml:space="preserve">Palliser, </w:t>
      </w:r>
      <w:r w:rsidR="001B7AC0">
        <w:rPr>
          <w:lang w:val="en-NZ"/>
        </w:rPr>
        <w:t xml:space="preserve"> P. </w:t>
      </w:r>
      <w:r w:rsidRPr="003A674F">
        <w:rPr>
          <w:lang w:val="en-NZ"/>
        </w:rPr>
        <w:t xml:space="preserve">Gregorini. 2009. Altering the representation of hormones and adding consideration of gestational metabolism in a metabolic cow model reduced prediction errors. </w:t>
      </w:r>
      <w:r w:rsidRPr="00C700B1">
        <w:rPr>
          <w:lang w:val="en-NZ"/>
        </w:rPr>
        <w:t>J</w:t>
      </w:r>
      <w:r w:rsidR="001B7AC0">
        <w:rPr>
          <w:lang w:val="en-NZ"/>
        </w:rPr>
        <w:t xml:space="preserve">. </w:t>
      </w:r>
      <w:r w:rsidRPr="00C700B1">
        <w:rPr>
          <w:lang w:val="en-NZ"/>
        </w:rPr>
        <w:t>Dairy Sci</w:t>
      </w:r>
      <w:r w:rsidR="001B7AC0">
        <w:rPr>
          <w:lang w:val="en-NZ"/>
        </w:rPr>
        <w:t>.</w:t>
      </w:r>
      <w:r w:rsidRPr="003A674F">
        <w:rPr>
          <w:lang w:val="en-NZ"/>
        </w:rPr>
        <w:t xml:space="preserve"> </w:t>
      </w:r>
      <w:r w:rsidRPr="00C700B1">
        <w:rPr>
          <w:lang w:val="en-NZ"/>
        </w:rPr>
        <w:t>92</w:t>
      </w:r>
      <w:r w:rsidRPr="003A674F">
        <w:rPr>
          <w:lang w:val="en-NZ"/>
        </w:rPr>
        <w:t>:5043-5056.</w:t>
      </w:r>
    </w:p>
    <w:p w:rsidR="002D014C" w:rsidRPr="002D014C" w:rsidRDefault="002D014C" w:rsidP="00484557">
      <w:pPr>
        <w:widowControl w:val="0"/>
        <w:spacing w:line="480" w:lineRule="auto"/>
        <w:ind w:left="720" w:hanging="720"/>
      </w:pPr>
      <w:r w:rsidRPr="002D014C">
        <w:t xml:space="preserve">Koltes, D. A., and </w:t>
      </w:r>
      <w:r w:rsidR="001B7AC0">
        <w:t xml:space="preserve">D. M. </w:t>
      </w:r>
      <w:r w:rsidRPr="002D014C">
        <w:t>Spurlock.</w:t>
      </w:r>
      <w:r w:rsidR="0063605C">
        <w:t xml:space="preserve"> </w:t>
      </w:r>
      <w:r w:rsidRPr="002D014C">
        <w:t xml:space="preserve"> 2011</w:t>
      </w:r>
      <w:r w:rsidR="0063605C">
        <w:t xml:space="preserve">. </w:t>
      </w:r>
      <w:r w:rsidRPr="002D014C">
        <w:t xml:space="preserve"> Coordination of lipid droplet associated proteins during the transition period of Holstein dairy cows.</w:t>
      </w:r>
      <w:r w:rsidR="0063605C">
        <w:t xml:space="preserve"> </w:t>
      </w:r>
      <w:r w:rsidRPr="002D014C">
        <w:t xml:space="preserve"> J. Dairy Sci. 94:1839-</w:t>
      </w:r>
      <w:r w:rsidR="00C700B1">
        <w:t>18</w:t>
      </w:r>
      <w:r w:rsidRPr="002D014C">
        <w:t>48.</w:t>
      </w:r>
    </w:p>
    <w:p w:rsidR="004C5F06" w:rsidRDefault="004B46EB" w:rsidP="00484557">
      <w:pPr>
        <w:widowControl w:val="0"/>
        <w:spacing w:line="480" w:lineRule="auto"/>
        <w:ind w:left="720" w:hanging="720"/>
      </w:pPr>
      <w:r>
        <w:t>Lean I. J.</w:t>
      </w:r>
      <w:r w:rsidR="004C5F06" w:rsidRPr="00067ACD">
        <w:t xml:space="preserve">, P. Celi, H. </w:t>
      </w:r>
      <w:r w:rsidR="00AA36B5" w:rsidRPr="00067ACD">
        <w:t>Raadsma</w:t>
      </w:r>
      <w:r w:rsidR="004C5F06" w:rsidRPr="00067ACD">
        <w:t>, J. P. McNamara</w:t>
      </w:r>
      <w:r w:rsidR="00214A29">
        <w:t xml:space="preserve">, and </w:t>
      </w:r>
      <w:r w:rsidR="004C5F06" w:rsidRPr="00067ACD">
        <w:t>A. R. Rabiee. 201</w:t>
      </w:r>
      <w:r w:rsidR="001B7AC0">
        <w:t>1</w:t>
      </w:r>
      <w:r w:rsidR="004C5F06" w:rsidRPr="00067ACD">
        <w:t>.</w:t>
      </w:r>
      <w:r w:rsidR="004C5F06" w:rsidRPr="00AA3BCA">
        <w:t xml:space="preserve">  </w:t>
      </w:r>
      <w:r w:rsidR="004C5F06" w:rsidRPr="00067ACD">
        <w:t>Effects of dietary protein on fertility: meta-analysis and meta-regression</w:t>
      </w:r>
      <w:r w:rsidR="004C5F06">
        <w:t xml:space="preserve">.  Animal Feed Science &amp; Tech. in press. </w:t>
      </w:r>
    </w:p>
    <w:p w:rsidR="00E70404" w:rsidRDefault="00E70404" w:rsidP="00484557">
      <w:pPr>
        <w:widowControl w:val="0"/>
        <w:spacing w:line="480" w:lineRule="auto"/>
        <w:ind w:left="720" w:hanging="720"/>
        <w:jc w:val="both"/>
      </w:pPr>
      <w:r w:rsidRPr="002E01D4">
        <w:t xml:space="preserve">McNamara, J.P. 2005.  Research, Improvement and application of mechanistic, biochemical, dynamic models: from Genetics to Kinetics. </w:t>
      </w:r>
      <w:r w:rsidR="00572FC5">
        <w:t xml:space="preserve">Page 87 in </w:t>
      </w:r>
      <w:r w:rsidRPr="002E01D4">
        <w:t>Mathematical modelling in nutrition and Toxicology.</w:t>
      </w:r>
      <w:r w:rsidR="00893CA1">
        <w:t xml:space="preserve"> Mathematical Biology Press.</w:t>
      </w:r>
      <w:r w:rsidR="004B46EB">
        <w:t>Athens, GA.</w:t>
      </w:r>
    </w:p>
    <w:p w:rsidR="00582EBA" w:rsidRPr="002E01D4" w:rsidRDefault="00582EBA" w:rsidP="00484557">
      <w:pPr>
        <w:widowControl w:val="0"/>
        <w:spacing w:line="480" w:lineRule="auto"/>
        <w:ind w:left="720" w:hanging="720"/>
        <w:jc w:val="both"/>
      </w:pPr>
      <w:r w:rsidRPr="002E01D4">
        <w:t>McNamara, J. P.</w:t>
      </w:r>
      <w:r w:rsidR="00203536">
        <w:t xml:space="preserve"> and</w:t>
      </w:r>
      <w:r w:rsidRPr="002E01D4">
        <w:t xml:space="preserve"> C. Murray.  2001.  Sympathetic nervous system activity in adipose tissues </w:t>
      </w:r>
      <w:r w:rsidRPr="002E01D4">
        <w:lastRenderedPageBreak/>
        <w:t>during pregnancy and lactation of the rat. J</w:t>
      </w:r>
      <w:r w:rsidR="00203536">
        <w:t xml:space="preserve">. </w:t>
      </w:r>
      <w:r w:rsidR="0063605C">
        <w:t xml:space="preserve"> Dairy Sci</w:t>
      </w:r>
      <w:r w:rsidR="00203536">
        <w:t xml:space="preserve">. </w:t>
      </w:r>
      <w:r w:rsidR="0063605C">
        <w:t xml:space="preserve"> 84:1382-1389.</w:t>
      </w:r>
    </w:p>
    <w:p w:rsidR="00E70404" w:rsidRDefault="0063605C" w:rsidP="00484557">
      <w:pPr>
        <w:widowControl w:val="0"/>
        <w:spacing w:line="480" w:lineRule="auto"/>
        <w:ind w:left="720" w:hanging="720"/>
      </w:pPr>
      <w:r>
        <w:t xml:space="preserve">McNamara, J. P., </w:t>
      </w:r>
      <w:r w:rsidR="00E70404" w:rsidRPr="002E01D4">
        <w:t>J. E. Pettigrew, R. L. Baldwin, B. Walker, W. H. Close</w:t>
      </w:r>
      <w:r w:rsidR="00214A29">
        <w:t xml:space="preserve">, and </w:t>
      </w:r>
      <w:r w:rsidR="00E70404" w:rsidRPr="002E01D4">
        <w:t xml:space="preserve">J. W. Oltjen.  1991. Information needed for mathematical modelling of energy use by animals.  </w:t>
      </w:r>
      <w:r w:rsidR="00EF2126">
        <w:t xml:space="preserve">Page 468 in </w:t>
      </w:r>
      <w:r w:rsidR="00E70404" w:rsidRPr="002E01D4">
        <w:t>Energy Metabolism in Farm Animals, EAAP Pub. No. 58, Gruppe Emahrung, Zurich</w:t>
      </w:r>
      <w:r w:rsidR="00125342">
        <w:t>,</w:t>
      </w:r>
      <w:r w:rsidR="00E70404" w:rsidRPr="002E01D4">
        <w:t xml:space="preserve"> Switzerland.</w:t>
      </w:r>
    </w:p>
    <w:p w:rsidR="00946959" w:rsidRPr="002E01D4" w:rsidRDefault="00946959" w:rsidP="00484557">
      <w:pPr>
        <w:widowControl w:val="0"/>
        <w:spacing w:line="480" w:lineRule="auto"/>
        <w:ind w:left="720" w:hanging="720"/>
      </w:pPr>
      <w:r>
        <w:t>McNamara, J. P., S. L. Shields</w:t>
      </w:r>
      <w:r w:rsidR="00214A29">
        <w:t xml:space="preserve">, and </w:t>
      </w:r>
      <w:r>
        <w:t>I.</w:t>
      </w:r>
      <w:r w:rsidR="0063605C">
        <w:t xml:space="preserve"> </w:t>
      </w:r>
      <w:r>
        <w:t>J</w:t>
      </w:r>
      <w:r w:rsidR="0063605C">
        <w:t>.</w:t>
      </w:r>
      <w:r>
        <w:t xml:space="preserve"> Lean.  2011.  A mechanistic metabolic model of regulation of reproductive processes in dairy cattle. </w:t>
      </w:r>
      <w:r w:rsidRPr="00F1281F">
        <w:t xml:space="preserve"> </w:t>
      </w:r>
      <w:r>
        <w:t>J. Dairy Sci. 94</w:t>
      </w:r>
      <w:r w:rsidR="00F54277">
        <w:t>(E</w:t>
      </w:r>
      <w:r w:rsidR="00125342">
        <w:t>-</w:t>
      </w:r>
      <w:r w:rsidR="00F54277">
        <w:t>suppl</w:t>
      </w:r>
      <w:r w:rsidR="0063605C">
        <w:t xml:space="preserve">. </w:t>
      </w:r>
      <w:r w:rsidR="00F54277">
        <w:t>1):337.</w:t>
      </w:r>
    </w:p>
    <w:p w:rsidR="00E70404" w:rsidRDefault="00E70404" w:rsidP="00484557">
      <w:pPr>
        <w:widowControl w:val="0"/>
        <w:spacing w:line="480" w:lineRule="auto"/>
        <w:ind w:left="720" w:hanging="720"/>
        <w:jc w:val="both"/>
      </w:pPr>
      <w:r w:rsidRPr="002E01D4">
        <w:t>National Research Council.  2001.  Nutrient requirements of dairy cattle. 9</w:t>
      </w:r>
      <w:r w:rsidRPr="002E01D4">
        <w:rPr>
          <w:vertAlign w:val="superscript"/>
        </w:rPr>
        <w:t>th</w:t>
      </w:r>
      <w:r w:rsidRPr="002E01D4">
        <w:t xml:space="preserve"> Ed. Natl. Acad. Press., Washington, DC.</w:t>
      </w:r>
    </w:p>
    <w:p w:rsidR="0018229E" w:rsidRPr="002E01D4" w:rsidRDefault="0018229E" w:rsidP="00E46253">
      <w:pPr>
        <w:widowControl w:val="0"/>
        <w:spacing w:line="480" w:lineRule="auto"/>
        <w:ind w:left="720" w:hanging="720"/>
        <w:jc w:val="both"/>
      </w:pPr>
      <w:r w:rsidRPr="005630EB">
        <w:t>Onken, J., G. Hobgood, S. L. Sheilds, and J. P. McNamara</w:t>
      </w:r>
      <w:r w:rsidR="00E46253" w:rsidRPr="005630EB">
        <w:t>. 2011. Use of a mechanistic, dynamic model of metabolism to</w:t>
      </w:r>
      <w:r w:rsidR="00E46253">
        <w:t xml:space="preserve"> </w:t>
      </w:r>
      <w:r w:rsidR="00E46253" w:rsidRPr="005630EB">
        <w:t>investigate the biological basis for variation in genetics of feed conversion</w:t>
      </w:r>
      <w:r w:rsidR="00E46253">
        <w:t xml:space="preserve"> </w:t>
      </w:r>
      <w:r w:rsidR="00E46253" w:rsidRPr="005630EB">
        <w:t>efficiency in lactating dairy cattle</w:t>
      </w:r>
      <w:r w:rsidR="00E46253">
        <w:t xml:space="preserve"> J. Dairy Sci(Suppl1):509.</w:t>
      </w:r>
      <w:r w:rsidR="00E635C9">
        <w:t xml:space="preserve">  </w:t>
      </w:r>
    </w:p>
    <w:p w:rsidR="00355D1B" w:rsidRDefault="00355D1B" w:rsidP="00484557">
      <w:pPr>
        <w:widowControl w:val="0"/>
        <w:spacing w:line="480" w:lineRule="auto"/>
        <w:ind w:left="720" w:hanging="720"/>
        <w:jc w:val="both"/>
        <w:rPr>
          <w:snapToGrid w:val="0"/>
        </w:rPr>
      </w:pPr>
      <w:r w:rsidRPr="002E01D4">
        <w:rPr>
          <w:snapToGrid w:val="0"/>
        </w:rPr>
        <w:t>Montserrat P</w:t>
      </w:r>
      <w:r w:rsidR="00534A8D" w:rsidRPr="002E01D4">
        <w:rPr>
          <w:snapToGrid w:val="0"/>
        </w:rPr>
        <w:t>. H.</w:t>
      </w:r>
      <w:r w:rsidR="00EF2126">
        <w:rPr>
          <w:snapToGrid w:val="0"/>
        </w:rPr>
        <w:t>, T.</w:t>
      </w:r>
      <w:r w:rsidR="00534A8D" w:rsidRPr="002E01D4">
        <w:rPr>
          <w:snapToGrid w:val="0"/>
        </w:rPr>
        <w:t>H</w:t>
      </w:r>
      <w:r w:rsidRPr="002E01D4">
        <w:rPr>
          <w:snapToGrid w:val="0"/>
        </w:rPr>
        <w:t>ackl, T</w:t>
      </w:r>
      <w:r w:rsidR="00534A8D" w:rsidRPr="002E01D4">
        <w:rPr>
          <w:snapToGrid w:val="0"/>
        </w:rPr>
        <w:t xml:space="preserve">. </w:t>
      </w:r>
      <w:r w:rsidRPr="002E01D4">
        <w:rPr>
          <w:snapToGrid w:val="0"/>
        </w:rPr>
        <w:t>Rainer Burkard</w:t>
      </w:r>
      <w:r w:rsidR="00534A8D" w:rsidRPr="002E01D4">
        <w:rPr>
          <w:snapToGrid w:val="0"/>
        </w:rPr>
        <w:t>,</w:t>
      </w:r>
      <w:r w:rsidRPr="002E01D4">
        <w:rPr>
          <w:snapToGrid w:val="0"/>
        </w:rPr>
        <w:t xml:space="preserve"> A</w:t>
      </w:r>
      <w:r w:rsidR="00534A8D" w:rsidRPr="002E01D4">
        <w:rPr>
          <w:snapToGrid w:val="0"/>
        </w:rPr>
        <w:t>.</w:t>
      </w:r>
      <w:r w:rsidRPr="002E01D4">
        <w:rPr>
          <w:snapToGrid w:val="0"/>
        </w:rPr>
        <w:t xml:space="preserve"> Prokesch</w:t>
      </w:r>
      <w:r w:rsidR="00534A8D" w:rsidRPr="002E01D4">
        <w:rPr>
          <w:snapToGrid w:val="0"/>
        </w:rPr>
        <w:t xml:space="preserve">, </w:t>
      </w:r>
      <w:r w:rsidRPr="002E01D4">
        <w:rPr>
          <w:snapToGrid w:val="0"/>
        </w:rPr>
        <w:t>C Papak</w:t>
      </w:r>
      <w:r w:rsidR="00534A8D" w:rsidRPr="002E01D4">
        <w:rPr>
          <w:snapToGrid w:val="0"/>
        </w:rPr>
        <w:t>, M.</w:t>
      </w:r>
      <w:r w:rsidRPr="002E01D4">
        <w:rPr>
          <w:snapToGrid w:val="0"/>
        </w:rPr>
        <w:t xml:space="preserve"> Scheideler</w:t>
      </w:r>
      <w:r w:rsidR="00534A8D" w:rsidRPr="002E01D4">
        <w:rPr>
          <w:snapToGrid w:val="0"/>
        </w:rPr>
        <w:t xml:space="preserve">, G. </w:t>
      </w:r>
      <w:r w:rsidRPr="002E01D4">
        <w:rPr>
          <w:snapToGrid w:val="0"/>
        </w:rPr>
        <w:t>Hämmerle</w:t>
      </w:r>
      <w:r w:rsidR="00534A8D" w:rsidRPr="002E01D4">
        <w:rPr>
          <w:snapToGrid w:val="0"/>
        </w:rPr>
        <w:t>, R.</w:t>
      </w:r>
      <w:r w:rsidRPr="002E01D4">
        <w:rPr>
          <w:snapToGrid w:val="0"/>
        </w:rPr>
        <w:t xml:space="preserve"> Zechner</w:t>
      </w:r>
      <w:r w:rsidR="00534A8D" w:rsidRPr="002E01D4">
        <w:rPr>
          <w:snapToGrid w:val="0"/>
        </w:rPr>
        <w:t xml:space="preserve">, </w:t>
      </w:r>
      <w:r w:rsidRPr="002E01D4">
        <w:rPr>
          <w:snapToGrid w:val="0"/>
        </w:rPr>
        <w:t>Z</w:t>
      </w:r>
      <w:r w:rsidR="00534A8D" w:rsidRPr="002E01D4">
        <w:rPr>
          <w:snapToGrid w:val="0"/>
        </w:rPr>
        <w:t>. Trajanoski</w:t>
      </w:r>
      <w:r w:rsidRPr="002E01D4">
        <w:rPr>
          <w:snapToGrid w:val="0"/>
        </w:rPr>
        <w:t xml:space="preserve">, </w:t>
      </w:r>
      <w:r w:rsidR="00214A29">
        <w:rPr>
          <w:snapToGrid w:val="0"/>
        </w:rPr>
        <w:t xml:space="preserve">and </w:t>
      </w:r>
      <w:r w:rsidRPr="002E01D4">
        <w:rPr>
          <w:snapToGrid w:val="0"/>
        </w:rPr>
        <w:t>J</w:t>
      </w:r>
      <w:r w:rsidR="00534A8D" w:rsidRPr="002E01D4">
        <w:rPr>
          <w:snapToGrid w:val="0"/>
        </w:rPr>
        <w:t>.</w:t>
      </w:r>
      <w:r w:rsidRPr="002E01D4">
        <w:rPr>
          <w:snapToGrid w:val="0"/>
        </w:rPr>
        <w:t xml:space="preserve"> G</w:t>
      </w:r>
      <w:r w:rsidR="00534A8D" w:rsidRPr="002E01D4">
        <w:rPr>
          <w:snapToGrid w:val="0"/>
        </w:rPr>
        <w:t>.</w:t>
      </w:r>
      <w:r w:rsidRPr="002E01D4">
        <w:rPr>
          <w:snapToGrid w:val="0"/>
        </w:rPr>
        <w:t xml:space="preserve"> Strauss</w:t>
      </w:r>
      <w:r w:rsidR="00534A8D" w:rsidRPr="002E01D4">
        <w:rPr>
          <w:snapToGrid w:val="0"/>
        </w:rPr>
        <w:t>. 2008.</w:t>
      </w:r>
      <w:r w:rsidRPr="002E01D4">
        <w:rPr>
          <w:snapToGrid w:val="0"/>
        </w:rPr>
        <w:t xml:space="preserve">  Differential transcriptional modulation of biological processes in adipocyte</w:t>
      </w:r>
      <w:r w:rsidR="00534A8D" w:rsidRPr="002E01D4">
        <w:rPr>
          <w:snapToGrid w:val="0"/>
        </w:rPr>
        <w:t xml:space="preserve"> </w:t>
      </w:r>
      <w:r w:rsidRPr="002E01D4">
        <w:rPr>
          <w:snapToGrid w:val="0"/>
        </w:rPr>
        <w:t>triglyceride lipase and hormone-sensitive lipase-deficient mice</w:t>
      </w:r>
      <w:r w:rsidR="00125342">
        <w:rPr>
          <w:snapToGrid w:val="0"/>
        </w:rPr>
        <w:t>.</w:t>
      </w:r>
      <w:r w:rsidRPr="002E01D4">
        <w:rPr>
          <w:snapToGrid w:val="0"/>
        </w:rPr>
        <w:t xml:space="preserve"> Genomics 92</w:t>
      </w:r>
      <w:r w:rsidR="0063605C">
        <w:rPr>
          <w:snapToGrid w:val="0"/>
        </w:rPr>
        <w:t>:</w:t>
      </w:r>
      <w:r w:rsidRPr="002E01D4">
        <w:rPr>
          <w:snapToGrid w:val="0"/>
        </w:rPr>
        <w:t>26</w:t>
      </w:r>
      <w:r w:rsidR="0063605C">
        <w:rPr>
          <w:snapToGrid w:val="0"/>
        </w:rPr>
        <w:t>-</w:t>
      </w:r>
      <w:r w:rsidRPr="002E01D4">
        <w:rPr>
          <w:snapToGrid w:val="0"/>
        </w:rPr>
        <w:t>32</w:t>
      </w:r>
      <w:r w:rsidR="00851781">
        <w:rPr>
          <w:snapToGrid w:val="0"/>
        </w:rPr>
        <w:t>.</w:t>
      </w:r>
    </w:p>
    <w:p w:rsidR="00851781" w:rsidRPr="00851781" w:rsidRDefault="00851781" w:rsidP="00484557">
      <w:pPr>
        <w:widowControl w:val="0"/>
        <w:spacing w:line="480" w:lineRule="auto"/>
        <w:ind w:left="720" w:hanging="720"/>
        <w:jc w:val="both"/>
        <w:rPr>
          <w:snapToGrid w:val="0"/>
        </w:rPr>
      </w:pPr>
      <w:r w:rsidRPr="00851781">
        <w:rPr>
          <w:snapToGrid w:val="0"/>
        </w:rPr>
        <w:t>Rocco, S., G. Duncan, J. Kay, R. Bose, J. L Vierck, J. Loor</w:t>
      </w:r>
      <w:r w:rsidR="00214A29">
        <w:rPr>
          <w:snapToGrid w:val="0"/>
        </w:rPr>
        <w:t xml:space="preserve">, and </w:t>
      </w:r>
      <w:r w:rsidRPr="00851781">
        <w:rPr>
          <w:snapToGrid w:val="0"/>
        </w:rPr>
        <w:t>J.P. McNamara. 2010. Adaptations in the transcriptome of adipose tissue in transition dairy cattle. J</w:t>
      </w:r>
      <w:r w:rsidR="00AC1CB3">
        <w:rPr>
          <w:snapToGrid w:val="0"/>
        </w:rPr>
        <w:t>.</w:t>
      </w:r>
      <w:r w:rsidRPr="00851781">
        <w:rPr>
          <w:snapToGrid w:val="0"/>
        </w:rPr>
        <w:t xml:space="preserve"> Dairy Sci</w:t>
      </w:r>
      <w:r w:rsidR="00AC1CB3">
        <w:rPr>
          <w:snapToGrid w:val="0"/>
        </w:rPr>
        <w:t>.</w:t>
      </w:r>
      <w:r w:rsidRPr="00851781">
        <w:rPr>
          <w:snapToGrid w:val="0"/>
        </w:rPr>
        <w:t xml:space="preserve"> 93(</w:t>
      </w:r>
      <w:r w:rsidR="00AC1CB3">
        <w:rPr>
          <w:snapToGrid w:val="0"/>
        </w:rPr>
        <w:t>E-S</w:t>
      </w:r>
      <w:r w:rsidRPr="00851781">
        <w:rPr>
          <w:snapToGrid w:val="0"/>
        </w:rPr>
        <w:t>uppl</w:t>
      </w:r>
      <w:r w:rsidR="00AC1CB3">
        <w:rPr>
          <w:snapToGrid w:val="0"/>
        </w:rPr>
        <w:t xml:space="preserve">. </w:t>
      </w:r>
      <w:r w:rsidRPr="00851781">
        <w:rPr>
          <w:snapToGrid w:val="0"/>
        </w:rPr>
        <w:t>1):234</w:t>
      </w:r>
      <w:r w:rsidR="00EF2126">
        <w:rPr>
          <w:snapToGrid w:val="0"/>
        </w:rPr>
        <w:t>.</w:t>
      </w:r>
      <w:r w:rsidR="00AC1CB3" w:rsidRPr="00AC1CB3">
        <w:rPr>
          <w:snapToGrid w:val="0"/>
        </w:rPr>
        <w:t xml:space="preserve"> </w:t>
      </w:r>
      <w:r w:rsidR="00AC1CB3" w:rsidRPr="00851781">
        <w:rPr>
          <w:snapToGrid w:val="0"/>
        </w:rPr>
        <w:t>(</w:t>
      </w:r>
      <w:r w:rsidR="00AC1CB3">
        <w:rPr>
          <w:snapToGrid w:val="0"/>
        </w:rPr>
        <w:t>A</w:t>
      </w:r>
      <w:r w:rsidR="00AC1CB3" w:rsidRPr="00851781">
        <w:rPr>
          <w:snapToGrid w:val="0"/>
        </w:rPr>
        <w:t>bstr</w:t>
      </w:r>
      <w:r w:rsidR="00AC1CB3">
        <w:rPr>
          <w:snapToGrid w:val="0"/>
        </w:rPr>
        <w:t>.)</w:t>
      </w:r>
    </w:p>
    <w:p w:rsidR="00F20B6F" w:rsidRDefault="00F20B6F" w:rsidP="00484557">
      <w:pPr>
        <w:pStyle w:val="BodyTextIndent"/>
        <w:widowControl w:val="0"/>
        <w:spacing w:after="0" w:line="480" w:lineRule="auto"/>
        <w:ind w:left="720" w:hanging="720"/>
        <w:jc w:val="both"/>
      </w:pPr>
      <w:r w:rsidRPr="002E01D4">
        <w:t>Sumner, J. M</w:t>
      </w:r>
      <w:r w:rsidR="00214A29">
        <w:t xml:space="preserve">, and </w:t>
      </w:r>
      <w:r w:rsidRPr="002E01D4">
        <w:t xml:space="preserve">J. P. McNamara. 2007. Expression </w:t>
      </w:r>
      <w:r w:rsidR="00484557" w:rsidRPr="002E01D4">
        <w:t xml:space="preserve">of lipolytic genes in the adipose tissue of pregnant and lactating </w:t>
      </w:r>
      <w:r w:rsidR="00484557">
        <w:t>H</w:t>
      </w:r>
      <w:r w:rsidR="00484557" w:rsidRPr="002E01D4">
        <w:t>olstein dairy cattle</w:t>
      </w:r>
      <w:r w:rsidRPr="002E01D4">
        <w:t>. J. Dairy Sci. 90:5237</w:t>
      </w:r>
      <w:r w:rsidR="0063605C">
        <w:t>-</w:t>
      </w:r>
      <w:r w:rsidRPr="002E01D4">
        <w:t>5246</w:t>
      </w:r>
    </w:p>
    <w:p w:rsidR="00A44578" w:rsidRDefault="00A44578" w:rsidP="00484557">
      <w:pPr>
        <w:pStyle w:val="BodyTextIndent"/>
        <w:widowControl w:val="0"/>
        <w:spacing w:after="0" w:line="480" w:lineRule="auto"/>
        <w:ind w:left="720" w:hanging="720"/>
        <w:jc w:val="both"/>
      </w:pPr>
      <w:r>
        <w:t xml:space="preserve">Sumner, J. M., </w:t>
      </w:r>
      <w:r w:rsidR="00EF2126">
        <w:t xml:space="preserve">J. L. </w:t>
      </w:r>
      <w:r>
        <w:t>Vierck</w:t>
      </w:r>
      <w:r w:rsidR="00214A29">
        <w:t xml:space="preserve">, and </w:t>
      </w:r>
      <w:r>
        <w:t>McNamara, J.P.  201</w:t>
      </w:r>
      <w:r w:rsidR="00F54277">
        <w:t>1</w:t>
      </w:r>
      <w:r>
        <w:t xml:space="preserve">.  </w:t>
      </w:r>
      <w:r w:rsidRPr="00036460">
        <w:t xml:space="preserve">Differential </w:t>
      </w:r>
      <w:r w:rsidR="00AC1CB3" w:rsidRPr="00036460">
        <w:t>expression of genes in adipose tissue of first lactation dairy cattle</w:t>
      </w:r>
      <w:r>
        <w:t xml:space="preserve">.  </w:t>
      </w:r>
      <w:r w:rsidR="00AC1CB3" w:rsidRPr="00851781">
        <w:rPr>
          <w:snapToGrid w:val="0"/>
        </w:rPr>
        <w:t>J</w:t>
      </w:r>
      <w:r w:rsidR="00AC1CB3">
        <w:rPr>
          <w:snapToGrid w:val="0"/>
        </w:rPr>
        <w:t>.</w:t>
      </w:r>
      <w:r w:rsidR="00AC1CB3" w:rsidRPr="00851781">
        <w:rPr>
          <w:snapToGrid w:val="0"/>
        </w:rPr>
        <w:t xml:space="preserve"> Dairy Sci</w:t>
      </w:r>
      <w:r w:rsidR="00AC1CB3">
        <w:rPr>
          <w:snapToGrid w:val="0"/>
        </w:rPr>
        <w:t>.</w:t>
      </w:r>
      <w:r>
        <w:t xml:space="preserve"> 94:361-369</w:t>
      </w:r>
      <w:r w:rsidR="00672EC6">
        <w:t>.</w:t>
      </w:r>
    </w:p>
    <w:p w:rsidR="00672EC6" w:rsidRDefault="00672EC6" w:rsidP="00484557">
      <w:pPr>
        <w:pStyle w:val="BodyTextIndent"/>
        <w:widowControl w:val="0"/>
        <w:spacing w:after="0" w:line="480" w:lineRule="auto"/>
        <w:ind w:left="720" w:hanging="720"/>
        <w:jc w:val="both"/>
      </w:pPr>
      <w:r w:rsidRPr="00672EC6">
        <w:lastRenderedPageBreak/>
        <w:t>Vazquez</w:t>
      </w:r>
      <w:r>
        <w:t>, A. I.</w:t>
      </w:r>
      <w:r w:rsidRPr="00672EC6">
        <w:t>, G.</w:t>
      </w:r>
      <w:r w:rsidR="00EF2126">
        <w:t xml:space="preserve"> </w:t>
      </w:r>
      <w:r w:rsidRPr="00672EC6">
        <w:t>J.</w:t>
      </w:r>
      <w:r w:rsidR="00EF2126">
        <w:t xml:space="preserve"> </w:t>
      </w:r>
      <w:r w:rsidRPr="00672EC6">
        <w:t>M. Rosa, K.</w:t>
      </w:r>
      <w:r w:rsidR="00EF2126">
        <w:t xml:space="preserve"> </w:t>
      </w:r>
      <w:r w:rsidRPr="00672EC6">
        <w:t>A. Weigel, G. de los Campos</w:t>
      </w:r>
      <w:r>
        <w:t>, D. Gianola</w:t>
      </w:r>
      <w:r w:rsidR="00214A29">
        <w:t xml:space="preserve">, and </w:t>
      </w:r>
      <w:r>
        <w:t xml:space="preserve">D. B. Anderson.  2010. </w:t>
      </w:r>
      <w:r w:rsidRPr="00672EC6">
        <w:t>Predictive ability of subsets of single nucleotide polymorphisms with and without parent average in US Holsteins. J</w:t>
      </w:r>
      <w:r>
        <w:t>.</w:t>
      </w:r>
      <w:r w:rsidRPr="00672EC6">
        <w:t xml:space="preserve"> Dairy Sci</w:t>
      </w:r>
      <w:r>
        <w:t>.</w:t>
      </w:r>
      <w:r w:rsidR="00AC1CB3">
        <w:t xml:space="preserve"> </w:t>
      </w:r>
      <w:r w:rsidRPr="00672EC6">
        <w:t>93</w:t>
      </w:r>
      <w:r>
        <w:t>:</w:t>
      </w:r>
      <w:r w:rsidRPr="00672EC6">
        <w:t>5942-5949</w:t>
      </w:r>
      <w:r>
        <w:t>.</w:t>
      </w:r>
    </w:p>
    <w:p w:rsidR="00E70404" w:rsidRDefault="00571698" w:rsidP="002E01D4">
      <w:pPr>
        <w:spacing w:line="480" w:lineRule="auto"/>
        <w:ind w:left="720" w:hanging="720"/>
        <w:rPr>
          <w:sz w:val="20"/>
          <w:szCs w:val="20"/>
        </w:rPr>
      </w:pPr>
      <w:r w:rsidRPr="002E01D4">
        <w:br w:type="page"/>
      </w:r>
    </w:p>
    <w:p w:rsidR="00B65359" w:rsidRPr="00D92B77" w:rsidRDefault="00F2337A" w:rsidP="00B65359">
      <w:pPr>
        <w:spacing w:line="480" w:lineRule="auto"/>
        <w:ind w:left="108"/>
        <w:rPr>
          <w:bCs/>
        </w:rPr>
      </w:pPr>
      <w:r w:rsidRPr="00D92B77">
        <w:rPr>
          <w:bCs/>
        </w:rPr>
        <w:lastRenderedPageBreak/>
        <w:t>Table 1. Energetic efficiencies of dairy cattle in early lactation</w:t>
      </w:r>
      <w:r w:rsidR="00613EB3" w:rsidRPr="00D92B77">
        <w:rPr>
          <w:bCs/>
        </w:rPr>
        <w:t xml:space="preserve"> </w:t>
      </w:r>
      <w:r w:rsidRPr="00D92B77">
        <w:rPr>
          <w:bCs/>
        </w:rPr>
        <w:t xml:space="preserve">as simulated in Molly from </w:t>
      </w:r>
      <w:r w:rsidR="00B65359" w:rsidRPr="00D92B77">
        <w:rPr>
          <w:bCs/>
        </w:rPr>
        <w:t>observed</w:t>
      </w:r>
      <w:r w:rsidRPr="00D92B77">
        <w:rPr>
          <w:bCs/>
        </w:rPr>
        <w:t xml:space="preserve"> data</w:t>
      </w:r>
      <w:r w:rsidR="00E07511" w:rsidRPr="00AC1CB3">
        <w:rPr>
          <w:bCs/>
          <w:vertAlign w:val="superscript"/>
        </w:rPr>
        <w:t>1</w:t>
      </w:r>
      <w:r w:rsidRPr="00D92B77">
        <w:rPr>
          <w:bCs/>
        </w:rPr>
        <w:t>.</w:t>
      </w:r>
    </w:p>
    <w:p w:rsidR="00F2337A" w:rsidRPr="00B65359" w:rsidRDefault="00B65359" w:rsidP="000207AB">
      <w:pPr>
        <w:spacing w:line="360" w:lineRule="auto"/>
        <w:ind w:left="115"/>
      </w:pPr>
      <w:r>
        <w:rPr>
          <w:b/>
          <w:bCs/>
        </w:rPr>
        <w:t>_________________________________________________________________________</w:t>
      </w:r>
    </w:p>
    <w:p w:rsidR="00F2337A" w:rsidRPr="00B65359" w:rsidRDefault="000207AB" w:rsidP="000207AB">
      <w:pPr>
        <w:tabs>
          <w:tab w:val="left" w:pos="1980"/>
          <w:tab w:val="left" w:pos="3870"/>
          <w:tab w:val="left" w:pos="5760"/>
          <w:tab w:val="left" w:pos="7740"/>
        </w:tabs>
        <w:spacing w:line="480" w:lineRule="auto"/>
        <w:ind w:left="108"/>
      </w:pPr>
      <w:r>
        <w:t>Quintile of</w:t>
      </w:r>
      <w:r w:rsidR="00B65359">
        <w:tab/>
      </w:r>
      <w:r w:rsidR="00F2337A" w:rsidRPr="00B65359">
        <w:t xml:space="preserve">Milk </w:t>
      </w:r>
      <w:r w:rsidR="00E07511">
        <w:t>e</w:t>
      </w:r>
      <w:r w:rsidR="00F2337A" w:rsidRPr="00B65359">
        <w:t>nergy</w:t>
      </w:r>
      <w:r>
        <w:t>,</w:t>
      </w:r>
      <w:r w:rsidR="00F2337A" w:rsidRPr="00B65359">
        <w:t xml:space="preserve"> </w:t>
      </w:r>
      <w:r w:rsidR="00F2337A" w:rsidRPr="00B65359">
        <w:tab/>
        <w:t xml:space="preserve">Milk </w:t>
      </w:r>
      <w:r w:rsidR="00E07511">
        <w:t>e</w:t>
      </w:r>
      <w:r w:rsidR="00F2337A" w:rsidRPr="00B65359">
        <w:t>nergy</w:t>
      </w:r>
      <w:r>
        <w:t>,</w:t>
      </w:r>
      <w:r w:rsidR="00F2337A" w:rsidRPr="00B65359">
        <w:t xml:space="preserve"> </w:t>
      </w:r>
      <w:r w:rsidR="00F2337A" w:rsidRPr="00B65359">
        <w:tab/>
        <w:t xml:space="preserve">Milk </w:t>
      </w:r>
      <w:r w:rsidR="00E07511">
        <w:t>e</w:t>
      </w:r>
      <w:r w:rsidR="00F2337A" w:rsidRPr="00B65359">
        <w:t>nergy</w:t>
      </w:r>
      <w:r w:rsidR="00AC1CB3">
        <w:t>,</w:t>
      </w:r>
      <w:r w:rsidR="00F2337A" w:rsidRPr="00B65359">
        <w:tab/>
        <w:t xml:space="preserve">Mammary </w:t>
      </w:r>
    </w:p>
    <w:p w:rsidR="00F2337A" w:rsidRPr="000207AB" w:rsidRDefault="000207AB" w:rsidP="000207AB">
      <w:pPr>
        <w:tabs>
          <w:tab w:val="left" w:pos="2070"/>
          <w:tab w:val="left" w:pos="3870"/>
          <w:tab w:val="left" w:pos="5670"/>
          <w:tab w:val="left" w:pos="7740"/>
          <w:tab w:val="left" w:pos="8910"/>
        </w:tabs>
        <w:spacing w:line="480" w:lineRule="auto"/>
        <w:ind w:left="108"/>
        <w:rPr>
          <w:u w:val="single"/>
        </w:rPr>
      </w:pPr>
      <w:r w:rsidRPr="000207AB">
        <w:rPr>
          <w:u w:val="single"/>
        </w:rPr>
        <w:t>e</w:t>
      </w:r>
      <w:r w:rsidR="000F2C15" w:rsidRPr="000207AB">
        <w:rPr>
          <w:u w:val="single"/>
        </w:rPr>
        <w:t>fficiency</w:t>
      </w:r>
      <w:r w:rsidRPr="000207AB">
        <w:rPr>
          <w:u w:val="single"/>
        </w:rPr>
        <w:tab/>
      </w:r>
      <w:r w:rsidR="00F2337A" w:rsidRPr="000207AB">
        <w:rPr>
          <w:u w:val="single"/>
        </w:rPr>
        <w:t>%</w:t>
      </w:r>
      <w:r w:rsidR="00E07511" w:rsidRPr="000207AB">
        <w:rPr>
          <w:u w:val="single"/>
        </w:rPr>
        <w:t xml:space="preserve"> of</w:t>
      </w:r>
      <w:r w:rsidR="00F2337A" w:rsidRPr="000207AB">
        <w:rPr>
          <w:u w:val="single"/>
        </w:rPr>
        <w:t xml:space="preserve"> GEI</w:t>
      </w:r>
      <w:r w:rsidR="000F2C15" w:rsidRPr="000207AB">
        <w:rPr>
          <w:u w:val="single"/>
          <w:vertAlign w:val="superscript"/>
        </w:rPr>
        <w:t>2</w:t>
      </w:r>
      <w:r w:rsidR="00F2337A" w:rsidRPr="000207AB">
        <w:rPr>
          <w:u w:val="single"/>
        </w:rPr>
        <w:tab/>
        <w:t>%</w:t>
      </w:r>
      <w:r w:rsidR="00E07511" w:rsidRPr="000207AB">
        <w:rPr>
          <w:u w:val="single"/>
        </w:rPr>
        <w:t xml:space="preserve"> of</w:t>
      </w:r>
      <w:r w:rsidR="00F2337A" w:rsidRPr="000207AB">
        <w:rPr>
          <w:u w:val="single"/>
        </w:rPr>
        <w:t xml:space="preserve"> ABSE</w:t>
      </w:r>
      <w:r w:rsidR="000F2C15" w:rsidRPr="000207AB">
        <w:rPr>
          <w:u w:val="single"/>
          <w:vertAlign w:val="superscript"/>
        </w:rPr>
        <w:t>3</w:t>
      </w:r>
      <w:r w:rsidR="00F2337A" w:rsidRPr="000207AB">
        <w:rPr>
          <w:u w:val="single"/>
        </w:rPr>
        <w:tab/>
        <w:t>% ABSE + BE</w:t>
      </w:r>
      <w:r w:rsidR="001E7C8B" w:rsidRPr="005630EB">
        <w:rPr>
          <w:u w:val="single"/>
          <w:vertAlign w:val="superscript"/>
        </w:rPr>
        <w:t>4</w:t>
      </w:r>
      <w:r w:rsidR="00F2337A" w:rsidRPr="000207AB">
        <w:rPr>
          <w:u w:val="single"/>
        </w:rPr>
        <w:tab/>
      </w:r>
      <w:r w:rsidR="000F2C15" w:rsidRPr="000207AB">
        <w:rPr>
          <w:u w:val="single"/>
        </w:rPr>
        <w:t>efficiency</w:t>
      </w:r>
      <w:r w:rsidR="001E7C8B">
        <w:rPr>
          <w:u w:val="single"/>
          <w:vertAlign w:val="superscript"/>
        </w:rPr>
        <w:t>5</w:t>
      </w:r>
      <w:r w:rsidRPr="000207AB">
        <w:rPr>
          <w:u w:val="single"/>
        </w:rPr>
        <w:tab/>
      </w:r>
    </w:p>
    <w:p w:rsidR="00F2337A" w:rsidRPr="00B65359" w:rsidRDefault="003558BE" w:rsidP="000207AB">
      <w:pPr>
        <w:tabs>
          <w:tab w:val="left" w:pos="2340"/>
          <w:tab w:val="left" w:pos="4410"/>
          <w:tab w:val="left" w:pos="6300"/>
          <w:tab w:val="left" w:pos="8100"/>
        </w:tabs>
        <w:spacing w:line="480" w:lineRule="auto"/>
        <w:ind w:left="108"/>
      </w:pPr>
      <w:r>
        <w:t>Top 20</w:t>
      </w:r>
      <w:r w:rsidR="00F2337A" w:rsidRPr="00B65359">
        <w:t>%</w:t>
      </w:r>
      <w:r w:rsidR="00F2337A" w:rsidRPr="00B65359">
        <w:tab/>
        <w:t>26</w:t>
      </w:r>
      <w:r w:rsidR="00F2337A" w:rsidRPr="00B65359">
        <w:tab/>
        <w:t>43</w:t>
      </w:r>
      <w:r w:rsidR="00F2337A" w:rsidRPr="00B65359">
        <w:tab/>
        <w:t>44</w:t>
      </w:r>
      <w:r w:rsidR="00F2337A" w:rsidRPr="00B65359">
        <w:tab/>
        <w:t>84</w:t>
      </w:r>
    </w:p>
    <w:p w:rsidR="00F2337A" w:rsidRPr="00B65359" w:rsidRDefault="00F2337A" w:rsidP="000207AB">
      <w:pPr>
        <w:tabs>
          <w:tab w:val="left" w:pos="1769"/>
          <w:tab w:val="left" w:pos="2340"/>
          <w:tab w:val="left" w:pos="4410"/>
          <w:tab w:val="left" w:pos="6300"/>
          <w:tab w:val="left" w:pos="8100"/>
        </w:tabs>
        <w:spacing w:line="480" w:lineRule="auto"/>
        <w:ind w:left="108"/>
      </w:pPr>
      <w:r w:rsidRPr="00B65359">
        <w:t>Average</w:t>
      </w:r>
      <w:r w:rsidRPr="00B65359">
        <w:tab/>
      </w:r>
      <w:r w:rsidRPr="00B65359">
        <w:tab/>
        <w:t>23</w:t>
      </w:r>
      <w:r w:rsidRPr="00B65359">
        <w:tab/>
        <w:t>38</w:t>
      </w:r>
      <w:r w:rsidRPr="00B65359">
        <w:tab/>
        <w:t>38</w:t>
      </w:r>
      <w:r w:rsidRPr="00B65359">
        <w:tab/>
        <w:t>84</w:t>
      </w:r>
    </w:p>
    <w:p w:rsidR="00F2337A" w:rsidRPr="00B65359" w:rsidRDefault="003558BE" w:rsidP="000207AB">
      <w:pPr>
        <w:tabs>
          <w:tab w:val="left" w:pos="2340"/>
          <w:tab w:val="left" w:pos="4410"/>
          <w:tab w:val="left" w:pos="6300"/>
          <w:tab w:val="left" w:pos="8100"/>
        </w:tabs>
        <w:spacing w:line="480" w:lineRule="auto"/>
        <w:ind w:left="108"/>
      </w:pPr>
      <w:r>
        <w:t>Lower 20</w:t>
      </w:r>
      <w:r w:rsidR="00F2337A" w:rsidRPr="00B65359">
        <w:t>%</w:t>
      </w:r>
      <w:r w:rsidR="00F2337A" w:rsidRPr="00B65359">
        <w:tab/>
        <w:t>21</w:t>
      </w:r>
      <w:r w:rsidR="00F2337A" w:rsidRPr="00B65359">
        <w:tab/>
        <w:t>34</w:t>
      </w:r>
      <w:r w:rsidR="00F2337A" w:rsidRPr="00B65359">
        <w:tab/>
        <w:t>34</w:t>
      </w:r>
      <w:r w:rsidR="00F2337A" w:rsidRPr="00B65359">
        <w:tab/>
        <w:t>85</w:t>
      </w:r>
    </w:p>
    <w:p w:rsidR="00F2337A" w:rsidRDefault="00F2337A" w:rsidP="000207AB">
      <w:pPr>
        <w:tabs>
          <w:tab w:val="left" w:pos="1769"/>
          <w:tab w:val="left" w:pos="2340"/>
          <w:tab w:val="left" w:pos="4410"/>
          <w:tab w:val="left" w:pos="6300"/>
          <w:tab w:val="left" w:pos="8100"/>
        </w:tabs>
        <w:spacing w:line="300" w:lineRule="auto"/>
        <w:ind w:left="115"/>
      </w:pPr>
      <w:r w:rsidRPr="00B65359">
        <w:t>SD</w:t>
      </w:r>
      <w:r w:rsidRPr="00B65359">
        <w:tab/>
      </w:r>
      <w:r w:rsidRPr="00B65359">
        <w:tab/>
      </w:r>
      <w:r w:rsidR="00AC1CB3">
        <w:t xml:space="preserve">  </w:t>
      </w:r>
      <w:r w:rsidRPr="00B65359">
        <w:t>2</w:t>
      </w:r>
      <w:r w:rsidRPr="00B65359">
        <w:tab/>
      </w:r>
      <w:r w:rsidR="00AC1CB3">
        <w:t xml:space="preserve">  </w:t>
      </w:r>
      <w:r w:rsidRPr="00B65359">
        <w:t>3</w:t>
      </w:r>
      <w:r w:rsidRPr="00B65359">
        <w:tab/>
      </w:r>
      <w:r w:rsidR="00AC1CB3">
        <w:t xml:space="preserve">  </w:t>
      </w:r>
      <w:r w:rsidRPr="00B65359">
        <w:t>3</w:t>
      </w:r>
      <w:r w:rsidRPr="00B65359">
        <w:tab/>
      </w:r>
      <w:r w:rsidR="00AC1CB3">
        <w:t xml:space="preserve">  </w:t>
      </w:r>
      <w:r w:rsidRPr="00B65359">
        <w:t>1</w:t>
      </w:r>
    </w:p>
    <w:p w:rsidR="00B65359" w:rsidRPr="00B65359" w:rsidRDefault="00B65359" w:rsidP="000207AB">
      <w:pPr>
        <w:tabs>
          <w:tab w:val="left" w:pos="1769"/>
          <w:tab w:val="left" w:pos="1991"/>
          <w:tab w:val="left" w:pos="3490"/>
          <w:tab w:val="left" w:pos="4989"/>
          <w:tab w:val="left" w:pos="6665"/>
        </w:tabs>
        <w:ind w:left="115"/>
      </w:pPr>
      <w:r>
        <w:t>_________________________________________________________________________</w:t>
      </w:r>
    </w:p>
    <w:p w:rsidR="00E07511" w:rsidRDefault="00F2337A" w:rsidP="000207AB">
      <w:pPr>
        <w:spacing w:before="240" w:line="480" w:lineRule="auto"/>
        <w:ind w:left="273" w:hanging="187"/>
      </w:pPr>
      <w:r w:rsidRPr="003558BE">
        <w:rPr>
          <w:vertAlign w:val="superscript"/>
        </w:rPr>
        <w:t>1</w:t>
      </w:r>
      <w:r w:rsidR="003558BE">
        <w:tab/>
      </w:r>
      <w:r w:rsidR="00E07511">
        <w:t xml:space="preserve">Molly version from Baldwin (1995) as revised by McNamara and Baldwin (2000). </w:t>
      </w:r>
    </w:p>
    <w:p w:rsidR="000F2C15" w:rsidRDefault="000F2C15" w:rsidP="003558BE">
      <w:pPr>
        <w:spacing w:line="480" w:lineRule="auto"/>
        <w:ind w:left="270" w:hanging="180"/>
      </w:pPr>
      <w:r w:rsidRPr="000207AB">
        <w:rPr>
          <w:vertAlign w:val="superscript"/>
        </w:rPr>
        <w:t>2</w:t>
      </w:r>
      <w:r w:rsidR="000207AB">
        <w:tab/>
      </w:r>
      <w:r>
        <w:t>GEI = gross energy intake</w:t>
      </w:r>
    </w:p>
    <w:p w:rsidR="000F2C15" w:rsidRDefault="000F2C15" w:rsidP="003558BE">
      <w:pPr>
        <w:spacing w:line="480" w:lineRule="auto"/>
        <w:ind w:left="270" w:hanging="180"/>
      </w:pPr>
      <w:r w:rsidRPr="000207AB">
        <w:rPr>
          <w:vertAlign w:val="superscript"/>
        </w:rPr>
        <w:t>3</w:t>
      </w:r>
      <w:r w:rsidR="000207AB">
        <w:tab/>
      </w:r>
      <w:r>
        <w:t>ABSE = absorbed energy (sum of VFA, glucose, amino acids and fat).</w:t>
      </w:r>
    </w:p>
    <w:p w:rsidR="001E7C8B" w:rsidRDefault="000F2C15" w:rsidP="003558BE">
      <w:pPr>
        <w:spacing w:line="480" w:lineRule="auto"/>
        <w:ind w:left="270" w:hanging="180"/>
      </w:pPr>
      <w:r w:rsidRPr="000207AB">
        <w:rPr>
          <w:vertAlign w:val="superscript"/>
        </w:rPr>
        <w:t>4</w:t>
      </w:r>
      <w:r w:rsidR="000207AB">
        <w:tab/>
      </w:r>
      <w:r w:rsidR="001E7C8B">
        <w:t>BE = body energy retained</w:t>
      </w:r>
    </w:p>
    <w:p w:rsidR="00730273" w:rsidRPr="003558BE" w:rsidRDefault="001E7C8B" w:rsidP="003558BE">
      <w:pPr>
        <w:spacing w:line="480" w:lineRule="auto"/>
        <w:ind w:left="270" w:hanging="180"/>
      </w:pPr>
      <w:r w:rsidRPr="005630EB">
        <w:rPr>
          <w:vertAlign w:val="superscript"/>
        </w:rPr>
        <w:t>5</w:t>
      </w:r>
      <w:r w:rsidR="000F2C15">
        <w:t>M</w:t>
      </w:r>
      <w:r w:rsidR="00F2337A" w:rsidRPr="003558BE">
        <w:t>ilk energy production divided by mammary energy uptake.</w:t>
      </w:r>
      <w:r w:rsidR="003558BE" w:rsidRPr="003558BE">
        <w:t xml:space="preserve">  </w:t>
      </w:r>
      <w:r w:rsidR="00F2337A" w:rsidRPr="003558BE">
        <w:t>This is the thermodynamic maximal value.</w:t>
      </w:r>
      <w:r w:rsidR="00B65359" w:rsidRPr="003558BE">
        <w:br w:type="page"/>
      </w:r>
    </w:p>
    <w:tbl>
      <w:tblPr>
        <w:tblW w:w="14115" w:type="dxa"/>
        <w:tblInd w:w="94" w:type="dxa"/>
        <w:tblLook w:val="04A0" w:firstRow="1" w:lastRow="0" w:firstColumn="1" w:lastColumn="0" w:noHBand="0" w:noVBand="1"/>
      </w:tblPr>
      <w:tblGrid>
        <w:gridCol w:w="14115"/>
      </w:tblGrid>
      <w:tr w:rsidR="009902CC" w:rsidRPr="00092978" w:rsidTr="00506D39">
        <w:trPr>
          <w:trHeight w:val="375"/>
        </w:trPr>
        <w:tc>
          <w:tcPr>
            <w:tcW w:w="14115" w:type="dxa"/>
            <w:tcBorders>
              <w:top w:val="nil"/>
              <w:left w:val="nil"/>
              <w:bottom w:val="nil"/>
              <w:right w:val="nil"/>
            </w:tcBorders>
            <w:shd w:val="clear" w:color="auto" w:fill="auto"/>
            <w:noWrap/>
            <w:vAlign w:val="bottom"/>
            <w:hideMark/>
          </w:tcPr>
          <w:tbl>
            <w:tblPr>
              <w:tblW w:w="10254" w:type="dxa"/>
              <w:tblLook w:val="04A0" w:firstRow="1" w:lastRow="0" w:firstColumn="1" w:lastColumn="0" w:noHBand="0" w:noVBand="1"/>
            </w:tblPr>
            <w:tblGrid>
              <w:gridCol w:w="4226"/>
              <w:gridCol w:w="1243"/>
              <w:gridCol w:w="925"/>
              <w:gridCol w:w="925"/>
              <w:gridCol w:w="1903"/>
              <w:gridCol w:w="810"/>
              <w:gridCol w:w="222"/>
            </w:tblGrid>
            <w:tr w:rsidR="00F2337A" w:rsidRPr="00092978" w:rsidTr="000207AB">
              <w:trPr>
                <w:trHeight w:val="375"/>
              </w:trPr>
              <w:tc>
                <w:tcPr>
                  <w:tcW w:w="10254" w:type="dxa"/>
                  <w:gridSpan w:val="7"/>
                  <w:tcBorders>
                    <w:top w:val="nil"/>
                    <w:left w:val="nil"/>
                    <w:bottom w:val="nil"/>
                    <w:right w:val="nil"/>
                  </w:tcBorders>
                  <w:shd w:val="clear" w:color="auto" w:fill="auto"/>
                  <w:noWrap/>
                  <w:vAlign w:val="bottom"/>
                  <w:hideMark/>
                </w:tcPr>
                <w:p w:rsidR="00F2337A" w:rsidRPr="00092978" w:rsidRDefault="00F2337A" w:rsidP="00F2337A">
                  <w:pPr>
                    <w:rPr>
                      <w:bCs/>
                      <w:color w:val="000000"/>
                    </w:rPr>
                  </w:pPr>
                  <w:r w:rsidRPr="00092978">
                    <w:rPr>
                      <w:b/>
                      <w:bCs/>
                      <w:color w:val="000000"/>
                    </w:rPr>
                    <w:lastRenderedPageBreak/>
                    <w:t>Table 2.</w:t>
                  </w:r>
                  <w:r w:rsidRPr="00092978">
                    <w:rPr>
                      <w:bCs/>
                      <w:color w:val="000000"/>
                    </w:rPr>
                    <w:t xml:space="preserve">  Genes coding for metabolic control in adipose tissue of lactating dairy cattle</w:t>
                  </w:r>
                  <w:r w:rsidR="006E5610" w:rsidRPr="000207AB">
                    <w:rPr>
                      <w:bCs/>
                      <w:color w:val="000000"/>
                      <w:vertAlign w:val="superscript"/>
                    </w:rPr>
                    <w:t>1</w:t>
                  </w:r>
                  <w:r w:rsidR="00C84F3D">
                    <w:rPr>
                      <w:bCs/>
                      <w:color w:val="000000"/>
                    </w:rPr>
                    <w:t>.</w:t>
                  </w:r>
                </w:p>
              </w:tc>
            </w:tr>
            <w:tr w:rsidR="00613EB3" w:rsidRPr="00092978" w:rsidTr="000207AB">
              <w:trPr>
                <w:trHeight w:val="315"/>
              </w:trPr>
              <w:tc>
                <w:tcPr>
                  <w:tcW w:w="4226" w:type="dxa"/>
                  <w:tcBorders>
                    <w:top w:val="nil"/>
                    <w:left w:val="nil"/>
                    <w:bottom w:val="single" w:sz="4" w:space="0" w:color="auto"/>
                    <w:right w:val="nil"/>
                  </w:tcBorders>
                  <w:shd w:val="clear" w:color="auto" w:fill="auto"/>
                  <w:noWrap/>
                  <w:vAlign w:val="bottom"/>
                  <w:hideMark/>
                </w:tcPr>
                <w:p w:rsidR="00613EB3" w:rsidRPr="00092978" w:rsidRDefault="00613EB3" w:rsidP="00F2337A">
                  <w:pPr>
                    <w:rPr>
                      <w:bCs/>
                      <w:color w:val="000000"/>
                    </w:rPr>
                  </w:pPr>
                </w:p>
              </w:tc>
              <w:tc>
                <w:tcPr>
                  <w:tcW w:w="1243" w:type="dxa"/>
                  <w:tcBorders>
                    <w:top w:val="nil"/>
                    <w:left w:val="nil"/>
                    <w:bottom w:val="single" w:sz="4" w:space="0" w:color="auto"/>
                    <w:right w:val="nil"/>
                  </w:tcBorders>
                  <w:shd w:val="clear" w:color="auto" w:fill="auto"/>
                  <w:noWrap/>
                  <w:vAlign w:val="bottom"/>
                  <w:hideMark/>
                </w:tcPr>
                <w:p w:rsidR="00613EB3" w:rsidRPr="00092978" w:rsidRDefault="00613EB3" w:rsidP="00F2337A">
                  <w:pPr>
                    <w:rPr>
                      <w:color w:val="000000"/>
                    </w:rPr>
                  </w:pPr>
                </w:p>
              </w:tc>
              <w:tc>
                <w:tcPr>
                  <w:tcW w:w="925" w:type="dxa"/>
                  <w:tcBorders>
                    <w:top w:val="nil"/>
                    <w:left w:val="nil"/>
                    <w:bottom w:val="single" w:sz="4" w:space="0" w:color="auto"/>
                    <w:right w:val="nil"/>
                  </w:tcBorders>
                  <w:shd w:val="clear" w:color="auto" w:fill="auto"/>
                  <w:noWrap/>
                  <w:vAlign w:val="bottom"/>
                  <w:hideMark/>
                </w:tcPr>
                <w:p w:rsidR="00613EB3" w:rsidRPr="00092978" w:rsidRDefault="00613EB3" w:rsidP="00F2337A">
                  <w:pPr>
                    <w:rPr>
                      <w:color w:val="000000"/>
                    </w:rPr>
                  </w:pPr>
                </w:p>
              </w:tc>
              <w:tc>
                <w:tcPr>
                  <w:tcW w:w="925" w:type="dxa"/>
                  <w:tcBorders>
                    <w:top w:val="nil"/>
                    <w:left w:val="nil"/>
                    <w:bottom w:val="single" w:sz="4" w:space="0" w:color="auto"/>
                    <w:right w:val="nil"/>
                  </w:tcBorders>
                  <w:shd w:val="clear" w:color="auto" w:fill="auto"/>
                  <w:noWrap/>
                  <w:vAlign w:val="bottom"/>
                  <w:hideMark/>
                </w:tcPr>
                <w:p w:rsidR="00613EB3" w:rsidRPr="00092978" w:rsidRDefault="00613EB3" w:rsidP="00F2337A">
                  <w:pPr>
                    <w:rPr>
                      <w:color w:val="000000"/>
                    </w:rPr>
                  </w:pPr>
                </w:p>
              </w:tc>
              <w:tc>
                <w:tcPr>
                  <w:tcW w:w="1903" w:type="dxa"/>
                  <w:tcBorders>
                    <w:top w:val="nil"/>
                    <w:left w:val="nil"/>
                    <w:bottom w:val="single" w:sz="4" w:space="0" w:color="auto"/>
                    <w:right w:val="nil"/>
                  </w:tcBorders>
                  <w:shd w:val="clear" w:color="auto" w:fill="auto"/>
                  <w:noWrap/>
                  <w:vAlign w:val="bottom"/>
                  <w:hideMark/>
                </w:tcPr>
                <w:p w:rsidR="00613EB3" w:rsidRPr="00092978" w:rsidRDefault="00613EB3" w:rsidP="00F2337A">
                  <w:pPr>
                    <w:rPr>
                      <w:color w:val="000000"/>
                    </w:rPr>
                  </w:pPr>
                </w:p>
              </w:tc>
              <w:tc>
                <w:tcPr>
                  <w:tcW w:w="810" w:type="dxa"/>
                  <w:tcBorders>
                    <w:top w:val="nil"/>
                    <w:left w:val="nil"/>
                    <w:bottom w:val="single" w:sz="4" w:space="0" w:color="auto"/>
                    <w:right w:val="nil"/>
                  </w:tcBorders>
                  <w:shd w:val="clear" w:color="auto" w:fill="auto"/>
                  <w:noWrap/>
                  <w:vAlign w:val="bottom"/>
                  <w:hideMark/>
                </w:tcPr>
                <w:p w:rsidR="00613EB3" w:rsidRPr="00092978" w:rsidRDefault="00613EB3" w:rsidP="00F2337A">
                  <w:pPr>
                    <w:rPr>
                      <w:color w:val="000000"/>
                    </w:rPr>
                  </w:pPr>
                </w:p>
              </w:tc>
              <w:tc>
                <w:tcPr>
                  <w:tcW w:w="222" w:type="dxa"/>
                  <w:tcBorders>
                    <w:top w:val="nil"/>
                    <w:left w:val="nil"/>
                    <w:right w:val="nil"/>
                  </w:tcBorders>
                  <w:shd w:val="clear" w:color="auto" w:fill="auto"/>
                  <w:noWrap/>
                  <w:vAlign w:val="bottom"/>
                  <w:hideMark/>
                </w:tcPr>
                <w:p w:rsidR="00613EB3" w:rsidRPr="00092978" w:rsidRDefault="00613EB3" w:rsidP="00F2337A">
                  <w:pPr>
                    <w:rPr>
                      <w:color w:val="000000"/>
                    </w:rPr>
                  </w:pPr>
                </w:p>
              </w:tc>
            </w:tr>
          </w:tbl>
          <w:p w:rsidR="00C9247D" w:rsidRPr="00092978" w:rsidRDefault="00C9247D" w:rsidP="00506D39">
            <w:pPr>
              <w:tabs>
                <w:tab w:val="left" w:pos="4406"/>
                <w:tab w:val="left" w:pos="6502"/>
                <w:tab w:val="left" w:pos="7427"/>
                <w:tab w:val="left" w:pos="9330"/>
                <w:tab w:val="left" w:pos="10140"/>
              </w:tabs>
              <w:ind w:left="108"/>
              <w:rPr>
                <w:color w:val="000000"/>
              </w:rPr>
            </w:pPr>
            <w:r w:rsidRPr="00092978">
              <w:rPr>
                <w:bCs/>
                <w:color w:val="000000"/>
              </w:rPr>
              <w:t>Genes Coding for anabolism</w:t>
            </w:r>
            <w:r w:rsidRPr="00C84F3D">
              <w:rPr>
                <w:bCs/>
                <w:color w:val="000000"/>
              </w:rPr>
              <w:tab/>
            </w:r>
            <w:r>
              <w:rPr>
                <w:color w:val="000000"/>
              </w:rPr>
              <w:t xml:space="preserve">Times around </w:t>
            </w:r>
            <w:r w:rsidR="00C84F3D">
              <w:rPr>
                <w:color w:val="000000"/>
              </w:rPr>
              <w:t>p</w:t>
            </w:r>
            <w:r>
              <w:rPr>
                <w:color w:val="000000"/>
              </w:rPr>
              <w:t>arturition</w:t>
            </w:r>
            <w:r w:rsidR="00C84F3D">
              <w:rPr>
                <w:color w:val="000000"/>
              </w:rPr>
              <w:t>, d</w:t>
            </w:r>
            <w:r w:rsidR="009A7174" w:rsidRPr="000207AB">
              <w:rPr>
                <w:color w:val="000000"/>
                <w:vertAlign w:val="superscript"/>
              </w:rPr>
              <w:t>2</w:t>
            </w:r>
            <w:r w:rsidRPr="00506D39">
              <w:rPr>
                <w:color w:val="000000"/>
              </w:rPr>
              <w:tab/>
            </w:r>
          </w:p>
          <w:tbl>
            <w:tblPr>
              <w:tblW w:w="10254" w:type="dxa"/>
              <w:tblLook w:val="04A0" w:firstRow="1" w:lastRow="0" w:firstColumn="1" w:lastColumn="0" w:noHBand="0" w:noVBand="1"/>
            </w:tblPr>
            <w:tblGrid>
              <w:gridCol w:w="1978"/>
              <w:gridCol w:w="278"/>
              <w:gridCol w:w="1748"/>
              <w:gridCol w:w="222"/>
              <w:gridCol w:w="1243"/>
              <w:gridCol w:w="925"/>
              <w:gridCol w:w="925"/>
              <w:gridCol w:w="1903"/>
              <w:gridCol w:w="810"/>
              <w:gridCol w:w="222"/>
            </w:tblGrid>
            <w:tr w:rsidR="00613EB3" w:rsidRPr="00092978" w:rsidTr="00506D39">
              <w:trPr>
                <w:trHeight w:val="315"/>
              </w:trPr>
              <w:tc>
                <w:tcPr>
                  <w:tcW w:w="1978" w:type="dxa"/>
                  <w:tcBorders>
                    <w:top w:val="single" w:sz="4" w:space="0" w:color="auto"/>
                    <w:left w:val="nil"/>
                    <w:right w:val="nil"/>
                  </w:tcBorders>
                  <w:shd w:val="clear" w:color="auto" w:fill="auto"/>
                  <w:noWrap/>
                  <w:vAlign w:val="bottom"/>
                  <w:hideMark/>
                </w:tcPr>
                <w:p w:rsidR="00613EB3" w:rsidRPr="00092978" w:rsidRDefault="00613EB3" w:rsidP="00F2337A">
                  <w:pPr>
                    <w:rPr>
                      <w:color w:val="000000"/>
                    </w:rPr>
                  </w:pPr>
                </w:p>
              </w:tc>
              <w:tc>
                <w:tcPr>
                  <w:tcW w:w="278" w:type="dxa"/>
                  <w:tcBorders>
                    <w:top w:val="single" w:sz="4" w:space="0" w:color="auto"/>
                    <w:left w:val="nil"/>
                    <w:bottom w:val="nil"/>
                    <w:right w:val="nil"/>
                  </w:tcBorders>
                  <w:shd w:val="clear" w:color="auto" w:fill="auto"/>
                  <w:noWrap/>
                  <w:vAlign w:val="bottom"/>
                  <w:hideMark/>
                </w:tcPr>
                <w:p w:rsidR="00613EB3" w:rsidRPr="00092978" w:rsidRDefault="00613EB3" w:rsidP="00F2337A">
                  <w:pPr>
                    <w:rPr>
                      <w:color w:val="000000"/>
                    </w:rPr>
                  </w:pPr>
                </w:p>
              </w:tc>
              <w:tc>
                <w:tcPr>
                  <w:tcW w:w="1748" w:type="dxa"/>
                  <w:tcBorders>
                    <w:top w:val="single" w:sz="4" w:space="0" w:color="auto"/>
                    <w:left w:val="nil"/>
                    <w:right w:val="nil"/>
                  </w:tcBorders>
                  <w:shd w:val="clear" w:color="auto" w:fill="auto"/>
                  <w:noWrap/>
                  <w:vAlign w:val="bottom"/>
                  <w:hideMark/>
                </w:tcPr>
                <w:p w:rsidR="00613EB3" w:rsidRPr="00092978" w:rsidRDefault="00613EB3" w:rsidP="00F2337A">
                  <w:pPr>
                    <w:rPr>
                      <w:color w:val="000000"/>
                    </w:rPr>
                  </w:pPr>
                </w:p>
              </w:tc>
              <w:tc>
                <w:tcPr>
                  <w:tcW w:w="222" w:type="dxa"/>
                  <w:tcBorders>
                    <w:top w:val="single" w:sz="4" w:space="0" w:color="auto"/>
                    <w:left w:val="nil"/>
                    <w:bottom w:val="nil"/>
                    <w:right w:val="nil"/>
                  </w:tcBorders>
                  <w:shd w:val="clear" w:color="auto" w:fill="auto"/>
                  <w:noWrap/>
                  <w:vAlign w:val="bottom"/>
                  <w:hideMark/>
                </w:tcPr>
                <w:p w:rsidR="00613EB3" w:rsidRPr="00092978" w:rsidRDefault="00613EB3" w:rsidP="00F2337A">
                  <w:pPr>
                    <w:jc w:val="center"/>
                    <w:rPr>
                      <w:color w:val="000000"/>
                      <w:u w:val="single"/>
                    </w:rPr>
                  </w:pPr>
                </w:p>
              </w:tc>
              <w:tc>
                <w:tcPr>
                  <w:tcW w:w="1243" w:type="dxa"/>
                  <w:tcBorders>
                    <w:top w:val="single" w:sz="4" w:space="0" w:color="auto"/>
                    <w:left w:val="nil"/>
                    <w:right w:val="nil"/>
                  </w:tcBorders>
                  <w:shd w:val="clear" w:color="auto" w:fill="auto"/>
                  <w:noWrap/>
                  <w:vAlign w:val="bottom"/>
                  <w:hideMark/>
                </w:tcPr>
                <w:p w:rsidR="00613EB3" w:rsidRPr="00092978" w:rsidRDefault="00613EB3" w:rsidP="00F2337A">
                  <w:pPr>
                    <w:jc w:val="center"/>
                    <w:rPr>
                      <w:color w:val="000000"/>
                      <w:u w:val="single"/>
                    </w:rPr>
                  </w:pPr>
                </w:p>
              </w:tc>
              <w:tc>
                <w:tcPr>
                  <w:tcW w:w="925" w:type="dxa"/>
                  <w:tcBorders>
                    <w:top w:val="single" w:sz="4" w:space="0" w:color="auto"/>
                    <w:left w:val="nil"/>
                    <w:right w:val="nil"/>
                  </w:tcBorders>
                  <w:shd w:val="clear" w:color="auto" w:fill="auto"/>
                  <w:noWrap/>
                  <w:vAlign w:val="bottom"/>
                  <w:hideMark/>
                </w:tcPr>
                <w:p w:rsidR="00613EB3" w:rsidRPr="00092978" w:rsidRDefault="00613EB3" w:rsidP="00F2337A">
                  <w:pPr>
                    <w:jc w:val="center"/>
                    <w:rPr>
                      <w:color w:val="000000"/>
                      <w:u w:val="single"/>
                    </w:rPr>
                  </w:pPr>
                </w:p>
              </w:tc>
              <w:tc>
                <w:tcPr>
                  <w:tcW w:w="925" w:type="dxa"/>
                  <w:tcBorders>
                    <w:top w:val="single" w:sz="4" w:space="0" w:color="auto"/>
                    <w:left w:val="nil"/>
                    <w:right w:val="nil"/>
                  </w:tcBorders>
                  <w:shd w:val="clear" w:color="auto" w:fill="auto"/>
                  <w:noWrap/>
                  <w:vAlign w:val="bottom"/>
                  <w:hideMark/>
                </w:tcPr>
                <w:p w:rsidR="00613EB3" w:rsidRPr="00092978" w:rsidRDefault="00613EB3" w:rsidP="00F2337A">
                  <w:pPr>
                    <w:jc w:val="center"/>
                    <w:rPr>
                      <w:color w:val="000000"/>
                      <w:u w:val="single"/>
                    </w:rPr>
                  </w:pPr>
                </w:p>
              </w:tc>
              <w:tc>
                <w:tcPr>
                  <w:tcW w:w="1903" w:type="dxa"/>
                  <w:tcBorders>
                    <w:left w:val="nil"/>
                    <w:right w:val="nil"/>
                  </w:tcBorders>
                  <w:shd w:val="clear" w:color="auto" w:fill="auto"/>
                  <w:noWrap/>
                  <w:vAlign w:val="bottom"/>
                  <w:hideMark/>
                </w:tcPr>
                <w:p w:rsidR="00613EB3" w:rsidRPr="00092978" w:rsidRDefault="00613EB3" w:rsidP="00F2337A">
                  <w:pPr>
                    <w:jc w:val="center"/>
                    <w:rPr>
                      <w:color w:val="000000"/>
                      <w:u w:val="single"/>
                    </w:rPr>
                  </w:pPr>
                </w:p>
              </w:tc>
              <w:tc>
                <w:tcPr>
                  <w:tcW w:w="810" w:type="dxa"/>
                  <w:tcBorders>
                    <w:left w:val="nil"/>
                    <w:right w:val="nil"/>
                  </w:tcBorders>
                  <w:shd w:val="clear" w:color="auto" w:fill="auto"/>
                  <w:noWrap/>
                  <w:vAlign w:val="bottom"/>
                  <w:hideMark/>
                </w:tcPr>
                <w:p w:rsidR="00613EB3" w:rsidRPr="00092978" w:rsidRDefault="00613EB3" w:rsidP="00F2337A">
                  <w:pPr>
                    <w:jc w:val="center"/>
                    <w:rPr>
                      <w:color w:val="000000"/>
                    </w:rPr>
                  </w:pPr>
                </w:p>
              </w:tc>
              <w:tc>
                <w:tcPr>
                  <w:tcW w:w="222" w:type="dxa"/>
                  <w:tcBorders>
                    <w:top w:val="nil"/>
                    <w:left w:val="nil"/>
                    <w:bottom w:val="nil"/>
                    <w:right w:val="nil"/>
                  </w:tcBorders>
                  <w:shd w:val="clear" w:color="auto" w:fill="auto"/>
                  <w:noWrap/>
                  <w:vAlign w:val="bottom"/>
                  <w:hideMark/>
                </w:tcPr>
                <w:p w:rsidR="00613EB3" w:rsidRPr="00092978" w:rsidRDefault="00613EB3" w:rsidP="00F2337A">
                  <w:pPr>
                    <w:rPr>
                      <w:color w:val="000000"/>
                    </w:rPr>
                  </w:pPr>
                </w:p>
              </w:tc>
            </w:tr>
            <w:tr w:rsidR="00F2337A" w:rsidRPr="00092978" w:rsidTr="000207AB">
              <w:trPr>
                <w:trHeight w:val="315"/>
              </w:trPr>
              <w:tc>
                <w:tcPr>
                  <w:tcW w:w="1978" w:type="dxa"/>
                  <w:tcBorders>
                    <w:top w:val="nil"/>
                    <w:left w:val="nil"/>
                    <w:bottom w:val="single" w:sz="4" w:space="0" w:color="auto"/>
                    <w:right w:val="nil"/>
                  </w:tcBorders>
                  <w:shd w:val="clear" w:color="auto" w:fill="auto"/>
                  <w:noWrap/>
                  <w:vAlign w:val="bottom"/>
                  <w:hideMark/>
                </w:tcPr>
                <w:p w:rsidR="00F2337A" w:rsidRPr="00092978" w:rsidRDefault="00F2337A" w:rsidP="009A7174">
                  <w:pPr>
                    <w:rPr>
                      <w:color w:val="000000"/>
                    </w:rPr>
                  </w:pPr>
                  <w:r w:rsidRPr="00092978">
                    <w:rPr>
                      <w:color w:val="000000"/>
                    </w:rPr>
                    <w:t>Gene</w:t>
                  </w:r>
                  <w:r w:rsidR="009A7174">
                    <w:rPr>
                      <w:color w:val="000000"/>
                      <w:vertAlign w:val="superscript"/>
                    </w:rPr>
                    <w:t>3</w:t>
                  </w:r>
                </w:p>
              </w:tc>
              <w:tc>
                <w:tcPr>
                  <w:tcW w:w="278" w:type="dxa"/>
                  <w:tcBorders>
                    <w:top w:val="nil"/>
                    <w:left w:val="nil"/>
                    <w:bottom w:val="nil"/>
                    <w:right w:val="nil"/>
                  </w:tcBorders>
                  <w:shd w:val="clear" w:color="auto" w:fill="auto"/>
                  <w:noWrap/>
                  <w:vAlign w:val="bottom"/>
                  <w:hideMark/>
                </w:tcPr>
                <w:p w:rsidR="00F2337A" w:rsidRPr="00092978" w:rsidRDefault="00F2337A" w:rsidP="00F2337A">
                  <w:pPr>
                    <w:rPr>
                      <w:color w:val="000000"/>
                    </w:rPr>
                  </w:pPr>
                </w:p>
              </w:tc>
              <w:tc>
                <w:tcPr>
                  <w:tcW w:w="1748" w:type="dxa"/>
                  <w:tcBorders>
                    <w:top w:val="nil"/>
                    <w:left w:val="nil"/>
                    <w:bottom w:val="single" w:sz="4" w:space="0" w:color="auto"/>
                    <w:right w:val="nil"/>
                  </w:tcBorders>
                  <w:shd w:val="clear" w:color="auto" w:fill="auto"/>
                  <w:noWrap/>
                  <w:vAlign w:val="bottom"/>
                  <w:hideMark/>
                </w:tcPr>
                <w:p w:rsidR="00F2337A" w:rsidRPr="00092978" w:rsidRDefault="00F2337A" w:rsidP="00C84F3D">
                  <w:pPr>
                    <w:rPr>
                      <w:color w:val="000000"/>
                    </w:rPr>
                  </w:pPr>
                  <w:r w:rsidRPr="00092978">
                    <w:rPr>
                      <w:color w:val="000000"/>
                    </w:rPr>
                    <w:t>GenBank</w:t>
                  </w:r>
                  <w:r w:rsidR="006E5610">
                    <w:rPr>
                      <w:color w:val="000000"/>
                    </w:rPr>
                    <w:t xml:space="preserve"> </w:t>
                  </w:r>
                  <w:r w:rsidR="00C84F3D">
                    <w:rPr>
                      <w:color w:val="000000"/>
                    </w:rPr>
                    <w:t>a</w:t>
                  </w:r>
                  <w:r w:rsidR="006E5610">
                    <w:rPr>
                      <w:color w:val="000000"/>
                    </w:rPr>
                    <w:t xml:space="preserve">ccession </w:t>
                  </w:r>
                  <w:r w:rsidR="00C84F3D">
                    <w:rPr>
                      <w:color w:val="000000"/>
                    </w:rPr>
                    <w:t>no.</w:t>
                  </w:r>
                </w:p>
              </w:tc>
              <w:tc>
                <w:tcPr>
                  <w:tcW w:w="222"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u w:val="single"/>
                    </w:rPr>
                  </w:pPr>
                </w:p>
              </w:tc>
              <w:tc>
                <w:tcPr>
                  <w:tcW w:w="1243" w:type="dxa"/>
                  <w:tcBorders>
                    <w:top w:val="nil"/>
                    <w:left w:val="nil"/>
                    <w:bottom w:val="single" w:sz="4" w:space="0" w:color="auto"/>
                    <w:right w:val="nil"/>
                  </w:tcBorders>
                  <w:shd w:val="clear" w:color="auto" w:fill="auto"/>
                  <w:noWrap/>
                  <w:vAlign w:val="bottom"/>
                  <w:hideMark/>
                </w:tcPr>
                <w:p w:rsidR="00F2337A" w:rsidRPr="00092978" w:rsidRDefault="00AA5BE8" w:rsidP="00F2337A">
                  <w:pPr>
                    <w:jc w:val="center"/>
                    <w:rPr>
                      <w:color w:val="000000"/>
                    </w:rPr>
                  </w:pPr>
                  <w:r w:rsidRPr="00092978">
                    <w:rPr>
                      <w:color w:val="000000"/>
                    </w:rPr>
                    <w:sym w:font="Symbol" w:char="F02D"/>
                  </w:r>
                  <w:r w:rsidR="00F2337A" w:rsidRPr="00092978">
                    <w:rPr>
                      <w:color w:val="000000"/>
                    </w:rPr>
                    <w:t>7</w:t>
                  </w:r>
                </w:p>
              </w:tc>
              <w:tc>
                <w:tcPr>
                  <w:tcW w:w="925" w:type="dxa"/>
                  <w:tcBorders>
                    <w:top w:val="nil"/>
                    <w:left w:val="nil"/>
                    <w:bottom w:val="single" w:sz="4" w:space="0" w:color="auto"/>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7</w:t>
                  </w:r>
                </w:p>
              </w:tc>
              <w:tc>
                <w:tcPr>
                  <w:tcW w:w="925" w:type="dxa"/>
                  <w:tcBorders>
                    <w:top w:val="nil"/>
                    <w:left w:val="nil"/>
                    <w:bottom w:val="single" w:sz="4" w:space="0" w:color="auto"/>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28</w:t>
                  </w:r>
                </w:p>
              </w:tc>
              <w:tc>
                <w:tcPr>
                  <w:tcW w:w="1903" w:type="dxa"/>
                  <w:tcBorders>
                    <w:top w:val="nil"/>
                    <w:left w:val="nil"/>
                    <w:bottom w:val="single" w:sz="4" w:space="0" w:color="auto"/>
                    <w:right w:val="nil"/>
                  </w:tcBorders>
                  <w:shd w:val="clear" w:color="auto" w:fill="auto"/>
                  <w:noWrap/>
                  <w:vAlign w:val="bottom"/>
                  <w:hideMark/>
                </w:tcPr>
                <w:p w:rsidR="00F2337A" w:rsidRPr="00092978" w:rsidRDefault="00506D39" w:rsidP="00C84F3D">
                  <w:pPr>
                    <w:jc w:val="center"/>
                    <w:rPr>
                      <w:color w:val="000000"/>
                    </w:rPr>
                  </w:pPr>
                  <w:r>
                    <w:rPr>
                      <w:color w:val="000000"/>
                    </w:rPr>
                    <w:t xml:space="preserve">d </w:t>
                  </w:r>
                  <w:r w:rsidR="00F2337A" w:rsidRPr="00092978">
                    <w:rPr>
                      <w:color w:val="000000"/>
                    </w:rPr>
                    <w:t xml:space="preserve">28 / </w:t>
                  </w:r>
                  <w:r>
                    <w:rPr>
                      <w:color w:val="000000"/>
                    </w:rPr>
                    <w:t xml:space="preserve">d </w:t>
                  </w:r>
                  <w:r w:rsidR="00AA5BE8" w:rsidRPr="00092978">
                    <w:rPr>
                      <w:color w:val="000000"/>
                    </w:rPr>
                    <w:sym w:font="Symbol" w:char="F02D"/>
                  </w:r>
                  <w:r w:rsidR="00F2337A" w:rsidRPr="00092978">
                    <w:rPr>
                      <w:color w:val="000000"/>
                    </w:rPr>
                    <w:t>7</w:t>
                  </w:r>
                  <w:r w:rsidR="009A7174" w:rsidRPr="000207AB">
                    <w:rPr>
                      <w:color w:val="000000"/>
                      <w:vertAlign w:val="superscript"/>
                    </w:rPr>
                    <w:t>4</w:t>
                  </w:r>
                </w:p>
              </w:tc>
              <w:tc>
                <w:tcPr>
                  <w:tcW w:w="810" w:type="dxa"/>
                  <w:tcBorders>
                    <w:top w:val="nil"/>
                    <w:left w:val="nil"/>
                    <w:bottom w:val="single" w:sz="4" w:space="0" w:color="auto"/>
                    <w:right w:val="nil"/>
                  </w:tcBorders>
                  <w:shd w:val="clear" w:color="auto" w:fill="auto"/>
                  <w:noWrap/>
                  <w:vAlign w:val="bottom"/>
                  <w:hideMark/>
                </w:tcPr>
                <w:p w:rsidR="00F2337A" w:rsidRPr="00C84F3D" w:rsidRDefault="00F2337A" w:rsidP="00F2337A">
                  <w:pPr>
                    <w:jc w:val="center"/>
                    <w:rPr>
                      <w:i/>
                      <w:color w:val="000000"/>
                    </w:rPr>
                  </w:pPr>
                  <w:r w:rsidRPr="00C84F3D">
                    <w:rPr>
                      <w:i/>
                      <w:color w:val="000000"/>
                    </w:rPr>
                    <w:t>P</w:t>
                  </w:r>
                </w:p>
              </w:tc>
              <w:tc>
                <w:tcPr>
                  <w:tcW w:w="222" w:type="dxa"/>
                  <w:tcBorders>
                    <w:top w:val="nil"/>
                    <w:left w:val="nil"/>
                    <w:bottom w:val="nil"/>
                    <w:right w:val="nil"/>
                  </w:tcBorders>
                  <w:shd w:val="clear" w:color="auto" w:fill="auto"/>
                  <w:noWrap/>
                  <w:vAlign w:val="bottom"/>
                  <w:hideMark/>
                </w:tcPr>
                <w:p w:rsidR="00F2337A" w:rsidRPr="00092978" w:rsidRDefault="00F2337A" w:rsidP="00F2337A">
                  <w:pPr>
                    <w:rPr>
                      <w:color w:val="000000"/>
                    </w:rPr>
                  </w:pPr>
                </w:p>
              </w:tc>
            </w:tr>
            <w:tr w:rsidR="00F2337A" w:rsidRPr="00092978" w:rsidTr="000207AB">
              <w:trPr>
                <w:trHeight w:val="165"/>
              </w:trPr>
              <w:tc>
                <w:tcPr>
                  <w:tcW w:w="1978" w:type="dxa"/>
                  <w:tcBorders>
                    <w:top w:val="single" w:sz="4" w:space="0" w:color="auto"/>
                    <w:left w:val="nil"/>
                    <w:bottom w:val="nil"/>
                    <w:right w:val="nil"/>
                  </w:tcBorders>
                  <w:shd w:val="clear" w:color="auto" w:fill="auto"/>
                  <w:noWrap/>
                  <w:vAlign w:val="bottom"/>
                  <w:hideMark/>
                </w:tcPr>
                <w:p w:rsidR="00F2337A" w:rsidRPr="00092978" w:rsidRDefault="00F2337A" w:rsidP="00F2337A">
                  <w:pPr>
                    <w:rPr>
                      <w:color w:val="000000"/>
                    </w:rPr>
                  </w:pPr>
                </w:p>
              </w:tc>
              <w:tc>
                <w:tcPr>
                  <w:tcW w:w="278" w:type="dxa"/>
                  <w:tcBorders>
                    <w:top w:val="nil"/>
                    <w:left w:val="nil"/>
                    <w:bottom w:val="nil"/>
                    <w:right w:val="nil"/>
                  </w:tcBorders>
                  <w:shd w:val="clear" w:color="auto" w:fill="auto"/>
                  <w:noWrap/>
                  <w:vAlign w:val="bottom"/>
                  <w:hideMark/>
                </w:tcPr>
                <w:p w:rsidR="00F2337A" w:rsidRPr="00092978" w:rsidRDefault="00F2337A" w:rsidP="00F2337A">
                  <w:pPr>
                    <w:rPr>
                      <w:color w:val="000000"/>
                    </w:rPr>
                  </w:pPr>
                </w:p>
              </w:tc>
              <w:tc>
                <w:tcPr>
                  <w:tcW w:w="1748" w:type="dxa"/>
                  <w:tcBorders>
                    <w:top w:val="single" w:sz="4" w:space="0" w:color="auto"/>
                    <w:left w:val="nil"/>
                    <w:bottom w:val="nil"/>
                    <w:right w:val="nil"/>
                  </w:tcBorders>
                  <w:shd w:val="clear" w:color="auto" w:fill="auto"/>
                  <w:noWrap/>
                  <w:vAlign w:val="bottom"/>
                  <w:hideMark/>
                </w:tcPr>
                <w:p w:rsidR="00F2337A" w:rsidRPr="00092978" w:rsidRDefault="00F2337A" w:rsidP="00F2337A">
                  <w:pPr>
                    <w:rPr>
                      <w:color w:val="000000"/>
                    </w:rPr>
                  </w:pPr>
                </w:p>
              </w:tc>
              <w:tc>
                <w:tcPr>
                  <w:tcW w:w="222"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u w:val="single"/>
                    </w:rPr>
                  </w:pPr>
                </w:p>
              </w:tc>
              <w:tc>
                <w:tcPr>
                  <w:tcW w:w="1243" w:type="dxa"/>
                  <w:tcBorders>
                    <w:top w:val="single" w:sz="4" w:space="0" w:color="auto"/>
                    <w:left w:val="nil"/>
                    <w:bottom w:val="nil"/>
                    <w:right w:val="nil"/>
                  </w:tcBorders>
                  <w:shd w:val="clear" w:color="auto" w:fill="auto"/>
                  <w:noWrap/>
                  <w:vAlign w:val="bottom"/>
                  <w:hideMark/>
                </w:tcPr>
                <w:p w:rsidR="00F2337A" w:rsidRPr="00092978" w:rsidRDefault="00F2337A" w:rsidP="00F2337A">
                  <w:pPr>
                    <w:jc w:val="center"/>
                    <w:rPr>
                      <w:color w:val="000000"/>
                      <w:u w:val="single"/>
                    </w:rPr>
                  </w:pPr>
                </w:p>
              </w:tc>
              <w:tc>
                <w:tcPr>
                  <w:tcW w:w="925" w:type="dxa"/>
                  <w:tcBorders>
                    <w:top w:val="single" w:sz="4" w:space="0" w:color="auto"/>
                    <w:left w:val="nil"/>
                    <w:bottom w:val="nil"/>
                    <w:right w:val="nil"/>
                  </w:tcBorders>
                  <w:shd w:val="clear" w:color="auto" w:fill="auto"/>
                  <w:noWrap/>
                  <w:vAlign w:val="bottom"/>
                  <w:hideMark/>
                </w:tcPr>
                <w:p w:rsidR="00F2337A" w:rsidRPr="00092978" w:rsidRDefault="00F2337A" w:rsidP="00F2337A">
                  <w:pPr>
                    <w:jc w:val="center"/>
                    <w:rPr>
                      <w:color w:val="000000"/>
                      <w:u w:val="single"/>
                    </w:rPr>
                  </w:pPr>
                </w:p>
              </w:tc>
              <w:tc>
                <w:tcPr>
                  <w:tcW w:w="925" w:type="dxa"/>
                  <w:tcBorders>
                    <w:top w:val="single" w:sz="4" w:space="0" w:color="auto"/>
                    <w:left w:val="nil"/>
                    <w:bottom w:val="nil"/>
                    <w:right w:val="nil"/>
                  </w:tcBorders>
                  <w:shd w:val="clear" w:color="auto" w:fill="auto"/>
                  <w:noWrap/>
                  <w:vAlign w:val="bottom"/>
                  <w:hideMark/>
                </w:tcPr>
                <w:p w:rsidR="00F2337A" w:rsidRPr="00092978" w:rsidRDefault="00F2337A" w:rsidP="00F2337A">
                  <w:pPr>
                    <w:jc w:val="center"/>
                    <w:rPr>
                      <w:color w:val="000000"/>
                      <w:u w:val="single"/>
                    </w:rPr>
                  </w:pPr>
                </w:p>
              </w:tc>
              <w:tc>
                <w:tcPr>
                  <w:tcW w:w="1903" w:type="dxa"/>
                  <w:tcBorders>
                    <w:top w:val="single" w:sz="4" w:space="0" w:color="auto"/>
                    <w:left w:val="nil"/>
                    <w:bottom w:val="nil"/>
                    <w:right w:val="nil"/>
                  </w:tcBorders>
                  <w:shd w:val="clear" w:color="auto" w:fill="auto"/>
                  <w:noWrap/>
                  <w:vAlign w:val="bottom"/>
                  <w:hideMark/>
                </w:tcPr>
                <w:p w:rsidR="00F2337A" w:rsidRPr="00092978" w:rsidRDefault="00F2337A" w:rsidP="00F2337A">
                  <w:pPr>
                    <w:jc w:val="center"/>
                    <w:rPr>
                      <w:color w:val="000000"/>
                      <w:u w:val="single"/>
                    </w:rPr>
                  </w:pPr>
                </w:p>
              </w:tc>
              <w:tc>
                <w:tcPr>
                  <w:tcW w:w="810" w:type="dxa"/>
                  <w:tcBorders>
                    <w:top w:val="single" w:sz="4" w:space="0" w:color="auto"/>
                    <w:left w:val="nil"/>
                    <w:bottom w:val="nil"/>
                    <w:right w:val="nil"/>
                  </w:tcBorders>
                  <w:shd w:val="clear" w:color="auto" w:fill="auto"/>
                  <w:noWrap/>
                  <w:vAlign w:val="bottom"/>
                  <w:hideMark/>
                </w:tcPr>
                <w:p w:rsidR="00F2337A" w:rsidRPr="00092978" w:rsidRDefault="00F2337A" w:rsidP="00F2337A">
                  <w:pPr>
                    <w:jc w:val="center"/>
                    <w:rPr>
                      <w:color w:val="000000"/>
                    </w:rPr>
                  </w:pPr>
                </w:p>
              </w:tc>
              <w:tc>
                <w:tcPr>
                  <w:tcW w:w="222" w:type="dxa"/>
                  <w:tcBorders>
                    <w:top w:val="nil"/>
                    <w:left w:val="nil"/>
                    <w:bottom w:val="nil"/>
                    <w:right w:val="nil"/>
                  </w:tcBorders>
                  <w:shd w:val="clear" w:color="auto" w:fill="auto"/>
                  <w:noWrap/>
                  <w:vAlign w:val="bottom"/>
                  <w:hideMark/>
                </w:tcPr>
                <w:p w:rsidR="00F2337A" w:rsidRPr="00092978" w:rsidRDefault="00F2337A" w:rsidP="00F2337A">
                  <w:pPr>
                    <w:rPr>
                      <w:color w:val="000000"/>
                    </w:rPr>
                  </w:pPr>
                </w:p>
              </w:tc>
            </w:tr>
            <w:tr w:rsidR="00F2337A" w:rsidRPr="00092978" w:rsidTr="000207AB">
              <w:trPr>
                <w:trHeight w:val="315"/>
              </w:trPr>
              <w:tc>
                <w:tcPr>
                  <w:tcW w:w="1978" w:type="dxa"/>
                  <w:tcBorders>
                    <w:top w:val="nil"/>
                    <w:left w:val="nil"/>
                    <w:bottom w:val="nil"/>
                    <w:right w:val="nil"/>
                  </w:tcBorders>
                  <w:shd w:val="clear" w:color="auto" w:fill="auto"/>
                  <w:noWrap/>
                  <w:vAlign w:val="bottom"/>
                  <w:hideMark/>
                </w:tcPr>
                <w:p w:rsidR="00F2337A" w:rsidRPr="00092978" w:rsidRDefault="00F2337A" w:rsidP="00F2337A">
                  <w:pPr>
                    <w:rPr>
                      <w:color w:val="000000"/>
                    </w:rPr>
                  </w:pPr>
                  <w:r w:rsidRPr="00092978">
                    <w:rPr>
                      <w:color w:val="000000"/>
                    </w:rPr>
                    <w:t>LPL</w:t>
                  </w:r>
                </w:p>
              </w:tc>
              <w:tc>
                <w:tcPr>
                  <w:tcW w:w="278" w:type="dxa"/>
                  <w:tcBorders>
                    <w:top w:val="nil"/>
                    <w:left w:val="nil"/>
                    <w:bottom w:val="nil"/>
                    <w:right w:val="nil"/>
                  </w:tcBorders>
                  <w:shd w:val="clear" w:color="auto" w:fill="auto"/>
                  <w:noWrap/>
                  <w:vAlign w:val="bottom"/>
                  <w:hideMark/>
                </w:tcPr>
                <w:p w:rsidR="00F2337A" w:rsidRPr="00092978" w:rsidRDefault="00F2337A" w:rsidP="00F2337A">
                  <w:pPr>
                    <w:rPr>
                      <w:color w:val="000000"/>
                    </w:rPr>
                  </w:pPr>
                </w:p>
              </w:tc>
              <w:tc>
                <w:tcPr>
                  <w:tcW w:w="1970" w:type="dxa"/>
                  <w:gridSpan w:val="2"/>
                  <w:tcBorders>
                    <w:top w:val="nil"/>
                    <w:left w:val="nil"/>
                    <w:bottom w:val="nil"/>
                    <w:right w:val="nil"/>
                  </w:tcBorders>
                  <w:shd w:val="clear" w:color="auto" w:fill="auto"/>
                  <w:noWrap/>
                  <w:vAlign w:val="bottom"/>
                  <w:hideMark/>
                </w:tcPr>
                <w:p w:rsidR="00F2337A" w:rsidRPr="00092978" w:rsidRDefault="00F2337A" w:rsidP="00F2337A">
                  <w:r w:rsidRPr="00092978">
                    <w:t xml:space="preserve">BG688620 </w:t>
                  </w:r>
                </w:p>
              </w:tc>
              <w:tc>
                <w:tcPr>
                  <w:tcW w:w="1243"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4045</w:t>
                  </w:r>
                </w:p>
              </w:tc>
              <w:tc>
                <w:tcPr>
                  <w:tcW w:w="925"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2229</w:t>
                  </w:r>
                </w:p>
              </w:tc>
              <w:tc>
                <w:tcPr>
                  <w:tcW w:w="925"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1552</w:t>
                  </w:r>
                </w:p>
              </w:tc>
              <w:tc>
                <w:tcPr>
                  <w:tcW w:w="1903" w:type="dxa"/>
                  <w:tcBorders>
                    <w:top w:val="nil"/>
                    <w:left w:val="nil"/>
                    <w:bottom w:val="nil"/>
                    <w:right w:val="nil"/>
                  </w:tcBorders>
                  <w:shd w:val="clear" w:color="auto" w:fill="auto"/>
                  <w:noWrap/>
                  <w:vAlign w:val="bottom"/>
                  <w:hideMark/>
                </w:tcPr>
                <w:p w:rsidR="00F2337A" w:rsidRPr="00092978" w:rsidRDefault="00092978" w:rsidP="00F2337A">
                  <w:pPr>
                    <w:jc w:val="center"/>
                    <w:rPr>
                      <w:color w:val="000000"/>
                    </w:rPr>
                  </w:pPr>
                  <w:r w:rsidRPr="00092978">
                    <w:rPr>
                      <w:color w:val="000000"/>
                    </w:rPr>
                    <w:sym w:font="Symbol" w:char="F02D"/>
                  </w:r>
                  <w:r w:rsidR="00F2337A" w:rsidRPr="00092978">
                    <w:rPr>
                      <w:color w:val="000000"/>
                    </w:rPr>
                    <w:t>57%</w:t>
                  </w:r>
                </w:p>
              </w:tc>
              <w:tc>
                <w:tcPr>
                  <w:tcW w:w="810" w:type="dxa"/>
                  <w:tcBorders>
                    <w:top w:val="nil"/>
                    <w:left w:val="nil"/>
                    <w:bottom w:val="nil"/>
                    <w:right w:val="nil"/>
                  </w:tcBorders>
                  <w:shd w:val="clear" w:color="auto" w:fill="auto"/>
                  <w:noWrap/>
                  <w:vAlign w:val="bottom"/>
                  <w:hideMark/>
                </w:tcPr>
                <w:p w:rsidR="00F2337A" w:rsidRPr="00092978" w:rsidRDefault="00F2337A" w:rsidP="00F2337A">
                  <w:pPr>
                    <w:jc w:val="center"/>
                  </w:pPr>
                  <w:r w:rsidRPr="00092978">
                    <w:t>0.00</w:t>
                  </w:r>
                </w:p>
              </w:tc>
              <w:tc>
                <w:tcPr>
                  <w:tcW w:w="222" w:type="dxa"/>
                  <w:tcBorders>
                    <w:top w:val="nil"/>
                    <w:left w:val="nil"/>
                    <w:bottom w:val="nil"/>
                    <w:right w:val="nil"/>
                  </w:tcBorders>
                  <w:shd w:val="clear" w:color="auto" w:fill="auto"/>
                  <w:noWrap/>
                  <w:vAlign w:val="bottom"/>
                  <w:hideMark/>
                </w:tcPr>
                <w:p w:rsidR="00F2337A" w:rsidRPr="00092978" w:rsidRDefault="00F2337A" w:rsidP="00F2337A">
                  <w:pPr>
                    <w:rPr>
                      <w:color w:val="000000"/>
                    </w:rPr>
                  </w:pPr>
                </w:p>
              </w:tc>
            </w:tr>
            <w:tr w:rsidR="00F2337A" w:rsidRPr="00092978" w:rsidTr="000207AB">
              <w:trPr>
                <w:trHeight w:val="315"/>
              </w:trPr>
              <w:tc>
                <w:tcPr>
                  <w:tcW w:w="1978" w:type="dxa"/>
                  <w:tcBorders>
                    <w:top w:val="nil"/>
                    <w:left w:val="nil"/>
                    <w:bottom w:val="nil"/>
                    <w:right w:val="nil"/>
                  </w:tcBorders>
                  <w:shd w:val="clear" w:color="auto" w:fill="auto"/>
                  <w:noWrap/>
                  <w:vAlign w:val="bottom"/>
                  <w:hideMark/>
                </w:tcPr>
                <w:p w:rsidR="00F2337A" w:rsidRPr="00092978" w:rsidRDefault="00F2337A" w:rsidP="00F2337A">
                  <w:pPr>
                    <w:rPr>
                      <w:color w:val="000000"/>
                    </w:rPr>
                  </w:pPr>
                  <w:r w:rsidRPr="00092978">
                    <w:rPr>
                      <w:color w:val="000000"/>
                    </w:rPr>
                    <w:t>FABP5</w:t>
                  </w:r>
                </w:p>
              </w:tc>
              <w:tc>
                <w:tcPr>
                  <w:tcW w:w="278" w:type="dxa"/>
                  <w:tcBorders>
                    <w:top w:val="nil"/>
                    <w:left w:val="nil"/>
                    <w:bottom w:val="nil"/>
                    <w:right w:val="nil"/>
                  </w:tcBorders>
                  <w:shd w:val="clear" w:color="auto" w:fill="auto"/>
                  <w:noWrap/>
                  <w:vAlign w:val="bottom"/>
                  <w:hideMark/>
                </w:tcPr>
                <w:p w:rsidR="00F2337A" w:rsidRPr="00092978" w:rsidRDefault="00F2337A" w:rsidP="00F2337A">
                  <w:pPr>
                    <w:rPr>
                      <w:color w:val="000000"/>
                    </w:rPr>
                  </w:pPr>
                </w:p>
              </w:tc>
              <w:tc>
                <w:tcPr>
                  <w:tcW w:w="1970" w:type="dxa"/>
                  <w:gridSpan w:val="2"/>
                  <w:tcBorders>
                    <w:top w:val="nil"/>
                    <w:left w:val="nil"/>
                    <w:bottom w:val="nil"/>
                    <w:right w:val="nil"/>
                  </w:tcBorders>
                  <w:shd w:val="clear" w:color="auto" w:fill="auto"/>
                  <w:noWrap/>
                  <w:vAlign w:val="bottom"/>
                  <w:hideMark/>
                </w:tcPr>
                <w:p w:rsidR="00F2337A" w:rsidRPr="00092978" w:rsidRDefault="00F2337A" w:rsidP="00F2337A">
                  <w:r w:rsidRPr="00092978">
                    <w:t xml:space="preserve">NM_174315.2 </w:t>
                  </w:r>
                </w:p>
              </w:tc>
              <w:tc>
                <w:tcPr>
                  <w:tcW w:w="1243"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4378</w:t>
                  </w:r>
                </w:p>
              </w:tc>
              <w:tc>
                <w:tcPr>
                  <w:tcW w:w="925"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4265</w:t>
                  </w:r>
                </w:p>
              </w:tc>
              <w:tc>
                <w:tcPr>
                  <w:tcW w:w="925"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3075</w:t>
                  </w:r>
                </w:p>
              </w:tc>
              <w:tc>
                <w:tcPr>
                  <w:tcW w:w="1903" w:type="dxa"/>
                  <w:tcBorders>
                    <w:top w:val="nil"/>
                    <w:left w:val="nil"/>
                    <w:bottom w:val="nil"/>
                    <w:right w:val="nil"/>
                  </w:tcBorders>
                  <w:shd w:val="clear" w:color="auto" w:fill="auto"/>
                  <w:noWrap/>
                  <w:vAlign w:val="bottom"/>
                  <w:hideMark/>
                </w:tcPr>
                <w:p w:rsidR="00F2337A" w:rsidRPr="00092978" w:rsidRDefault="00092978" w:rsidP="00F2337A">
                  <w:pPr>
                    <w:jc w:val="center"/>
                    <w:rPr>
                      <w:color w:val="000000"/>
                    </w:rPr>
                  </w:pPr>
                  <w:r w:rsidRPr="00092978">
                    <w:rPr>
                      <w:color w:val="000000"/>
                    </w:rPr>
                    <w:sym w:font="Symbol" w:char="F02D"/>
                  </w:r>
                  <w:r w:rsidR="00F2337A" w:rsidRPr="00092978">
                    <w:rPr>
                      <w:color w:val="000000"/>
                    </w:rPr>
                    <w:t>22%</w:t>
                  </w:r>
                </w:p>
              </w:tc>
              <w:tc>
                <w:tcPr>
                  <w:tcW w:w="810" w:type="dxa"/>
                  <w:tcBorders>
                    <w:top w:val="nil"/>
                    <w:left w:val="nil"/>
                    <w:bottom w:val="nil"/>
                    <w:right w:val="nil"/>
                  </w:tcBorders>
                  <w:shd w:val="clear" w:color="auto" w:fill="auto"/>
                  <w:noWrap/>
                  <w:vAlign w:val="bottom"/>
                  <w:hideMark/>
                </w:tcPr>
                <w:p w:rsidR="00F2337A" w:rsidRPr="00092978" w:rsidRDefault="00F2337A" w:rsidP="00F2337A">
                  <w:pPr>
                    <w:jc w:val="center"/>
                  </w:pPr>
                  <w:r w:rsidRPr="00092978">
                    <w:t>0.88</w:t>
                  </w:r>
                </w:p>
              </w:tc>
              <w:tc>
                <w:tcPr>
                  <w:tcW w:w="222" w:type="dxa"/>
                  <w:tcBorders>
                    <w:top w:val="nil"/>
                    <w:left w:val="nil"/>
                    <w:bottom w:val="nil"/>
                    <w:right w:val="nil"/>
                  </w:tcBorders>
                  <w:shd w:val="clear" w:color="auto" w:fill="auto"/>
                  <w:noWrap/>
                  <w:vAlign w:val="bottom"/>
                  <w:hideMark/>
                </w:tcPr>
                <w:p w:rsidR="00F2337A" w:rsidRPr="00092978" w:rsidRDefault="00F2337A" w:rsidP="00F2337A">
                  <w:pPr>
                    <w:rPr>
                      <w:color w:val="000000"/>
                    </w:rPr>
                  </w:pPr>
                </w:p>
              </w:tc>
            </w:tr>
            <w:tr w:rsidR="00F2337A" w:rsidRPr="00092978" w:rsidTr="000207AB">
              <w:trPr>
                <w:trHeight w:val="315"/>
              </w:trPr>
              <w:tc>
                <w:tcPr>
                  <w:tcW w:w="1978" w:type="dxa"/>
                  <w:tcBorders>
                    <w:top w:val="nil"/>
                    <w:left w:val="nil"/>
                    <w:bottom w:val="nil"/>
                    <w:right w:val="nil"/>
                  </w:tcBorders>
                  <w:shd w:val="clear" w:color="auto" w:fill="auto"/>
                  <w:noWrap/>
                  <w:vAlign w:val="bottom"/>
                  <w:hideMark/>
                </w:tcPr>
                <w:p w:rsidR="00F2337A" w:rsidRPr="00092978" w:rsidRDefault="00F2337A" w:rsidP="00F2337A">
                  <w:pPr>
                    <w:rPr>
                      <w:color w:val="000000"/>
                    </w:rPr>
                  </w:pPr>
                  <w:r w:rsidRPr="00092978">
                    <w:rPr>
                      <w:color w:val="000000"/>
                    </w:rPr>
                    <w:t>GLUT4</w:t>
                  </w:r>
                </w:p>
              </w:tc>
              <w:tc>
                <w:tcPr>
                  <w:tcW w:w="278" w:type="dxa"/>
                  <w:tcBorders>
                    <w:top w:val="nil"/>
                    <w:left w:val="nil"/>
                    <w:bottom w:val="nil"/>
                    <w:right w:val="nil"/>
                  </w:tcBorders>
                  <w:shd w:val="clear" w:color="auto" w:fill="auto"/>
                  <w:noWrap/>
                  <w:vAlign w:val="bottom"/>
                  <w:hideMark/>
                </w:tcPr>
                <w:p w:rsidR="00F2337A" w:rsidRPr="00092978" w:rsidRDefault="00F2337A" w:rsidP="00F2337A">
                  <w:pPr>
                    <w:rPr>
                      <w:color w:val="000000"/>
                    </w:rPr>
                  </w:pPr>
                </w:p>
              </w:tc>
              <w:tc>
                <w:tcPr>
                  <w:tcW w:w="1970" w:type="dxa"/>
                  <w:gridSpan w:val="2"/>
                  <w:tcBorders>
                    <w:top w:val="nil"/>
                    <w:left w:val="nil"/>
                    <w:bottom w:val="nil"/>
                    <w:right w:val="nil"/>
                  </w:tcBorders>
                  <w:shd w:val="clear" w:color="auto" w:fill="auto"/>
                  <w:noWrap/>
                  <w:vAlign w:val="bottom"/>
                  <w:hideMark/>
                </w:tcPr>
                <w:p w:rsidR="00F2337A" w:rsidRPr="00092978" w:rsidRDefault="00F2337A" w:rsidP="00F2337A">
                  <w:r w:rsidRPr="00092978">
                    <w:t xml:space="preserve">NM_174604.1  </w:t>
                  </w:r>
                </w:p>
              </w:tc>
              <w:tc>
                <w:tcPr>
                  <w:tcW w:w="1243"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49</w:t>
                  </w:r>
                </w:p>
              </w:tc>
              <w:tc>
                <w:tcPr>
                  <w:tcW w:w="925"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37</w:t>
                  </w:r>
                </w:p>
              </w:tc>
              <w:tc>
                <w:tcPr>
                  <w:tcW w:w="925"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36</w:t>
                  </w:r>
                </w:p>
              </w:tc>
              <w:tc>
                <w:tcPr>
                  <w:tcW w:w="1903" w:type="dxa"/>
                  <w:tcBorders>
                    <w:top w:val="nil"/>
                    <w:left w:val="nil"/>
                    <w:bottom w:val="nil"/>
                    <w:right w:val="nil"/>
                  </w:tcBorders>
                  <w:shd w:val="clear" w:color="auto" w:fill="auto"/>
                  <w:noWrap/>
                  <w:vAlign w:val="bottom"/>
                  <w:hideMark/>
                </w:tcPr>
                <w:p w:rsidR="00F2337A" w:rsidRPr="00092978" w:rsidRDefault="00092978" w:rsidP="00F2337A">
                  <w:pPr>
                    <w:jc w:val="center"/>
                    <w:rPr>
                      <w:color w:val="000000"/>
                    </w:rPr>
                  </w:pPr>
                  <w:r w:rsidRPr="00092978">
                    <w:rPr>
                      <w:color w:val="000000"/>
                    </w:rPr>
                    <w:sym w:font="Symbol" w:char="F02D"/>
                  </w:r>
                  <w:r w:rsidR="00F2337A" w:rsidRPr="00092978">
                    <w:rPr>
                      <w:color w:val="000000"/>
                    </w:rPr>
                    <w:t>26%</w:t>
                  </w:r>
                </w:p>
              </w:tc>
              <w:tc>
                <w:tcPr>
                  <w:tcW w:w="810" w:type="dxa"/>
                  <w:tcBorders>
                    <w:top w:val="nil"/>
                    <w:left w:val="nil"/>
                    <w:bottom w:val="nil"/>
                    <w:right w:val="nil"/>
                  </w:tcBorders>
                  <w:shd w:val="clear" w:color="auto" w:fill="auto"/>
                  <w:noWrap/>
                  <w:vAlign w:val="bottom"/>
                  <w:hideMark/>
                </w:tcPr>
                <w:p w:rsidR="00F2337A" w:rsidRPr="00092978" w:rsidRDefault="00F2337A" w:rsidP="00F2337A">
                  <w:pPr>
                    <w:jc w:val="center"/>
                  </w:pPr>
                  <w:r w:rsidRPr="00092978">
                    <w:t>0.53</w:t>
                  </w:r>
                </w:p>
              </w:tc>
              <w:tc>
                <w:tcPr>
                  <w:tcW w:w="222" w:type="dxa"/>
                  <w:tcBorders>
                    <w:top w:val="nil"/>
                    <w:left w:val="nil"/>
                    <w:bottom w:val="nil"/>
                    <w:right w:val="nil"/>
                  </w:tcBorders>
                  <w:shd w:val="clear" w:color="auto" w:fill="auto"/>
                  <w:noWrap/>
                  <w:vAlign w:val="bottom"/>
                  <w:hideMark/>
                </w:tcPr>
                <w:p w:rsidR="00F2337A" w:rsidRPr="00092978" w:rsidRDefault="00F2337A" w:rsidP="00F2337A">
                  <w:pPr>
                    <w:rPr>
                      <w:color w:val="000000"/>
                    </w:rPr>
                  </w:pPr>
                </w:p>
              </w:tc>
            </w:tr>
            <w:tr w:rsidR="00F2337A" w:rsidRPr="00092978" w:rsidTr="000207AB">
              <w:trPr>
                <w:trHeight w:val="315"/>
              </w:trPr>
              <w:tc>
                <w:tcPr>
                  <w:tcW w:w="1978" w:type="dxa"/>
                  <w:tcBorders>
                    <w:top w:val="nil"/>
                    <w:left w:val="nil"/>
                    <w:bottom w:val="nil"/>
                    <w:right w:val="nil"/>
                  </w:tcBorders>
                  <w:shd w:val="clear" w:color="auto" w:fill="auto"/>
                  <w:noWrap/>
                  <w:vAlign w:val="bottom"/>
                  <w:hideMark/>
                </w:tcPr>
                <w:p w:rsidR="00F2337A" w:rsidRPr="00092978" w:rsidRDefault="00F2337A" w:rsidP="00F2337A">
                  <w:pPr>
                    <w:rPr>
                      <w:color w:val="000000"/>
                    </w:rPr>
                  </w:pPr>
                  <w:r w:rsidRPr="00092978">
                    <w:rPr>
                      <w:color w:val="000000"/>
                    </w:rPr>
                    <w:t>THIHP</w:t>
                  </w:r>
                </w:p>
              </w:tc>
              <w:tc>
                <w:tcPr>
                  <w:tcW w:w="278" w:type="dxa"/>
                  <w:tcBorders>
                    <w:top w:val="nil"/>
                    <w:left w:val="nil"/>
                    <w:bottom w:val="nil"/>
                    <w:right w:val="nil"/>
                  </w:tcBorders>
                  <w:shd w:val="clear" w:color="auto" w:fill="auto"/>
                  <w:noWrap/>
                  <w:vAlign w:val="bottom"/>
                  <w:hideMark/>
                </w:tcPr>
                <w:p w:rsidR="00F2337A" w:rsidRPr="00092978" w:rsidRDefault="00F2337A" w:rsidP="00F2337A">
                  <w:pPr>
                    <w:rPr>
                      <w:color w:val="000000"/>
                    </w:rPr>
                  </w:pPr>
                </w:p>
              </w:tc>
              <w:tc>
                <w:tcPr>
                  <w:tcW w:w="1970" w:type="dxa"/>
                  <w:gridSpan w:val="2"/>
                  <w:tcBorders>
                    <w:top w:val="nil"/>
                    <w:left w:val="nil"/>
                    <w:bottom w:val="nil"/>
                    <w:right w:val="nil"/>
                  </w:tcBorders>
                  <w:shd w:val="clear" w:color="auto" w:fill="auto"/>
                  <w:noWrap/>
                  <w:vAlign w:val="bottom"/>
                  <w:hideMark/>
                </w:tcPr>
                <w:p w:rsidR="00F2337A" w:rsidRPr="00092978" w:rsidRDefault="00F2337A" w:rsidP="00F2337A">
                  <w:r w:rsidRPr="00092978">
                    <w:t xml:space="preserve">CK848521 </w:t>
                  </w:r>
                </w:p>
              </w:tc>
              <w:tc>
                <w:tcPr>
                  <w:tcW w:w="1243"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2679</w:t>
                  </w:r>
                </w:p>
              </w:tc>
              <w:tc>
                <w:tcPr>
                  <w:tcW w:w="925"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1148</w:t>
                  </w:r>
                </w:p>
              </w:tc>
              <w:tc>
                <w:tcPr>
                  <w:tcW w:w="925"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625</w:t>
                  </w:r>
                </w:p>
              </w:tc>
              <w:tc>
                <w:tcPr>
                  <w:tcW w:w="1903" w:type="dxa"/>
                  <w:tcBorders>
                    <w:top w:val="nil"/>
                    <w:left w:val="nil"/>
                    <w:bottom w:val="nil"/>
                    <w:right w:val="nil"/>
                  </w:tcBorders>
                  <w:shd w:val="clear" w:color="auto" w:fill="auto"/>
                  <w:noWrap/>
                  <w:vAlign w:val="bottom"/>
                  <w:hideMark/>
                </w:tcPr>
                <w:p w:rsidR="00F2337A" w:rsidRPr="00092978" w:rsidRDefault="00092978" w:rsidP="00F2337A">
                  <w:pPr>
                    <w:jc w:val="center"/>
                    <w:rPr>
                      <w:color w:val="000000"/>
                    </w:rPr>
                  </w:pPr>
                  <w:r w:rsidRPr="00092978">
                    <w:rPr>
                      <w:color w:val="000000"/>
                    </w:rPr>
                    <w:sym w:font="Symbol" w:char="F02D"/>
                  </w:r>
                  <w:r w:rsidR="00F2337A" w:rsidRPr="00092978">
                    <w:rPr>
                      <w:color w:val="000000"/>
                    </w:rPr>
                    <w:t>71%</w:t>
                  </w:r>
                </w:p>
              </w:tc>
              <w:tc>
                <w:tcPr>
                  <w:tcW w:w="810" w:type="dxa"/>
                  <w:tcBorders>
                    <w:top w:val="nil"/>
                    <w:left w:val="nil"/>
                    <w:bottom w:val="nil"/>
                    <w:right w:val="nil"/>
                  </w:tcBorders>
                  <w:shd w:val="clear" w:color="auto" w:fill="auto"/>
                  <w:noWrap/>
                  <w:vAlign w:val="bottom"/>
                  <w:hideMark/>
                </w:tcPr>
                <w:p w:rsidR="00F2337A" w:rsidRPr="00092978" w:rsidRDefault="00F2337A" w:rsidP="00F2337A">
                  <w:pPr>
                    <w:jc w:val="center"/>
                  </w:pPr>
                  <w:r w:rsidRPr="00092978">
                    <w:t>0.01</w:t>
                  </w:r>
                </w:p>
              </w:tc>
              <w:tc>
                <w:tcPr>
                  <w:tcW w:w="222" w:type="dxa"/>
                  <w:tcBorders>
                    <w:top w:val="nil"/>
                    <w:left w:val="nil"/>
                    <w:bottom w:val="nil"/>
                    <w:right w:val="nil"/>
                  </w:tcBorders>
                  <w:shd w:val="clear" w:color="auto" w:fill="auto"/>
                  <w:noWrap/>
                  <w:vAlign w:val="bottom"/>
                  <w:hideMark/>
                </w:tcPr>
                <w:p w:rsidR="00F2337A" w:rsidRPr="00092978" w:rsidRDefault="00F2337A" w:rsidP="00F2337A">
                  <w:pPr>
                    <w:rPr>
                      <w:color w:val="000000"/>
                    </w:rPr>
                  </w:pPr>
                </w:p>
              </w:tc>
            </w:tr>
            <w:tr w:rsidR="00F2337A" w:rsidRPr="00092978" w:rsidTr="000207AB">
              <w:trPr>
                <w:trHeight w:val="315"/>
              </w:trPr>
              <w:tc>
                <w:tcPr>
                  <w:tcW w:w="2256" w:type="dxa"/>
                  <w:gridSpan w:val="2"/>
                  <w:tcBorders>
                    <w:top w:val="nil"/>
                    <w:left w:val="nil"/>
                    <w:bottom w:val="nil"/>
                    <w:right w:val="nil"/>
                  </w:tcBorders>
                  <w:shd w:val="clear" w:color="auto" w:fill="auto"/>
                  <w:noWrap/>
                  <w:vAlign w:val="bottom"/>
                  <w:hideMark/>
                </w:tcPr>
                <w:p w:rsidR="00F2337A" w:rsidRPr="00092978" w:rsidRDefault="006E5610" w:rsidP="00F2337A">
                  <w:pPr>
                    <w:rPr>
                      <w:color w:val="000000"/>
                    </w:rPr>
                  </w:pPr>
                  <w:r>
                    <w:rPr>
                      <w:color w:val="000000"/>
                    </w:rPr>
                    <w:t>ACLY</w:t>
                  </w:r>
                </w:p>
              </w:tc>
              <w:tc>
                <w:tcPr>
                  <w:tcW w:w="1970" w:type="dxa"/>
                  <w:gridSpan w:val="2"/>
                  <w:tcBorders>
                    <w:top w:val="nil"/>
                    <w:left w:val="nil"/>
                    <w:bottom w:val="nil"/>
                    <w:right w:val="nil"/>
                  </w:tcBorders>
                  <w:shd w:val="clear" w:color="auto" w:fill="auto"/>
                  <w:noWrap/>
                  <w:vAlign w:val="bottom"/>
                  <w:hideMark/>
                </w:tcPr>
                <w:p w:rsidR="00F2337A" w:rsidRPr="00092978" w:rsidRDefault="00F2337A" w:rsidP="00F2337A">
                  <w:r w:rsidRPr="00092978">
                    <w:t xml:space="preserve">CB433477  </w:t>
                  </w:r>
                </w:p>
              </w:tc>
              <w:tc>
                <w:tcPr>
                  <w:tcW w:w="1243"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471</w:t>
                  </w:r>
                </w:p>
              </w:tc>
              <w:tc>
                <w:tcPr>
                  <w:tcW w:w="925"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401</w:t>
                  </w:r>
                </w:p>
              </w:tc>
              <w:tc>
                <w:tcPr>
                  <w:tcW w:w="925"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351</w:t>
                  </w:r>
                </w:p>
              </w:tc>
              <w:tc>
                <w:tcPr>
                  <w:tcW w:w="1903" w:type="dxa"/>
                  <w:tcBorders>
                    <w:top w:val="nil"/>
                    <w:left w:val="nil"/>
                    <w:bottom w:val="nil"/>
                    <w:right w:val="nil"/>
                  </w:tcBorders>
                  <w:shd w:val="clear" w:color="auto" w:fill="auto"/>
                  <w:noWrap/>
                  <w:vAlign w:val="bottom"/>
                  <w:hideMark/>
                </w:tcPr>
                <w:p w:rsidR="00F2337A" w:rsidRPr="00092978" w:rsidRDefault="00092978" w:rsidP="00F2337A">
                  <w:pPr>
                    <w:jc w:val="center"/>
                    <w:rPr>
                      <w:color w:val="000000"/>
                    </w:rPr>
                  </w:pPr>
                  <w:r w:rsidRPr="00092978">
                    <w:rPr>
                      <w:color w:val="000000"/>
                    </w:rPr>
                    <w:sym w:font="Symbol" w:char="F02D"/>
                  </w:r>
                  <w:r w:rsidR="00F2337A" w:rsidRPr="00092978">
                    <w:rPr>
                      <w:color w:val="000000"/>
                    </w:rPr>
                    <w:t>22%</w:t>
                  </w:r>
                </w:p>
              </w:tc>
              <w:tc>
                <w:tcPr>
                  <w:tcW w:w="810" w:type="dxa"/>
                  <w:tcBorders>
                    <w:top w:val="nil"/>
                    <w:left w:val="nil"/>
                    <w:bottom w:val="nil"/>
                    <w:right w:val="nil"/>
                  </w:tcBorders>
                  <w:shd w:val="clear" w:color="auto" w:fill="auto"/>
                  <w:noWrap/>
                  <w:vAlign w:val="bottom"/>
                  <w:hideMark/>
                </w:tcPr>
                <w:p w:rsidR="00F2337A" w:rsidRPr="00092978" w:rsidRDefault="00F2337A" w:rsidP="00F2337A">
                  <w:pPr>
                    <w:jc w:val="center"/>
                  </w:pPr>
                  <w:r w:rsidRPr="00092978">
                    <w:t>0.00</w:t>
                  </w:r>
                </w:p>
              </w:tc>
              <w:tc>
                <w:tcPr>
                  <w:tcW w:w="222" w:type="dxa"/>
                  <w:tcBorders>
                    <w:top w:val="nil"/>
                    <w:left w:val="nil"/>
                    <w:bottom w:val="nil"/>
                    <w:right w:val="nil"/>
                  </w:tcBorders>
                  <w:shd w:val="clear" w:color="auto" w:fill="auto"/>
                  <w:noWrap/>
                  <w:vAlign w:val="bottom"/>
                  <w:hideMark/>
                </w:tcPr>
                <w:p w:rsidR="00F2337A" w:rsidRPr="00092978" w:rsidRDefault="00F2337A" w:rsidP="00F2337A">
                  <w:pPr>
                    <w:rPr>
                      <w:color w:val="000000"/>
                    </w:rPr>
                  </w:pPr>
                </w:p>
              </w:tc>
            </w:tr>
            <w:tr w:rsidR="00F2337A" w:rsidRPr="00092978" w:rsidTr="000207AB">
              <w:trPr>
                <w:trHeight w:val="315"/>
              </w:trPr>
              <w:tc>
                <w:tcPr>
                  <w:tcW w:w="2256" w:type="dxa"/>
                  <w:gridSpan w:val="2"/>
                  <w:tcBorders>
                    <w:top w:val="nil"/>
                    <w:left w:val="nil"/>
                    <w:bottom w:val="nil"/>
                    <w:right w:val="nil"/>
                  </w:tcBorders>
                  <w:shd w:val="clear" w:color="auto" w:fill="auto"/>
                  <w:noWrap/>
                  <w:vAlign w:val="bottom"/>
                  <w:hideMark/>
                </w:tcPr>
                <w:p w:rsidR="00F2337A" w:rsidRPr="00092978" w:rsidRDefault="00F2337A" w:rsidP="00CB18E5">
                  <w:pPr>
                    <w:rPr>
                      <w:color w:val="000000"/>
                    </w:rPr>
                  </w:pPr>
                  <w:r w:rsidRPr="00092978">
                    <w:rPr>
                      <w:color w:val="000000"/>
                    </w:rPr>
                    <w:t>A</w:t>
                  </w:r>
                  <w:r w:rsidR="006E5610">
                    <w:rPr>
                      <w:color w:val="000000"/>
                    </w:rPr>
                    <w:t>CAC</w:t>
                  </w:r>
                  <w:r w:rsidR="00CB18E5">
                    <w:rPr>
                      <w:color w:val="000000"/>
                    </w:rPr>
                    <w:t>B</w:t>
                  </w:r>
                  <w:r w:rsidR="006E5610">
                    <w:rPr>
                      <w:color w:val="000000"/>
                    </w:rPr>
                    <w:t>1</w:t>
                  </w:r>
                </w:p>
              </w:tc>
              <w:tc>
                <w:tcPr>
                  <w:tcW w:w="1970" w:type="dxa"/>
                  <w:gridSpan w:val="2"/>
                  <w:tcBorders>
                    <w:top w:val="nil"/>
                    <w:left w:val="nil"/>
                    <w:bottom w:val="nil"/>
                    <w:right w:val="nil"/>
                  </w:tcBorders>
                  <w:shd w:val="clear" w:color="auto" w:fill="auto"/>
                  <w:noWrap/>
                  <w:vAlign w:val="bottom"/>
                  <w:hideMark/>
                </w:tcPr>
                <w:p w:rsidR="00F2337A" w:rsidRPr="00092978" w:rsidRDefault="00F2337A" w:rsidP="00F2337A">
                  <w:r w:rsidRPr="00092978">
                    <w:t xml:space="preserve">NM_174224.2  </w:t>
                  </w:r>
                </w:p>
              </w:tc>
              <w:tc>
                <w:tcPr>
                  <w:tcW w:w="1243"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162</w:t>
                  </w:r>
                </w:p>
              </w:tc>
              <w:tc>
                <w:tcPr>
                  <w:tcW w:w="925"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55</w:t>
                  </w:r>
                </w:p>
              </w:tc>
              <w:tc>
                <w:tcPr>
                  <w:tcW w:w="925"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39</w:t>
                  </w:r>
                </w:p>
              </w:tc>
              <w:tc>
                <w:tcPr>
                  <w:tcW w:w="1903" w:type="dxa"/>
                  <w:tcBorders>
                    <w:top w:val="nil"/>
                    <w:left w:val="nil"/>
                    <w:bottom w:val="nil"/>
                    <w:right w:val="nil"/>
                  </w:tcBorders>
                  <w:shd w:val="clear" w:color="auto" w:fill="auto"/>
                  <w:noWrap/>
                  <w:vAlign w:val="bottom"/>
                  <w:hideMark/>
                </w:tcPr>
                <w:p w:rsidR="00F2337A" w:rsidRPr="00092978" w:rsidRDefault="00092978" w:rsidP="00F2337A">
                  <w:pPr>
                    <w:jc w:val="center"/>
                    <w:rPr>
                      <w:color w:val="000000"/>
                    </w:rPr>
                  </w:pPr>
                  <w:r w:rsidRPr="00092978">
                    <w:rPr>
                      <w:color w:val="000000"/>
                    </w:rPr>
                    <w:sym w:font="Symbol" w:char="F02D"/>
                  </w:r>
                  <w:r w:rsidR="00F2337A" w:rsidRPr="00092978">
                    <w:rPr>
                      <w:color w:val="000000"/>
                    </w:rPr>
                    <w:t>73%</w:t>
                  </w:r>
                </w:p>
              </w:tc>
              <w:tc>
                <w:tcPr>
                  <w:tcW w:w="810" w:type="dxa"/>
                  <w:tcBorders>
                    <w:top w:val="nil"/>
                    <w:left w:val="nil"/>
                    <w:bottom w:val="nil"/>
                    <w:right w:val="nil"/>
                  </w:tcBorders>
                  <w:shd w:val="clear" w:color="auto" w:fill="auto"/>
                  <w:noWrap/>
                  <w:vAlign w:val="bottom"/>
                  <w:hideMark/>
                </w:tcPr>
                <w:p w:rsidR="00F2337A" w:rsidRPr="00092978" w:rsidRDefault="00F2337A" w:rsidP="00F2337A">
                  <w:pPr>
                    <w:jc w:val="center"/>
                  </w:pPr>
                  <w:r w:rsidRPr="00092978">
                    <w:t>0.00</w:t>
                  </w:r>
                </w:p>
              </w:tc>
              <w:tc>
                <w:tcPr>
                  <w:tcW w:w="222" w:type="dxa"/>
                  <w:tcBorders>
                    <w:top w:val="nil"/>
                    <w:left w:val="nil"/>
                    <w:bottom w:val="nil"/>
                    <w:right w:val="nil"/>
                  </w:tcBorders>
                  <w:shd w:val="clear" w:color="auto" w:fill="auto"/>
                  <w:noWrap/>
                  <w:vAlign w:val="bottom"/>
                  <w:hideMark/>
                </w:tcPr>
                <w:p w:rsidR="00F2337A" w:rsidRPr="00092978" w:rsidRDefault="00F2337A" w:rsidP="00F2337A">
                  <w:pPr>
                    <w:rPr>
                      <w:color w:val="000000"/>
                    </w:rPr>
                  </w:pPr>
                </w:p>
              </w:tc>
            </w:tr>
            <w:tr w:rsidR="00F2337A" w:rsidRPr="00092978" w:rsidTr="000207AB">
              <w:trPr>
                <w:trHeight w:val="315"/>
              </w:trPr>
              <w:tc>
                <w:tcPr>
                  <w:tcW w:w="2256" w:type="dxa"/>
                  <w:gridSpan w:val="2"/>
                  <w:tcBorders>
                    <w:top w:val="nil"/>
                    <w:left w:val="nil"/>
                    <w:bottom w:val="nil"/>
                    <w:right w:val="nil"/>
                  </w:tcBorders>
                  <w:shd w:val="clear" w:color="auto" w:fill="auto"/>
                  <w:noWrap/>
                  <w:vAlign w:val="bottom"/>
                  <w:hideMark/>
                </w:tcPr>
                <w:p w:rsidR="00F2337A" w:rsidRPr="00092978" w:rsidRDefault="006E5610" w:rsidP="00CB18E5">
                  <w:pPr>
                    <w:rPr>
                      <w:color w:val="000000"/>
                    </w:rPr>
                  </w:pPr>
                  <w:r>
                    <w:rPr>
                      <w:color w:val="000000"/>
                    </w:rPr>
                    <w:t>ACAC</w:t>
                  </w:r>
                  <w:r w:rsidR="00CB18E5">
                    <w:rPr>
                      <w:color w:val="000000"/>
                    </w:rPr>
                    <w:t>A</w:t>
                  </w:r>
                </w:p>
              </w:tc>
              <w:tc>
                <w:tcPr>
                  <w:tcW w:w="1970" w:type="dxa"/>
                  <w:gridSpan w:val="2"/>
                  <w:tcBorders>
                    <w:top w:val="nil"/>
                    <w:left w:val="nil"/>
                    <w:bottom w:val="nil"/>
                    <w:right w:val="nil"/>
                  </w:tcBorders>
                  <w:shd w:val="clear" w:color="auto" w:fill="auto"/>
                  <w:noWrap/>
                  <w:vAlign w:val="bottom"/>
                  <w:hideMark/>
                </w:tcPr>
                <w:p w:rsidR="00F2337A" w:rsidRPr="00092978" w:rsidRDefault="00F2337A" w:rsidP="00F2337A">
                  <w:r w:rsidRPr="00092978">
                    <w:t xml:space="preserve">BE751005  </w:t>
                  </w:r>
                </w:p>
              </w:tc>
              <w:tc>
                <w:tcPr>
                  <w:tcW w:w="1243"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100</w:t>
                  </w:r>
                </w:p>
              </w:tc>
              <w:tc>
                <w:tcPr>
                  <w:tcW w:w="925"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31</w:t>
                  </w:r>
                </w:p>
              </w:tc>
              <w:tc>
                <w:tcPr>
                  <w:tcW w:w="925"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21</w:t>
                  </w:r>
                </w:p>
              </w:tc>
              <w:tc>
                <w:tcPr>
                  <w:tcW w:w="1903" w:type="dxa"/>
                  <w:tcBorders>
                    <w:top w:val="nil"/>
                    <w:left w:val="nil"/>
                    <w:bottom w:val="nil"/>
                    <w:right w:val="nil"/>
                  </w:tcBorders>
                  <w:shd w:val="clear" w:color="auto" w:fill="auto"/>
                  <w:noWrap/>
                  <w:vAlign w:val="bottom"/>
                  <w:hideMark/>
                </w:tcPr>
                <w:p w:rsidR="00F2337A" w:rsidRPr="00092978" w:rsidRDefault="00092978" w:rsidP="00092978">
                  <w:pPr>
                    <w:jc w:val="center"/>
                    <w:rPr>
                      <w:color w:val="000000"/>
                    </w:rPr>
                  </w:pPr>
                  <w:r w:rsidRPr="00092978">
                    <w:rPr>
                      <w:color w:val="000000"/>
                    </w:rPr>
                    <w:sym w:font="Symbol" w:char="F02D"/>
                  </w:r>
                  <w:r w:rsidR="00F2337A" w:rsidRPr="00092978">
                    <w:rPr>
                      <w:color w:val="000000"/>
                    </w:rPr>
                    <w:t>76%</w:t>
                  </w:r>
                </w:p>
              </w:tc>
              <w:tc>
                <w:tcPr>
                  <w:tcW w:w="810" w:type="dxa"/>
                  <w:tcBorders>
                    <w:top w:val="nil"/>
                    <w:left w:val="nil"/>
                    <w:bottom w:val="nil"/>
                    <w:right w:val="nil"/>
                  </w:tcBorders>
                  <w:shd w:val="clear" w:color="auto" w:fill="auto"/>
                  <w:noWrap/>
                  <w:vAlign w:val="bottom"/>
                  <w:hideMark/>
                </w:tcPr>
                <w:p w:rsidR="00F2337A" w:rsidRPr="00092978" w:rsidRDefault="00F2337A" w:rsidP="00F2337A">
                  <w:pPr>
                    <w:jc w:val="center"/>
                  </w:pPr>
                  <w:r w:rsidRPr="00092978">
                    <w:t>0.00</w:t>
                  </w:r>
                </w:p>
              </w:tc>
              <w:tc>
                <w:tcPr>
                  <w:tcW w:w="222" w:type="dxa"/>
                  <w:tcBorders>
                    <w:top w:val="nil"/>
                    <w:left w:val="nil"/>
                    <w:bottom w:val="nil"/>
                    <w:right w:val="nil"/>
                  </w:tcBorders>
                  <w:shd w:val="clear" w:color="auto" w:fill="auto"/>
                  <w:noWrap/>
                  <w:vAlign w:val="bottom"/>
                  <w:hideMark/>
                </w:tcPr>
                <w:p w:rsidR="00F2337A" w:rsidRPr="00092978" w:rsidRDefault="00F2337A" w:rsidP="00F2337A">
                  <w:pPr>
                    <w:rPr>
                      <w:color w:val="000000"/>
                    </w:rPr>
                  </w:pPr>
                </w:p>
              </w:tc>
            </w:tr>
            <w:tr w:rsidR="00613EB3" w:rsidRPr="00092978" w:rsidTr="000207AB">
              <w:trPr>
                <w:trHeight w:val="315"/>
              </w:trPr>
              <w:tc>
                <w:tcPr>
                  <w:tcW w:w="4226" w:type="dxa"/>
                  <w:gridSpan w:val="4"/>
                  <w:tcBorders>
                    <w:top w:val="nil"/>
                    <w:left w:val="nil"/>
                    <w:right w:val="nil"/>
                  </w:tcBorders>
                  <w:shd w:val="clear" w:color="auto" w:fill="auto"/>
                  <w:noWrap/>
                  <w:vAlign w:val="bottom"/>
                  <w:hideMark/>
                </w:tcPr>
                <w:p w:rsidR="00613EB3" w:rsidRPr="00092978" w:rsidRDefault="00613EB3" w:rsidP="00F2337A">
                  <w:pPr>
                    <w:rPr>
                      <w:b/>
                      <w:bCs/>
                      <w:color w:val="000000"/>
                    </w:rPr>
                  </w:pPr>
                </w:p>
              </w:tc>
              <w:tc>
                <w:tcPr>
                  <w:tcW w:w="1243" w:type="dxa"/>
                  <w:tcBorders>
                    <w:top w:val="nil"/>
                    <w:left w:val="nil"/>
                    <w:bottom w:val="nil"/>
                    <w:right w:val="nil"/>
                  </w:tcBorders>
                  <w:shd w:val="clear" w:color="auto" w:fill="auto"/>
                  <w:noWrap/>
                  <w:vAlign w:val="bottom"/>
                  <w:hideMark/>
                </w:tcPr>
                <w:p w:rsidR="00613EB3" w:rsidRPr="00092978" w:rsidRDefault="00613EB3" w:rsidP="00F2337A">
                  <w:pPr>
                    <w:rPr>
                      <w:color w:val="000000"/>
                    </w:rPr>
                  </w:pPr>
                </w:p>
              </w:tc>
              <w:tc>
                <w:tcPr>
                  <w:tcW w:w="925" w:type="dxa"/>
                  <w:tcBorders>
                    <w:top w:val="nil"/>
                    <w:left w:val="nil"/>
                    <w:bottom w:val="nil"/>
                    <w:right w:val="nil"/>
                  </w:tcBorders>
                  <w:shd w:val="clear" w:color="auto" w:fill="auto"/>
                  <w:noWrap/>
                  <w:vAlign w:val="bottom"/>
                  <w:hideMark/>
                </w:tcPr>
                <w:p w:rsidR="00613EB3" w:rsidRPr="00092978" w:rsidRDefault="00613EB3" w:rsidP="00F2337A">
                  <w:pPr>
                    <w:rPr>
                      <w:color w:val="000000"/>
                    </w:rPr>
                  </w:pPr>
                </w:p>
              </w:tc>
              <w:tc>
                <w:tcPr>
                  <w:tcW w:w="925" w:type="dxa"/>
                  <w:tcBorders>
                    <w:top w:val="nil"/>
                    <w:left w:val="nil"/>
                    <w:bottom w:val="nil"/>
                    <w:right w:val="nil"/>
                  </w:tcBorders>
                  <w:shd w:val="clear" w:color="auto" w:fill="auto"/>
                  <w:noWrap/>
                  <w:vAlign w:val="bottom"/>
                  <w:hideMark/>
                </w:tcPr>
                <w:p w:rsidR="00613EB3" w:rsidRPr="00092978" w:rsidRDefault="00613EB3" w:rsidP="00F2337A">
                  <w:pPr>
                    <w:rPr>
                      <w:color w:val="000000"/>
                    </w:rPr>
                  </w:pPr>
                </w:p>
              </w:tc>
              <w:tc>
                <w:tcPr>
                  <w:tcW w:w="1903" w:type="dxa"/>
                  <w:tcBorders>
                    <w:top w:val="nil"/>
                    <w:left w:val="nil"/>
                    <w:bottom w:val="nil"/>
                    <w:right w:val="nil"/>
                  </w:tcBorders>
                  <w:shd w:val="clear" w:color="auto" w:fill="auto"/>
                  <w:noWrap/>
                  <w:vAlign w:val="bottom"/>
                  <w:hideMark/>
                </w:tcPr>
                <w:p w:rsidR="00613EB3" w:rsidRPr="00092978" w:rsidRDefault="00613EB3" w:rsidP="00F2337A">
                  <w:pPr>
                    <w:rPr>
                      <w:color w:val="000000"/>
                    </w:rPr>
                  </w:pPr>
                </w:p>
              </w:tc>
              <w:tc>
                <w:tcPr>
                  <w:tcW w:w="810" w:type="dxa"/>
                  <w:tcBorders>
                    <w:top w:val="nil"/>
                    <w:left w:val="nil"/>
                    <w:bottom w:val="nil"/>
                    <w:right w:val="nil"/>
                  </w:tcBorders>
                  <w:shd w:val="clear" w:color="auto" w:fill="auto"/>
                  <w:noWrap/>
                  <w:vAlign w:val="bottom"/>
                  <w:hideMark/>
                </w:tcPr>
                <w:p w:rsidR="00613EB3" w:rsidRPr="00092978" w:rsidRDefault="00613EB3" w:rsidP="00F2337A">
                  <w:pPr>
                    <w:rPr>
                      <w:color w:val="000000"/>
                    </w:rPr>
                  </w:pPr>
                </w:p>
              </w:tc>
              <w:tc>
                <w:tcPr>
                  <w:tcW w:w="222" w:type="dxa"/>
                  <w:tcBorders>
                    <w:top w:val="nil"/>
                    <w:left w:val="nil"/>
                    <w:bottom w:val="nil"/>
                    <w:right w:val="nil"/>
                  </w:tcBorders>
                  <w:shd w:val="clear" w:color="auto" w:fill="auto"/>
                  <w:noWrap/>
                  <w:vAlign w:val="bottom"/>
                  <w:hideMark/>
                </w:tcPr>
                <w:p w:rsidR="00613EB3" w:rsidRPr="00092978" w:rsidRDefault="00613EB3" w:rsidP="00F2337A">
                  <w:pPr>
                    <w:rPr>
                      <w:color w:val="000000"/>
                    </w:rPr>
                  </w:pPr>
                </w:p>
              </w:tc>
            </w:tr>
            <w:tr w:rsidR="00F2337A" w:rsidRPr="00092978" w:rsidTr="000207AB">
              <w:trPr>
                <w:trHeight w:val="315"/>
              </w:trPr>
              <w:tc>
                <w:tcPr>
                  <w:tcW w:w="4226" w:type="dxa"/>
                  <w:gridSpan w:val="4"/>
                  <w:tcBorders>
                    <w:top w:val="nil"/>
                    <w:left w:val="nil"/>
                    <w:bottom w:val="single" w:sz="4" w:space="0" w:color="auto"/>
                    <w:right w:val="nil"/>
                  </w:tcBorders>
                  <w:shd w:val="clear" w:color="auto" w:fill="auto"/>
                  <w:noWrap/>
                  <w:vAlign w:val="bottom"/>
                  <w:hideMark/>
                </w:tcPr>
                <w:p w:rsidR="00F2337A" w:rsidRPr="00092978" w:rsidRDefault="00F2337A" w:rsidP="00F2337A">
                  <w:pPr>
                    <w:rPr>
                      <w:b/>
                      <w:bCs/>
                      <w:color w:val="000000"/>
                    </w:rPr>
                  </w:pPr>
                  <w:r w:rsidRPr="00092978">
                    <w:rPr>
                      <w:b/>
                      <w:bCs/>
                      <w:color w:val="000000"/>
                    </w:rPr>
                    <w:t>Genes Coding for catabolism</w:t>
                  </w:r>
                </w:p>
              </w:tc>
              <w:tc>
                <w:tcPr>
                  <w:tcW w:w="1243" w:type="dxa"/>
                  <w:tcBorders>
                    <w:top w:val="nil"/>
                    <w:left w:val="nil"/>
                    <w:bottom w:val="nil"/>
                    <w:right w:val="nil"/>
                  </w:tcBorders>
                  <w:shd w:val="clear" w:color="auto" w:fill="auto"/>
                  <w:noWrap/>
                  <w:vAlign w:val="bottom"/>
                  <w:hideMark/>
                </w:tcPr>
                <w:p w:rsidR="00F2337A" w:rsidRPr="00092978" w:rsidRDefault="00F2337A" w:rsidP="00F2337A">
                  <w:pPr>
                    <w:rPr>
                      <w:color w:val="000000"/>
                    </w:rPr>
                  </w:pPr>
                </w:p>
              </w:tc>
              <w:tc>
                <w:tcPr>
                  <w:tcW w:w="925" w:type="dxa"/>
                  <w:tcBorders>
                    <w:top w:val="nil"/>
                    <w:left w:val="nil"/>
                    <w:bottom w:val="nil"/>
                    <w:right w:val="nil"/>
                  </w:tcBorders>
                  <w:shd w:val="clear" w:color="auto" w:fill="auto"/>
                  <w:noWrap/>
                  <w:vAlign w:val="bottom"/>
                  <w:hideMark/>
                </w:tcPr>
                <w:p w:rsidR="00F2337A" w:rsidRPr="00092978" w:rsidRDefault="00F2337A" w:rsidP="00F2337A">
                  <w:pPr>
                    <w:rPr>
                      <w:color w:val="000000"/>
                    </w:rPr>
                  </w:pPr>
                </w:p>
              </w:tc>
              <w:tc>
                <w:tcPr>
                  <w:tcW w:w="925" w:type="dxa"/>
                  <w:tcBorders>
                    <w:top w:val="nil"/>
                    <w:left w:val="nil"/>
                    <w:bottom w:val="nil"/>
                    <w:right w:val="nil"/>
                  </w:tcBorders>
                  <w:shd w:val="clear" w:color="auto" w:fill="auto"/>
                  <w:noWrap/>
                  <w:vAlign w:val="bottom"/>
                  <w:hideMark/>
                </w:tcPr>
                <w:p w:rsidR="00F2337A" w:rsidRPr="00092978" w:rsidRDefault="00F2337A" w:rsidP="00F2337A">
                  <w:pPr>
                    <w:rPr>
                      <w:color w:val="000000"/>
                    </w:rPr>
                  </w:pPr>
                </w:p>
              </w:tc>
              <w:tc>
                <w:tcPr>
                  <w:tcW w:w="1903" w:type="dxa"/>
                  <w:tcBorders>
                    <w:top w:val="nil"/>
                    <w:left w:val="nil"/>
                    <w:bottom w:val="nil"/>
                    <w:right w:val="nil"/>
                  </w:tcBorders>
                  <w:shd w:val="clear" w:color="auto" w:fill="auto"/>
                  <w:noWrap/>
                  <w:vAlign w:val="bottom"/>
                  <w:hideMark/>
                </w:tcPr>
                <w:p w:rsidR="00F2337A" w:rsidRPr="00092978" w:rsidRDefault="00F2337A" w:rsidP="00F2337A">
                  <w:pPr>
                    <w:rPr>
                      <w:color w:val="000000"/>
                    </w:rPr>
                  </w:pPr>
                </w:p>
              </w:tc>
              <w:tc>
                <w:tcPr>
                  <w:tcW w:w="810" w:type="dxa"/>
                  <w:tcBorders>
                    <w:top w:val="nil"/>
                    <w:left w:val="nil"/>
                    <w:bottom w:val="nil"/>
                    <w:right w:val="nil"/>
                  </w:tcBorders>
                  <w:shd w:val="clear" w:color="auto" w:fill="auto"/>
                  <w:noWrap/>
                  <w:vAlign w:val="bottom"/>
                  <w:hideMark/>
                </w:tcPr>
                <w:p w:rsidR="00F2337A" w:rsidRPr="00092978" w:rsidRDefault="00F2337A" w:rsidP="00F2337A">
                  <w:pPr>
                    <w:rPr>
                      <w:color w:val="000000"/>
                    </w:rPr>
                  </w:pPr>
                </w:p>
              </w:tc>
              <w:tc>
                <w:tcPr>
                  <w:tcW w:w="222" w:type="dxa"/>
                  <w:tcBorders>
                    <w:top w:val="nil"/>
                    <w:left w:val="nil"/>
                    <w:bottom w:val="nil"/>
                    <w:right w:val="nil"/>
                  </w:tcBorders>
                  <w:shd w:val="clear" w:color="auto" w:fill="auto"/>
                  <w:noWrap/>
                  <w:vAlign w:val="bottom"/>
                  <w:hideMark/>
                </w:tcPr>
                <w:p w:rsidR="00F2337A" w:rsidRPr="00092978" w:rsidRDefault="00F2337A" w:rsidP="00F2337A">
                  <w:pPr>
                    <w:rPr>
                      <w:color w:val="000000"/>
                    </w:rPr>
                  </w:pPr>
                </w:p>
              </w:tc>
            </w:tr>
            <w:tr w:rsidR="00F2337A" w:rsidRPr="00092978" w:rsidTr="000207AB">
              <w:trPr>
                <w:trHeight w:val="195"/>
              </w:trPr>
              <w:tc>
                <w:tcPr>
                  <w:tcW w:w="1978" w:type="dxa"/>
                  <w:tcBorders>
                    <w:top w:val="single" w:sz="4" w:space="0" w:color="auto"/>
                    <w:left w:val="nil"/>
                    <w:right w:val="nil"/>
                  </w:tcBorders>
                  <w:shd w:val="clear" w:color="auto" w:fill="auto"/>
                  <w:noWrap/>
                  <w:vAlign w:val="bottom"/>
                  <w:hideMark/>
                </w:tcPr>
                <w:p w:rsidR="00F2337A" w:rsidRPr="00092978" w:rsidRDefault="00F2337A" w:rsidP="00F2337A">
                  <w:pPr>
                    <w:rPr>
                      <w:color w:val="000000"/>
                    </w:rPr>
                  </w:pPr>
                </w:p>
              </w:tc>
              <w:tc>
                <w:tcPr>
                  <w:tcW w:w="278" w:type="dxa"/>
                  <w:tcBorders>
                    <w:top w:val="single" w:sz="4" w:space="0" w:color="auto"/>
                    <w:left w:val="nil"/>
                    <w:bottom w:val="nil"/>
                    <w:right w:val="nil"/>
                  </w:tcBorders>
                  <w:shd w:val="clear" w:color="auto" w:fill="auto"/>
                  <w:noWrap/>
                  <w:vAlign w:val="bottom"/>
                  <w:hideMark/>
                </w:tcPr>
                <w:p w:rsidR="00F2337A" w:rsidRPr="00092978" w:rsidRDefault="00F2337A" w:rsidP="00F2337A">
                  <w:pPr>
                    <w:rPr>
                      <w:color w:val="000000"/>
                    </w:rPr>
                  </w:pPr>
                </w:p>
              </w:tc>
              <w:tc>
                <w:tcPr>
                  <w:tcW w:w="1748" w:type="dxa"/>
                  <w:tcBorders>
                    <w:top w:val="single" w:sz="4" w:space="0" w:color="auto"/>
                    <w:left w:val="nil"/>
                    <w:right w:val="nil"/>
                  </w:tcBorders>
                  <w:shd w:val="clear" w:color="auto" w:fill="auto"/>
                  <w:noWrap/>
                  <w:vAlign w:val="bottom"/>
                  <w:hideMark/>
                </w:tcPr>
                <w:p w:rsidR="00F2337A" w:rsidRPr="00092978" w:rsidRDefault="00F2337A" w:rsidP="00F2337A">
                  <w:pPr>
                    <w:rPr>
                      <w:color w:val="000000"/>
                    </w:rPr>
                  </w:pPr>
                </w:p>
              </w:tc>
              <w:tc>
                <w:tcPr>
                  <w:tcW w:w="222" w:type="dxa"/>
                  <w:tcBorders>
                    <w:top w:val="single" w:sz="4" w:space="0" w:color="auto"/>
                    <w:left w:val="nil"/>
                    <w:bottom w:val="nil"/>
                    <w:right w:val="nil"/>
                  </w:tcBorders>
                  <w:shd w:val="clear" w:color="auto" w:fill="auto"/>
                  <w:noWrap/>
                  <w:vAlign w:val="bottom"/>
                  <w:hideMark/>
                </w:tcPr>
                <w:p w:rsidR="00F2337A" w:rsidRPr="00092978" w:rsidRDefault="00F2337A" w:rsidP="00F2337A">
                  <w:pPr>
                    <w:rPr>
                      <w:color w:val="000000"/>
                    </w:rPr>
                  </w:pPr>
                </w:p>
              </w:tc>
              <w:tc>
                <w:tcPr>
                  <w:tcW w:w="1243" w:type="dxa"/>
                  <w:tcBorders>
                    <w:top w:val="nil"/>
                    <w:left w:val="nil"/>
                    <w:right w:val="nil"/>
                  </w:tcBorders>
                  <w:shd w:val="clear" w:color="auto" w:fill="auto"/>
                  <w:noWrap/>
                  <w:vAlign w:val="bottom"/>
                  <w:hideMark/>
                </w:tcPr>
                <w:p w:rsidR="00F2337A" w:rsidRPr="00092978" w:rsidRDefault="00F2337A" w:rsidP="00F2337A">
                  <w:pPr>
                    <w:rPr>
                      <w:color w:val="000000"/>
                    </w:rPr>
                  </w:pPr>
                </w:p>
              </w:tc>
              <w:tc>
                <w:tcPr>
                  <w:tcW w:w="925" w:type="dxa"/>
                  <w:tcBorders>
                    <w:top w:val="nil"/>
                    <w:left w:val="nil"/>
                    <w:right w:val="nil"/>
                  </w:tcBorders>
                  <w:shd w:val="clear" w:color="auto" w:fill="auto"/>
                  <w:noWrap/>
                  <w:vAlign w:val="bottom"/>
                  <w:hideMark/>
                </w:tcPr>
                <w:p w:rsidR="00F2337A" w:rsidRPr="00092978" w:rsidRDefault="00F2337A" w:rsidP="00F2337A">
                  <w:pPr>
                    <w:rPr>
                      <w:color w:val="000000"/>
                    </w:rPr>
                  </w:pPr>
                </w:p>
              </w:tc>
              <w:tc>
                <w:tcPr>
                  <w:tcW w:w="925" w:type="dxa"/>
                  <w:tcBorders>
                    <w:top w:val="nil"/>
                    <w:left w:val="nil"/>
                    <w:right w:val="nil"/>
                  </w:tcBorders>
                  <w:shd w:val="clear" w:color="auto" w:fill="auto"/>
                  <w:noWrap/>
                  <w:vAlign w:val="bottom"/>
                  <w:hideMark/>
                </w:tcPr>
                <w:p w:rsidR="00F2337A" w:rsidRPr="00092978" w:rsidRDefault="00F2337A" w:rsidP="00F2337A">
                  <w:pPr>
                    <w:rPr>
                      <w:color w:val="000000"/>
                    </w:rPr>
                  </w:pPr>
                </w:p>
              </w:tc>
              <w:tc>
                <w:tcPr>
                  <w:tcW w:w="1903" w:type="dxa"/>
                  <w:tcBorders>
                    <w:top w:val="nil"/>
                    <w:left w:val="nil"/>
                    <w:right w:val="nil"/>
                  </w:tcBorders>
                  <w:shd w:val="clear" w:color="auto" w:fill="auto"/>
                  <w:noWrap/>
                  <w:vAlign w:val="bottom"/>
                  <w:hideMark/>
                </w:tcPr>
                <w:p w:rsidR="00F2337A" w:rsidRPr="00092978" w:rsidRDefault="00F2337A" w:rsidP="00F2337A">
                  <w:pPr>
                    <w:rPr>
                      <w:color w:val="000000"/>
                    </w:rPr>
                  </w:pPr>
                </w:p>
              </w:tc>
              <w:tc>
                <w:tcPr>
                  <w:tcW w:w="810" w:type="dxa"/>
                  <w:tcBorders>
                    <w:top w:val="nil"/>
                    <w:left w:val="nil"/>
                    <w:right w:val="nil"/>
                  </w:tcBorders>
                  <w:shd w:val="clear" w:color="auto" w:fill="auto"/>
                  <w:noWrap/>
                  <w:vAlign w:val="bottom"/>
                  <w:hideMark/>
                </w:tcPr>
                <w:p w:rsidR="00F2337A" w:rsidRPr="00092978" w:rsidRDefault="00F2337A" w:rsidP="00F2337A">
                  <w:pPr>
                    <w:rPr>
                      <w:color w:val="000000"/>
                    </w:rPr>
                  </w:pPr>
                </w:p>
              </w:tc>
              <w:tc>
                <w:tcPr>
                  <w:tcW w:w="222" w:type="dxa"/>
                  <w:tcBorders>
                    <w:top w:val="nil"/>
                    <w:left w:val="nil"/>
                    <w:bottom w:val="nil"/>
                    <w:right w:val="nil"/>
                  </w:tcBorders>
                  <w:shd w:val="clear" w:color="auto" w:fill="auto"/>
                  <w:noWrap/>
                  <w:vAlign w:val="bottom"/>
                  <w:hideMark/>
                </w:tcPr>
                <w:p w:rsidR="00F2337A" w:rsidRPr="00092978" w:rsidRDefault="00F2337A" w:rsidP="00F2337A">
                  <w:pPr>
                    <w:rPr>
                      <w:color w:val="000000"/>
                    </w:rPr>
                  </w:pPr>
                </w:p>
              </w:tc>
            </w:tr>
            <w:tr w:rsidR="00F2337A" w:rsidRPr="00092978" w:rsidTr="000207AB">
              <w:trPr>
                <w:trHeight w:val="315"/>
              </w:trPr>
              <w:tc>
                <w:tcPr>
                  <w:tcW w:w="1978" w:type="dxa"/>
                  <w:tcBorders>
                    <w:top w:val="nil"/>
                    <w:left w:val="nil"/>
                    <w:bottom w:val="single" w:sz="4" w:space="0" w:color="auto"/>
                    <w:right w:val="nil"/>
                  </w:tcBorders>
                  <w:shd w:val="clear" w:color="auto" w:fill="auto"/>
                  <w:noWrap/>
                  <w:vAlign w:val="bottom"/>
                  <w:hideMark/>
                </w:tcPr>
                <w:p w:rsidR="00F2337A" w:rsidRPr="00092978" w:rsidRDefault="00F2337A" w:rsidP="00F2337A">
                  <w:pPr>
                    <w:rPr>
                      <w:color w:val="000000"/>
                    </w:rPr>
                  </w:pPr>
                  <w:r w:rsidRPr="00092978">
                    <w:rPr>
                      <w:color w:val="000000"/>
                    </w:rPr>
                    <w:t>Gene</w:t>
                  </w:r>
                </w:p>
              </w:tc>
              <w:tc>
                <w:tcPr>
                  <w:tcW w:w="278" w:type="dxa"/>
                  <w:tcBorders>
                    <w:top w:val="nil"/>
                    <w:left w:val="nil"/>
                    <w:bottom w:val="nil"/>
                    <w:right w:val="nil"/>
                  </w:tcBorders>
                  <w:shd w:val="clear" w:color="auto" w:fill="auto"/>
                  <w:noWrap/>
                  <w:vAlign w:val="bottom"/>
                  <w:hideMark/>
                </w:tcPr>
                <w:p w:rsidR="00F2337A" w:rsidRPr="00092978" w:rsidRDefault="00F2337A" w:rsidP="00F2337A">
                  <w:pPr>
                    <w:rPr>
                      <w:color w:val="000000"/>
                    </w:rPr>
                  </w:pPr>
                </w:p>
              </w:tc>
              <w:tc>
                <w:tcPr>
                  <w:tcW w:w="1748" w:type="dxa"/>
                  <w:tcBorders>
                    <w:top w:val="nil"/>
                    <w:left w:val="nil"/>
                    <w:bottom w:val="single" w:sz="4" w:space="0" w:color="auto"/>
                    <w:right w:val="nil"/>
                  </w:tcBorders>
                  <w:shd w:val="clear" w:color="auto" w:fill="auto"/>
                  <w:noWrap/>
                  <w:vAlign w:val="bottom"/>
                  <w:hideMark/>
                </w:tcPr>
                <w:p w:rsidR="00F2337A" w:rsidRPr="00092978" w:rsidRDefault="00F2337A" w:rsidP="00F2337A">
                  <w:pPr>
                    <w:rPr>
                      <w:color w:val="000000"/>
                    </w:rPr>
                  </w:pPr>
                  <w:r w:rsidRPr="00092978">
                    <w:rPr>
                      <w:color w:val="000000"/>
                    </w:rPr>
                    <w:t>GenBank</w:t>
                  </w:r>
                </w:p>
              </w:tc>
              <w:tc>
                <w:tcPr>
                  <w:tcW w:w="222"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u w:val="single"/>
                    </w:rPr>
                  </w:pPr>
                </w:p>
              </w:tc>
              <w:tc>
                <w:tcPr>
                  <w:tcW w:w="1243" w:type="dxa"/>
                  <w:tcBorders>
                    <w:top w:val="nil"/>
                    <w:left w:val="nil"/>
                    <w:bottom w:val="single" w:sz="4" w:space="0" w:color="auto"/>
                    <w:right w:val="nil"/>
                  </w:tcBorders>
                  <w:shd w:val="clear" w:color="auto" w:fill="auto"/>
                  <w:noWrap/>
                  <w:vAlign w:val="bottom"/>
                  <w:hideMark/>
                </w:tcPr>
                <w:p w:rsidR="00F2337A" w:rsidRPr="00092978" w:rsidRDefault="00AA5BE8" w:rsidP="00F2337A">
                  <w:pPr>
                    <w:jc w:val="center"/>
                    <w:rPr>
                      <w:color w:val="000000"/>
                    </w:rPr>
                  </w:pPr>
                  <w:r w:rsidRPr="00092978">
                    <w:rPr>
                      <w:color w:val="000000"/>
                    </w:rPr>
                    <w:sym w:font="Symbol" w:char="F02D"/>
                  </w:r>
                  <w:r w:rsidR="00F2337A" w:rsidRPr="00092978">
                    <w:rPr>
                      <w:color w:val="000000"/>
                    </w:rPr>
                    <w:t>7</w:t>
                  </w:r>
                </w:p>
              </w:tc>
              <w:tc>
                <w:tcPr>
                  <w:tcW w:w="925" w:type="dxa"/>
                  <w:tcBorders>
                    <w:top w:val="nil"/>
                    <w:left w:val="nil"/>
                    <w:bottom w:val="single" w:sz="4" w:space="0" w:color="auto"/>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7</w:t>
                  </w:r>
                </w:p>
              </w:tc>
              <w:tc>
                <w:tcPr>
                  <w:tcW w:w="925" w:type="dxa"/>
                  <w:tcBorders>
                    <w:top w:val="nil"/>
                    <w:left w:val="nil"/>
                    <w:bottom w:val="single" w:sz="4" w:space="0" w:color="auto"/>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28</w:t>
                  </w:r>
                </w:p>
              </w:tc>
              <w:tc>
                <w:tcPr>
                  <w:tcW w:w="1903" w:type="dxa"/>
                  <w:tcBorders>
                    <w:top w:val="nil"/>
                    <w:left w:val="nil"/>
                    <w:bottom w:val="single" w:sz="4" w:space="0" w:color="auto"/>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 xml:space="preserve">d 28 / d </w:t>
                  </w:r>
                  <w:r w:rsidR="00092978" w:rsidRPr="00092978">
                    <w:rPr>
                      <w:color w:val="000000"/>
                    </w:rPr>
                    <w:sym w:font="Symbol" w:char="F02D"/>
                  </w:r>
                  <w:r w:rsidRPr="00092978">
                    <w:rPr>
                      <w:color w:val="000000"/>
                    </w:rPr>
                    <w:t>7</w:t>
                  </w:r>
                </w:p>
              </w:tc>
              <w:tc>
                <w:tcPr>
                  <w:tcW w:w="810" w:type="dxa"/>
                  <w:tcBorders>
                    <w:top w:val="nil"/>
                    <w:left w:val="nil"/>
                    <w:bottom w:val="single" w:sz="4" w:space="0" w:color="auto"/>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P</w:t>
                  </w:r>
                </w:p>
              </w:tc>
              <w:tc>
                <w:tcPr>
                  <w:tcW w:w="222" w:type="dxa"/>
                  <w:tcBorders>
                    <w:top w:val="nil"/>
                    <w:left w:val="nil"/>
                    <w:bottom w:val="nil"/>
                    <w:right w:val="nil"/>
                  </w:tcBorders>
                  <w:shd w:val="clear" w:color="auto" w:fill="auto"/>
                  <w:noWrap/>
                  <w:vAlign w:val="bottom"/>
                  <w:hideMark/>
                </w:tcPr>
                <w:p w:rsidR="00F2337A" w:rsidRPr="00092978" w:rsidRDefault="00F2337A" w:rsidP="00F2337A">
                  <w:pPr>
                    <w:rPr>
                      <w:color w:val="000000"/>
                    </w:rPr>
                  </w:pPr>
                </w:p>
              </w:tc>
            </w:tr>
            <w:tr w:rsidR="00F2337A" w:rsidRPr="00092978" w:rsidTr="000207AB">
              <w:trPr>
                <w:trHeight w:val="195"/>
              </w:trPr>
              <w:tc>
                <w:tcPr>
                  <w:tcW w:w="1978" w:type="dxa"/>
                  <w:tcBorders>
                    <w:top w:val="single" w:sz="4" w:space="0" w:color="auto"/>
                    <w:left w:val="nil"/>
                    <w:bottom w:val="nil"/>
                    <w:right w:val="nil"/>
                  </w:tcBorders>
                  <w:shd w:val="clear" w:color="auto" w:fill="auto"/>
                  <w:noWrap/>
                  <w:vAlign w:val="bottom"/>
                  <w:hideMark/>
                </w:tcPr>
                <w:p w:rsidR="00F2337A" w:rsidRPr="00092978" w:rsidRDefault="00F2337A" w:rsidP="00F2337A">
                  <w:pPr>
                    <w:rPr>
                      <w:color w:val="000000"/>
                    </w:rPr>
                  </w:pPr>
                </w:p>
              </w:tc>
              <w:tc>
                <w:tcPr>
                  <w:tcW w:w="278" w:type="dxa"/>
                  <w:tcBorders>
                    <w:top w:val="nil"/>
                    <w:left w:val="nil"/>
                    <w:bottom w:val="nil"/>
                    <w:right w:val="nil"/>
                  </w:tcBorders>
                  <w:shd w:val="clear" w:color="auto" w:fill="auto"/>
                  <w:noWrap/>
                  <w:vAlign w:val="bottom"/>
                  <w:hideMark/>
                </w:tcPr>
                <w:p w:rsidR="00F2337A" w:rsidRPr="00092978" w:rsidRDefault="00F2337A" w:rsidP="00F2337A">
                  <w:pPr>
                    <w:rPr>
                      <w:color w:val="000000"/>
                    </w:rPr>
                  </w:pPr>
                </w:p>
              </w:tc>
              <w:tc>
                <w:tcPr>
                  <w:tcW w:w="1748" w:type="dxa"/>
                  <w:tcBorders>
                    <w:top w:val="single" w:sz="4" w:space="0" w:color="auto"/>
                    <w:left w:val="nil"/>
                    <w:bottom w:val="nil"/>
                    <w:right w:val="nil"/>
                  </w:tcBorders>
                  <w:shd w:val="clear" w:color="auto" w:fill="auto"/>
                  <w:noWrap/>
                  <w:vAlign w:val="bottom"/>
                  <w:hideMark/>
                </w:tcPr>
                <w:p w:rsidR="00F2337A" w:rsidRPr="00092978" w:rsidRDefault="00F2337A" w:rsidP="00F2337A">
                  <w:pPr>
                    <w:rPr>
                      <w:color w:val="000000"/>
                    </w:rPr>
                  </w:pPr>
                </w:p>
              </w:tc>
              <w:tc>
                <w:tcPr>
                  <w:tcW w:w="222"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u w:val="single"/>
                    </w:rPr>
                  </w:pPr>
                </w:p>
              </w:tc>
              <w:tc>
                <w:tcPr>
                  <w:tcW w:w="1243" w:type="dxa"/>
                  <w:tcBorders>
                    <w:top w:val="single" w:sz="4" w:space="0" w:color="auto"/>
                    <w:left w:val="nil"/>
                    <w:bottom w:val="nil"/>
                    <w:right w:val="nil"/>
                  </w:tcBorders>
                  <w:shd w:val="clear" w:color="auto" w:fill="auto"/>
                  <w:noWrap/>
                  <w:vAlign w:val="bottom"/>
                  <w:hideMark/>
                </w:tcPr>
                <w:p w:rsidR="00F2337A" w:rsidRPr="00092978" w:rsidRDefault="00F2337A" w:rsidP="00F2337A">
                  <w:pPr>
                    <w:jc w:val="center"/>
                    <w:rPr>
                      <w:color w:val="000000"/>
                      <w:u w:val="single"/>
                    </w:rPr>
                  </w:pPr>
                </w:p>
              </w:tc>
              <w:tc>
                <w:tcPr>
                  <w:tcW w:w="925" w:type="dxa"/>
                  <w:tcBorders>
                    <w:top w:val="single" w:sz="4" w:space="0" w:color="auto"/>
                    <w:left w:val="nil"/>
                    <w:bottom w:val="nil"/>
                    <w:right w:val="nil"/>
                  </w:tcBorders>
                  <w:shd w:val="clear" w:color="auto" w:fill="auto"/>
                  <w:noWrap/>
                  <w:vAlign w:val="bottom"/>
                  <w:hideMark/>
                </w:tcPr>
                <w:p w:rsidR="00F2337A" w:rsidRPr="00092978" w:rsidRDefault="00F2337A" w:rsidP="00F2337A">
                  <w:pPr>
                    <w:jc w:val="center"/>
                    <w:rPr>
                      <w:color w:val="000000"/>
                      <w:u w:val="single"/>
                    </w:rPr>
                  </w:pPr>
                </w:p>
              </w:tc>
              <w:tc>
                <w:tcPr>
                  <w:tcW w:w="925" w:type="dxa"/>
                  <w:tcBorders>
                    <w:top w:val="single" w:sz="4" w:space="0" w:color="auto"/>
                    <w:left w:val="nil"/>
                    <w:bottom w:val="nil"/>
                    <w:right w:val="nil"/>
                  </w:tcBorders>
                  <w:shd w:val="clear" w:color="auto" w:fill="auto"/>
                  <w:noWrap/>
                  <w:vAlign w:val="bottom"/>
                  <w:hideMark/>
                </w:tcPr>
                <w:p w:rsidR="00F2337A" w:rsidRPr="00092978" w:rsidRDefault="00F2337A" w:rsidP="00F2337A">
                  <w:pPr>
                    <w:jc w:val="center"/>
                    <w:rPr>
                      <w:color w:val="000000"/>
                      <w:u w:val="single"/>
                    </w:rPr>
                  </w:pPr>
                </w:p>
              </w:tc>
              <w:tc>
                <w:tcPr>
                  <w:tcW w:w="1903" w:type="dxa"/>
                  <w:tcBorders>
                    <w:top w:val="single" w:sz="4" w:space="0" w:color="auto"/>
                    <w:left w:val="nil"/>
                    <w:bottom w:val="nil"/>
                    <w:right w:val="nil"/>
                  </w:tcBorders>
                  <w:shd w:val="clear" w:color="auto" w:fill="auto"/>
                  <w:noWrap/>
                  <w:vAlign w:val="bottom"/>
                  <w:hideMark/>
                </w:tcPr>
                <w:p w:rsidR="00F2337A" w:rsidRPr="00092978" w:rsidRDefault="00F2337A" w:rsidP="00F2337A">
                  <w:pPr>
                    <w:jc w:val="center"/>
                    <w:rPr>
                      <w:color w:val="000000"/>
                      <w:u w:val="single"/>
                    </w:rPr>
                  </w:pPr>
                </w:p>
              </w:tc>
              <w:tc>
                <w:tcPr>
                  <w:tcW w:w="810" w:type="dxa"/>
                  <w:tcBorders>
                    <w:top w:val="single" w:sz="4" w:space="0" w:color="auto"/>
                    <w:left w:val="nil"/>
                    <w:bottom w:val="nil"/>
                    <w:right w:val="nil"/>
                  </w:tcBorders>
                  <w:shd w:val="clear" w:color="auto" w:fill="auto"/>
                  <w:noWrap/>
                  <w:vAlign w:val="bottom"/>
                  <w:hideMark/>
                </w:tcPr>
                <w:p w:rsidR="00F2337A" w:rsidRPr="00092978" w:rsidRDefault="00F2337A" w:rsidP="00F2337A">
                  <w:pPr>
                    <w:jc w:val="center"/>
                    <w:rPr>
                      <w:color w:val="000000"/>
                    </w:rPr>
                  </w:pPr>
                </w:p>
              </w:tc>
              <w:tc>
                <w:tcPr>
                  <w:tcW w:w="222" w:type="dxa"/>
                  <w:tcBorders>
                    <w:top w:val="nil"/>
                    <w:left w:val="nil"/>
                    <w:bottom w:val="nil"/>
                    <w:right w:val="nil"/>
                  </w:tcBorders>
                  <w:shd w:val="clear" w:color="auto" w:fill="auto"/>
                  <w:noWrap/>
                  <w:vAlign w:val="bottom"/>
                  <w:hideMark/>
                </w:tcPr>
                <w:p w:rsidR="00F2337A" w:rsidRPr="00092978" w:rsidRDefault="00F2337A" w:rsidP="00F2337A">
                  <w:pPr>
                    <w:rPr>
                      <w:color w:val="000000"/>
                    </w:rPr>
                  </w:pPr>
                </w:p>
              </w:tc>
            </w:tr>
            <w:tr w:rsidR="00F2337A" w:rsidRPr="00092978" w:rsidTr="000207AB">
              <w:trPr>
                <w:trHeight w:val="315"/>
              </w:trPr>
              <w:tc>
                <w:tcPr>
                  <w:tcW w:w="2256" w:type="dxa"/>
                  <w:gridSpan w:val="2"/>
                  <w:tcBorders>
                    <w:top w:val="nil"/>
                    <w:left w:val="nil"/>
                    <w:bottom w:val="nil"/>
                    <w:right w:val="nil"/>
                  </w:tcBorders>
                  <w:shd w:val="clear" w:color="auto" w:fill="auto"/>
                  <w:noWrap/>
                  <w:vAlign w:val="bottom"/>
                  <w:hideMark/>
                </w:tcPr>
                <w:p w:rsidR="00F2337A" w:rsidRPr="00092978" w:rsidRDefault="00CB18E5" w:rsidP="00F2337A">
                  <w:pPr>
                    <w:rPr>
                      <w:color w:val="000000"/>
                    </w:rPr>
                  </w:pPr>
                  <w:r>
                    <w:rPr>
                      <w:color w:val="000000"/>
                    </w:rPr>
                    <w:t>LIPE</w:t>
                  </w:r>
                  <w:r w:rsidR="00F2337A" w:rsidRPr="00092978">
                    <w:rPr>
                      <w:color w:val="000000"/>
                    </w:rPr>
                    <w:t>, mRNA</w:t>
                  </w:r>
                </w:p>
              </w:tc>
              <w:tc>
                <w:tcPr>
                  <w:tcW w:w="1970" w:type="dxa"/>
                  <w:gridSpan w:val="2"/>
                  <w:tcBorders>
                    <w:top w:val="nil"/>
                    <w:left w:val="nil"/>
                    <w:bottom w:val="nil"/>
                    <w:right w:val="nil"/>
                  </w:tcBorders>
                  <w:shd w:val="clear" w:color="auto" w:fill="auto"/>
                  <w:noWrap/>
                  <w:vAlign w:val="bottom"/>
                  <w:hideMark/>
                </w:tcPr>
                <w:p w:rsidR="00F2337A" w:rsidRPr="00092978" w:rsidRDefault="00092978" w:rsidP="00F2337A">
                  <w:r>
                    <w:t>CK769629</w:t>
                  </w:r>
                </w:p>
              </w:tc>
              <w:tc>
                <w:tcPr>
                  <w:tcW w:w="1243"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39</w:t>
                  </w:r>
                </w:p>
              </w:tc>
              <w:tc>
                <w:tcPr>
                  <w:tcW w:w="925"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31</w:t>
                  </w:r>
                </w:p>
              </w:tc>
              <w:tc>
                <w:tcPr>
                  <w:tcW w:w="925"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53</w:t>
                  </w:r>
                </w:p>
              </w:tc>
              <w:tc>
                <w:tcPr>
                  <w:tcW w:w="1903" w:type="dxa"/>
                  <w:tcBorders>
                    <w:top w:val="nil"/>
                    <w:left w:val="nil"/>
                    <w:bottom w:val="nil"/>
                    <w:right w:val="nil"/>
                  </w:tcBorders>
                  <w:shd w:val="clear" w:color="auto" w:fill="auto"/>
                  <w:noWrap/>
                  <w:vAlign w:val="bottom"/>
                  <w:hideMark/>
                </w:tcPr>
                <w:p w:rsidR="00F2337A" w:rsidRPr="00092978" w:rsidRDefault="00092978" w:rsidP="00F2337A">
                  <w:pPr>
                    <w:jc w:val="center"/>
                    <w:rPr>
                      <w:color w:val="000000"/>
                    </w:rPr>
                  </w:pPr>
                  <w:r w:rsidRPr="00092978">
                    <w:rPr>
                      <w:color w:val="000000"/>
                    </w:rPr>
                    <w:sym w:font="Symbol" w:char="F02D"/>
                  </w:r>
                  <w:r w:rsidR="00F2337A" w:rsidRPr="00092978">
                    <w:rPr>
                      <w:color w:val="000000"/>
                    </w:rPr>
                    <w:t>4%</w:t>
                  </w:r>
                </w:p>
              </w:tc>
              <w:tc>
                <w:tcPr>
                  <w:tcW w:w="810"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0.28</w:t>
                  </w:r>
                </w:p>
              </w:tc>
              <w:tc>
                <w:tcPr>
                  <w:tcW w:w="222" w:type="dxa"/>
                  <w:tcBorders>
                    <w:top w:val="nil"/>
                    <w:left w:val="nil"/>
                    <w:bottom w:val="nil"/>
                    <w:right w:val="nil"/>
                  </w:tcBorders>
                  <w:shd w:val="clear" w:color="auto" w:fill="auto"/>
                  <w:noWrap/>
                  <w:vAlign w:val="bottom"/>
                  <w:hideMark/>
                </w:tcPr>
                <w:p w:rsidR="00F2337A" w:rsidRPr="00092978" w:rsidRDefault="00F2337A" w:rsidP="00F2337A">
                  <w:pPr>
                    <w:rPr>
                      <w:color w:val="000000"/>
                    </w:rPr>
                  </w:pPr>
                </w:p>
              </w:tc>
            </w:tr>
            <w:tr w:rsidR="00F2337A" w:rsidRPr="00092978" w:rsidTr="000207AB">
              <w:trPr>
                <w:trHeight w:val="315"/>
              </w:trPr>
              <w:tc>
                <w:tcPr>
                  <w:tcW w:w="1978" w:type="dxa"/>
                  <w:tcBorders>
                    <w:top w:val="nil"/>
                    <w:left w:val="nil"/>
                    <w:bottom w:val="nil"/>
                    <w:right w:val="nil"/>
                  </w:tcBorders>
                  <w:shd w:val="clear" w:color="auto" w:fill="auto"/>
                  <w:noWrap/>
                  <w:vAlign w:val="bottom"/>
                  <w:hideMark/>
                </w:tcPr>
                <w:p w:rsidR="00F2337A" w:rsidRPr="00092978" w:rsidRDefault="00CB18E5" w:rsidP="00F2337A">
                  <w:pPr>
                    <w:rPr>
                      <w:color w:val="000000"/>
                    </w:rPr>
                  </w:pPr>
                  <w:r>
                    <w:rPr>
                      <w:color w:val="000000"/>
                    </w:rPr>
                    <w:t>LIPE</w:t>
                  </w:r>
                  <w:r w:rsidRPr="00092978">
                    <w:rPr>
                      <w:color w:val="000000"/>
                    </w:rPr>
                    <w:t xml:space="preserve"> </w:t>
                  </w:r>
                </w:p>
              </w:tc>
              <w:tc>
                <w:tcPr>
                  <w:tcW w:w="278" w:type="dxa"/>
                  <w:tcBorders>
                    <w:top w:val="nil"/>
                    <w:left w:val="nil"/>
                    <w:bottom w:val="nil"/>
                    <w:right w:val="nil"/>
                  </w:tcBorders>
                  <w:shd w:val="clear" w:color="auto" w:fill="auto"/>
                  <w:noWrap/>
                  <w:vAlign w:val="bottom"/>
                  <w:hideMark/>
                </w:tcPr>
                <w:p w:rsidR="00F2337A" w:rsidRPr="00092978" w:rsidRDefault="00F2337A" w:rsidP="00F2337A">
                  <w:pPr>
                    <w:rPr>
                      <w:color w:val="000000"/>
                    </w:rPr>
                  </w:pPr>
                </w:p>
              </w:tc>
              <w:tc>
                <w:tcPr>
                  <w:tcW w:w="1970" w:type="dxa"/>
                  <w:gridSpan w:val="2"/>
                  <w:tcBorders>
                    <w:top w:val="nil"/>
                    <w:left w:val="nil"/>
                    <w:bottom w:val="nil"/>
                    <w:right w:val="nil"/>
                  </w:tcBorders>
                  <w:shd w:val="clear" w:color="auto" w:fill="auto"/>
                  <w:noWrap/>
                  <w:vAlign w:val="bottom"/>
                  <w:hideMark/>
                </w:tcPr>
                <w:p w:rsidR="00F2337A" w:rsidRPr="00092978" w:rsidRDefault="00F2337A" w:rsidP="00F2337A">
                  <w:r w:rsidRPr="00092978">
                    <w:t xml:space="preserve">BM967863 </w:t>
                  </w:r>
                </w:p>
              </w:tc>
              <w:tc>
                <w:tcPr>
                  <w:tcW w:w="1243"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77</w:t>
                  </w:r>
                </w:p>
              </w:tc>
              <w:tc>
                <w:tcPr>
                  <w:tcW w:w="925"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60</w:t>
                  </w:r>
                </w:p>
              </w:tc>
              <w:tc>
                <w:tcPr>
                  <w:tcW w:w="925"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80</w:t>
                  </w:r>
                </w:p>
              </w:tc>
              <w:tc>
                <w:tcPr>
                  <w:tcW w:w="1903"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19%</w:t>
                  </w:r>
                </w:p>
              </w:tc>
              <w:tc>
                <w:tcPr>
                  <w:tcW w:w="810"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0.14</w:t>
                  </w:r>
                </w:p>
              </w:tc>
              <w:tc>
                <w:tcPr>
                  <w:tcW w:w="222" w:type="dxa"/>
                  <w:tcBorders>
                    <w:top w:val="nil"/>
                    <w:left w:val="nil"/>
                    <w:bottom w:val="nil"/>
                    <w:right w:val="nil"/>
                  </w:tcBorders>
                  <w:shd w:val="clear" w:color="auto" w:fill="auto"/>
                  <w:noWrap/>
                  <w:vAlign w:val="bottom"/>
                  <w:hideMark/>
                </w:tcPr>
                <w:p w:rsidR="00F2337A" w:rsidRPr="00092978" w:rsidRDefault="00F2337A" w:rsidP="00F2337A">
                  <w:pPr>
                    <w:rPr>
                      <w:color w:val="000000"/>
                    </w:rPr>
                  </w:pPr>
                </w:p>
              </w:tc>
            </w:tr>
            <w:tr w:rsidR="00F2337A" w:rsidRPr="00092978" w:rsidTr="000207AB">
              <w:trPr>
                <w:trHeight w:val="315"/>
              </w:trPr>
              <w:tc>
                <w:tcPr>
                  <w:tcW w:w="1978" w:type="dxa"/>
                  <w:tcBorders>
                    <w:top w:val="nil"/>
                    <w:left w:val="nil"/>
                    <w:bottom w:val="nil"/>
                    <w:right w:val="nil"/>
                  </w:tcBorders>
                  <w:shd w:val="clear" w:color="auto" w:fill="auto"/>
                  <w:noWrap/>
                  <w:vAlign w:val="bottom"/>
                  <w:hideMark/>
                </w:tcPr>
                <w:p w:rsidR="00F2337A" w:rsidRPr="00092978" w:rsidRDefault="00CB18E5" w:rsidP="00F2337A">
                  <w:pPr>
                    <w:rPr>
                      <w:color w:val="000000"/>
                    </w:rPr>
                  </w:pPr>
                  <w:r>
                    <w:rPr>
                      <w:color w:val="000000"/>
                    </w:rPr>
                    <w:t>ADRB2</w:t>
                  </w:r>
                </w:p>
              </w:tc>
              <w:tc>
                <w:tcPr>
                  <w:tcW w:w="278" w:type="dxa"/>
                  <w:tcBorders>
                    <w:top w:val="nil"/>
                    <w:left w:val="nil"/>
                    <w:bottom w:val="nil"/>
                    <w:right w:val="nil"/>
                  </w:tcBorders>
                  <w:shd w:val="clear" w:color="auto" w:fill="auto"/>
                  <w:noWrap/>
                  <w:vAlign w:val="bottom"/>
                  <w:hideMark/>
                </w:tcPr>
                <w:p w:rsidR="00F2337A" w:rsidRPr="00092978" w:rsidRDefault="00F2337A" w:rsidP="00F2337A">
                  <w:pPr>
                    <w:rPr>
                      <w:color w:val="000000"/>
                    </w:rPr>
                  </w:pPr>
                </w:p>
              </w:tc>
              <w:tc>
                <w:tcPr>
                  <w:tcW w:w="1970" w:type="dxa"/>
                  <w:gridSpan w:val="2"/>
                  <w:tcBorders>
                    <w:top w:val="nil"/>
                    <w:left w:val="nil"/>
                    <w:bottom w:val="nil"/>
                    <w:right w:val="nil"/>
                  </w:tcBorders>
                  <w:shd w:val="clear" w:color="auto" w:fill="auto"/>
                  <w:noWrap/>
                  <w:vAlign w:val="bottom"/>
                  <w:hideMark/>
                </w:tcPr>
                <w:p w:rsidR="00F2337A" w:rsidRPr="00092978" w:rsidRDefault="00092978" w:rsidP="00F2337A">
                  <w:r>
                    <w:t>NM_174231.1</w:t>
                  </w:r>
                </w:p>
              </w:tc>
              <w:tc>
                <w:tcPr>
                  <w:tcW w:w="1243"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155</w:t>
                  </w:r>
                </w:p>
              </w:tc>
              <w:tc>
                <w:tcPr>
                  <w:tcW w:w="925"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138</w:t>
                  </w:r>
                </w:p>
              </w:tc>
              <w:tc>
                <w:tcPr>
                  <w:tcW w:w="925"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92</w:t>
                  </w:r>
                </w:p>
              </w:tc>
              <w:tc>
                <w:tcPr>
                  <w:tcW w:w="1903" w:type="dxa"/>
                  <w:tcBorders>
                    <w:top w:val="nil"/>
                    <w:left w:val="nil"/>
                    <w:bottom w:val="nil"/>
                    <w:right w:val="nil"/>
                  </w:tcBorders>
                  <w:shd w:val="clear" w:color="auto" w:fill="auto"/>
                  <w:noWrap/>
                  <w:vAlign w:val="bottom"/>
                  <w:hideMark/>
                </w:tcPr>
                <w:p w:rsidR="00F2337A" w:rsidRPr="00092978" w:rsidRDefault="00092978" w:rsidP="00F2337A">
                  <w:pPr>
                    <w:jc w:val="center"/>
                    <w:rPr>
                      <w:color w:val="000000"/>
                    </w:rPr>
                  </w:pPr>
                  <w:r w:rsidRPr="00092978">
                    <w:rPr>
                      <w:color w:val="000000"/>
                    </w:rPr>
                    <w:sym w:font="Symbol" w:char="F02D"/>
                  </w:r>
                  <w:r w:rsidR="00F2337A" w:rsidRPr="00092978">
                    <w:rPr>
                      <w:color w:val="000000"/>
                    </w:rPr>
                    <w:t>32%</w:t>
                  </w:r>
                </w:p>
              </w:tc>
              <w:tc>
                <w:tcPr>
                  <w:tcW w:w="810" w:type="dxa"/>
                  <w:tcBorders>
                    <w:top w:val="nil"/>
                    <w:left w:val="nil"/>
                    <w:bottom w:val="nil"/>
                    <w:right w:val="nil"/>
                  </w:tcBorders>
                  <w:shd w:val="clear" w:color="auto" w:fill="auto"/>
                  <w:noWrap/>
                  <w:vAlign w:val="bottom"/>
                  <w:hideMark/>
                </w:tcPr>
                <w:p w:rsidR="00F2337A" w:rsidRPr="00092978" w:rsidRDefault="00F2337A" w:rsidP="00F2337A">
                  <w:pPr>
                    <w:jc w:val="center"/>
                  </w:pPr>
                  <w:r w:rsidRPr="00092978">
                    <w:t>0.02</w:t>
                  </w:r>
                </w:p>
              </w:tc>
              <w:tc>
                <w:tcPr>
                  <w:tcW w:w="222" w:type="dxa"/>
                  <w:tcBorders>
                    <w:top w:val="nil"/>
                    <w:left w:val="nil"/>
                    <w:bottom w:val="nil"/>
                    <w:right w:val="nil"/>
                  </w:tcBorders>
                  <w:shd w:val="clear" w:color="auto" w:fill="auto"/>
                  <w:noWrap/>
                  <w:vAlign w:val="bottom"/>
                  <w:hideMark/>
                </w:tcPr>
                <w:p w:rsidR="00F2337A" w:rsidRPr="00092978" w:rsidRDefault="00F2337A" w:rsidP="00F2337A">
                  <w:pPr>
                    <w:rPr>
                      <w:color w:val="000000"/>
                    </w:rPr>
                  </w:pPr>
                </w:p>
              </w:tc>
            </w:tr>
            <w:tr w:rsidR="00F2337A" w:rsidRPr="00092978" w:rsidTr="000207AB">
              <w:trPr>
                <w:trHeight w:val="315"/>
              </w:trPr>
              <w:tc>
                <w:tcPr>
                  <w:tcW w:w="2256" w:type="dxa"/>
                  <w:gridSpan w:val="2"/>
                  <w:tcBorders>
                    <w:top w:val="nil"/>
                    <w:left w:val="nil"/>
                    <w:bottom w:val="nil"/>
                    <w:right w:val="nil"/>
                  </w:tcBorders>
                  <w:shd w:val="clear" w:color="auto" w:fill="auto"/>
                  <w:noWrap/>
                  <w:vAlign w:val="bottom"/>
                  <w:hideMark/>
                </w:tcPr>
                <w:p w:rsidR="00F2337A" w:rsidRPr="00092978" w:rsidRDefault="00F2337A" w:rsidP="00F2337A">
                  <w:pPr>
                    <w:rPr>
                      <w:color w:val="000000"/>
                    </w:rPr>
                  </w:pPr>
                  <w:r w:rsidRPr="00092978">
                    <w:rPr>
                      <w:color w:val="000000"/>
                    </w:rPr>
                    <w:t>CAV1</w:t>
                  </w:r>
                  <w:r w:rsidR="00074B4E">
                    <w:rPr>
                      <w:color w:val="000000"/>
                    </w:rPr>
                    <w:t xml:space="preserve"> </w:t>
                  </w:r>
                  <w:r w:rsidRPr="00092978">
                    <w:rPr>
                      <w:color w:val="000000"/>
                    </w:rPr>
                    <w:t>mRNA</w:t>
                  </w:r>
                </w:p>
              </w:tc>
              <w:tc>
                <w:tcPr>
                  <w:tcW w:w="1748" w:type="dxa"/>
                  <w:tcBorders>
                    <w:top w:val="nil"/>
                    <w:left w:val="nil"/>
                    <w:bottom w:val="nil"/>
                    <w:right w:val="nil"/>
                  </w:tcBorders>
                  <w:shd w:val="clear" w:color="auto" w:fill="auto"/>
                  <w:noWrap/>
                  <w:vAlign w:val="bottom"/>
                  <w:hideMark/>
                </w:tcPr>
                <w:p w:rsidR="00F2337A" w:rsidRPr="00092978" w:rsidRDefault="00CB18E5" w:rsidP="00F2337A">
                  <w:pPr>
                    <w:rPr>
                      <w:color w:val="000000"/>
                    </w:rPr>
                  </w:pPr>
                  <w:r w:rsidRPr="00CB18E5">
                    <w:rPr>
                      <w:color w:val="000000"/>
                    </w:rPr>
                    <w:t>NM_174004.2</w:t>
                  </w:r>
                </w:p>
              </w:tc>
              <w:tc>
                <w:tcPr>
                  <w:tcW w:w="222"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p>
              </w:tc>
              <w:tc>
                <w:tcPr>
                  <w:tcW w:w="1243"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1111</w:t>
                  </w:r>
                </w:p>
              </w:tc>
              <w:tc>
                <w:tcPr>
                  <w:tcW w:w="925"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905</w:t>
                  </w:r>
                </w:p>
              </w:tc>
              <w:tc>
                <w:tcPr>
                  <w:tcW w:w="925"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977</w:t>
                  </w:r>
                </w:p>
              </w:tc>
              <w:tc>
                <w:tcPr>
                  <w:tcW w:w="1903" w:type="dxa"/>
                  <w:tcBorders>
                    <w:top w:val="nil"/>
                    <w:left w:val="nil"/>
                    <w:bottom w:val="nil"/>
                    <w:right w:val="nil"/>
                  </w:tcBorders>
                  <w:shd w:val="clear" w:color="auto" w:fill="auto"/>
                  <w:noWrap/>
                  <w:vAlign w:val="bottom"/>
                  <w:hideMark/>
                </w:tcPr>
                <w:p w:rsidR="00F2337A" w:rsidRPr="00092978" w:rsidRDefault="00092978" w:rsidP="00F2337A">
                  <w:pPr>
                    <w:jc w:val="center"/>
                    <w:rPr>
                      <w:color w:val="000000"/>
                    </w:rPr>
                  </w:pPr>
                  <w:r w:rsidRPr="00092978">
                    <w:rPr>
                      <w:color w:val="000000"/>
                    </w:rPr>
                    <w:sym w:font="Symbol" w:char="F02D"/>
                  </w:r>
                  <w:r w:rsidR="00F2337A" w:rsidRPr="00092978">
                    <w:rPr>
                      <w:color w:val="000000"/>
                    </w:rPr>
                    <w:t>14%</w:t>
                  </w:r>
                </w:p>
              </w:tc>
              <w:tc>
                <w:tcPr>
                  <w:tcW w:w="810" w:type="dxa"/>
                  <w:tcBorders>
                    <w:top w:val="nil"/>
                    <w:left w:val="nil"/>
                    <w:bottom w:val="nil"/>
                    <w:right w:val="nil"/>
                  </w:tcBorders>
                  <w:shd w:val="clear" w:color="auto" w:fill="auto"/>
                  <w:noWrap/>
                  <w:vAlign w:val="bottom"/>
                  <w:hideMark/>
                </w:tcPr>
                <w:p w:rsidR="00F2337A" w:rsidRPr="00092978" w:rsidRDefault="00F2337A" w:rsidP="00F2337A">
                  <w:pPr>
                    <w:jc w:val="center"/>
                  </w:pPr>
                  <w:r w:rsidRPr="00092978">
                    <w:t>0.06</w:t>
                  </w:r>
                </w:p>
              </w:tc>
              <w:tc>
                <w:tcPr>
                  <w:tcW w:w="222" w:type="dxa"/>
                  <w:tcBorders>
                    <w:top w:val="nil"/>
                    <w:left w:val="nil"/>
                    <w:bottom w:val="nil"/>
                    <w:right w:val="nil"/>
                  </w:tcBorders>
                  <w:shd w:val="clear" w:color="auto" w:fill="auto"/>
                  <w:noWrap/>
                  <w:vAlign w:val="bottom"/>
                  <w:hideMark/>
                </w:tcPr>
                <w:p w:rsidR="00F2337A" w:rsidRPr="00092978" w:rsidRDefault="00F2337A" w:rsidP="00F2337A">
                  <w:pPr>
                    <w:rPr>
                      <w:color w:val="000000"/>
                    </w:rPr>
                  </w:pPr>
                </w:p>
              </w:tc>
            </w:tr>
            <w:tr w:rsidR="00F2337A" w:rsidRPr="00092978" w:rsidTr="000207AB">
              <w:trPr>
                <w:trHeight w:val="315"/>
              </w:trPr>
              <w:tc>
                <w:tcPr>
                  <w:tcW w:w="1978" w:type="dxa"/>
                  <w:tcBorders>
                    <w:top w:val="nil"/>
                    <w:left w:val="nil"/>
                    <w:bottom w:val="nil"/>
                    <w:right w:val="nil"/>
                  </w:tcBorders>
                  <w:shd w:val="clear" w:color="auto" w:fill="auto"/>
                  <w:noWrap/>
                  <w:vAlign w:val="bottom"/>
                  <w:hideMark/>
                </w:tcPr>
                <w:p w:rsidR="00F2337A" w:rsidRPr="00092978" w:rsidRDefault="00CB18E5" w:rsidP="00F2337A">
                  <w:pPr>
                    <w:rPr>
                      <w:color w:val="000000"/>
                    </w:rPr>
                  </w:pPr>
                  <w:r>
                    <w:rPr>
                      <w:color w:val="000000"/>
                    </w:rPr>
                    <w:t>CAV1</w:t>
                  </w:r>
                </w:p>
              </w:tc>
              <w:tc>
                <w:tcPr>
                  <w:tcW w:w="278" w:type="dxa"/>
                  <w:tcBorders>
                    <w:top w:val="nil"/>
                    <w:left w:val="nil"/>
                    <w:bottom w:val="nil"/>
                    <w:right w:val="nil"/>
                  </w:tcBorders>
                  <w:shd w:val="clear" w:color="auto" w:fill="auto"/>
                  <w:noWrap/>
                  <w:vAlign w:val="bottom"/>
                  <w:hideMark/>
                </w:tcPr>
                <w:p w:rsidR="00F2337A" w:rsidRPr="00092978" w:rsidRDefault="00F2337A" w:rsidP="00F2337A">
                  <w:pPr>
                    <w:rPr>
                      <w:color w:val="000000"/>
                    </w:rPr>
                  </w:pPr>
                </w:p>
              </w:tc>
              <w:tc>
                <w:tcPr>
                  <w:tcW w:w="1748" w:type="dxa"/>
                  <w:tcBorders>
                    <w:top w:val="nil"/>
                    <w:left w:val="nil"/>
                    <w:bottom w:val="nil"/>
                    <w:right w:val="nil"/>
                  </w:tcBorders>
                  <w:shd w:val="clear" w:color="auto" w:fill="auto"/>
                  <w:noWrap/>
                  <w:vAlign w:val="bottom"/>
                  <w:hideMark/>
                </w:tcPr>
                <w:p w:rsidR="00F2337A" w:rsidRPr="00092978" w:rsidRDefault="00CB18E5" w:rsidP="00F2337A">
                  <w:pPr>
                    <w:rPr>
                      <w:color w:val="000000"/>
                    </w:rPr>
                  </w:pPr>
                  <w:r w:rsidRPr="00CB18E5">
                    <w:rPr>
                      <w:color w:val="000000"/>
                    </w:rPr>
                    <w:t>CK848618</w:t>
                  </w:r>
                </w:p>
              </w:tc>
              <w:tc>
                <w:tcPr>
                  <w:tcW w:w="222"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p>
              </w:tc>
              <w:tc>
                <w:tcPr>
                  <w:tcW w:w="1243"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3549</w:t>
                  </w:r>
                </w:p>
              </w:tc>
              <w:tc>
                <w:tcPr>
                  <w:tcW w:w="925"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2813</w:t>
                  </w:r>
                </w:p>
              </w:tc>
              <w:tc>
                <w:tcPr>
                  <w:tcW w:w="925"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2714</w:t>
                  </w:r>
                </w:p>
              </w:tc>
              <w:tc>
                <w:tcPr>
                  <w:tcW w:w="1903" w:type="dxa"/>
                  <w:tcBorders>
                    <w:top w:val="nil"/>
                    <w:left w:val="nil"/>
                    <w:bottom w:val="nil"/>
                    <w:right w:val="nil"/>
                  </w:tcBorders>
                  <w:shd w:val="clear" w:color="auto" w:fill="auto"/>
                  <w:noWrap/>
                  <w:vAlign w:val="bottom"/>
                  <w:hideMark/>
                </w:tcPr>
                <w:p w:rsidR="00F2337A" w:rsidRPr="00092978" w:rsidRDefault="00092978" w:rsidP="00F2337A">
                  <w:pPr>
                    <w:jc w:val="center"/>
                    <w:rPr>
                      <w:color w:val="000000"/>
                    </w:rPr>
                  </w:pPr>
                  <w:r w:rsidRPr="00092978">
                    <w:rPr>
                      <w:color w:val="000000"/>
                    </w:rPr>
                    <w:sym w:font="Symbol" w:char="F02D"/>
                  </w:r>
                  <w:r w:rsidR="00F2337A" w:rsidRPr="00092978">
                    <w:rPr>
                      <w:color w:val="000000"/>
                    </w:rPr>
                    <w:t>23%</w:t>
                  </w:r>
                </w:p>
              </w:tc>
              <w:tc>
                <w:tcPr>
                  <w:tcW w:w="810" w:type="dxa"/>
                  <w:tcBorders>
                    <w:top w:val="nil"/>
                    <w:left w:val="nil"/>
                    <w:bottom w:val="nil"/>
                    <w:right w:val="nil"/>
                  </w:tcBorders>
                  <w:shd w:val="clear" w:color="auto" w:fill="auto"/>
                  <w:noWrap/>
                  <w:vAlign w:val="bottom"/>
                  <w:hideMark/>
                </w:tcPr>
                <w:p w:rsidR="00F2337A" w:rsidRPr="00092978" w:rsidRDefault="00F2337A" w:rsidP="00F2337A">
                  <w:pPr>
                    <w:jc w:val="center"/>
                  </w:pPr>
                  <w:r w:rsidRPr="00092978">
                    <w:t>0.90</w:t>
                  </w:r>
                </w:p>
              </w:tc>
              <w:tc>
                <w:tcPr>
                  <w:tcW w:w="222" w:type="dxa"/>
                  <w:tcBorders>
                    <w:top w:val="nil"/>
                    <w:left w:val="nil"/>
                    <w:bottom w:val="nil"/>
                    <w:right w:val="nil"/>
                  </w:tcBorders>
                  <w:shd w:val="clear" w:color="auto" w:fill="auto"/>
                  <w:noWrap/>
                  <w:vAlign w:val="bottom"/>
                  <w:hideMark/>
                </w:tcPr>
                <w:p w:rsidR="00F2337A" w:rsidRPr="00092978" w:rsidRDefault="00F2337A" w:rsidP="00F2337A">
                  <w:pPr>
                    <w:rPr>
                      <w:color w:val="000000"/>
                    </w:rPr>
                  </w:pPr>
                </w:p>
              </w:tc>
            </w:tr>
            <w:tr w:rsidR="00F2337A" w:rsidRPr="00092978" w:rsidTr="000207AB">
              <w:trPr>
                <w:trHeight w:val="315"/>
              </w:trPr>
              <w:tc>
                <w:tcPr>
                  <w:tcW w:w="1978" w:type="dxa"/>
                  <w:tcBorders>
                    <w:top w:val="nil"/>
                    <w:left w:val="nil"/>
                    <w:bottom w:val="nil"/>
                    <w:right w:val="nil"/>
                  </w:tcBorders>
                  <w:shd w:val="clear" w:color="auto" w:fill="auto"/>
                  <w:noWrap/>
                  <w:vAlign w:val="bottom"/>
                  <w:hideMark/>
                </w:tcPr>
                <w:p w:rsidR="00F2337A" w:rsidRPr="00092978" w:rsidRDefault="00F2337A" w:rsidP="00F2337A">
                  <w:pPr>
                    <w:rPr>
                      <w:color w:val="000000"/>
                    </w:rPr>
                  </w:pPr>
                  <w:r w:rsidRPr="00092978">
                    <w:rPr>
                      <w:color w:val="000000"/>
                    </w:rPr>
                    <w:t>CAV2a</w:t>
                  </w:r>
                </w:p>
              </w:tc>
              <w:tc>
                <w:tcPr>
                  <w:tcW w:w="278" w:type="dxa"/>
                  <w:tcBorders>
                    <w:top w:val="nil"/>
                    <w:left w:val="nil"/>
                    <w:bottom w:val="nil"/>
                    <w:right w:val="nil"/>
                  </w:tcBorders>
                  <w:shd w:val="clear" w:color="auto" w:fill="auto"/>
                  <w:noWrap/>
                  <w:vAlign w:val="bottom"/>
                  <w:hideMark/>
                </w:tcPr>
                <w:p w:rsidR="00F2337A" w:rsidRPr="00092978" w:rsidRDefault="00F2337A" w:rsidP="00F2337A">
                  <w:pPr>
                    <w:rPr>
                      <w:color w:val="000000"/>
                    </w:rPr>
                  </w:pPr>
                </w:p>
              </w:tc>
              <w:tc>
                <w:tcPr>
                  <w:tcW w:w="1748" w:type="dxa"/>
                  <w:tcBorders>
                    <w:top w:val="nil"/>
                    <w:left w:val="nil"/>
                    <w:bottom w:val="nil"/>
                    <w:right w:val="nil"/>
                  </w:tcBorders>
                  <w:shd w:val="clear" w:color="auto" w:fill="auto"/>
                  <w:noWrap/>
                  <w:vAlign w:val="bottom"/>
                  <w:hideMark/>
                </w:tcPr>
                <w:p w:rsidR="00F2337A" w:rsidRPr="00092978" w:rsidRDefault="00CB18E5" w:rsidP="00F2337A">
                  <w:pPr>
                    <w:rPr>
                      <w:color w:val="000000"/>
                    </w:rPr>
                  </w:pPr>
                  <w:r w:rsidRPr="00CB18E5">
                    <w:rPr>
                      <w:color w:val="000000"/>
                    </w:rPr>
                    <w:t>CB170971</w:t>
                  </w:r>
                </w:p>
              </w:tc>
              <w:tc>
                <w:tcPr>
                  <w:tcW w:w="222"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p>
              </w:tc>
              <w:tc>
                <w:tcPr>
                  <w:tcW w:w="1243"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625</w:t>
                  </w:r>
                </w:p>
              </w:tc>
              <w:tc>
                <w:tcPr>
                  <w:tcW w:w="925"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481</w:t>
                  </w:r>
                </w:p>
              </w:tc>
              <w:tc>
                <w:tcPr>
                  <w:tcW w:w="925"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395</w:t>
                  </w:r>
                </w:p>
              </w:tc>
              <w:tc>
                <w:tcPr>
                  <w:tcW w:w="1903" w:type="dxa"/>
                  <w:tcBorders>
                    <w:top w:val="nil"/>
                    <w:left w:val="nil"/>
                    <w:bottom w:val="nil"/>
                    <w:right w:val="nil"/>
                  </w:tcBorders>
                  <w:shd w:val="clear" w:color="auto" w:fill="auto"/>
                  <w:noWrap/>
                  <w:vAlign w:val="bottom"/>
                  <w:hideMark/>
                </w:tcPr>
                <w:p w:rsidR="00F2337A" w:rsidRPr="00092978" w:rsidRDefault="00092978" w:rsidP="00F2337A">
                  <w:pPr>
                    <w:jc w:val="center"/>
                    <w:rPr>
                      <w:color w:val="000000"/>
                    </w:rPr>
                  </w:pPr>
                  <w:r w:rsidRPr="00092978">
                    <w:rPr>
                      <w:color w:val="000000"/>
                    </w:rPr>
                    <w:sym w:font="Symbol" w:char="F02D"/>
                  </w:r>
                  <w:r w:rsidR="00F2337A" w:rsidRPr="00092978">
                    <w:rPr>
                      <w:color w:val="000000"/>
                    </w:rPr>
                    <w:t>33%</w:t>
                  </w:r>
                </w:p>
              </w:tc>
              <w:tc>
                <w:tcPr>
                  <w:tcW w:w="810" w:type="dxa"/>
                  <w:tcBorders>
                    <w:top w:val="nil"/>
                    <w:left w:val="nil"/>
                    <w:bottom w:val="nil"/>
                    <w:right w:val="nil"/>
                  </w:tcBorders>
                  <w:shd w:val="clear" w:color="auto" w:fill="auto"/>
                  <w:noWrap/>
                  <w:vAlign w:val="bottom"/>
                  <w:hideMark/>
                </w:tcPr>
                <w:p w:rsidR="00F2337A" w:rsidRPr="00092978" w:rsidRDefault="00F2337A" w:rsidP="00F2337A">
                  <w:pPr>
                    <w:jc w:val="center"/>
                  </w:pPr>
                  <w:r w:rsidRPr="00092978">
                    <w:t>0.65</w:t>
                  </w:r>
                </w:p>
              </w:tc>
              <w:tc>
                <w:tcPr>
                  <w:tcW w:w="222" w:type="dxa"/>
                  <w:tcBorders>
                    <w:top w:val="nil"/>
                    <w:left w:val="nil"/>
                    <w:bottom w:val="nil"/>
                    <w:right w:val="nil"/>
                  </w:tcBorders>
                  <w:shd w:val="clear" w:color="auto" w:fill="auto"/>
                  <w:noWrap/>
                  <w:vAlign w:val="bottom"/>
                  <w:hideMark/>
                </w:tcPr>
                <w:p w:rsidR="00F2337A" w:rsidRPr="00092978" w:rsidRDefault="00F2337A" w:rsidP="00F2337A">
                  <w:pPr>
                    <w:rPr>
                      <w:color w:val="000000"/>
                    </w:rPr>
                  </w:pPr>
                </w:p>
              </w:tc>
            </w:tr>
            <w:tr w:rsidR="00F2337A" w:rsidRPr="00092978" w:rsidTr="000207AB">
              <w:trPr>
                <w:trHeight w:val="315"/>
              </w:trPr>
              <w:tc>
                <w:tcPr>
                  <w:tcW w:w="1978" w:type="dxa"/>
                  <w:tcBorders>
                    <w:top w:val="nil"/>
                    <w:left w:val="nil"/>
                    <w:bottom w:val="nil"/>
                    <w:right w:val="nil"/>
                  </w:tcBorders>
                  <w:shd w:val="clear" w:color="auto" w:fill="auto"/>
                  <w:noWrap/>
                  <w:vAlign w:val="bottom"/>
                  <w:hideMark/>
                </w:tcPr>
                <w:p w:rsidR="00F2337A" w:rsidRPr="00092978" w:rsidRDefault="00F2337A" w:rsidP="00CB18E5">
                  <w:pPr>
                    <w:rPr>
                      <w:color w:val="000000"/>
                    </w:rPr>
                  </w:pPr>
                  <w:r w:rsidRPr="00092978">
                    <w:rPr>
                      <w:color w:val="000000"/>
                    </w:rPr>
                    <w:t>CAV2</w:t>
                  </w:r>
                </w:p>
              </w:tc>
              <w:tc>
                <w:tcPr>
                  <w:tcW w:w="278" w:type="dxa"/>
                  <w:tcBorders>
                    <w:top w:val="nil"/>
                    <w:left w:val="nil"/>
                    <w:bottom w:val="nil"/>
                    <w:right w:val="nil"/>
                  </w:tcBorders>
                  <w:shd w:val="clear" w:color="auto" w:fill="auto"/>
                  <w:noWrap/>
                  <w:vAlign w:val="bottom"/>
                  <w:hideMark/>
                </w:tcPr>
                <w:p w:rsidR="00F2337A" w:rsidRPr="00092978" w:rsidRDefault="00F2337A" w:rsidP="00F2337A">
                  <w:pPr>
                    <w:rPr>
                      <w:color w:val="000000"/>
                    </w:rPr>
                  </w:pPr>
                </w:p>
              </w:tc>
              <w:tc>
                <w:tcPr>
                  <w:tcW w:w="1748" w:type="dxa"/>
                  <w:tcBorders>
                    <w:top w:val="nil"/>
                    <w:left w:val="nil"/>
                    <w:bottom w:val="nil"/>
                    <w:right w:val="nil"/>
                  </w:tcBorders>
                  <w:shd w:val="clear" w:color="auto" w:fill="auto"/>
                  <w:noWrap/>
                  <w:vAlign w:val="bottom"/>
                  <w:hideMark/>
                </w:tcPr>
                <w:p w:rsidR="00F2337A" w:rsidRPr="00092978" w:rsidRDefault="00CB18E5" w:rsidP="00F2337A">
                  <w:pPr>
                    <w:rPr>
                      <w:color w:val="000000"/>
                    </w:rPr>
                  </w:pPr>
                  <w:r w:rsidRPr="00CB18E5">
                    <w:rPr>
                      <w:color w:val="000000"/>
                    </w:rPr>
                    <w:t>CF931295</w:t>
                  </w:r>
                </w:p>
              </w:tc>
              <w:tc>
                <w:tcPr>
                  <w:tcW w:w="222"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p>
              </w:tc>
              <w:tc>
                <w:tcPr>
                  <w:tcW w:w="1243"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834</w:t>
                  </w:r>
                </w:p>
              </w:tc>
              <w:tc>
                <w:tcPr>
                  <w:tcW w:w="925"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480</w:t>
                  </w:r>
                </w:p>
              </w:tc>
              <w:tc>
                <w:tcPr>
                  <w:tcW w:w="925" w:type="dxa"/>
                  <w:tcBorders>
                    <w:top w:val="nil"/>
                    <w:left w:val="nil"/>
                    <w:bottom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423</w:t>
                  </w:r>
                </w:p>
              </w:tc>
              <w:tc>
                <w:tcPr>
                  <w:tcW w:w="1903" w:type="dxa"/>
                  <w:tcBorders>
                    <w:top w:val="nil"/>
                    <w:left w:val="nil"/>
                    <w:bottom w:val="nil"/>
                    <w:right w:val="nil"/>
                  </w:tcBorders>
                  <w:shd w:val="clear" w:color="auto" w:fill="auto"/>
                  <w:noWrap/>
                  <w:vAlign w:val="bottom"/>
                  <w:hideMark/>
                </w:tcPr>
                <w:p w:rsidR="00F2337A" w:rsidRPr="00092978" w:rsidRDefault="00092978" w:rsidP="00F2337A">
                  <w:pPr>
                    <w:jc w:val="center"/>
                    <w:rPr>
                      <w:color w:val="000000"/>
                    </w:rPr>
                  </w:pPr>
                  <w:r w:rsidRPr="00092978">
                    <w:rPr>
                      <w:color w:val="000000"/>
                    </w:rPr>
                    <w:sym w:font="Symbol" w:char="F02D"/>
                  </w:r>
                  <w:r w:rsidR="00F2337A" w:rsidRPr="00092978">
                    <w:rPr>
                      <w:color w:val="000000"/>
                    </w:rPr>
                    <w:t>47%</w:t>
                  </w:r>
                </w:p>
              </w:tc>
              <w:tc>
                <w:tcPr>
                  <w:tcW w:w="810" w:type="dxa"/>
                  <w:tcBorders>
                    <w:top w:val="nil"/>
                    <w:left w:val="nil"/>
                    <w:bottom w:val="nil"/>
                    <w:right w:val="nil"/>
                  </w:tcBorders>
                  <w:shd w:val="clear" w:color="auto" w:fill="auto"/>
                  <w:noWrap/>
                  <w:vAlign w:val="bottom"/>
                  <w:hideMark/>
                </w:tcPr>
                <w:p w:rsidR="00F2337A" w:rsidRPr="00092978" w:rsidRDefault="00F2337A" w:rsidP="00F2337A">
                  <w:pPr>
                    <w:jc w:val="center"/>
                  </w:pPr>
                  <w:r w:rsidRPr="00092978">
                    <w:t>0.04</w:t>
                  </w:r>
                </w:p>
              </w:tc>
              <w:tc>
                <w:tcPr>
                  <w:tcW w:w="222" w:type="dxa"/>
                  <w:tcBorders>
                    <w:top w:val="nil"/>
                    <w:left w:val="nil"/>
                    <w:bottom w:val="nil"/>
                    <w:right w:val="nil"/>
                  </w:tcBorders>
                  <w:shd w:val="clear" w:color="auto" w:fill="auto"/>
                  <w:noWrap/>
                  <w:vAlign w:val="bottom"/>
                  <w:hideMark/>
                </w:tcPr>
                <w:p w:rsidR="00F2337A" w:rsidRPr="00092978" w:rsidRDefault="00F2337A" w:rsidP="00F2337A">
                  <w:pPr>
                    <w:rPr>
                      <w:color w:val="000000"/>
                    </w:rPr>
                  </w:pPr>
                </w:p>
              </w:tc>
            </w:tr>
            <w:tr w:rsidR="00F2337A" w:rsidRPr="00092978" w:rsidTr="000207AB">
              <w:trPr>
                <w:trHeight w:val="315"/>
              </w:trPr>
              <w:tc>
                <w:tcPr>
                  <w:tcW w:w="1978" w:type="dxa"/>
                  <w:tcBorders>
                    <w:top w:val="nil"/>
                    <w:left w:val="nil"/>
                    <w:right w:val="nil"/>
                  </w:tcBorders>
                  <w:shd w:val="clear" w:color="auto" w:fill="auto"/>
                  <w:noWrap/>
                  <w:vAlign w:val="bottom"/>
                  <w:hideMark/>
                </w:tcPr>
                <w:p w:rsidR="00F2337A" w:rsidRPr="00092978" w:rsidRDefault="00F2337A" w:rsidP="00F2337A">
                  <w:pPr>
                    <w:rPr>
                      <w:color w:val="000000"/>
                    </w:rPr>
                  </w:pPr>
                  <w:r w:rsidRPr="00092978">
                    <w:rPr>
                      <w:color w:val="000000"/>
                    </w:rPr>
                    <w:t>CAV 2</w:t>
                  </w:r>
                </w:p>
              </w:tc>
              <w:tc>
                <w:tcPr>
                  <w:tcW w:w="278" w:type="dxa"/>
                  <w:tcBorders>
                    <w:top w:val="nil"/>
                    <w:left w:val="nil"/>
                    <w:right w:val="nil"/>
                  </w:tcBorders>
                  <w:shd w:val="clear" w:color="auto" w:fill="auto"/>
                  <w:noWrap/>
                  <w:vAlign w:val="bottom"/>
                  <w:hideMark/>
                </w:tcPr>
                <w:p w:rsidR="00F2337A" w:rsidRPr="00092978" w:rsidRDefault="00F2337A" w:rsidP="00F2337A">
                  <w:pPr>
                    <w:rPr>
                      <w:color w:val="000000"/>
                    </w:rPr>
                  </w:pPr>
                </w:p>
              </w:tc>
              <w:tc>
                <w:tcPr>
                  <w:tcW w:w="1748" w:type="dxa"/>
                  <w:tcBorders>
                    <w:top w:val="nil"/>
                    <w:left w:val="nil"/>
                    <w:right w:val="nil"/>
                  </w:tcBorders>
                  <w:shd w:val="clear" w:color="auto" w:fill="auto"/>
                  <w:noWrap/>
                  <w:vAlign w:val="bottom"/>
                  <w:hideMark/>
                </w:tcPr>
                <w:p w:rsidR="00F2337A" w:rsidRPr="00092978" w:rsidRDefault="00CB18E5" w:rsidP="00F2337A">
                  <w:pPr>
                    <w:rPr>
                      <w:color w:val="000000"/>
                    </w:rPr>
                  </w:pPr>
                  <w:r w:rsidRPr="00CB18E5">
                    <w:rPr>
                      <w:color w:val="000000"/>
                    </w:rPr>
                    <w:t>CB170971</w:t>
                  </w:r>
                </w:p>
              </w:tc>
              <w:tc>
                <w:tcPr>
                  <w:tcW w:w="222" w:type="dxa"/>
                  <w:tcBorders>
                    <w:top w:val="nil"/>
                    <w:left w:val="nil"/>
                    <w:right w:val="nil"/>
                  </w:tcBorders>
                  <w:shd w:val="clear" w:color="auto" w:fill="auto"/>
                  <w:noWrap/>
                  <w:vAlign w:val="bottom"/>
                  <w:hideMark/>
                </w:tcPr>
                <w:p w:rsidR="00F2337A" w:rsidRPr="00092978" w:rsidRDefault="00F2337A" w:rsidP="00F2337A">
                  <w:pPr>
                    <w:jc w:val="center"/>
                    <w:rPr>
                      <w:color w:val="000000"/>
                    </w:rPr>
                  </w:pPr>
                </w:p>
              </w:tc>
              <w:tc>
                <w:tcPr>
                  <w:tcW w:w="1243" w:type="dxa"/>
                  <w:tcBorders>
                    <w:top w:val="nil"/>
                    <w:left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156</w:t>
                  </w:r>
                </w:p>
              </w:tc>
              <w:tc>
                <w:tcPr>
                  <w:tcW w:w="925" w:type="dxa"/>
                  <w:tcBorders>
                    <w:top w:val="nil"/>
                    <w:left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77</w:t>
                  </w:r>
                </w:p>
              </w:tc>
              <w:tc>
                <w:tcPr>
                  <w:tcW w:w="925" w:type="dxa"/>
                  <w:tcBorders>
                    <w:top w:val="nil"/>
                    <w:left w:val="nil"/>
                    <w:right w:val="nil"/>
                  </w:tcBorders>
                  <w:shd w:val="clear" w:color="auto" w:fill="auto"/>
                  <w:noWrap/>
                  <w:vAlign w:val="bottom"/>
                  <w:hideMark/>
                </w:tcPr>
                <w:p w:rsidR="00F2337A" w:rsidRPr="00092978" w:rsidRDefault="00F2337A" w:rsidP="00F2337A">
                  <w:pPr>
                    <w:jc w:val="center"/>
                    <w:rPr>
                      <w:color w:val="000000"/>
                    </w:rPr>
                  </w:pPr>
                  <w:r w:rsidRPr="00092978">
                    <w:rPr>
                      <w:color w:val="000000"/>
                    </w:rPr>
                    <w:t>74</w:t>
                  </w:r>
                </w:p>
              </w:tc>
              <w:tc>
                <w:tcPr>
                  <w:tcW w:w="1903" w:type="dxa"/>
                  <w:tcBorders>
                    <w:top w:val="nil"/>
                    <w:left w:val="nil"/>
                    <w:right w:val="nil"/>
                  </w:tcBorders>
                  <w:shd w:val="clear" w:color="auto" w:fill="auto"/>
                  <w:noWrap/>
                  <w:vAlign w:val="bottom"/>
                  <w:hideMark/>
                </w:tcPr>
                <w:p w:rsidR="00F2337A" w:rsidRPr="00092978" w:rsidRDefault="00092978" w:rsidP="00F2337A">
                  <w:pPr>
                    <w:jc w:val="center"/>
                    <w:rPr>
                      <w:color w:val="000000"/>
                    </w:rPr>
                  </w:pPr>
                  <w:r w:rsidRPr="00092978">
                    <w:rPr>
                      <w:color w:val="000000"/>
                    </w:rPr>
                    <w:sym w:font="Symbol" w:char="F02D"/>
                  </w:r>
                  <w:r w:rsidR="00F2337A" w:rsidRPr="00092978">
                    <w:rPr>
                      <w:color w:val="000000"/>
                    </w:rPr>
                    <w:t>52%</w:t>
                  </w:r>
                </w:p>
              </w:tc>
              <w:tc>
                <w:tcPr>
                  <w:tcW w:w="810" w:type="dxa"/>
                  <w:tcBorders>
                    <w:top w:val="nil"/>
                    <w:left w:val="nil"/>
                    <w:right w:val="nil"/>
                  </w:tcBorders>
                  <w:shd w:val="clear" w:color="auto" w:fill="auto"/>
                  <w:noWrap/>
                  <w:vAlign w:val="bottom"/>
                  <w:hideMark/>
                </w:tcPr>
                <w:p w:rsidR="00F2337A" w:rsidRPr="00092978" w:rsidRDefault="00F2337A" w:rsidP="00F2337A">
                  <w:pPr>
                    <w:jc w:val="center"/>
                  </w:pPr>
                  <w:r w:rsidRPr="00092978">
                    <w:t>0.05</w:t>
                  </w:r>
                </w:p>
              </w:tc>
              <w:tc>
                <w:tcPr>
                  <w:tcW w:w="222" w:type="dxa"/>
                  <w:tcBorders>
                    <w:top w:val="nil"/>
                    <w:left w:val="nil"/>
                    <w:right w:val="nil"/>
                  </w:tcBorders>
                  <w:shd w:val="clear" w:color="auto" w:fill="auto"/>
                  <w:noWrap/>
                  <w:vAlign w:val="bottom"/>
                  <w:hideMark/>
                </w:tcPr>
                <w:p w:rsidR="00F2337A" w:rsidRPr="00092978" w:rsidRDefault="00F2337A" w:rsidP="00F2337A">
                  <w:pPr>
                    <w:rPr>
                      <w:color w:val="000000"/>
                    </w:rPr>
                  </w:pPr>
                </w:p>
              </w:tc>
            </w:tr>
            <w:tr w:rsidR="00F2337A" w:rsidRPr="00092978" w:rsidTr="000207AB">
              <w:trPr>
                <w:trHeight w:val="195"/>
              </w:trPr>
              <w:tc>
                <w:tcPr>
                  <w:tcW w:w="1978" w:type="dxa"/>
                  <w:tcBorders>
                    <w:top w:val="nil"/>
                    <w:left w:val="nil"/>
                    <w:bottom w:val="single" w:sz="4" w:space="0" w:color="auto"/>
                    <w:right w:val="nil"/>
                  </w:tcBorders>
                  <w:shd w:val="clear" w:color="auto" w:fill="auto"/>
                  <w:noWrap/>
                  <w:vAlign w:val="bottom"/>
                  <w:hideMark/>
                </w:tcPr>
                <w:p w:rsidR="00F2337A" w:rsidRPr="00092978" w:rsidRDefault="00F2337A" w:rsidP="00F2337A">
                  <w:pPr>
                    <w:rPr>
                      <w:color w:val="000000"/>
                    </w:rPr>
                  </w:pPr>
                </w:p>
              </w:tc>
              <w:tc>
                <w:tcPr>
                  <w:tcW w:w="278" w:type="dxa"/>
                  <w:tcBorders>
                    <w:top w:val="nil"/>
                    <w:left w:val="nil"/>
                    <w:bottom w:val="single" w:sz="4" w:space="0" w:color="auto"/>
                    <w:right w:val="nil"/>
                  </w:tcBorders>
                  <w:shd w:val="clear" w:color="auto" w:fill="auto"/>
                  <w:noWrap/>
                  <w:vAlign w:val="bottom"/>
                  <w:hideMark/>
                </w:tcPr>
                <w:p w:rsidR="00F2337A" w:rsidRPr="00092978" w:rsidRDefault="00F2337A" w:rsidP="00F2337A">
                  <w:pPr>
                    <w:rPr>
                      <w:color w:val="000000"/>
                    </w:rPr>
                  </w:pPr>
                </w:p>
              </w:tc>
              <w:tc>
                <w:tcPr>
                  <w:tcW w:w="1748" w:type="dxa"/>
                  <w:tcBorders>
                    <w:top w:val="nil"/>
                    <w:left w:val="nil"/>
                    <w:bottom w:val="single" w:sz="4" w:space="0" w:color="auto"/>
                    <w:right w:val="nil"/>
                  </w:tcBorders>
                  <w:shd w:val="clear" w:color="auto" w:fill="auto"/>
                  <w:noWrap/>
                  <w:vAlign w:val="bottom"/>
                  <w:hideMark/>
                </w:tcPr>
                <w:p w:rsidR="00F2337A" w:rsidRPr="00092978" w:rsidRDefault="00F2337A" w:rsidP="00F2337A">
                  <w:pPr>
                    <w:rPr>
                      <w:color w:val="000000"/>
                    </w:rPr>
                  </w:pPr>
                </w:p>
              </w:tc>
              <w:tc>
                <w:tcPr>
                  <w:tcW w:w="222" w:type="dxa"/>
                  <w:tcBorders>
                    <w:top w:val="nil"/>
                    <w:left w:val="nil"/>
                    <w:bottom w:val="single" w:sz="4" w:space="0" w:color="auto"/>
                    <w:right w:val="nil"/>
                  </w:tcBorders>
                  <w:shd w:val="clear" w:color="auto" w:fill="auto"/>
                  <w:noWrap/>
                  <w:vAlign w:val="bottom"/>
                  <w:hideMark/>
                </w:tcPr>
                <w:p w:rsidR="00F2337A" w:rsidRPr="00092978" w:rsidRDefault="00F2337A" w:rsidP="00F2337A">
                  <w:pPr>
                    <w:rPr>
                      <w:color w:val="000000"/>
                    </w:rPr>
                  </w:pPr>
                </w:p>
              </w:tc>
              <w:tc>
                <w:tcPr>
                  <w:tcW w:w="1243" w:type="dxa"/>
                  <w:tcBorders>
                    <w:top w:val="nil"/>
                    <w:left w:val="nil"/>
                    <w:bottom w:val="single" w:sz="4" w:space="0" w:color="auto"/>
                    <w:right w:val="nil"/>
                  </w:tcBorders>
                  <w:shd w:val="clear" w:color="auto" w:fill="auto"/>
                  <w:noWrap/>
                  <w:vAlign w:val="bottom"/>
                  <w:hideMark/>
                </w:tcPr>
                <w:p w:rsidR="00F2337A" w:rsidRPr="00092978" w:rsidRDefault="00F2337A" w:rsidP="00F2337A">
                  <w:pPr>
                    <w:rPr>
                      <w:color w:val="000000"/>
                    </w:rPr>
                  </w:pPr>
                </w:p>
              </w:tc>
              <w:tc>
                <w:tcPr>
                  <w:tcW w:w="925" w:type="dxa"/>
                  <w:tcBorders>
                    <w:top w:val="nil"/>
                    <w:left w:val="nil"/>
                    <w:bottom w:val="single" w:sz="4" w:space="0" w:color="auto"/>
                    <w:right w:val="nil"/>
                  </w:tcBorders>
                  <w:shd w:val="clear" w:color="auto" w:fill="auto"/>
                  <w:noWrap/>
                  <w:vAlign w:val="bottom"/>
                  <w:hideMark/>
                </w:tcPr>
                <w:p w:rsidR="00F2337A" w:rsidRPr="00092978" w:rsidRDefault="00F2337A" w:rsidP="00F2337A">
                  <w:pPr>
                    <w:rPr>
                      <w:color w:val="000000"/>
                    </w:rPr>
                  </w:pPr>
                </w:p>
              </w:tc>
              <w:tc>
                <w:tcPr>
                  <w:tcW w:w="925" w:type="dxa"/>
                  <w:tcBorders>
                    <w:top w:val="nil"/>
                    <w:left w:val="nil"/>
                    <w:bottom w:val="single" w:sz="4" w:space="0" w:color="auto"/>
                    <w:right w:val="nil"/>
                  </w:tcBorders>
                  <w:shd w:val="clear" w:color="auto" w:fill="auto"/>
                  <w:noWrap/>
                  <w:vAlign w:val="bottom"/>
                  <w:hideMark/>
                </w:tcPr>
                <w:p w:rsidR="00F2337A" w:rsidRPr="00092978" w:rsidRDefault="00F2337A" w:rsidP="00F2337A">
                  <w:pPr>
                    <w:rPr>
                      <w:color w:val="000000"/>
                    </w:rPr>
                  </w:pPr>
                </w:p>
              </w:tc>
              <w:tc>
                <w:tcPr>
                  <w:tcW w:w="1903" w:type="dxa"/>
                  <w:tcBorders>
                    <w:top w:val="nil"/>
                    <w:left w:val="nil"/>
                    <w:bottom w:val="single" w:sz="4" w:space="0" w:color="auto"/>
                    <w:right w:val="nil"/>
                  </w:tcBorders>
                  <w:shd w:val="clear" w:color="auto" w:fill="auto"/>
                  <w:noWrap/>
                  <w:vAlign w:val="bottom"/>
                  <w:hideMark/>
                </w:tcPr>
                <w:p w:rsidR="00F2337A" w:rsidRPr="00092978" w:rsidRDefault="00F2337A" w:rsidP="00F2337A">
                  <w:pPr>
                    <w:rPr>
                      <w:color w:val="000000"/>
                    </w:rPr>
                  </w:pPr>
                </w:p>
              </w:tc>
              <w:tc>
                <w:tcPr>
                  <w:tcW w:w="810" w:type="dxa"/>
                  <w:tcBorders>
                    <w:top w:val="nil"/>
                    <w:left w:val="nil"/>
                    <w:bottom w:val="single" w:sz="4" w:space="0" w:color="auto"/>
                    <w:right w:val="nil"/>
                  </w:tcBorders>
                  <w:shd w:val="clear" w:color="auto" w:fill="auto"/>
                  <w:noWrap/>
                  <w:vAlign w:val="bottom"/>
                  <w:hideMark/>
                </w:tcPr>
                <w:p w:rsidR="00F2337A" w:rsidRPr="00092978" w:rsidRDefault="00F2337A" w:rsidP="00F2337A">
                  <w:pPr>
                    <w:rPr>
                      <w:color w:val="000000"/>
                    </w:rPr>
                  </w:pPr>
                </w:p>
              </w:tc>
              <w:tc>
                <w:tcPr>
                  <w:tcW w:w="222" w:type="dxa"/>
                  <w:tcBorders>
                    <w:top w:val="nil"/>
                    <w:left w:val="nil"/>
                    <w:bottom w:val="single" w:sz="4" w:space="0" w:color="auto"/>
                    <w:right w:val="nil"/>
                  </w:tcBorders>
                  <w:shd w:val="clear" w:color="auto" w:fill="auto"/>
                  <w:noWrap/>
                  <w:vAlign w:val="bottom"/>
                  <w:hideMark/>
                </w:tcPr>
                <w:p w:rsidR="00F2337A" w:rsidRPr="00092978" w:rsidRDefault="00F2337A" w:rsidP="00F2337A">
                  <w:pPr>
                    <w:rPr>
                      <w:color w:val="000000"/>
                    </w:rPr>
                  </w:pPr>
                </w:p>
              </w:tc>
            </w:tr>
            <w:tr w:rsidR="00F2337A" w:rsidRPr="00092978" w:rsidTr="00506D39">
              <w:trPr>
                <w:trHeight w:val="315"/>
              </w:trPr>
              <w:tc>
                <w:tcPr>
                  <w:tcW w:w="10032" w:type="dxa"/>
                  <w:gridSpan w:val="9"/>
                  <w:tcBorders>
                    <w:top w:val="single" w:sz="4" w:space="0" w:color="auto"/>
                    <w:left w:val="nil"/>
                    <w:bottom w:val="nil"/>
                    <w:right w:val="nil"/>
                  </w:tcBorders>
                  <w:shd w:val="clear" w:color="auto" w:fill="auto"/>
                  <w:noWrap/>
                  <w:vAlign w:val="bottom"/>
                </w:tcPr>
                <w:p w:rsidR="00506D39" w:rsidRDefault="00506D39" w:rsidP="00506D39">
                  <w:pPr>
                    <w:spacing w:line="480" w:lineRule="auto"/>
                    <w:ind w:left="245" w:hanging="245"/>
                    <w:rPr>
                      <w:color w:val="000000"/>
                    </w:rPr>
                  </w:pPr>
                  <w:r w:rsidRPr="00C84F3D">
                    <w:rPr>
                      <w:color w:val="000000"/>
                      <w:vertAlign w:val="superscript"/>
                    </w:rPr>
                    <w:t>1</w:t>
                  </w:r>
                  <w:r>
                    <w:tab/>
                  </w:r>
                  <w:r w:rsidRPr="00C84F3D">
                    <w:rPr>
                      <w:color w:val="000000"/>
                    </w:rPr>
                    <w:t>Samples biopsied at times around calving as indicated.  Results are signals from the Bovine Affymetrix Gene Array, normalized to an average signal strength of 125.</w:t>
                  </w:r>
                </w:p>
                <w:p w:rsidR="00506D39" w:rsidRDefault="00506D39" w:rsidP="00506D39">
                  <w:pPr>
                    <w:spacing w:line="480" w:lineRule="auto"/>
                    <w:ind w:left="245" w:hanging="245"/>
                  </w:pPr>
                  <w:r w:rsidRPr="00C84F3D">
                    <w:rPr>
                      <w:vertAlign w:val="superscript"/>
                    </w:rPr>
                    <w:t>2</w:t>
                  </w:r>
                  <w:r>
                    <w:tab/>
                    <w:t>Biopsies of subcutaneous adipose tissue were taken 7 d prepartum and 7 and 28 DIM.</w:t>
                  </w:r>
                </w:p>
                <w:p w:rsidR="00506D39" w:rsidRDefault="00506D39" w:rsidP="00506D39">
                  <w:pPr>
                    <w:spacing w:line="480" w:lineRule="auto"/>
                    <w:ind w:left="245" w:hanging="245"/>
                  </w:pPr>
                  <w:r w:rsidRPr="00C84F3D">
                    <w:rPr>
                      <w:vertAlign w:val="superscript"/>
                    </w:rPr>
                    <w:t>3</w:t>
                  </w:r>
                  <w:r>
                    <w:tab/>
                    <w:t xml:space="preserve">Gene </w:t>
                  </w:r>
                  <w:r w:rsidR="00740C94">
                    <w:t>n</w:t>
                  </w:r>
                  <w:r>
                    <w:t>ame for sequence [from HUGO Gene Nomenclature Committtee (</w:t>
                  </w:r>
                  <w:hyperlink r:id="rId10" w:history="1">
                    <w:r w:rsidRPr="0046367E">
                      <w:rPr>
                        <w:rStyle w:val="Hyperlink"/>
                      </w:rPr>
                      <w:t>www.genenames.org)</w:t>
                    </w:r>
                  </w:hyperlink>
                  <w:r>
                    <w:t>].</w:t>
                  </w:r>
                </w:p>
                <w:p w:rsidR="00F2337A" w:rsidRPr="00C84F3D" w:rsidRDefault="00506D39" w:rsidP="00506D39">
                  <w:pPr>
                    <w:spacing w:line="480" w:lineRule="auto"/>
                    <w:ind w:left="245" w:hanging="245"/>
                    <w:rPr>
                      <w:color w:val="000000"/>
                    </w:rPr>
                  </w:pPr>
                  <w:r w:rsidRPr="00C84F3D">
                    <w:rPr>
                      <w:vertAlign w:val="superscript"/>
                    </w:rPr>
                    <w:t>4</w:t>
                  </w:r>
                  <w:r>
                    <w:tab/>
                    <w:t>Signal strength at 28 DIM as a percentage of 7 d prepartum.</w:t>
                  </w:r>
                </w:p>
              </w:tc>
              <w:tc>
                <w:tcPr>
                  <w:tcW w:w="222" w:type="dxa"/>
                  <w:tcBorders>
                    <w:top w:val="single" w:sz="4" w:space="0" w:color="auto"/>
                    <w:left w:val="nil"/>
                    <w:bottom w:val="nil"/>
                    <w:right w:val="nil"/>
                  </w:tcBorders>
                  <w:shd w:val="clear" w:color="auto" w:fill="auto"/>
                  <w:noWrap/>
                  <w:vAlign w:val="bottom"/>
                </w:tcPr>
                <w:p w:rsidR="00F2337A" w:rsidRPr="00092978" w:rsidRDefault="00F2337A" w:rsidP="00F2337A">
                  <w:pPr>
                    <w:rPr>
                      <w:color w:val="000000"/>
                    </w:rPr>
                  </w:pPr>
                </w:p>
              </w:tc>
            </w:tr>
          </w:tbl>
          <w:p w:rsidR="009902CC" w:rsidRPr="00092978" w:rsidRDefault="009902CC" w:rsidP="009902CC">
            <w:pPr>
              <w:rPr>
                <w:b/>
                <w:bCs/>
                <w:color w:val="000000"/>
              </w:rPr>
            </w:pPr>
          </w:p>
        </w:tc>
      </w:tr>
    </w:tbl>
    <w:p w:rsidR="009A7174" w:rsidRPr="00506D39" w:rsidRDefault="009A7174" w:rsidP="00506D39">
      <w:pPr>
        <w:ind w:left="450" w:hanging="270"/>
        <w:rPr>
          <w:color w:val="000000"/>
        </w:rPr>
      </w:pPr>
      <w:r>
        <w:rPr>
          <w:b/>
          <w:color w:val="000000"/>
        </w:rPr>
        <w:br w:type="page"/>
      </w:r>
    </w:p>
    <w:p w:rsidR="00AE44F3" w:rsidRDefault="00AE44F3" w:rsidP="00AE44F3">
      <w:pPr>
        <w:spacing w:before="480" w:line="480" w:lineRule="auto"/>
        <w:jc w:val="center"/>
        <w:rPr>
          <w:b/>
          <w:color w:val="000000"/>
        </w:rPr>
      </w:pPr>
      <w:r>
        <w:rPr>
          <w:b/>
          <w:color w:val="000000"/>
        </w:rPr>
        <w:lastRenderedPageBreak/>
        <w:t>FIGURE CAPTIONS</w:t>
      </w:r>
    </w:p>
    <w:p w:rsidR="00AE44F3" w:rsidRDefault="00AE44F3" w:rsidP="00B62BD6">
      <w:pPr>
        <w:spacing w:before="480" w:line="480" w:lineRule="auto"/>
        <w:rPr>
          <w:color w:val="000000"/>
        </w:rPr>
      </w:pPr>
      <w:r>
        <w:rPr>
          <w:b/>
          <w:color w:val="000000"/>
        </w:rPr>
        <w:t>Figure 1.</w:t>
      </w:r>
      <w:r>
        <w:rPr>
          <w:color w:val="000000"/>
        </w:rPr>
        <w:t xml:space="preserve">  Absorption and use of energy for milk in d</w:t>
      </w:r>
      <w:r w:rsidR="00440DBB">
        <w:rPr>
          <w:color w:val="000000"/>
        </w:rPr>
        <w:t>airy cattle fed the same diets.</w:t>
      </w:r>
      <w:r w:rsidR="00F069A4">
        <w:rPr>
          <w:color w:val="000000"/>
        </w:rPr>
        <w:t xml:space="preserve"> Data are values for the cows with the maximal use rates compared to those for the minimal use rates, in order to show representative variation among cows consuming the same diets. MEI = metabolizable energy intake; NE milk = the net energy in milk, EB = energy balance; Max = maximal value; min = minimal value. </w:t>
      </w:r>
      <w:r w:rsidR="002E19F0">
        <w:rPr>
          <w:color w:val="000000"/>
        </w:rPr>
        <w:t xml:space="preserve">Data are in Mcal/d.  Note that MEI are measured as a function of observed feed intake, thus the daily variation can be seen.  The animals with the lower intake also varied much more from day to day.  Milk production is as observed, energy balance is as calculated by the Molly model. </w:t>
      </w:r>
    </w:p>
    <w:p w:rsidR="00B62BD6" w:rsidRDefault="00440DBB" w:rsidP="00B62BD6">
      <w:pPr>
        <w:spacing w:before="480" w:line="480" w:lineRule="auto"/>
        <w:rPr>
          <w:noProof/>
        </w:rPr>
      </w:pPr>
      <w:r>
        <w:rPr>
          <w:b/>
          <w:noProof/>
        </w:rPr>
        <w:t>Figure 2</w:t>
      </w:r>
      <w:r w:rsidR="00B62BD6" w:rsidRPr="00B62BD6">
        <w:rPr>
          <w:b/>
          <w:noProof/>
        </w:rPr>
        <w:t>.</w:t>
      </w:r>
      <w:r w:rsidR="00B62BD6">
        <w:rPr>
          <w:noProof/>
        </w:rPr>
        <w:t xml:space="preserve"> </w:t>
      </w:r>
      <w:r w:rsidR="0018726C">
        <w:rPr>
          <w:noProof/>
        </w:rPr>
        <w:t xml:space="preserve"> Model simulated a</w:t>
      </w:r>
      <w:r w:rsidR="00B62BD6">
        <w:rPr>
          <w:noProof/>
        </w:rPr>
        <w:t>bsorption and use of amino acids for milk in dairy cattle fed the same ration</w:t>
      </w:r>
      <w:r w:rsidR="00CD6270">
        <w:rPr>
          <w:noProof/>
        </w:rPr>
        <w:t xml:space="preserve"> (panel A) and Flux of amino acids through biochemical pathways in lactating dairy cattle fed the same ration (panel B)</w:t>
      </w:r>
      <w:r w:rsidR="00B62BD6">
        <w:rPr>
          <w:noProof/>
        </w:rPr>
        <w:t xml:space="preserve">. </w:t>
      </w:r>
      <w:r w:rsidR="00CD6270">
        <w:rPr>
          <w:noProof/>
        </w:rPr>
        <w:t>In panel A, c</w:t>
      </w:r>
      <w:r w:rsidR="00B62BD6">
        <w:rPr>
          <w:noProof/>
        </w:rPr>
        <w:t>omparison is between the average of the herd, and the cows with the minimal flux rates to that with the maximal flux rates, in animals fed the same rations over the same period of time to demonstrate the variation among animals in metabolic efficiency. Max = maximal rate, min = minimal; AbsAa = absorbed amino acids; AaPm = amino acids to milk protein.</w:t>
      </w:r>
      <w:r w:rsidR="00EE64AC">
        <w:rPr>
          <w:noProof/>
        </w:rPr>
        <w:t xml:space="preserve"> In panel </w:t>
      </w:r>
      <w:r>
        <w:rPr>
          <w:noProof/>
        </w:rPr>
        <w:t xml:space="preserve">B, </w:t>
      </w:r>
      <w:r w:rsidR="00B62BD6">
        <w:rPr>
          <w:noProof/>
        </w:rPr>
        <w:t>Max = maximal rate, min = minimal rate; AaGl = gluconeogenesis from amino acids; AaUr = urea formation; DAaB = net body protein change; DAaV = net visceral protein change.</w:t>
      </w:r>
    </w:p>
    <w:p w:rsidR="00063DDC" w:rsidRDefault="00B62BD6" w:rsidP="00B62BD6">
      <w:pPr>
        <w:spacing w:before="480" w:line="480" w:lineRule="auto"/>
        <w:rPr>
          <w:noProof/>
        </w:rPr>
      </w:pPr>
      <w:r w:rsidRPr="00B62BD6">
        <w:rPr>
          <w:b/>
          <w:noProof/>
        </w:rPr>
        <w:t>Figure 3.</w:t>
      </w:r>
      <w:r>
        <w:rPr>
          <w:noProof/>
        </w:rPr>
        <w:t xml:space="preserve">  Flux of metabolism in adipose tissues of dairy cattle varying in efficiency on the same diet. Comparison is between the cow with the lowest daily accumulation of body fat (MinDTsf) against the animal with the highest (MaxDTsf).  Min = minimal; Max = maximal; AcTs = acetate </w:t>
      </w:r>
      <w:r>
        <w:rPr>
          <w:noProof/>
        </w:rPr>
        <w:lastRenderedPageBreak/>
        <w:t>conversion to body fat; FaTs = fatty acid esterification to bodyf fat; TsFa = lipolysis to fatty acids.  This demonstrates the wide variation in metabolic flux in animals fed the same diet.</w:t>
      </w:r>
    </w:p>
    <w:p w:rsidR="00063DDC" w:rsidRDefault="00063DDC" w:rsidP="00B62BD6">
      <w:pPr>
        <w:spacing w:before="480" w:line="480" w:lineRule="auto"/>
        <w:rPr>
          <w:noProof/>
        </w:rPr>
      </w:pPr>
      <w:r w:rsidRPr="00063DDC">
        <w:rPr>
          <w:b/>
          <w:noProof/>
        </w:rPr>
        <w:t>Figure 4.  The change in maintenance energy requirements of lactating dairy cattle due to the change in maximal velocity of adipose tissue lipogenesis or visceral organ energy use.</w:t>
      </w:r>
      <w:r>
        <w:rPr>
          <w:noProof/>
        </w:rPr>
        <w:t xml:space="preserve">  Data from experimental animals were used to provide the basal simulation values in the Molly model of metabolism in the cow.   The maximal velocity of adipose tissue lipogenesis (Vmax AcTs in the model) was changed from default to ½ default to 2 X default; and the same was done for the coefficient of energy use in the viscera (KNaV in the model) from default to ½ to 2 times the default. </w:t>
      </w:r>
    </w:p>
    <w:p w:rsidR="00AE44F3" w:rsidRDefault="00063DDC" w:rsidP="00B62BD6">
      <w:pPr>
        <w:spacing w:before="480" w:line="480" w:lineRule="auto"/>
        <w:rPr>
          <w:b/>
          <w:color w:val="000000"/>
        </w:rPr>
      </w:pPr>
      <w:r>
        <w:rPr>
          <w:b/>
          <w:noProof/>
        </w:rPr>
        <w:t>Figure 5</w:t>
      </w:r>
      <w:r w:rsidRPr="00063DDC">
        <w:rPr>
          <w:b/>
          <w:noProof/>
        </w:rPr>
        <w:t xml:space="preserve">.  The change in </w:t>
      </w:r>
      <w:r>
        <w:rPr>
          <w:b/>
          <w:noProof/>
        </w:rPr>
        <w:t xml:space="preserve">body fat </w:t>
      </w:r>
      <w:r w:rsidRPr="00063DDC">
        <w:rPr>
          <w:b/>
          <w:noProof/>
        </w:rPr>
        <w:t>of lactating dairy cattle due to the change in maximal velocity of adipose tissue lipogenesis or visceral organ energy use.</w:t>
      </w:r>
      <w:r>
        <w:rPr>
          <w:noProof/>
        </w:rPr>
        <w:t xml:space="preserve">  Data from experimental animals were used to provide the basal simulation values in the Molly model of metabolism in the cow.   The maximal velocity of adipose tissue lipogenesis (Vmax AcTs in the model) was changed from default to ½ default to 2 X default; and the same was done for the coefficient of energy use in the viscera (KNaV in the model) from default to ½ to 2 times the default. </w:t>
      </w:r>
      <w:r w:rsidR="00AE44F3">
        <w:rPr>
          <w:b/>
          <w:color w:val="000000"/>
        </w:rPr>
        <w:br w:type="page"/>
      </w:r>
    </w:p>
    <w:p w:rsidR="00B62BD6" w:rsidRDefault="00AE44F3" w:rsidP="00B62BD6">
      <w:pPr>
        <w:spacing w:line="480" w:lineRule="auto"/>
        <w:rPr>
          <w:color w:val="000000"/>
        </w:rPr>
      </w:pPr>
      <w:r>
        <w:rPr>
          <w:b/>
          <w:color w:val="000000"/>
        </w:rPr>
        <w:lastRenderedPageBreak/>
        <w:t>Figure 1</w:t>
      </w:r>
    </w:p>
    <w:p w:rsidR="00B62BD6" w:rsidRDefault="00B62BD6" w:rsidP="00B62BD6">
      <w:pPr>
        <w:spacing w:line="480" w:lineRule="auto"/>
        <w:rPr>
          <w:color w:val="000000"/>
        </w:rPr>
      </w:pPr>
    </w:p>
    <w:p w:rsidR="00B62BD6" w:rsidRDefault="0097028C" w:rsidP="00B62BD6">
      <w:pPr>
        <w:spacing w:line="480" w:lineRule="auto"/>
        <w:rPr>
          <w:color w:val="000000"/>
        </w:rPr>
      </w:pPr>
      <w:r>
        <w:rPr>
          <w:noProof/>
        </w:rPr>
        <w:drawing>
          <wp:inline distT="0" distB="0" distL="0" distR="0" wp14:anchorId="5C7A0E24" wp14:editId="517D6D1E">
            <wp:extent cx="5924550" cy="462915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62BD6" w:rsidRDefault="00B62BD6" w:rsidP="00B62BD6">
      <w:pPr>
        <w:spacing w:line="480" w:lineRule="auto"/>
        <w:rPr>
          <w:color w:val="000000"/>
        </w:rPr>
      </w:pPr>
    </w:p>
    <w:p w:rsidR="00B62BD6" w:rsidRDefault="00B62BD6" w:rsidP="00B62BD6">
      <w:pPr>
        <w:spacing w:line="480" w:lineRule="auto"/>
        <w:rPr>
          <w:color w:val="000000"/>
        </w:rPr>
      </w:pPr>
    </w:p>
    <w:tbl>
      <w:tblPr>
        <w:tblW w:w="14122" w:type="dxa"/>
        <w:tblInd w:w="94" w:type="dxa"/>
        <w:tblLook w:val="04A0" w:firstRow="1" w:lastRow="0" w:firstColumn="1" w:lastColumn="0" w:noHBand="0" w:noVBand="1"/>
      </w:tblPr>
      <w:tblGrid>
        <w:gridCol w:w="7950"/>
        <w:gridCol w:w="237"/>
        <w:gridCol w:w="1231"/>
        <w:gridCol w:w="964"/>
        <w:gridCol w:w="964"/>
        <w:gridCol w:w="1926"/>
        <w:gridCol w:w="850"/>
      </w:tblGrid>
      <w:tr w:rsidR="009902CC" w:rsidRPr="009902CC" w:rsidTr="005630EB">
        <w:trPr>
          <w:trHeight w:val="315"/>
        </w:trPr>
        <w:tc>
          <w:tcPr>
            <w:tcW w:w="7950" w:type="dxa"/>
            <w:tcBorders>
              <w:top w:val="nil"/>
              <w:left w:val="nil"/>
              <w:bottom w:val="nil"/>
              <w:right w:val="nil"/>
            </w:tcBorders>
            <w:shd w:val="clear" w:color="auto" w:fill="auto"/>
            <w:noWrap/>
            <w:vAlign w:val="bottom"/>
          </w:tcPr>
          <w:p w:rsidR="009A6083" w:rsidRPr="009902CC" w:rsidRDefault="009A6083" w:rsidP="009A6083">
            <w:pPr>
              <w:rPr>
                <w:color w:val="000000"/>
              </w:rPr>
            </w:pPr>
          </w:p>
        </w:tc>
        <w:tc>
          <w:tcPr>
            <w:tcW w:w="237" w:type="dxa"/>
            <w:tcBorders>
              <w:top w:val="nil"/>
              <w:left w:val="nil"/>
              <w:bottom w:val="nil"/>
              <w:right w:val="nil"/>
            </w:tcBorders>
            <w:shd w:val="clear" w:color="auto" w:fill="auto"/>
            <w:noWrap/>
            <w:vAlign w:val="bottom"/>
          </w:tcPr>
          <w:p w:rsidR="009902CC" w:rsidRPr="009902CC" w:rsidRDefault="009902CC" w:rsidP="009902CC">
            <w:pPr>
              <w:rPr>
                <w:rFonts w:ascii="Calibri" w:hAnsi="Calibri"/>
                <w:color w:val="000000"/>
              </w:rPr>
            </w:pPr>
          </w:p>
        </w:tc>
        <w:tc>
          <w:tcPr>
            <w:tcW w:w="1231" w:type="dxa"/>
            <w:tcBorders>
              <w:top w:val="nil"/>
              <w:left w:val="nil"/>
              <w:bottom w:val="nil"/>
              <w:right w:val="nil"/>
            </w:tcBorders>
            <w:shd w:val="clear" w:color="auto" w:fill="auto"/>
            <w:noWrap/>
            <w:vAlign w:val="bottom"/>
          </w:tcPr>
          <w:p w:rsidR="009902CC" w:rsidRPr="009902CC" w:rsidRDefault="009902CC" w:rsidP="009902CC">
            <w:pPr>
              <w:rPr>
                <w:rFonts w:ascii="Calibri" w:hAnsi="Calibri"/>
                <w:color w:val="000000"/>
              </w:rPr>
            </w:pPr>
          </w:p>
        </w:tc>
        <w:tc>
          <w:tcPr>
            <w:tcW w:w="964" w:type="dxa"/>
            <w:tcBorders>
              <w:top w:val="nil"/>
              <w:left w:val="nil"/>
              <w:bottom w:val="nil"/>
              <w:right w:val="nil"/>
            </w:tcBorders>
            <w:shd w:val="clear" w:color="auto" w:fill="auto"/>
            <w:noWrap/>
            <w:vAlign w:val="bottom"/>
          </w:tcPr>
          <w:p w:rsidR="009902CC" w:rsidRPr="009902CC" w:rsidRDefault="009902CC" w:rsidP="009902CC">
            <w:pPr>
              <w:rPr>
                <w:rFonts w:ascii="Calibri" w:hAnsi="Calibri"/>
                <w:color w:val="000000"/>
              </w:rPr>
            </w:pPr>
          </w:p>
        </w:tc>
        <w:tc>
          <w:tcPr>
            <w:tcW w:w="964" w:type="dxa"/>
            <w:tcBorders>
              <w:top w:val="nil"/>
              <w:left w:val="nil"/>
              <w:bottom w:val="nil"/>
              <w:right w:val="nil"/>
            </w:tcBorders>
            <w:shd w:val="clear" w:color="auto" w:fill="auto"/>
            <w:noWrap/>
            <w:vAlign w:val="bottom"/>
          </w:tcPr>
          <w:p w:rsidR="009902CC" w:rsidRPr="009902CC" w:rsidRDefault="009902CC" w:rsidP="009902CC">
            <w:pPr>
              <w:rPr>
                <w:rFonts w:ascii="Calibri" w:hAnsi="Calibri"/>
                <w:color w:val="000000"/>
              </w:rPr>
            </w:pPr>
          </w:p>
        </w:tc>
        <w:tc>
          <w:tcPr>
            <w:tcW w:w="1926" w:type="dxa"/>
            <w:tcBorders>
              <w:top w:val="nil"/>
              <w:left w:val="nil"/>
              <w:bottom w:val="nil"/>
              <w:right w:val="nil"/>
            </w:tcBorders>
            <w:shd w:val="clear" w:color="auto" w:fill="auto"/>
            <w:noWrap/>
            <w:vAlign w:val="bottom"/>
          </w:tcPr>
          <w:p w:rsidR="009902CC" w:rsidRPr="009902CC" w:rsidRDefault="009902CC" w:rsidP="009902CC">
            <w:pPr>
              <w:rPr>
                <w:rFonts w:ascii="Calibri" w:hAnsi="Calibri"/>
                <w:color w:val="000000"/>
              </w:rPr>
            </w:pPr>
          </w:p>
        </w:tc>
        <w:tc>
          <w:tcPr>
            <w:tcW w:w="850" w:type="dxa"/>
            <w:tcBorders>
              <w:top w:val="nil"/>
              <w:left w:val="nil"/>
              <w:bottom w:val="nil"/>
              <w:right w:val="nil"/>
            </w:tcBorders>
            <w:shd w:val="clear" w:color="auto" w:fill="auto"/>
            <w:noWrap/>
            <w:vAlign w:val="bottom"/>
          </w:tcPr>
          <w:p w:rsidR="009902CC" w:rsidRPr="009902CC" w:rsidRDefault="009902CC" w:rsidP="009902CC">
            <w:pPr>
              <w:rPr>
                <w:rFonts w:ascii="Calibri" w:hAnsi="Calibri"/>
                <w:color w:val="000000"/>
              </w:rPr>
            </w:pPr>
          </w:p>
        </w:tc>
      </w:tr>
    </w:tbl>
    <w:p w:rsidR="00B62BD6" w:rsidRDefault="00B62BD6">
      <w:pPr>
        <w:spacing w:line="360" w:lineRule="auto"/>
        <w:ind w:left="720" w:hanging="720"/>
        <w:rPr>
          <w:sz w:val="20"/>
          <w:szCs w:val="20"/>
        </w:rPr>
      </w:pPr>
    </w:p>
    <w:p w:rsidR="00B62BD6" w:rsidRDefault="00B62BD6">
      <w:pPr>
        <w:rPr>
          <w:sz w:val="20"/>
          <w:szCs w:val="20"/>
        </w:rPr>
      </w:pPr>
      <w:r>
        <w:rPr>
          <w:sz w:val="20"/>
          <w:szCs w:val="20"/>
        </w:rPr>
        <w:br w:type="page"/>
      </w:r>
    </w:p>
    <w:p w:rsidR="00B62BD6" w:rsidRPr="007D5405" w:rsidRDefault="009A6083">
      <w:pPr>
        <w:spacing w:line="360" w:lineRule="auto"/>
        <w:ind w:left="720" w:hanging="720"/>
        <w:rPr>
          <w:b/>
          <w:noProof/>
        </w:rPr>
      </w:pPr>
      <w:r w:rsidRPr="007D5405">
        <w:rPr>
          <w:b/>
          <w:noProof/>
        </w:rPr>
        <w:lastRenderedPageBreak/>
        <w:t>Figure 2</w:t>
      </w:r>
    </w:p>
    <w:p w:rsidR="00B62BD6" w:rsidRDefault="00B62BD6">
      <w:pPr>
        <w:spacing w:line="360" w:lineRule="auto"/>
        <w:ind w:left="720" w:hanging="720"/>
        <w:rPr>
          <w:noProof/>
        </w:rPr>
      </w:pPr>
    </w:p>
    <w:p w:rsidR="00B62BD6" w:rsidRDefault="00B62BD6">
      <w:pPr>
        <w:spacing w:line="360" w:lineRule="auto"/>
        <w:ind w:left="720" w:hanging="720"/>
        <w:rPr>
          <w:noProof/>
        </w:rPr>
      </w:pPr>
    </w:p>
    <w:p w:rsidR="007D5405" w:rsidRPr="007D5405" w:rsidRDefault="007D5405" w:rsidP="007D5405">
      <w:pPr>
        <w:ind w:left="720" w:firstLine="540"/>
        <w:rPr>
          <w:rFonts w:ascii="Arial" w:hAnsi="Arial" w:cs="Arial"/>
          <w:noProof/>
          <w:sz w:val="28"/>
        </w:rPr>
      </w:pPr>
      <w:r>
        <w:rPr>
          <w:rFonts w:ascii="Arial" w:hAnsi="Arial" w:cs="Arial"/>
          <w:noProof/>
          <w:sz w:val="28"/>
        </w:rPr>
        <w:t>A</w:t>
      </w:r>
    </w:p>
    <w:p w:rsidR="00B62BD6" w:rsidRDefault="00B62BD6" w:rsidP="007D5405">
      <w:pPr>
        <w:spacing w:line="360" w:lineRule="auto"/>
        <w:ind w:left="720" w:hanging="720"/>
        <w:jc w:val="center"/>
        <w:rPr>
          <w:noProof/>
        </w:rPr>
      </w:pPr>
      <w:r>
        <w:rPr>
          <w:noProof/>
        </w:rPr>
        <w:drawing>
          <wp:inline distT="0" distB="0" distL="0" distR="0" wp14:anchorId="3425BC95" wp14:editId="26C0783F">
            <wp:extent cx="5044440" cy="3455670"/>
            <wp:effectExtent l="0" t="0" r="3810" b="0"/>
            <wp:docPr id="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D5405" w:rsidRDefault="007D5405">
      <w:pPr>
        <w:rPr>
          <w:noProof/>
        </w:rPr>
      </w:pPr>
    </w:p>
    <w:p w:rsidR="00B62BD6" w:rsidRPr="007D5405" w:rsidRDefault="007D5405" w:rsidP="007D5405">
      <w:pPr>
        <w:ind w:left="720" w:firstLine="720"/>
        <w:rPr>
          <w:rFonts w:ascii="Arial" w:hAnsi="Arial" w:cs="Arial"/>
          <w:noProof/>
          <w:sz w:val="28"/>
        </w:rPr>
      </w:pPr>
      <w:r w:rsidRPr="007D5405">
        <w:rPr>
          <w:rFonts w:ascii="Arial" w:hAnsi="Arial" w:cs="Arial"/>
          <w:noProof/>
          <w:sz w:val="28"/>
        </w:rPr>
        <w:t>B</w:t>
      </w:r>
    </w:p>
    <w:p w:rsidR="00536517" w:rsidRDefault="00FF0553" w:rsidP="007D5405">
      <w:pPr>
        <w:spacing w:line="360" w:lineRule="auto"/>
        <w:ind w:left="-360"/>
        <w:jc w:val="center"/>
        <w:rPr>
          <w:noProof/>
        </w:rPr>
      </w:pPr>
      <w:r>
        <w:rPr>
          <w:noProof/>
        </w:rPr>
        <w:object w:dxaOrig="9265" w:dyaOrig="57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6pt;height:242.5pt" o:ole="">
            <v:imagedata r:id="rId13" o:title=""/>
          </v:shape>
          <o:OLEObject Type="Embed" ProgID="Excel.Sheet.12" ShapeID="_x0000_i1025" DrawAspect="Content" ObjectID="_1493715119" r:id="rId14"/>
        </w:object>
      </w:r>
    </w:p>
    <w:p w:rsidR="009A2A8A" w:rsidRDefault="00BE4259" w:rsidP="009A2A8A">
      <w:pPr>
        <w:spacing w:line="480" w:lineRule="auto"/>
        <w:ind w:left="720" w:hanging="720"/>
        <w:rPr>
          <w:noProof/>
        </w:rPr>
      </w:pPr>
      <w:r>
        <w:rPr>
          <w:sz w:val="20"/>
          <w:szCs w:val="20"/>
        </w:rPr>
        <w:br w:type="page"/>
      </w:r>
      <w:r w:rsidR="009A2A8A" w:rsidRPr="009A2A8A">
        <w:rPr>
          <w:b/>
          <w:noProof/>
        </w:rPr>
        <w:lastRenderedPageBreak/>
        <w:t>Figure 3</w:t>
      </w:r>
    </w:p>
    <w:p w:rsidR="009A2A8A" w:rsidRDefault="009A2A8A" w:rsidP="009A2A8A">
      <w:pPr>
        <w:spacing w:line="480" w:lineRule="auto"/>
        <w:ind w:left="720" w:hanging="720"/>
      </w:pPr>
    </w:p>
    <w:p w:rsidR="00B051A6" w:rsidRDefault="00B051A6" w:rsidP="009A2A8A">
      <w:pPr>
        <w:spacing w:line="480" w:lineRule="auto"/>
        <w:ind w:left="720" w:hanging="720"/>
      </w:pPr>
    </w:p>
    <w:p w:rsidR="00CD6270" w:rsidRPr="00B051A6" w:rsidRDefault="00CD6270" w:rsidP="009A2A8A">
      <w:pPr>
        <w:spacing w:line="480" w:lineRule="auto"/>
        <w:ind w:left="720" w:hanging="720"/>
      </w:pPr>
    </w:p>
    <w:p w:rsidR="009A2A8A" w:rsidRPr="00B051A6" w:rsidRDefault="009A2A8A" w:rsidP="009A2A8A">
      <w:pPr>
        <w:spacing w:line="480" w:lineRule="auto"/>
        <w:ind w:left="720" w:hanging="720"/>
      </w:pPr>
    </w:p>
    <w:p w:rsidR="009A2A8A" w:rsidRPr="00B051A6" w:rsidRDefault="009A2A8A" w:rsidP="009A2A8A">
      <w:pPr>
        <w:spacing w:line="480" w:lineRule="auto"/>
        <w:ind w:left="720" w:hanging="720"/>
      </w:pPr>
    </w:p>
    <w:p w:rsidR="00120085" w:rsidRPr="00B051A6" w:rsidRDefault="00120085" w:rsidP="009A2A8A">
      <w:pPr>
        <w:spacing w:line="480" w:lineRule="auto"/>
        <w:rPr>
          <w:noProof/>
        </w:rPr>
      </w:pPr>
    </w:p>
    <w:p w:rsidR="009A2A8A" w:rsidRDefault="00CD6270" w:rsidP="00CD6270">
      <w:pPr>
        <w:spacing w:line="360" w:lineRule="auto"/>
        <w:ind w:left="720" w:hanging="720"/>
        <w:jc w:val="center"/>
        <w:rPr>
          <w:noProof/>
        </w:rPr>
      </w:pPr>
      <w:r>
        <w:rPr>
          <w:noProof/>
        </w:rPr>
        <w:object w:dxaOrig="8357" w:dyaOrig="4864">
          <v:shape id="_x0000_i1026" type="#_x0000_t75" style="width:417.75pt;height:242.5pt" o:ole="">
            <v:imagedata r:id="rId15" o:title=""/>
          </v:shape>
          <o:OLEObject Type="Embed" ProgID="Excel.Sheet.12" ShapeID="_x0000_i1026" DrawAspect="Content" ObjectID="_1493715120" r:id="rId16"/>
        </w:object>
      </w:r>
    </w:p>
    <w:p w:rsidR="003F15A4" w:rsidRDefault="003F15A4" w:rsidP="00CD6270">
      <w:pPr>
        <w:spacing w:line="360" w:lineRule="auto"/>
        <w:ind w:left="720" w:hanging="720"/>
        <w:jc w:val="center"/>
        <w:rPr>
          <w:noProof/>
        </w:rPr>
      </w:pPr>
    </w:p>
    <w:p w:rsidR="003F15A4" w:rsidRDefault="003F15A4" w:rsidP="00CD6270">
      <w:pPr>
        <w:spacing w:line="360" w:lineRule="auto"/>
        <w:ind w:left="720" w:hanging="720"/>
        <w:jc w:val="center"/>
        <w:rPr>
          <w:noProof/>
        </w:rPr>
      </w:pPr>
    </w:p>
    <w:p w:rsidR="003F15A4" w:rsidRDefault="003F15A4" w:rsidP="00CD6270">
      <w:pPr>
        <w:spacing w:line="360" w:lineRule="auto"/>
        <w:ind w:left="720" w:hanging="720"/>
        <w:jc w:val="center"/>
        <w:rPr>
          <w:noProof/>
        </w:rPr>
      </w:pPr>
    </w:p>
    <w:p w:rsidR="003F15A4" w:rsidRDefault="003F15A4" w:rsidP="00CD6270">
      <w:pPr>
        <w:spacing w:line="360" w:lineRule="auto"/>
        <w:ind w:left="720" w:hanging="720"/>
        <w:jc w:val="center"/>
        <w:rPr>
          <w:noProof/>
        </w:rPr>
      </w:pPr>
    </w:p>
    <w:p w:rsidR="003F15A4" w:rsidRDefault="003F15A4" w:rsidP="00CD6270">
      <w:pPr>
        <w:spacing w:line="360" w:lineRule="auto"/>
        <w:ind w:left="720" w:hanging="720"/>
        <w:jc w:val="center"/>
        <w:rPr>
          <w:noProof/>
        </w:rPr>
      </w:pPr>
    </w:p>
    <w:p w:rsidR="003F15A4" w:rsidRDefault="003F15A4" w:rsidP="00CD6270">
      <w:pPr>
        <w:spacing w:line="360" w:lineRule="auto"/>
        <w:ind w:left="720" w:hanging="720"/>
        <w:jc w:val="center"/>
        <w:rPr>
          <w:noProof/>
        </w:rPr>
      </w:pPr>
    </w:p>
    <w:p w:rsidR="003F15A4" w:rsidRDefault="003F15A4" w:rsidP="00CD6270">
      <w:pPr>
        <w:spacing w:line="360" w:lineRule="auto"/>
        <w:ind w:left="720" w:hanging="720"/>
        <w:jc w:val="center"/>
        <w:rPr>
          <w:noProof/>
        </w:rPr>
      </w:pPr>
    </w:p>
    <w:p w:rsidR="003F15A4" w:rsidRDefault="003F15A4" w:rsidP="00CD6270">
      <w:pPr>
        <w:spacing w:line="360" w:lineRule="auto"/>
        <w:ind w:left="720" w:hanging="720"/>
        <w:jc w:val="center"/>
        <w:rPr>
          <w:noProof/>
        </w:rPr>
      </w:pPr>
    </w:p>
    <w:p w:rsidR="003F15A4" w:rsidRDefault="003F15A4" w:rsidP="00CD6270">
      <w:pPr>
        <w:spacing w:line="360" w:lineRule="auto"/>
        <w:ind w:left="720" w:hanging="720"/>
        <w:jc w:val="center"/>
        <w:rPr>
          <w:noProof/>
        </w:rPr>
      </w:pPr>
    </w:p>
    <w:p w:rsidR="003F15A4" w:rsidRDefault="003F15A4" w:rsidP="00CD6270">
      <w:pPr>
        <w:spacing w:line="360" w:lineRule="auto"/>
        <w:ind w:left="720" w:hanging="720"/>
        <w:jc w:val="center"/>
        <w:rPr>
          <w:noProof/>
        </w:rPr>
      </w:pPr>
    </w:p>
    <w:p w:rsidR="003F15A4" w:rsidRDefault="003F15A4" w:rsidP="00CD6270">
      <w:pPr>
        <w:spacing w:line="360" w:lineRule="auto"/>
        <w:ind w:left="720" w:hanging="720"/>
        <w:jc w:val="center"/>
        <w:rPr>
          <w:noProof/>
        </w:rPr>
      </w:pPr>
    </w:p>
    <w:p w:rsidR="0078435B" w:rsidRDefault="0078435B" w:rsidP="00CD6270">
      <w:pPr>
        <w:spacing w:line="360" w:lineRule="auto"/>
        <w:ind w:left="720" w:hanging="720"/>
        <w:jc w:val="center"/>
        <w:rPr>
          <w:noProof/>
        </w:rPr>
      </w:pPr>
    </w:p>
    <w:p w:rsidR="003F15A4" w:rsidRDefault="003F15A4" w:rsidP="00CD6270">
      <w:pPr>
        <w:spacing w:line="360" w:lineRule="auto"/>
        <w:ind w:left="720" w:hanging="720"/>
        <w:jc w:val="center"/>
        <w:rPr>
          <w:sz w:val="20"/>
          <w:szCs w:val="20"/>
        </w:rPr>
      </w:pPr>
      <w:r>
        <w:rPr>
          <w:noProof/>
        </w:rPr>
        <w:drawing>
          <wp:inline distT="0" distB="0" distL="0" distR="0" wp14:anchorId="7863090D" wp14:editId="76E6CC90">
            <wp:extent cx="5943600" cy="3964940"/>
            <wp:effectExtent l="0" t="0" r="19050" b="165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F15A4" w:rsidRDefault="003F15A4" w:rsidP="00CD6270">
      <w:pPr>
        <w:spacing w:line="360" w:lineRule="auto"/>
        <w:ind w:left="720" w:hanging="720"/>
        <w:jc w:val="center"/>
        <w:rPr>
          <w:sz w:val="20"/>
          <w:szCs w:val="20"/>
        </w:rPr>
      </w:pPr>
      <w:r>
        <w:rPr>
          <w:sz w:val="20"/>
          <w:szCs w:val="20"/>
        </w:rPr>
        <w:t xml:space="preserve">Figure </w:t>
      </w:r>
      <w:r w:rsidR="00F64B3E">
        <w:rPr>
          <w:sz w:val="20"/>
          <w:szCs w:val="20"/>
        </w:rPr>
        <w:t>4</w:t>
      </w:r>
      <w:r>
        <w:rPr>
          <w:sz w:val="20"/>
          <w:szCs w:val="20"/>
        </w:rPr>
        <w:t>.  Effect of changing adipose tissue lipogenesis or visceral protein turnover on Maintenance Energy during lactation.</w:t>
      </w:r>
    </w:p>
    <w:p w:rsidR="00F64B3E" w:rsidRDefault="00F64B3E" w:rsidP="00CD6270">
      <w:pPr>
        <w:spacing w:line="360" w:lineRule="auto"/>
        <w:ind w:left="720" w:hanging="720"/>
        <w:jc w:val="center"/>
        <w:rPr>
          <w:sz w:val="20"/>
          <w:szCs w:val="20"/>
        </w:rPr>
      </w:pPr>
    </w:p>
    <w:p w:rsidR="00F64B3E" w:rsidRDefault="00F64B3E" w:rsidP="00CD6270">
      <w:pPr>
        <w:spacing w:line="360" w:lineRule="auto"/>
        <w:ind w:left="720" w:hanging="720"/>
        <w:jc w:val="center"/>
        <w:rPr>
          <w:sz w:val="20"/>
          <w:szCs w:val="20"/>
        </w:rPr>
      </w:pPr>
      <w:r>
        <w:rPr>
          <w:noProof/>
        </w:rPr>
        <w:lastRenderedPageBreak/>
        <w:drawing>
          <wp:inline distT="0" distB="0" distL="0" distR="0" wp14:anchorId="33924FF0" wp14:editId="0F118275">
            <wp:extent cx="5943600" cy="3934460"/>
            <wp:effectExtent l="0" t="0" r="19050" b="279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64B3E" w:rsidRDefault="00F64B3E" w:rsidP="00F64B3E">
      <w:pPr>
        <w:spacing w:line="360" w:lineRule="auto"/>
        <w:ind w:left="720" w:hanging="720"/>
        <w:jc w:val="center"/>
        <w:rPr>
          <w:noProof/>
        </w:rPr>
      </w:pPr>
      <w:r>
        <w:rPr>
          <w:noProof/>
        </w:rPr>
        <w:t>Figure 5.  Effect of changing rates of lipogenesis or or visceral energy metabolism on body fat change per day.</w:t>
      </w:r>
    </w:p>
    <w:p w:rsidR="00F64B3E" w:rsidRDefault="00F64B3E" w:rsidP="00CD6270">
      <w:pPr>
        <w:spacing w:line="360" w:lineRule="auto"/>
        <w:ind w:left="720" w:hanging="720"/>
        <w:jc w:val="center"/>
        <w:rPr>
          <w:sz w:val="20"/>
          <w:szCs w:val="20"/>
        </w:rPr>
      </w:pPr>
    </w:p>
    <w:sectPr w:rsidR="00F64B3E" w:rsidSect="002E01D4">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2C68" w:rsidRDefault="00E62C68">
      <w:r>
        <w:separator/>
      </w:r>
    </w:p>
  </w:endnote>
  <w:endnote w:type="continuationSeparator" w:id="0">
    <w:p w:rsidR="00E62C68" w:rsidRDefault="00E62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FB6" w:rsidRDefault="00613F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7146705"/>
      <w:docPartObj>
        <w:docPartGallery w:val="Page Numbers (Bottom of Page)"/>
        <w:docPartUnique/>
      </w:docPartObj>
    </w:sdtPr>
    <w:sdtEndPr>
      <w:rPr>
        <w:noProof/>
      </w:rPr>
    </w:sdtEndPr>
    <w:sdtContent>
      <w:p w:rsidR="002521B2" w:rsidRDefault="002521B2">
        <w:pPr>
          <w:pStyle w:val="Footer"/>
          <w:jc w:val="right"/>
        </w:pPr>
        <w:r>
          <w:fldChar w:fldCharType="begin"/>
        </w:r>
        <w:r>
          <w:instrText xml:space="preserve"> PAGE   \* MERGEFORMAT </w:instrText>
        </w:r>
        <w:r>
          <w:fldChar w:fldCharType="separate"/>
        </w:r>
        <w:r w:rsidR="00EC1F6D">
          <w:rPr>
            <w:noProof/>
          </w:rPr>
          <w:t>3</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FB6" w:rsidRDefault="00613F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2C68" w:rsidRDefault="00E62C68">
      <w:r>
        <w:separator/>
      </w:r>
    </w:p>
  </w:footnote>
  <w:footnote w:type="continuationSeparator" w:id="0">
    <w:p w:rsidR="00E62C68" w:rsidRDefault="00E62C68">
      <w:r>
        <w:continuationSeparator/>
      </w:r>
    </w:p>
  </w:footnote>
  <w:footnote w:id="1">
    <w:p w:rsidR="002521B2" w:rsidRPr="00DD4A18" w:rsidRDefault="002521B2" w:rsidP="00DD4A18">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FB6" w:rsidRDefault="00613F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FB6" w:rsidRDefault="00613F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FB6" w:rsidRDefault="00613F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35654"/>
    <w:multiLevelType w:val="hybridMultilevel"/>
    <w:tmpl w:val="489E5C6C"/>
    <w:lvl w:ilvl="0" w:tplc="2040A534">
      <w:start w:val="1"/>
      <w:numFmt w:val="bullet"/>
      <w:lvlText w:val="•"/>
      <w:lvlJc w:val="left"/>
      <w:pPr>
        <w:tabs>
          <w:tab w:val="num" w:pos="720"/>
        </w:tabs>
        <w:ind w:left="720" w:hanging="360"/>
      </w:pPr>
      <w:rPr>
        <w:rFonts w:ascii="Times New Roman" w:hAnsi="Times New Roman" w:hint="default"/>
      </w:rPr>
    </w:lvl>
    <w:lvl w:ilvl="1" w:tplc="61705F7C" w:tentative="1">
      <w:start w:val="1"/>
      <w:numFmt w:val="bullet"/>
      <w:lvlText w:val="•"/>
      <w:lvlJc w:val="left"/>
      <w:pPr>
        <w:tabs>
          <w:tab w:val="num" w:pos="1440"/>
        </w:tabs>
        <w:ind w:left="1440" w:hanging="360"/>
      </w:pPr>
      <w:rPr>
        <w:rFonts w:ascii="Times New Roman" w:hAnsi="Times New Roman" w:hint="default"/>
      </w:rPr>
    </w:lvl>
    <w:lvl w:ilvl="2" w:tplc="7D128A00" w:tentative="1">
      <w:start w:val="1"/>
      <w:numFmt w:val="bullet"/>
      <w:lvlText w:val="•"/>
      <w:lvlJc w:val="left"/>
      <w:pPr>
        <w:tabs>
          <w:tab w:val="num" w:pos="2160"/>
        </w:tabs>
        <w:ind w:left="2160" w:hanging="360"/>
      </w:pPr>
      <w:rPr>
        <w:rFonts w:ascii="Times New Roman" w:hAnsi="Times New Roman" w:hint="default"/>
      </w:rPr>
    </w:lvl>
    <w:lvl w:ilvl="3" w:tplc="9C8AC93C" w:tentative="1">
      <w:start w:val="1"/>
      <w:numFmt w:val="bullet"/>
      <w:lvlText w:val="•"/>
      <w:lvlJc w:val="left"/>
      <w:pPr>
        <w:tabs>
          <w:tab w:val="num" w:pos="2880"/>
        </w:tabs>
        <w:ind w:left="2880" w:hanging="360"/>
      </w:pPr>
      <w:rPr>
        <w:rFonts w:ascii="Times New Roman" w:hAnsi="Times New Roman" w:hint="default"/>
      </w:rPr>
    </w:lvl>
    <w:lvl w:ilvl="4" w:tplc="97C28C74" w:tentative="1">
      <w:start w:val="1"/>
      <w:numFmt w:val="bullet"/>
      <w:lvlText w:val="•"/>
      <w:lvlJc w:val="left"/>
      <w:pPr>
        <w:tabs>
          <w:tab w:val="num" w:pos="3600"/>
        </w:tabs>
        <w:ind w:left="3600" w:hanging="360"/>
      </w:pPr>
      <w:rPr>
        <w:rFonts w:ascii="Times New Roman" w:hAnsi="Times New Roman" w:hint="default"/>
      </w:rPr>
    </w:lvl>
    <w:lvl w:ilvl="5" w:tplc="A1C47826" w:tentative="1">
      <w:start w:val="1"/>
      <w:numFmt w:val="bullet"/>
      <w:lvlText w:val="•"/>
      <w:lvlJc w:val="left"/>
      <w:pPr>
        <w:tabs>
          <w:tab w:val="num" w:pos="4320"/>
        </w:tabs>
        <w:ind w:left="4320" w:hanging="360"/>
      </w:pPr>
      <w:rPr>
        <w:rFonts w:ascii="Times New Roman" w:hAnsi="Times New Roman" w:hint="default"/>
      </w:rPr>
    </w:lvl>
    <w:lvl w:ilvl="6" w:tplc="D22679D8" w:tentative="1">
      <w:start w:val="1"/>
      <w:numFmt w:val="bullet"/>
      <w:lvlText w:val="•"/>
      <w:lvlJc w:val="left"/>
      <w:pPr>
        <w:tabs>
          <w:tab w:val="num" w:pos="5040"/>
        </w:tabs>
        <w:ind w:left="5040" w:hanging="360"/>
      </w:pPr>
      <w:rPr>
        <w:rFonts w:ascii="Times New Roman" w:hAnsi="Times New Roman" w:hint="default"/>
      </w:rPr>
    </w:lvl>
    <w:lvl w:ilvl="7" w:tplc="EE96901E" w:tentative="1">
      <w:start w:val="1"/>
      <w:numFmt w:val="bullet"/>
      <w:lvlText w:val="•"/>
      <w:lvlJc w:val="left"/>
      <w:pPr>
        <w:tabs>
          <w:tab w:val="num" w:pos="5760"/>
        </w:tabs>
        <w:ind w:left="5760" w:hanging="360"/>
      </w:pPr>
      <w:rPr>
        <w:rFonts w:ascii="Times New Roman" w:hAnsi="Times New Roman" w:hint="default"/>
      </w:rPr>
    </w:lvl>
    <w:lvl w:ilvl="8" w:tplc="3E1E8C46" w:tentative="1">
      <w:start w:val="1"/>
      <w:numFmt w:val="bullet"/>
      <w:lvlText w:val="•"/>
      <w:lvlJc w:val="left"/>
      <w:pPr>
        <w:tabs>
          <w:tab w:val="num" w:pos="6480"/>
        </w:tabs>
        <w:ind w:left="6480" w:hanging="360"/>
      </w:pPr>
      <w:rPr>
        <w:rFonts w:ascii="Times New Roman" w:hAnsi="Times New Roman" w:hint="default"/>
      </w:rPr>
    </w:lvl>
  </w:abstractNum>
  <w:abstractNum w:abstractNumId="1">
    <w:nsid w:val="184B1A21"/>
    <w:multiLevelType w:val="hybridMultilevel"/>
    <w:tmpl w:val="1F58E53A"/>
    <w:lvl w:ilvl="0" w:tplc="A5D2003E">
      <w:start w:val="1"/>
      <w:numFmt w:val="bullet"/>
      <w:lvlText w:val="•"/>
      <w:lvlJc w:val="left"/>
      <w:pPr>
        <w:tabs>
          <w:tab w:val="num" w:pos="720"/>
        </w:tabs>
        <w:ind w:left="720" w:hanging="360"/>
      </w:pPr>
      <w:rPr>
        <w:rFonts w:ascii="Times New Roman" w:hAnsi="Times New Roman" w:hint="default"/>
      </w:rPr>
    </w:lvl>
    <w:lvl w:ilvl="1" w:tplc="83968B46" w:tentative="1">
      <w:start w:val="1"/>
      <w:numFmt w:val="bullet"/>
      <w:lvlText w:val="•"/>
      <w:lvlJc w:val="left"/>
      <w:pPr>
        <w:tabs>
          <w:tab w:val="num" w:pos="1440"/>
        </w:tabs>
        <w:ind w:left="1440" w:hanging="360"/>
      </w:pPr>
      <w:rPr>
        <w:rFonts w:ascii="Times New Roman" w:hAnsi="Times New Roman" w:hint="default"/>
      </w:rPr>
    </w:lvl>
    <w:lvl w:ilvl="2" w:tplc="8416B276" w:tentative="1">
      <w:start w:val="1"/>
      <w:numFmt w:val="bullet"/>
      <w:lvlText w:val="•"/>
      <w:lvlJc w:val="left"/>
      <w:pPr>
        <w:tabs>
          <w:tab w:val="num" w:pos="2160"/>
        </w:tabs>
        <w:ind w:left="2160" w:hanging="360"/>
      </w:pPr>
      <w:rPr>
        <w:rFonts w:ascii="Times New Roman" w:hAnsi="Times New Roman" w:hint="default"/>
      </w:rPr>
    </w:lvl>
    <w:lvl w:ilvl="3" w:tplc="FF54D4D4" w:tentative="1">
      <w:start w:val="1"/>
      <w:numFmt w:val="bullet"/>
      <w:lvlText w:val="•"/>
      <w:lvlJc w:val="left"/>
      <w:pPr>
        <w:tabs>
          <w:tab w:val="num" w:pos="2880"/>
        </w:tabs>
        <w:ind w:left="2880" w:hanging="360"/>
      </w:pPr>
      <w:rPr>
        <w:rFonts w:ascii="Times New Roman" w:hAnsi="Times New Roman" w:hint="default"/>
      </w:rPr>
    </w:lvl>
    <w:lvl w:ilvl="4" w:tplc="814003D4" w:tentative="1">
      <w:start w:val="1"/>
      <w:numFmt w:val="bullet"/>
      <w:lvlText w:val="•"/>
      <w:lvlJc w:val="left"/>
      <w:pPr>
        <w:tabs>
          <w:tab w:val="num" w:pos="3600"/>
        </w:tabs>
        <w:ind w:left="3600" w:hanging="360"/>
      </w:pPr>
      <w:rPr>
        <w:rFonts w:ascii="Times New Roman" w:hAnsi="Times New Roman" w:hint="default"/>
      </w:rPr>
    </w:lvl>
    <w:lvl w:ilvl="5" w:tplc="5AB09720" w:tentative="1">
      <w:start w:val="1"/>
      <w:numFmt w:val="bullet"/>
      <w:lvlText w:val="•"/>
      <w:lvlJc w:val="left"/>
      <w:pPr>
        <w:tabs>
          <w:tab w:val="num" w:pos="4320"/>
        </w:tabs>
        <w:ind w:left="4320" w:hanging="360"/>
      </w:pPr>
      <w:rPr>
        <w:rFonts w:ascii="Times New Roman" w:hAnsi="Times New Roman" w:hint="default"/>
      </w:rPr>
    </w:lvl>
    <w:lvl w:ilvl="6" w:tplc="2E4C624A" w:tentative="1">
      <w:start w:val="1"/>
      <w:numFmt w:val="bullet"/>
      <w:lvlText w:val="•"/>
      <w:lvlJc w:val="left"/>
      <w:pPr>
        <w:tabs>
          <w:tab w:val="num" w:pos="5040"/>
        </w:tabs>
        <w:ind w:left="5040" w:hanging="360"/>
      </w:pPr>
      <w:rPr>
        <w:rFonts w:ascii="Times New Roman" w:hAnsi="Times New Roman" w:hint="default"/>
      </w:rPr>
    </w:lvl>
    <w:lvl w:ilvl="7" w:tplc="09B8541C" w:tentative="1">
      <w:start w:val="1"/>
      <w:numFmt w:val="bullet"/>
      <w:lvlText w:val="•"/>
      <w:lvlJc w:val="left"/>
      <w:pPr>
        <w:tabs>
          <w:tab w:val="num" w:pos="5760"/>
        </w:tabs>
        <w:ind w:left="5760" w:hanging="360"/>
      </w:pPr>
      <w:rPr>
        <w:rFonts w:ascii="Times New Roman" w:hAnsi="Times New Roman" w:hint="default"/>
      </w:rPr>
    </w:lvl>
    <w:lvl w:ilvl="8" w:tplc="09C0904E" w:tentative="1">
      <w:start w:val="1"/>
      <w:numFmt w:val="bullet"/>
      <w:lvlText w:val="•"/>
      <w:lvlJc w:val="left"/>
      <w:pPr>
        <w:tabs>
          <w:tab w:val="num" w:pos="6480"/>
        </w:tabs>
        <w:ind w:left="6480" w:hanging="360"/>
      </w:pPr>
      <w:rPr>
        <w:rFonts w:ascii="Times New Roman" w:hAnsi="Times New Roman" w:hint="default"/>
      </w:rPr>
    </w:lvl>
  </w:abstractNum>
  <w:abstractNum w:abstractNumId="2">
    <w:nsid w:val="35D14602"/>
    <w:multiLevelType w:val="hybridMultilevel"/>
    <w:tmpl w:val="0D223510"/>
    <w:lvl w:ilvl="0" w:tplc="2BF49D4A">
      <w:start w:val="1"/>
      <w:numFmt w:val="bullet"/>
      <w:lvlText w:val="•"/>
      <w:lvlJc w:val="left"/>
      <w:pPr>
        <w:tabs>
          <w:tab w:val="num" w:pos="720"/>
        </w:tabs>
        <w:ind w:left="720" w:hanging="360"/>
      </w:pPr>
      <w:rPr>
        <w:rFonts w:ascii="Times New Roman" w:hAnsi="Times New Roman" w:hint="default"/>
      </w:rPr>
    </w:lvl>
    <w:lvl w:ilvl="1" w:tplc="BD0E68C4" w:tentative="1">
      <w:start w:val="1"/>
      <w:numFmt w:val="bullet"/>
      <w:lvlText w:val="•"/>
      <w:lvlJc w:val="left"/>
      <w:pPr>
        <w:tabs>
          <w:tab w:val="num" w:pos="1440"/>
        </w:tabs>
        <w:ind w:left="1440" w:hanging="360"/>
      </w:pPr>
      <w:rPr>
        <w:rFonts w:ascii="Times New Roman" w:hAnsi="Times New Roman" w:hint="default"/>
      </w:rPr>
    </w:lvl>
    <w:lvl w:ilvl="2" w:tplc="8F1A406C" w:tentative="1">
      <w:start w:val="1"/>
      <w:numFmt w:val="bullet"/>
      <w:lvlText w:val="•"/>
      <w:lvlJc w:val="left"/>
      <w:pPr>
        <w:tabs>
          <w:tab w:val="num" w:pos="2160"/>
        </w:tabs>
        <w:ind w:left="2160" w:hanging="360"/>
      </w:pPr>
      <w:rPr>
        <w:rFonts w:ascii="Times New Roman" w:hAnsi="Times New Roman" w:hint="default"/>
      </w:rPr>
    </w:lvl>
    <w:lvl w:ilvl="3" w:tplc="C1D83552" w:tentative="1">
      <w:start w:val="1"/>
      <w:numFmt w:val="bullet"/>
      <w:lvlText w:val="•"/>
      <w:lvlJc w:val="left"/>
      <w:pPr>
        <w:tabs>
          <w:tab w:val="num" w:pos="2880"/>
        </w:tabs>
        <w:ind w:left="2880" w:hanging="360"/>
      </w:pPr>
      <w:rPr>
        <w:rFonts w:ascii="Times New Roman" w:hAnsi="Times New Roman" w:hint="default"/>
      </w:rPr>
    </w:lvl>
    <w:lvl w:ilvl="4" w:tplc="F03A92E8" w:tentative="1">
      <w:start w:val="1"/>
      <w:numFmt w:val="bullet"/>
      <w:lvlText w:val="•"/>
      <w:lvlJc w:val="left"/>
      <w:pPr>
        <w:tabs>
          <w:tab w:val="num" w:pos="3600"/>
        </w:tabs>
        <w:ind w:left="3600" w:hanging="360"/>
      </w:pPr>
      <w:rPr>
        <w:rFonts w:ascii="Times New Roman" w:hAnsi="Times New Roman" w:hint="default"/>
      </w:rPr>
    </w:lvl>
    <w:lvl w:ilvl="5" w:tplc="49548B06" w:tentative="1">
      <w:start w:val="1"/>
      <w:numFmt w:val="bullet"/>
      <w:lvlText w:val="•"/>
      <w:lvlJc w:val="left"/>
      <w:pPr>
        <w:tabs>
          <w:tab w:val="num" w:pos="4320"/>
        </w:tabs>
        <w:ind w:left="4320" w:hanging="360"/>
      </w:pPr>
      <w:rPr>
        <w:rFonts w:ascii="Times New Roman" w:hAnsi="Times New Roman" w:hint="default"/>
      </w:rPr>
    </w:lvl>
    <w:lvl w:ilvl="6" w:tplc="E14CCD8E" w:tentative="1">
      <w:start w:val="1"/>
      <w:numFmt w:val="bullet"/>
      <w:lvlText w:val="•"/>
      <w:lvlJc w:val="left"/>
      <w:pPr>
        <w:tabs>
          <w:tab w:val="num" w:pos="5040"/>
        </w:tabs>
        <w:ind w:left="5040" w:hanging="360"/>
      </w:pPr>
      <w:rPr>
        <w:rFonts w:ascii="Times New Roman" w:hAnsi="Times New Roman" w:hint="default"/>
      </w:rPr>
    </w:lvl>
    <w:lvl w:ilvl="7" w:tplc="358C83D6" w:tentative="1">
      <w:start w:val="1"/>
      <w:numFmt w:val="bullet"/>
      <w:lvlText w:val="•"/>
      <w:lvlJc w:val="left"/>
      <w:pPr>
        <w:tabs>
          <w:tab w:val="num" w:pos="5760"/>
        </w:tabs>
        <w:ind w:left="5760" w:hanging="360"/>
      </w:pPr>
      <w:rPr>
        <w:rFonts w:ascii="Times New Roman" w:hAnsi="Times New Roman" w:hint="default"/>
      </w:rPr>
    </w:lvl>
    <w:lvl w:ilvl="8" w:tplc="203C08CC" w:tentative="1">
      <w:start w:val="1"/>
      <w:numFmt w:val="bullet"/>
      <w:lvlText w:val="•"/>
      <w:lvlJc w:val="left"/>
      <w:pPr>
        <w:tabs>
          <w:tab w:val="num" w:pos="6480"/>
        </w:tabs>
        <w:ind w:left="6480" w:hanging="360"/>
      </w:pPr>
      <w:rPr>
        <w:rFonts w:ascii="Times New Roman" w:hAnsi="Times New Roman" w:hint="default"/>
      </w:rPr>
    </w:lvl>
  </w:abstractNum>
  <w:abstractNum w:abstractNumId="3">
    <w:nsid w:val="4F8E405A"/>
    <w:multiLevelType w:val="hybridMultilevel"/>
    <w:tmpl w:val="E616697C"/>
    <w:lvl w:ilvl="0" w:tplc="53D6D134">
      <w:start w:val="1"/>
      <w:numFmt w:val="bullet"/>
      <w:lvlText w:val="•"/>
      <w:lvlJc w:val="left"/>
      <w:pPr>
        <w:tabs>
          <w:tab w:val="num" w:pos="360"/>
        </w:tabs>
        <w:ind w:left="360" w:hanging="360"/>
      </w:pPr>
      <w:rPr>
        <w:rFonts w:ascii="Times New Roman" w:hAnsi="Times New Roman" w:hint="default"/>
      </w:rPr>
    </w:lvl>
    <w:lvl w:ilvl="1" w:tplc="36DE4448" w:tentative="1">
      <w:start w:val="1"/>
      <w:numFmt w:val="bullet"/>
      <w:lvlText w:val="•"/>
      <w:lvlJc w:val="left"/>
      <w:pPr>
        <w:tabs>
          <w:tab w:val="num" w:pos="1080"/>
        </w:tabs>
        <w:ind w:left="1080" w:hanging="360"/>
      </w:pPr>
      <w:rPr>
        <w:rFonts w:ascii="Times New Roman" w:hAnsi="Times New Roman" w:hint="default"/>
      </w:rPr>
    </w:lvl>
    <w:lvl w:ilvl="2" w:tplc="DE642888" w:tentative="1">
      <w:start w:val="1"/>
      <w:numFmt w:val="bullet"/>
      <w:lvlText w:val="•"/>
      <w:lvlJc w:val="left"/>
      <w:pPr>
        <w:tabs>
          <w:tab w:val="num" w:pos="1800"/>
        </w:tabs>
        <w:ind w:left="1800" w:hanging="360"/>
      </w:pPr>
      <w:rPr>
        <w:rFonts w:ascii="Times New Roman" w:hAnsi="Times New Roman" w:hint="default"/>
      </w:rPr>
    </w:lvl>
    <w:lvl w:ilvl="3" w:tplc="34145E08" w:tentative="1">
      <w:start w:val="1"/>
      <w:numFmt w:val="bullet"/>
      <w:lvlText w:val="•"/>
      <w:lvlJc w:val="left"/>
      <w:pPr>
        <w:tabs>
          <w:tab w:val="num" w:pos="2520"/>
        </w:tabs>
        <w:ind w:left="2520" w:hanging="360"/>
      </w:pPr>
      <w:rPr>
        <w:rFonts w:ascii="Times New Roman" w:hAnsi="Times New Roman" w:hint="default"/>
      </w:rPr>
    </w:lvl>
    <w:lvl w:ilvl="4" w:tplc="DD72F09A" w:tentative="1">
      <w:start w:val="1"/>
      <w:numFmt w:val="bullet"/>
      <w:lvlText w:val="•"/>
      <w:lvlJc w:val="left"/>
      <w:pPr>
        <w:tabs>
          <w:tab w:val="num" w:pos="3240"/>
        </w:tabs>
        <w:ind w:left="3240" w:hanging="360"/>
      </w:pPr>
      <w:rPr>
        <w:rFonts w:ascii="Times New Roman" w:hAnsi="Times New Roman" w:hint="default"/>
      </w:rPr>
    </w:lvl>
    <w:lvl w:ilvl="5" w:tplc="0402FCC6" w:tentative="1">
      <w:start w:val="1"/>
      <w:numFmt w:val="bullet"/>
      <w:lvlText w:val="•"/>
      <w:lvlJc w:val="left"/>
      <w:pPr>
        <w:tabs>
          <w:tab w:val="num" w:pos="3960"/>
        </w:tabs>
        <w:ind w:left="3960" w:hanging="360"/>
      </w:pPr>
      <w:rPr>
        <w:rFonts w:ascii="Times New Roman" w:hAnsi="Times New Roman" w:hint="default"/>
      </w:rPr>
    </w:lvl>
    <w:lvl w:ilvl="6" w:tplc="C4907F96" w:tentative="1">
      <w:start w:val="1"/>
      <w:numFmt w:val="bullet"/>
      <w:lvlText w:val="•"/>
      <w:lvlJc w:val="left"/>
      <w:pPr>
        <w:tabs>
          <w:tab w:val="num" w:pos="4680"/>
        </w:tabs>
        <w:ind w:left="4680" w:hanging="360"/>
      </w:pPr>
      <w:rPr>
        <w:rFonts w:ascii="Times New Roman" w:hAnsi="Times New Roman" w:hint="default"/>
      </w:rPr>
    </w:lvl>
    <w:lvl w:ilvl="7" w:tplc="10D29B76" w:tentative="1">
      <w:start w:val="1"/>
      <w:numFmt w:val="bullet"/>
      <w:lvlText w:val="•"/>
      <w:lvlJc w:val="left"/>
      <w:pPr>
        <w:tabs>
          <w:tab w:val="num" w:pos="5400"/>
        </w:tabs>
        <w:ind w:left="5400" w:hanging="360"/>
      </w:pPr>
      <w:rPr>
        <w:rFonts w:ascii="Times New Roman" w:hAnsi="Times New Roman" w:hint="default"/>
      </w:rPr>
    </w:lvl>
    <w:lvl w:ilvl="8" w:tplc="6A547204" w:tentative="1">
      <w:start w:val="1"/>
      <w:numFmt w:val="bullet"/>
      <w:lvlText w:val="•"/>
      <w:lvlJc w:val="left"/>
      <w:pPr>
        <w:tabs>
          <w:tab w:val="num" w:pos="6120"/>
        </w:tabs>
        <w:ind w:left="6120" w:hanging="360"/>
      </w:pPr>
      <w:rPr>
        <w:rFonts w:ascii="Times New Roman" w:hAnsi="Times New Roman" w:hint="default"/>
      </w:rPr>
    </w:lvl>
  </w:abstractNum>
  <w:abstractNum w:abstractNumId="4">
    <w:nsid w:val="530A690B"/>
    <w:multiLevelType w:val="hybridMultilevel"/>
    <w:tmpl w:val="4634B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0D3AC7"/>
    <w:multiLevelType w:val="hybridMultilevel"/>
    <w:tmpl w:val="931E93F2"/>
    <w:lvl w:ilvl="0" w:tplc="3A8A0AC8">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1B6D80"/>
    <w:multiLevelType w:val="hybridMultilevel"/>
    <w:tmpl w:val="22D2208C"/>
    <w:lvl w:ilvl="0" w:tplc="033A0DDE">
      <w:start w:val="1"/>
      <w:numFmt w:val="bullet"/>
      <w:lvlText w:val="•"/>
      <w:lvlJc w:val="left"/>
      <w:pPr>
        <w:tabs>
          <w:tab w:val="num" w:pos="720"/>
        </w:tabs>
        <w:ind w:left="720" w:hanging="360"/>
      </w:pPr>
      <w:rPr>
        <w:rFonts w:ascii="Times New Roman" w:hAnsi="Times New Roman" w:hint="default"/>
      </w:rPr>
    </w:lvl>
    <w:lvl w:ilvl="1" w:tplc="4D22824E" w:tentative="1">
      <w:start w:val="1"/>
      <w:numFmt w:val="bullet"/>
      <w:lvlText w:val="•"/>
      <w:lvlJc w:val="left"/>
      <w:pPr>
        <w:tabs>
          <w:tab w:val="num" w:pos="1440"/>
        </w:tabs>
        <w:ind w:left="1440" w:hanging="360"/>
      </w:pPr>
      <w:rPr>
        <w:rFonts w:ascii="Times New Roman" w:hAnsi="Times New Roman" w:hint="default"/>
      </w:rPr>
    </w:lvl>
    <w:lvl w:ilvl="2" w:tplc="8FAC62AE">
      <w:start w:val="1"/>
      <w:numFmt w:val="bullet"/>
      <w:lvlText w:val="•"/>
      <w:lvlJc w:val="left"/>
      <w:pPr>
        <w:tabs>
          <w:tab w:val="num" w:pos="2160"/>
        </w:tabs>
        <w:ind w:left="2160" w:hanging="360"/>
      </w:pPr>
      <w:rPr>
        <w:rFonts w:ascii="Times New Roman" w:hAnsi="Times New Roman" w:hint="default"/>
      </w:rPr>
    </w:lvl>
    <w:lvl w:ilvl="3" w:tplc="2F3EC6C4" w:tentative="1">
      <w:start w:val="1"/>
      <w:numFmt w:val="bullet"/>
      <w:lvlText w:val="•"/>
      <w:lvlJc w:val="left"/>
      <w:pPr>
        <w:tabs>
          <w:tab w:val="num" w:pos="2880"/>
        </w:tabs>
        <w:ind w:left="2880" w:hanging="360"/>
      </w:pPr>
      <w:rPr>
        <w:rFonts w:ascii="Times New Roman" w:hAnsi="Times New Roman" w:hint="default"/>
      </w:rPr>
    </w:lvl>
    <w:lvl w:ilvl="4" w:tplc="0AA0D83C" w:tentative="1">
      <w:start w:val="1"/>
      <w:numFmt w:val="bullet"/>
      <w:lvlText w:val="•"/>
      <w:lvlJc w:val="left"/>
      <w:pPr>
        <w:tabs>
          <w:tab w:val="num" w:pos="3600"/>
        </w:tabs>
        <w:ind w:left="3600" w:hanging="360"/>
      </w:pPr>
      <w:rPr>
        <w:rFonts w:ascii="Times New Roman" w:hAnsi="Times New Roman" w:hint="default"/>
      </w:rPr>
    </w:lvl>
    <w:lvl w:ilvl="5" w:tplc="1FF42392" w:tentative="1">
      <w:start w:val="1"/>
      <w:numFmt w:val="bullet"/>
      <w:lvlText w:val="•"/>
      <w:lvlJc w:val="left"/>
      <w:pPr>
        <w:tabs>
          <w:tab w:val="num" w:pos="4320"/>
        </w:tabs>
        <w:ind w:left="4320" w:hanging="360"/>
      </w:pPr>
      <w:rPr>
        <w:rFonts w:ascii="Times New Roman" w:hAnsi="Times New Roman" w:hint="default"/>
      </w:rPr>
    </w:lvl>
    <w:lvl w:ilvl="6" w:tplc="2430B7E2" w:tentative="1">
      <w:start w:val="1"/>
      <w:numFmt w:val="bullet"/>
      <w:lvlText w:val="•"/>
      <w:lvlJc w:val="left"/>
      <w:pPr>
        <w:tabs>
          <w:tab w:val="num" w:pos="5040"/>
        </w:tabs>
        <w:ind w:left="5040" w:hanging="360"/>
      </w:pPr>
      <w:rPr>
        <w:rFonts w:ascii="Times New Roman" w:hAnsi="Times New Roman" w:hint="default"/>
      </w:rPr>
    </w:lvl>
    <w:lvl w:ilvl="7" w:tplc="DD4AF748" w:tentative="1">
      <w:start w:val="1"/>
      <w:numFmt w:val="bullet"/>
      <w:lvlText w:val="•"/>
      <w:lvlJc w:val="left"/>
      <w:pPr>
        <w:tabs>
          <w:tab w:val="num" w:pos="5760"/>
        </w:tabs>
        <w:ind w:left="5760" w:hanging="360"/>
      </w:pPr>
      <w:rPr>
        <w:rFonts w:ascii="Times New Roman" w:hAnsi="Times New Roman" w:hint="default"/>
      </w:rPr>
    </w:lvl>
    <w:lvl w:ilvl="8" w:tplc="3FA88680" w:tentative="1">
      <w:start w:val="1"/>
      <w:numFmt w:val="bullet"/>
      <w:lvlText w:val="•"/>
      <w:lvlJc w:val="left"/>
      <w:pPr>
        <w:tabs>
          <w:tab w:val="num" w:pos="6480"/>
        </w:tabs>
        <w:ind w:left="6480" w:hanging="360"/>
      </w:pPr>
      <w:rPr>
        <w:rFonts w:ascii="Times New Roman" w:hAnsi="Times New Roman" w:hint="default"/>
      </w:rPr>
    </w:lvl>
  </w:abstractNum>
  <w:abstractNum w:abstractNumId="7">
    <w:nsid w:val="772057AC"/>
    <w:multiLevelType w:val="singleLevel"/>
    <w:tmpl w:val="FF620E70"/>
    <w:lvl w:ilvl="0">
      <w:start w:val="39"/>
      <w:numFmt w:val="decimal"/>
      <w:lvlText w:val="%1."/>
      <w:lvlJc w:val="left"/>
      <w:pPr>
        <w:tabs>
          <w:tab w:val="num" w:pos="2160"/>
        </w:tabs>
        <w:ind w:left="2160" w:hanging="864"/>
      </w:pPr>
      <w:rPr>
        <w:rFonts w:hint="default"/>
      </w:rPr>
    </w:lvl>
  </w:abstractNum>
  <w:abstractNum w:abstractNumId="8">
    <w:nsid w:val="7CC562E4"/>
    <w:multiLevelType w:val="singleLevel"/>
    <w:tmpl w:val="0409000F"/>
    <w:lvl w:ilvl="0">
      <w:start w:val="1"/>
      <w:numFmt w:val="decimal"/>
      <w:lvlText w:val="%1."/>
      <w:lvlJc w:val="left"/>
      <w:pPr>
        <w:tabs>
          <w:tab w:val="num" w:pos="360"/>
        </w:tabs>
        <w:ind w:left="360" w:hanging="360"/>
      </w:pPr>
    </w:lvl>
  </w:abstractNum>
  <w:num w:numId="1">
    <w:abstractNumId w:val="8"/>
  </w:num>
  <w:num w:numId="2">
    <w:abstractNumId w:val="3"/>
  </w:num>
  <w:num w:numId="3">
    <w:abstractNumId w:val="1"/>
  </w:num>
  <w:num w:numId="4">
    <w:abstractNumId w:val="0"/>
  </w:num>
  <w:num w:numId="5">
    <w:abstractNumId w:val="2"/>
  </w:num>
  <w:num w:numId="6">
    <w:abstractNumId w:val="6"/>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A8C"/>
    <w:rsid w:val="00000F05"/>
    <w:rsid w:val="000111FA"/>
    <w:rsid w:val="000139C0"/>
    <w:rsid w:val="000207AB"/>
    <w:rsid w:val="00032A9E"/>
    <w:rsid w:val="00033E04"/>
    <w:rsid w:val="000357A2"/>
    <w:rsid w:val="000373D9"/>
    <w:rsid w:val="00047102"/>
    <w:rsid w:val="00063DDC"/>
    <w:rsid w:val="000647B0"/>
    <w:rsid w:val="00064D17"/>
    <w:rsid w:val="0006699A"/>
    <w:rsid w:val="00074B4E"/>
    <w:rsid w:val="0008352C"/>
    <w:rsid w:val="00092978"/>
    <w:rsid w:val="00093DDC"/>
    <w:rsid w:val="000C70D3"/>
    <w:rsid w:val="000C72CE"/>
    <w:rsid w:val="000F2C15"/>
    <w:rsid w:val="000F4976"/>
    <w:rsid w:val="00113C73"/>
    <w:rsid w:val="00120085"/>
    <w:rsid w:val="001248B6"/>
    <w:rsid w:val="00125342"/>
    <w:rsid w:val="001414FD"/>
    <w:rsid w:val="00143741"/>
    <w:rsid w:val="00146FDF"/>
    <w:rsid w:val="00150A6E"/>
    <w:rsid w:val="00154EF8"/>
    <w:rsid w:val="00177D90"/>
    <w:rsid w:val="0018229E"/>
    <w:rsid w:val="0018609F"/>
    <w:rsid w:val="0018726C"/>
    <w:rsid w:val="001A39DD"/>
    <w:rsid w:val="001A65E4"/>
    <w:rsid w:val="001B1706"/>
    <w:rsid w:val="001B23CB"/>
    <w:rsid w:val="001B7AC0"/>
    <w:rsid w:val="001C0A8C"/>
    <w:rsid w:val="001C24BF"/>
    <w:rsid w:val="001C491A"/>
    <w:rsid w:val="001E7C8B"/>
    <w:rsid w:val="001F04B8"/>
    <w:rsid w:val="00203536"/>
    <w:rsid w:val="00214A29"/>
    <w:rsid w:val="0022272F"/>
    <w:rsid w:val="00233012"/>
    <w:rsid w:val="00233D7A"/>
    <w:rsid w:val="00242BD8"/>
    <w:rsid w:val="002511EA"/>
    <w:rsid w:val="00251D9F"/>
    <w:rsid w:val="002521B2"/>
    <w:rsid w:val="00263A4B"/>
    <w:rsid w:val="0026539F"/>
    <w:rsid w:val="00286800"/>
    <w:rsid w:val="002868E7"/>
    <w:rsid w:val="002902CD"/>
    <w:rsid w:val="0029793D"/>
    <w:rsid w:val="002A580A"/>
    <w:rsid w:val="002C1EF8"/>
    <w:rsid w:val="002D014C"/>
    <w:rsid w:val="002E01D4"/>
    <w:rsid w:val="002E19F0"/>
    <w:rsid w:val="00300ECE"/>
    <w:rsid w:val="00301C14"/>
    <w:rsid w:val="00312826"/>
    <w:rsid w:val="00315CCB"/>
    <w:rsid w:val="0031634E"/>
    <w:rsid w:val="00324F47"/>
    <w:rsid w:val="00325A56"/>
    <w:rsid w:val="00331EA2"/>
    <w:rsid w:val="0033737E"/>
    <w:rsid w:val="00344CC0"/>
    <w:rsid w:val="00346567"/>
    <w:rsid w:val="00354A79"/>
    <w:rsid w:val="003558BE"/>
    <w:rsid w:val="00355D1B"/>
    <w:rsid w:val="00366D0B"/>
    <w:rsid w:val="00372895"/>
    <w:rsid w:val="00377BA1"/>
    <w:rsid w:val="00380640"/>
    <w:rsid w:val="0038628F"/>
    <w:rsid w:val="003901B3"/>
    <w:rsid w:val="003B3EB6"/>
    <w:rsid w:val="003C31C8"/>
    <w:rsid w:val="003D322B"/>
    <w:rsid w:val="003F15A4"/>
    <w:rsid w:val="003F2258"/>
    <w:rsid w:val="003F32E5"/>
    <w:rsid w:val="004057F7"/>
    <w:rsid w:val="004066A7"/>
    <w:rsid w:val="0041697D"/>
    <w:rsid w:val="00425E0B"/>
    <w:rsid w:val="0043209A"/>
    <w:rsid w:val="00436F5C"/>
    <w:rsid w:val="00440DBB"/>
    <w:rsid w:val="00446AF2"/>
    <w:rsid w:val="00447FDF"/>
    <w:rsid w:val="0045606F"/>
    <w:rsid w:val="00457706"/>
    <w:rsid w:val="004644DC"/>
    <w:rsid w:val="004678DD"/>
    <w:rsid w:val="00483476"/>
    <w:rsid w:val="00484557"/>
    <w:rsid w:val="00485CE4"/>
    <w:rsid w:val="004915EB"/>
    <w:rsid w:val="004953B5"/>
    <w:rsid w:val="004A6A72"/>
    <w:rsid w:val="004B45A2"/>
    <w:rsid w:val="004B46EB"/>
    <w:rsid w:val="004C5017"/>
    <w:rsid w:val="004C5F06"/>
    <w:rsid w:val="004C6D7C"/>
    <w:rsid w:val="004D0657"/>
    <w:rsid w:val="004D0743"/>
    <w:rsid w:val="004D42E4"/>
    <w:rsid w:val="004E4976"/>
    <w:rsid w:val="004E5466"/>
    <w:rsid w:val="004F0127"/>
    <w:rsid w:val="004F6C2B"/>
    <w:rsid w:val="00506D39"/>
    <w:rsid w:val="00507A52"/>
    <w:rsid w:val="0051302B"/>
    <w:rsid w:val="00513167"/>
    <w:rsid w:val="00521D41"/>
    <w:rsid w:val="00522D4A"/>
    <w:rsid w:val="00531200"/>
    <w:rsid w:val="00534A8D"/>
    <w:rsid w:val="00536517"/>
    <w:rsid w:val="00550A53"/>
    <w:rsid w:val="00551270"/>
    <w:rsid w:val="00551606"/>
    <w:rsid w:val="0055218C"/>
    <w:rsid w:val="0055366F"/>
    <w:rsid w:val="00560403"/>
    <w:rsid w:val="0056147F"/>
    <w:rsid w:val="005630EB"/>
    <w:rsid w:val="00563BAC"/>
    <w:rsid w:val="0056585E"/>
    <w:rsid w:val="00571698"/>
    <w:rsid w:val="00572505"/>
    <w:rsid w:val="00572FC5"/>
    <w:rsid w:val="00573122"/>
    <w:rsid w:val="00582EBA"/>
    <w:rsid w:val="005A3465"/>
    <w:rsid w:val="005A47A1"/>
    <w:rsid w:val="005C232B"/>
    <w:rsid w:val="005C6FA8"/>
    <w:rsid w:val="005D515B"/>
    <w:rsid w:val="005E2BEB"/>
    <w:rsid w:val="005F04A6"/>
    <w:rsid w:val="00613EB3"/>
    <w:rsid w:val="00613FB6"/>
    <w:rsid w:val="00617068"/>
    <w:rsid w:val="00617B19"/>
    <w:rsid w:val="00627F7C"/>
    <w:rsid w:val="00634E4F"/>
    <w:rsid w:val="00635B59"/>
    <w:rsid w:val="0063605C"/>
    <w:rsid w:val="00642B52"/>
    <w:rsid w:val="00644997"/>
    <w:rsid w:val="00651B8C"/>
    <w:rsid w:val="00651CF5"/>
    <w:rsid w:val="00655D02"/>
    <w:rsid w:val="00672EC6"/>
    <w:rsid w:val="0069738D"/>
    <w:rsid w:val="006A2FDF"/>
    <w:rsid w:val="006A71E5"/>
    <w:rsid w:val="006B7CED"/>
    <w:rsid w:val="006C593C"/>
    <w:rsid w:val="006D2660"/>
    <w:rsid w:val="006D7988"/>
    <w:rsid w:val="006E02DA"/>
    <w:rsid w:val="006E5610"/>
    <w:rsid w:val="007044B5"/>
    <w:rsid w:val="00704921"/>
    <w:rsid w:val="00717425"/>
    <w:rsid w:val="00730273"/>
    <w:rsid w:val="00740C94"/>
    <w:rsid w:val="00744148"/>
    <w:rsid w:val="00745231"/>
    <w:rsid w:val="0075404A"/>
    <w:rsid w:val="0075409E"/>
    <w:rsid w:val="00754629"/>
    <w:rsid w:val="0076435C"/>
    <w:rsid w:val="00767D03"/>
    <w:rsid w:val="007706D7"/>
    <w:rsid w:val="00782308"/>
    <w:rsid w:val="00782910"/>
    <w:rsid w:val="0078435B"/>
    <w:rsid w:val="00794434"/>
    <w:rsid w:val="007A0F8B"/>
    <w:rsid w:val="007A6863"/>
    <w:rsid w:val="007A6CBA"/>
    <w:rsid w:val="007D0013"/>
    <w:rsid w:val="007D5405"/>
    <w:rsid w:val="007D7D6D"/>
    <w:rsid w:val="007E0D0B"/>
    <w:rsid w:val="007E7374"/>
    <w:rsid w:val="007F306D"/>
    <w:rsid w:val="007F547D"/>
    <w:rsid w:val="00802E4E"/>
    <w:rsid w:val="00810E41"/>
    <w:rsid w:val="008203D4"/>
    <w:rsid w:val="008236CC"/>
    <w:rsid w:val="0082684A"/>
    <w:rsid w:val="008358D2"/>
    <w:rsid w:val="008367E0"/>
    <w:rsid w:val="00851781"/>
    <w:rsid w:val="00855EB9"/>
    <w:rsid w:val="00857D5E"/>
    <w:rsid w:val="008615EC"/>
    <w:rsid w:val="00867428"/>
    <w:rsid w:val="00883FE8"/>
    <w:rsid w:val="008853A7"/>
    <w:rsid w:val="00893938"/>
    <w:rsid w:val="00893CA1"/>
    <w:rsid w:val="00897EBD"/>
    <w:rsid w:val="008A69F2"/>
    <w:rsid w:val="008C1133"/>
    <w:rsid w:val="008C126F"/>
    <w:rsid w:val="008C4322"/>
    <w:rsid w:val="008D07C7"/>
    <w:rsid w:val="008E012C"/>
    <w:rsid w:val="008F0216"/>
    <w:rsid w:val="008F4019"/>
    <w:rsid w:val="008F572F"/>
    <w:rsid w:val="008F68B5"/>
    <w:rsid w:val="008F7D61"/>
    <w:rsid w:val="0092239B"/>
    <w:rsid w:val="0092581B"/>
    <w:rsid w:val="00927405"/>
    <w:rsid w:val="00930F51"/>
    <w:rsid w:val="00932035"/>
    <w:rsid w:val="0094561D"/>
    <w:rsid w:val="00946959"/>
    <w:rsid w:val="00954A05"/>
    <w:rsid w:val="009551A8"/>
    <w:rsid w:val="009560AE"/>
    <w:rsid w:val="00965ECD"/>
    <w:rsid w:val="00966D65"/>
    <w:rsid w:val="0097028C"/>
    <w:rsid w:val="00975CDD"/>
    <w:rsid w:val="0098795F"/>
    <w:rsid w:val="009902CC"/>
    <w:rsid w:val="00992040"/>
    <w:rsid w:val="00993F28"/>
    <w:rsid w:val="009A2A8A"/>
    <w:rsid w:val="009A6083"/>
    <w:rsid w:val="009A7174"/>
    <w:rsid w:val="009C2CAB"/>
    <w:rsid w:val="009C30CB"/>
    <w:rsid w:val="009C60A5"/>
    <w:rsid w:val="009D12B3"/>
    <w:rsid w:val="009D1C50"/>
    <w:rsid w:val="009D5E8E"/>
    <w:rsid w:val="009E0256"/>
    <w:rsid w:val="009F6178"/>
    <w:rsid w:val="00A00982"/>
    <w:rsid w:val="00A14812"/>
    <w:rsid w:val="00A16310"/>
    <w:rsid w:val="00A21880"/>
    <w:rsid w:val="00A23FF4"/>
    <w:rsid w:val="00A44578"/>
    <w:rsid w:val="00A53391"/>
    <w:rsid w:val="00A5631D"/>
    <w:rsid w:val="00A714E6"/>
    <w:rsid w:val="00A72062"/>
    <w:rsid w:val="00A91053"/>
    <w:rsid w:val="00AA0B1C"/>
    <w:rsid w:val="00AA36B5"/>
    <w:rsid w:val="00AA433C"/>
    <w:rsid w:val="00AA5BE8"/>
    <w:rsid w:val="00AB48C4"/>
    <w:rsid w:val="00AC1CB3"/>
    <w:rsid w:val="00AC1F6E"/>
    <w:rsid w:val="00AC54B3"/>
    <w:rsid w:val="00AD1670"/>
    <w:rsid w:val="00AD3698"/>
    <w:rsid w:val="00AE2E50"/>
    <w:rsid w:val="00AE44F3"/>
    <w:rsid w:val="00AE4D11"/>
    <w:rsid w:val="00AF358A"/>
    <w:rsid w:val="00B051A6"/>
    <w:rsid w:val="00B216B2"/>
    <w:rsid w:val="00B352D6"/>
    <w:rsid w:val="00B41AA2"/>
    <w:rsid w:val="00B572C7"/>
    <w:rsid w:val="00B61F01"/>
    <w:rsid w:val="00B62BD6"/>
    <w:rsid w:val="00B63ACE"/>
    <w:rsid w:val="00B65359"/>
    <w:rsid w:val="00B65F79"/>
    <w:rsid w:val="00B711BB"/>
    <w:rsid w:val="00BA4843"/>
    <w:rsid w:val="00BB27F6"/>
    <w:rsid w:val="00BB544F"/>
    <w:rsid w:val="00BC10D9"/>
    <w:rsid w:val="00BC4E98"/>
    <w:rsid w:val="00BD6698"/>
    <w:rsid w:val="00BD7EF2"/>
    <w:rsid w:val="00BE0FBC"/>
    <w:rsid w:val="00BE1283"/>
    <w:rsid w:val="00BE4259"/>
    <w:rsid w:val="00BE6A6B"/>
    <w:rsid w:val="00BF2B3C"/>
    <w:rsid w:val="00BF2C43"/>
    <w:rsid w:val="00BF554E"/>
    <w:rsid w:val="00BF7BB2"/>
    <w:rsid w:val="00C008B0"/>
    <w:rsid w:val="00C0290D"/>
    <w:rsid w:val="00C40F77"/>
    <w:rsid w:val="00C50A5C"/>
    <w:rsid w:val="00C52C08"/>
    <w:rsid w:val="00C700B1"/>
    <w:rsid w:val="00C717FD"/>
    <w:rsid w:val="00C7728A"/>
    <w:rsid w:val="00C77B2B"/>
    <w:rsid w:val="00C816F6"/>
    <w:rsid w:val="00C84F3D"/>
    <w:rsid w:val="00C9247D"/>
    <w:rsid w:val="00CA297A"/>
    <w:rsid w:val="00CA5B9A"/>
    <w:rsid w:val="00CB18E5"/>
    <w:rsid w:val="00CB2EBD"/>
    <w:rsid w:val="00CB4B73"/>
    <w:rsid w:val="00CB6211"/>
    <w:rsid w:val="00CC789A"/>
    <w:rsid w:val="00CD5077"/>
    <w:rsid w:val="00CD6270"/>
    <w:rsid w:val="00CD672B"/>
    <w:rsid w:val="00CE0103"/>
    <w:rsid w:val="00CE1F93"/>
    <w:rsid w:val="00CE63FA"/>
    <w:rsid w:val="00CF1A41"/>
    <w:rsid w:val="00CF431B"/>
    <w:rsid w:val="00CF4493"/>
    <w:rsid w:val="00CF7DF6"/>
    <w:rsid w:val="00D100C2"/>
    <w:rsid w:val="00D16D99"/>
    <w:rsid w:val="00D2075F"/>
    <w:rsid w:val="00D20902"/>
    <w:rsid w:val="00D32780"/>
    <w:rsid w:val="00D41BD9"/>
    <w:rsid w:val="00D42500"/>
    <w:rsid w:val="00D47641"/>
    <w:rsid w:val="00D51931"/>
    <w:rsid w:val="00D54648"/>
    <w:rsid w:val="00D74C78"/>
    <w:rsid w:val="00D76A4C"/>
    <w:rsid w:val="00D92B77"/>
    <w:rsid w:val="00D95904"/>
    <w:rsid w:val="00DA73E5"/>
    <w:rsid w:val="00DC267E"/>
    <w:rsid w:val="00DD0B71"/>
    <w:rsid w:val="00DD1AE2"/>
    <w:rsid w:val="00DD4A18"/>
    <w:rsid w:val="00DD6EB7"/>
    <w:rsid w:val="00DE31EE"/>
    <w:rsid w:val="00DE665A"/>
    <w:rsid w:val="00DF3191"/>
    <w:rsid w:val="00DF32FA"/>
    <w:rsid w:val="00E05BE1"/>
    <w:rsid w:val="00E07511"/>
    <w:rsid w:val="00E07EF6"/>
    <w:rsid w:val="00E135DC"/>
    <w:rsid w:val="00E25437"/>
    <w:rsid w:val="00E43900"/>
    <w:rsid w:val="00E45A8F"/>
    <w:rsid w:val="00E46253"/>
    <w:rsid w:val="00E555CA"/>
    <w:rsid w:val="00E57FB6"/>
    <w:rsid w:val="00E62C68"/>
    <w:rsid w:val="00E635C9"/>
    <w:rsid w:val="00E70404"/>
    <w:rsid w:val="00E76783"/>
    <w:rsid w:val="00E80E2B"/>
    <w:rsid w:val="00E81CE9"/>
    <w:rsid w:val="00E83BE6"/>
    <w:rsid w:val="00E8531B"/>
    <w:rsid w:val="00EA30A7"/>
    <w:rsid w:val="00EB0721"/>
    <w:rsid w:val="00EB4B2B"/>
    <w:rsid w:val="00EC1F6D"/>
    <w:rsid w:val="00ED2C4D"/>
    <w:rsid w:val="00EE1837"/>
    <w:rsid w:val="00EE5C39"/>
    <w:rsid w:val="00EE64AC"/>
    <w:rsid w:val="00EF0268"/>
    <w:rsid w:val="00EF2126"/>
    <w:rsid w:val="00EF4772"/>
    <w:rsid w:val="00F04183"/>
    <w:rsid w:val="00F069A4"/>
    <w:rsid w:val="00F07027"/>
    <w:rsid w:val="00F15AC3"/>
    <w:rsid w:val="00F20B6F"/>
    <w:rsid w:val="00F2337A"/>
    <w:rsid w:val="00F315FA"/>
    <w:rsid w:val="00F35B52"/>
    <w:rsid w:val="00F41C83"/>
    <w:rsid w:val="00F54277"/>
    <w:rsid w:val="00F62596"/>
    <w:rsid w:val="00F64B3E"/>
    <w:rsid w:val="00F84166"/>
    <w:rsid w:val="00F86A78"/>
    <w:rsid w:val="00FB26E3"/>
    <w:rsid w:val="00FD531B"/>
    <w:rsid w:val="00FD6BFC"/>
    <w:rsid w:val="00FF0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405"/>
    <w:rPr>
      <w:rFonts w:ascii="Times New Roman" w:eastAsia="Times New Roman" w:hAnsi="Times New Roman"/>
      <w:sz w:val="24"/>
      <w:szCs w:val="24"/>
    </w:rPr>
  </w:style>
  <w:style w:type="paragraph" w:styleId="Heading1">
    <w:name w:val="heading 1"/>
    <w:basedOn w:val="Normal"/>
    <w:next w:val="Normal"/>
    <w:qFormat/>
    <w:pPr>
      <w:keepNext/>
      <w:keepLines/>
      <w:spacing w:before="480"/>
      <w:outlineLvl w:val="0"/>
    </w:pPr>
    <w:rPr>
      <w:rFonts w:ascii="Cambria" w:hAnsi="Cambria"/>
      <w:b/>
      <w:bCs/>
      <w:color w:val="365F91"/>
      <w:sz w:val="28"/>
      <w:szCs w:val="28"/>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spacing w:line="480" w:lineRule="auto"/>
      <w:jc w:val="both"/>
      <w:outlineLvl w:val="2"/>
    </w:pPr>
    <w:rPr>
      <w:rFonts w:ascii="Courier New" w:hAnsi="Courier New" w:cs="Courier New"/>
      <w:b/>
      <w:bCs/>
      <w:caps/>
    </w:rPr>
  </w:style>
  <w:style w:type="paragraph" w:styleId="Heading6">
    <w:name w:val="heading 6"/>
    <w:basedOn w:val="Normal"/>
    <w:next w:val="Normal"/>
    <w:qFormat/>
    <w:pPr>
      <w:keepNext/>
      <w:keepLines/>
      <w:spacing w:before="20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rPr>
      <w:rFonts w:ascii="Times New Roman" w:eastAsia="Times New Roman" w:hAnsi="Times New Roman" w:cs="Times New Roman"/>
      <w:b/>
      <w:bCs/>
      <w:sz w:val="24"/>
      <w:szCs w:val="24"/>
    </w:rPr>
  </w:style>
  <w:style w:type="paragraph" w:styleId="Header">
    <w:name w:val="header"/>
    <w:basedOn w:val="Normal"/>
    <w:unhideWhenUsed/>
    <w:pPr>
      <w:tabs>
        <w:tab w:val="center" w:pos="4680"/>
        <w:tab w:val="right" w:pos="9360"/>
      </w:tabs>
    </w:pPr>
  </w:style>
  <w:style w:type="character" w:customStyle="1" w:styleId="HeaderChar">
    <w:name w:val="Header Char"/>
    <w:rPr>
      <w:rFonts w:ascii="Times New Roman" w:eastAsia="Times New Roman" w:hAnsi="Times New Roman" w:cs="Times New Roman"/>
      <w:sz w:val="24"/>
      <w:szCs w:val="24"/>
    </w:rPr>
  </w:style>
  <w:style w:type="paragraph" w:styleId="Footer">
    <w:name w:val="footer"/>
    <w:basedOn w:val="Normal"/>
    <w:uiPriority w:val="99"/>
    <w:unhideWhenUsed/>
    <w:pPr>
      <w:tabs>
        <w:tab w:val="center" w:pos="4680"/>
        <w:tab w:val="right" w:pos="9360"/>
      </w:tabs>
    </w:pPr>
  </w:style>
  <w:style w:type="character" w:customStyle="1" w:styleId="FooterChar">
    <w:name w:val="Footer Char"/>
    <w:uiPriority w:val="99"/>
    <w:rPr>
      <w:rFonts w:ascii="Times New Roman" w:eastAsia="Times New Roman" w:hAnsi="Times New Roman" w:cs="Times New Roman"/>
      <w:sz w:val="24"/>
      <w:szCs w:val="24"/>
    </w:rPr>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semiHidden/>
    <w:rPr>
      <w:rFonts w:ascii="Tahoma" w:eastAsia="Times New Roman" w:hAnsi="Tahoma" w:cs="Tahoma"/>
      <w:sz w:val="16"/>
      <w:szCs w:val="16"/>
    </w:rPr>
  </w:style>
  <w:style w:type="paragraph" w:styleId="BodyText">
    <w:name w:val="Body Text"/>
    <w:basedOn w:val="Normal"/>
    <w:semiHidden/>
    <w:pPr>
      <w:autoSpaceDE w:val="0"/>
      <w:autoSpaceDN w:val="0"/>
      <w:adjustRightInd w:val="0"/>
      <w:jc w:val="both"/>
    </w:pPr>
  </w:style>
  <w:style w:type="character" w:customStyle="1" w:styleId="BodyTextChar">
    <w:name w:val="Body Text Char"/>
    <w:semiHidden/>
    <w:rPr>
      <w:rFonts w:ascii="Times New Roman" w:eastAsia="Times New Roman" w:hAnsi="Times New Roman" w:cs="Times New Roman"/>
      <w:sz w:val="24"/>
      <w:szCs w:val="24"/>
    </w:rPr>
  </w:style>
  <w:style w:type="character" w:customStyle="1" w:styleId="Heading6Char">
    <w:name w:val="Heading 6 Char"/>
    <w:semiHidden/>
    <w:rPr>
      <w:rFonts w:ascii="Cambria" w:eastAsia="Times New Roman" w:hAnsi="Cambria" w:cs="Times New Roman"/>
      <w:i/>
      <w:iCs/>
      <w:color w:val="243F60"/>
      <w:sz w:val="24"/>
      <w:szCs w:val="24"/>
    </w:rPr>
  </w:style>
  <w:style w:type="paragraph" w:styleId="BodyTextIndent2">
    <w:name w:val="Body Text Indent 2"/>
    <w:basedOn w:val="Normal"/>
    <w:semiHidden/>
    <w:unhideWhenUsed/>
    <w:pPr>
      <w:spacing w:after="120" w:line="480" w:lineRule="auto"/>
      <w:ind w:left="360"/>
    </w:pPr>
  </w:style>
  <w:style w:type="character" w:customStyle="1" w:styleId="BodyTextIndent2Char">
    <w:name w:val="Body Text Indent 2 Char"/>
    <w:semiHidden/>
    <w:rPr>
      <w:rFonts w:ascii="Times New Roman" w:eastAsia="Times New Roman" w:hAnsi="Times New Roman" w:cs="Times New Roman"/>
      <w:sz w:val="24"/>
      <w:szCs w:val="24"/>
    </w:rPr>
  </w:style>
  <w:style w:type="paragraph" w:styleId="PlainText">
    <w:name w:val="Plain Text"/>
    <w:basedOn w:val="Normal"/>
    <w:semiHidden/>
    <w:rPr>
      <w:rFonts w:ascii="Courier New" w:hAnsi="Courier New" w:cs="Courier New"/>
      <w:sz w:val="20"/>
      <w:szCs w:val="20"/>
    </w:rPr>
  </w:style>
  <w:style w:type="character" w:customStyle="1" w:styleId="PlainTextChar">
    <w:name w:val="Plain Text Char"/>
    <w:semiHidden/>
    <w:rPr>
      <w:rFonts w:ascii="Courier New" w:eastAsia="Times New Roman" w:hAnsi="Courier New" w:cs="Courier New"/>
      <w:sz w:val="20"/>
      <w:szCs w:val="20"/>
    </w:rPr>
  </w:style>
  <w:style w:type="character" w:customStyle="1" w:styleId="Heading1Char">
    <w:name w:val="Heading 1 Char"/>
    <w:rPr>
      <w:rFonts w:ascii="Cambria" w:eastAsia="Times New Roman" w:hAnsi="Cambria" w:cs="Times New Roman"/>
      <w:b/>
      <w:bCs/>
      <w:color w:val="365F91"/>
      <w:sz w:val="28"/>
      <w:szCs w:val="28"/>
    </w:rPr>
  </w:style>
  <w:style w:type="paragraph" w:styleId="BodyTextIndent">
    <w:name w:val="Body Text Indent"/>
    <w:basedOn w:val="Normal"/>
    <w:semiHidden/>
    <w:unhideWhenUsed/>
    <w:pPr>
      <w:spacing w:after="120"/>
      <w:ind w:left="360"/>
    </w:pPr>
  </w:style>
  <w:style w:type="character" w:customStyle="1" w:styleId="BodyTextIndentChar">
    <w:name w:val="Body Text Indent Char"/>
    <w:semiHidden/>
    <w:rPr>
      <w:rFonts w:ascii="Times New Roman" w:eastAsia="Times New Roman" w:hAnsi="Times New Roman" w:cs="Times New Roman"/>
      <w:sz w:val="24"/>
      <w:szCs w:val="24"/>
    </w:rPr>
  </w:style>
  <w:style w:type="paragraph" w:styleId="ListParagraph">
    <w:name w:val="List Paragraph"/>
    <w:basedOn w:val="Normal"/>
    <w:uiPriority w:val="34"/>
    <w:qFormat/>
    <w:pPr>
      <w:ind w:left="720"/>
    </w:pPr>
  </w:style>
  <w:style w:type="paragraph" w:styleId="BodyTextIndent3">
    <w:name w:val="Body Text Indent 3"/>
    <w:basedOn w:val="Normal"/>
    <w:semiHidden/>
    <w:pPr>
      <w:spacing w:line="480" w:lineRule="auto"/>
      <w:ind w:firstLine="720"/>
    </w:pPr>
    <w:rPr>
      <w:rFonts w:ascii="Courier New" w:hAnsi="Courier New" w:cs="Courier New"/>
    </w:rPr>
  </w:style>
  <w:style w:type="character" w:styleId="Hyperlink">
    <w:name w:val="Hyperlink"/>
    <w:unhideWhenUsed/>
    <w:rPr>
      <w:color w:val="0000FF"/>
      <w:u w:val="single"/>
    </w:rPr>
  </w:style>
  <w:style w:type="character" w:customStyle="1" w:styleId="volume">
    <w:name w:val="volume"/>
    <w:basedOn w:val="DefaultParagraphFont"/>
  </w:style>
  <w:style w:type="character" w:customStyle="1" w:styleId="issue">
    <w:name w:val="issue"/>
    <w:basedOn w:val="DefaultParagraphFont"/>
  </w:style>
  <w:style w:type="character" w:customStyle="1" w:styleId="pages">
    <w:name w:val="pages"/>
    <w:basedOn w:val="DefaultParagraphFont"/>
  </w:style>
  <w:style w:type="character" w:styleId="Strong">
    <w:name w:val="Strong"/>
    <w:qFormat/>
    <w:rPr>
      <w:b/>
      <w:bCs/>
    </w:rPr>
  </w:style>
  <w:style w:type="character" w:styleId="LineNumber">
    <w:name w:val="line number"/>
    <w:basedOn w:val="DefaultParagraphFont"/>
    <w:uiPriority w:val="99"/>
    <w:semiHidden/>
    <w:unhideWhenUsed/>
    <w:rsid w:val="002E01D4"/>
  </w:style>
  <w:style w:type="character" w:customStyle="1" w:styleId="searchresulthittext2">
    <w:name w:val="search_result_hit_text2"/>
    <w:rsid w:val="008203D4"/>
    <w:rPr>
      <w:sz w:val="24"/>
      <w:szCs w:val="24"/>
      <w:bdr w:val="none" w:sz="0" w:space="0" w:color="auto" w:frame="1"/>
      <w:shd w:val="clear" w:color="auto" w:fill="FFFF00"/>
    </w:rPr>
  </w:style>
  <w:style w:type="paragraph" w:styleId="FootnoteText">
    <w:name w:val="footnote text"/>
    <w:basedOn w:val="Normal"/>
    <w:link w:val="FootnoteTextChar"/>
    <w:uiPriority w:val="99"/>
    <w:semiHidden/>
    <w:unhideWhenUsed/>
    <w:rsid w:val="00DF3191"/>
    <w:rPr>
      <w:sz w:val="20"/>
      <w:szCs w:val="20"/>
    </w:rPr>
  </w:style>
  <w:style w:type="character" w:customStyle="1" w:styleId="FootnoteTextChar">
    <w:name w:val="Footnote Text Char"/>
    <w:basedOn w:val="DefaultParagraphFont"/>
    <w:link w:val="FootnoteText"/>
    <w:uiPriority w:val="99"/>
    <w:semiHidden/>
    <w:rsid w:val="00DF3191"/>
    <w:rPr>
      <w:rFonts w:ascii="Times New Roman" w:eastAsia="Times New Roman" w:hAnsi="Times New Roman"/>
    </w:rPr>
  </w:style>
  <w:style w:type="character" w:styleId="FootnoteReference">
    <w:name w:val="footnote reference"/>
    <w:basedOn w:val="DefaultParagraphFont"/>
    <w:uiPriority w:val="99"/>
    <w:semiHidden/>
    <w:unhideWhenUsed/>
    <w:rsid w:val="00DF3191"/>
    <w:rPr>
      <w:vertAlign w:val="superscript"/>
    </w:rPr>
  </w:style>
  <w:style w:type="character" w:styleId="CommentReference">
    <w:name w:val="annotation reference"/>
    <w:basedOn w:val="DefaultParagraphFont"/>
    <w:uiPriority w:val="99"/>
    <w:semiHidden/>
    <w:unhideWhenUsed/>
    <w:rsid w:val="00DF3191"/>
    <w:rPr>
      <w:sz w:val="16"/>
      <w:szCs w:val="16"/>
    </w:rPr>
  </w:style>
  <w:style w:type="paragraph" w:styleId="CommentText">
    <w:name w:val="annotation text"/>
    <w:basedOn w:val="Normal"/>
    <w:link w:val="CommentTextChar"/>
    <w:uiPriority w:val="99"/>
    <w:semiHidden/>
    <w:unhideWhenUsed/>
    <w:rsid w:val="00DF3191"/>
    <w:rPr>
      <w:sz w:val="20"/>
      <w:szCs w:val="20"/>
    </w:rPr>
  </w:style>
  <w:style w:type="character" w:customStyle="1" w:styleId="CommentTextChar">
    <w:name w:val="Comment Text Char"/>
    <w:basedOn w:val="DefaultParagraphFont"/>
    <w:link w:val="CommentText"/>
    <w:uiPriority w:val="99"/>
    <w:semiHidden/>
    <w:rsid w:val="00DF319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DF3191"/>
    <w:rPr>
      <w:b/>
      <w:bCs/>
    </w:rPr>
  </w:style>
  <w:style w:type="character" w:customStyle="1" w:styleId="CommentSubjectChar">
    <w:name w:val="Comment Subject Char"/>
    <w:basedOn w:val="CommentTextChar"/>
    <w:link w:val="CommentSubject"/>
    <w:uiPriority w:val="99"/>
    <w:semiHidden/>
    <w:rsid w:val="00DF3191"/>
    <w:rPr>
      <w:rFonts w:ascii="Times New Roman" w:eastAsia="Times New Roman" w:hAnsi="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405"/>
    <w:rPr>
      <w:rFonts w:ascii="Times New Roman" w:eastAsia="Times New Roman" w:hAnsi="Times New Roman"/>
      <w:sz w:val="24"/>
      <w:szCs w:val="24"/>
    </w:rPr>
  </w:style>
  <w:style w:type="paragraph" w:styleId="Heading1">
    <w:name w:val="heading 1"/>
    <w:basedOn w:val="Normal"/>
    <w:next w:val="Normal"/>
    <w:qFormat/>
    <w:pPr>
      <w:keepNext/>
      <w:keepLines/>
      <w:spacing w:before="480"/>
      <w:outlineLvl w:val="0"/>
    </w:pPr>
    <w:rPr>
      <w:rFonts w:ascii="Cambria" w:hAnsi="Cambria"/>
      <w:b/>
      <w:bCs/>
      <w:color w:val="365F91"/>
      <w:sz w:val="28"/>
      <w:szCs w:val="28"/>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spacing w:line="480" w:lineRule="auto"/>
      <w:jc w:val="both"/>
      <w:outlineLvl w:val="2"/>
    </w:pPr>
    <w:rPr>
      <w:rFonts w:ascii="Courier New" w:hAnsi="Courier New" w:cs="Courier New"/>
      <w:b/>
      <w:bCs/>
      <w:caps/>
    </w:rPr>
  </w:style>
  <w:style w:type="paragraph" w:styleId="Heading6">
    <w:name w:val="heading 6"/>
    <w:basedOn w:val="Normal"/>
    <w:next w:val="Normal"/>
    <w:qFormat/>
    <w:pPr>
      <w:keepNext/>
      <w:keepLines/>
      <w:spacing w:before="20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rPr>
      <w:rFonts w:ascii="Times New Roman" w:eastAsia="Times New Roman" w:hAnsi="Times New Roman" w:cs="Times New Roman"/>
      <w:b/>
      <w:bCs/>
      <w:sz w:val="24"/>
      <w:szCs w:val="24"/>
    </w:rPr>
  </w:style>
  <w:style w:type="paragraph" w:styleId="Header">
    <w:name w:val="header"/>
    <w:basedOn w:val="Normal"/>
    <w:unhideWhenUsed/>
    <w:pPr>
      <w:tabs>
        <w:tab w:val="center" w:pos="4680"/>
        <w:tab w:val="right" w:pos="9360"/>
      </w:tabs>
    </w:pPr>
  </w:style>
  <w:style w:type="character" w:customStyle="1" w:styleId="HeaderChar">
    <w:name w:val="Header Char"/>
    <w:rPr>
      <w:rFonts w:ascii="Times New Roman" w:eastAsia="Times New Roman" w:hAnsi="Times New Roman" w:cs="Times New Roman"/>
      <w:sz w:val="24"/>
      <w:szCs w:val="24"/>
    </w:rPr>
  </w:style>
  <w:style w:type="paragraph" w:styleId="Footer">
    <w:name w:val="footer"/>
    <w:basedOn w:val="Normal"/>
    <w:uiPriority w:val="99"/>
    <w:unhideWhenUsed/>
    <w:pPr>
      <w:tabs>
        <w:tab w:val="center" w:pos="4680"/>
        <w:tab w:val="right" w:pos="9360"/>
      </w:tabs>
    </w:pPr>
  </w:style>
  <w:style w:type="character" w:customStyle="1" w:styleId="FooterChar">
    <w:name w:val="Footer Char"/>
    <w:uiPriority w:val="99"/>
    <w:rPr>
      <w:rFonts w:ascii="Times New Roman" w:eastAsia="Times New Roman" w:hAnsi="Times New Roman" w:cs="Times New Roman"/>
      <w:sz w:val="24"/>
      <w:szCs w:val="24"/>
    </w:rPr>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semiHidden/>
    <w:rPr>
      <w:rFonts w:ascii="Tahoma" w:eastAsia="Times New Roman" w:hAnsi="Tahoma" w:cs="Tahoma"/>
      <w:sz w:val="16"/>
      <w:szCs w:val="16"/>
    </w:rPr>
  </w:style>
  <w:style w:type="paragraph" w:styleId="BodyText">
    <w:name w:val="Body Text"/>
    <w:basedOn w:val="Normal"/>
    <w:semiHidden/>
    <w:pPr>
      <w:autoSpaceDE w:val="0"/>
      <w:autoSpaceDN w:val="0"/>
      <w:adjustRightInd w:val="0"/>
      <w:jc w:val="both"/>
    </w:pPr>
  </w:style>
  <w:style w:type="character" w:customStyle="1" w:styleId="BodyTextChar">
    <w:name w:val="Body Text Char"/>
    <w:semiHidden/>
    <w:rPr>
      <w:rFonts w:ascii="Times New Roman" w:eastAsia="Times New Roman" w:hAnsi="Times New Roman" w:cs="Times New Roman"/>
      <w:sz w:val="24"/>
      <w:szCs w:val="24"/>
    </w:rPr>
  </w:style>
  <w:style w:type="character" w:customStyle="1" w:styleId="Heading6Char">
    <w:name w:val="Heading 6 Char"/>
    <w:semiHidden/>
    <w:rPr>
      <w:rFonts w:ascii="Cambria" w:eastAsia="Times New Roman" w:hAnsi="Cambria" w:cs="Times New Roman"/>
      <w:i/>
      <w:iCs/>
      <w:color w:val="243F60"/>
      <w:sz w:val="24"/>
      <w:szCs w:val="24"/>
    </w:rPr>
  </w:style>
  <w:style w:type="paragraph" w:styleId="BodyTextIndent2">
    <w:name w:val="Body Text Indent 2"/>
    <w:basedOn w:val="Normal"/>
    <w:semiHidden/>
    <w:unhideWhenUsed/>
    <w:pPr>
      <w:spacing w:after="120" w:line="480" w:lineRule="auto"/>
      <w:ind w:left="360"/>
    </w:pPr>
  </w:style>
  <w:style w:type="character" w:customStyle="1" w:styleId="BodyTextIndent2Char">
    <w:name w:val="Body Text Indent 2 Char"/>
    <w:semiHidden/>
    <w:rPr>
      <w:rFonts w:ascii="Times New Roman" w:eastAsia="Times New Roman" w:hAnsi="Times New Roman" w:cs="Times New Roman"/>
      <w:sz w:val="24"/>
      <w:szCs w:val="24"/>
    </w:rPr>
  </w:style>
  <w:style w:type="paragraph" w:styleId="PlainText">
    <w:name w:val="Plain Text"/>
    <w:basedOn w:val="Normal"/>
    <w:semiHidden/>
    <w:rPr>
      <w:rFonts w:ascii="Courier New" w:hAnsi="Courier New" w:cs="Courier New"/>
      <w:sz w:val="20"/>
      <w:szCs w:val="20"/>
    </w:rPr>
  </w:style>
  <w:style w:type="character" w:customStyle="1" w:styleId="PlainTextChar">
    <w:name w:val="Plain Text Char"/>
    <w:semiHidden/>
    <w:rPr>
      <w:rFonts w:ascii="Courier New" w:eastAsia="Times New Roman" w:hAnsi="Courier New" w:cs="Courier New"/>
      <w:sz w:val="20"/>
      <w:szCs w:val="20"/>
    </w:rPr>
  </w:style>
  <w:style w:type="character" w:customStyle="1" w:styleId="Heading1Char">
    <w:name w:val="Heading 1 Char"/>
    <w:rPr>
      <w:rFonts w:ascii="Cambria" w:eastAsia="Times New Roman" w:hAnsi="Cambria" w:cs="Times New Roman"/>
      <w:b/>
      <w:bCs/>
      <w:color w:val="365F91"/>
      <w:sz w:val="28"/>
      <w:szCs w:val="28"/>
    </w:rPr>
  </w:style>
  <w:style w:type="paragraph" w:styleId="BodyTextIndent">
    <w:name w:val="Body Text Indent"/>
    <w:basedOn w:val="Normal"/>
    <w:semiHidden/>
    <w:unhideWhenUsed/>
    <w:pPr>
      <w:spacing w:after="120"/>
      <w:ind w:left="360"/>
    </w:pPr>
  </w:style>
  <w:style w:type="character" w:customStyle="1" w:styleId="BodyTextIndentChar">
    <w:name w:val="Body Text Indent Char"/>
    <w:semiHidden/>
    <w:rPr>
      <w:rFonts w:ascii="Times New Roman" w:eastAsia="Times New Roman" w:hAnsi="Times New Roman" w:cs="Times New Roman"/>
      <w:sz w:val="24"/>
      <w:szCs w:val="24"/>
    </w:rPr>
  </w:style>
  <w:style w:type="paragraph" w:styleId="ListParagraph">
    <w:name w:val="List Paragraph"/>
    <w:basedOn w:val="Normal"/>
    <w:uiPriority w:val="34"/>
    <w:qFormat/>
    <w:pPr>
      <w:ind w:left="720"/>
    </w:pPr>
  </w:style>
  <w:style w:type="paragraph" w:styleId="BodyTextIndent3">
    <w:name w:val="Body Text Indent 3"/>
    <w:basedOn w:val="Normal"/>
    <w:semiHidden/>
    <w:pPr>
      <w:spacing w:line="480" w:lineRule="auto"/>
      <w:ind w:firstLine="720"/>
    </w:pPr>
    <w:rPr>
      <w:rFonts w:ascii="Courier New" w:hAnsi="Courier New" w:cs="Courier New"/>
    </w:rPr>
  </w:style>
  <w:style w:type="character" w:styleId="Hyperlink">
    <w:name w:val="Hyperlink"/>
    <w:unhideWhenUsed/>
    <w:rPr>
      <w:color w:val="0000FF"/>
      <w:u w:val="single"/>
    </w:rPr>
  </w:style>
  <w:style w:type="character" w:customStyle="1" w:styleId="volume">
    <w:name w:val="volume"/>
    <w:basedOn w:val="DefaultParagraphFont"/>
  </w:style>
  <w:style w:type="character" w:customStyle="1" w:styleId="issue">
    <w:name w:val="issue"/>
    <w:basedOn w:val="DefaultParagraphFont"/>
  </w:style>
  <w:style w:type="character" w:customStyle="1" w:styleId="pages">
    <w:name w:val="pages"/>
    <w:basedOn w:val="DefaultParagraphFont"/>
  </w:style>
  <w:style w:type="character" w:styleId="Strong">
    <w:name w:val="Strong"/>
    <w:qFormat/>
    <w:rPr>
      <w:b/>
      <w:bCs/>
    </w:rPr>
  </w:style>
  <w:style w:type="character" w:styleId="LineNumber">
    <w:name w:val="line number"/>
    <w:basedOn w:val="DefaultParagraphFont"/>
    <w:uiPriority w:val="99"/>
    <w:semiHidden/>
    <w:unhideWhenUsed/>
    <w:rsid w:val="002E01D4"/>
  </w:style>
  <w:style w:type="character" w:customStyle="1" w:styleId="searchresulthittext2">
    <w:name w:val="search_result_hit_text2"/>
    <w:rsid w:val="008203D4"/>
    <w:rPr>
      <w:sz w:val="24"/>
      <w:szCs w:val="24"/>
      <w:bdr w:val="none" w:sz="0" w:space="0" w:color="auto" w:frame="1"/>
      <w:shd w:val="clear" w:color="auto" w:fill="FFFF00"/>
    </w:rPr>
  </w:style>
  <w:style w:type="paragraph" w:styleId="FootnoteText">
    <w:name w:val="footnote text"/>
    <w:basedOn w:val="Normal"/>
    <w:link w:val="FootnoteTextChar"/>
    <w:uiPriority w:val="99"/>
    <w:semiHidden/>
    <w:unhideWhenUsed/>
    <w:rsid w:val="00DF3191"/>
    <w:rPr>
      <w:sz w:val="20"/>
      <w:szCs w:val="20"/>
    </w:rPr>
  </w:style>
  <w:style w:type="character" w:customStyle="1" w:styleId="FootnoteTextChar">
    <w:name w:val="Footnote Text Char"/>
    <w:basedOn w:val="DefaultParagraphFont"/>
    <w:link w:val="FootnoteText"/>
    <w:uiPriority w:val="99"/>
    <w:semiHidden/>
    <w:rsid w:val="00DF3191"/>
    <w:rPr>
      <w:rFonts w:ascii="Times New Roman" w:eastAsia="Times New Roman" w:hAnsi="Times New Roman"/>
    </w:rPr>
  </w:style>
  <w:style w:type="character" w:styleId="FootnoteReference">
    <w:name w:val="footnote reference"/>
    <w:basedOn w:val="DefaultParagraphFont"/>
    <w:uiPriority w:val="99"/>
    <w:semiHidden/>
    <w:unhideWhenUsed/>
    <w:rsid w:val="00DF3191"/>
    <w:rPr>
      <w:vertAlign w:val="superscript"/>
    </w:rPr>
  </w:style>
  <w:style w:type="character" w:styleId="CommentReference">
    <w:name w:val="annotation reference"/>
    <w:basedOn w:val="DefaultParagraphFont"/>
    <w:uiPriority w:val="99"/>
    <w:semiHidden/>
    <w:unhideWhenUsed/>
    <w:rsid w:val="00DF3191"/>
    <w:rPr>
      <w:sz w:val="16"/>
      <w:szCs w:val="16"/>
    </w:rPr>
  </w:style>
  <w:style w:type="paragraph" w:styleId="CommentText">
    <w:name w:val="annotation text"/>
    <w:basedOn w:val="Normal"/>
    <w:link w:val="CommentTextChar"/>
    <w:uiPriority w:val="99"/>
    <w:semiHidden/>
    <w:unhideWhenUsed/>
    <w:rsid w:val="00DF3191"/>
    <w:rPr>
      <w:sz w:val="20"/>
      <w:szCs w:val="20"/>
    </w:rPr>
  </w:style>
  <w:style w:type="character" w:customStyle="1" w:styleId="CommentTextChar">
    <w:name w:val="Comment Text Char"/>
    <w:basedOn w:val="DefaultParagraphFont"/>
    <w:link w:val="CommentText"/>
    <w:uiPriority w:val="99"/>
    <w:semiHidden/>
    <w:rsid w:val="00DF319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DF3191"/>
    <w:rPr>
      <w:b/>
      <w:bCs/>
    </w:rPr>
  </w:style>
  <w:style w:type="character" w:customStyle="1" w:styleId="CommentSubjectChar">
    <w:name w:val="Comment Subject Char"/>
    <w:basedOn w:val="CommentTextChar"/>
    <w:link w:val="CommentSubject"/>
    <w:uiPriority w:val="99"/>
    <w:semiHidden/>
    <w:rsid w:val="00DF3191"/>
    <w:rPr>
      <w:rFonts w:ascii="Times New Roman" w:eastAsia="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13804">
      <w:bodyDiv w:val="1"/>
      <w:marLeft w:val="0"/>
      <w:marRight w:val="0"/>
      <w:marTop w:val="0"/>
      <w:marBottom w:val="0"/>
      <w:divBdr>
        <w:top w:val="none" w:sz="0" w:space="0" w:color="auto"/>
        <w:left w:val="none" w:sz="0" w:space="0" w:color="auto"/>
        <w:bottom w:val="none" w:sz="0" w:space="0" w:color="auto"/>
        <w:right w:val="none" w:sz="0" w:space="0" w:color="auto"/>
      </w:divBdr>
    </w:div>
    <w:div w:id="104857751">
      <w:bodyDiv w:val="1"/>
      <w:marLeft w:val="0"/>
      <w:marRight w:val="0"/>
      <w:marTop w:val="0"/>
      <w:marBottom w:val="0"/>
      <w:divBdr>
        <w:top w:val="none" w:sz="0" w:space="0" w:color="auto"/>
        <w:left w:val="none" w:sz="0" w:space="0" w:color="auto"/>
        <w:bottom w:val="none" w:sz="0" w:space="0" w:color="auto"/>
        <w:right w:val="none" w:sz="0" w:space="0" w:color="auto"/>
      </w:divBdr>
    </w:div>
    <w:div w:id="357508918">
      <w:bodyDiv w:val="1"/>
      <w:marLeft w:val="0"/>
      <w:marRight w:val="0"/>
      <w:marTop w:val="0"/>
      <w:marBottom w:val="0"/>
      <w:divBdr>
        <w:top w:val="none" w:sz="0" w:space="0" w:color="auto"/>
        <w:left w:val="none" w:sz="0" w:space="0" w:color="auto"/>
        <w:bottom w:val="none" w:sz="0" w:space="0" w:color="auto"/>
        <w:right w:val="none" w:sz="0" w:space="0" w:color="auto"/>
      </w:divBdr>
    </w:div>
    <w:div w:id="383020224">
      <w:bodyDiv w:val="1"/>
      <w:marLeft w:val="0"/>
      <w:marRight w:val="0"/>
      <w:marTop w:val="0"/>
      <w:marBottom w:val="0"/>
      <w:divBdr>
        <w:top w:val="none" w:sz="0" w:space="0" w:color="auto"/>
        <w:left w:val="none" w:sz="0" w:space="0" w:color="auto"/>
        <w:bottom w:val="none" w:sz="0" w:space="0" w:color="auto"/>
        <w:right w:val="none" w:sz="0" w:space="0" w:color="auto"/>
      </w:divBdr>
    </w:div>
    <w:div w:id="496458922">
      <w:bodyDiv w:val="1"/>
      <w:marLeft w:val="0"/>
      <w:marRight w:val="0"/>
      <w:marTop w:val="0"/>
      <w:marBottom w:val="0"/>
      <w:divBdr>
        <w:top w:val="none" w:sz="0" w:space="0" w:color="auto"/>
        <w:left w:val="none" w:sz="0" w:space="0" w:color="auto"/>
        <w:bottom w:val="none" w:sz="0" w:space="0" w:color="auto"/>
        <w:right w:val="none" w:sz="0" w:space="0" w:color="auto"/>
      </w:divBdr>
    </w:div>
    <w:div w:id="659237543">
      <w:bodyDiv w:val="1"/>
      <w:marLeft w:val="0"/>
      <w:marRight w:val="0"/>
      <w:marTop w:val="0"/>
      <w:marBottom w:val="0"/>
      <w:divBdr>
        <w:top w:val="none" w:sz="0" w:space="0" w:color="auto"/>
        <w:left w:val="none" w:sz="0" w:space="0" w:color="auto"/>
        <w:bottom w:val="none" w:sz="0" w:space="0" w:color="auto"/>
        <w:right w:val="none" w:sz="0" w:space="0" w:color="auto"/>
      </w:divBdr>
    </w:div>
    <w:div w:id="797261252">
      <w:bodyDiv w:val="1"/>
      <w:marLeft w:val="0"/>
      <w:marRight w:val="0"/>
      <w:marTop w:val="0"/>
      <w:marBottom w:val="0"/>
      <w:divBdr>
        <w:top w:val="none" w:sz="0" w:space="0" w:color="auto"/>
        <w:left w:val="none" w:sz="0" w:space="0" w:color="auto"/>
        <w:bottom w:val="none" w:sz="0" w:space="0" w:color="auto"/>
        <w:right w:val="none" w:sz="0" w:space="0" w:color="auto"/>
      </w:divBdr>
    </w:div>
    <w:div w:id="1019817554">
      <w:bodyDiv w:val="1"/>
      <w:marLeft w:val="0"/>
      <w:marRight w:val="0"/>
      <w:marTop w:val="0"/>
      <w:marBottom w:val="0"/>
      <w:divBdr>
        <w:top w:val="none" w:sz="0" w:space="0" w:color="auto"/>
        <w:left w:val="none" w:sz="0" w:space="0" w:color="auto"/>
        <w:bottom w:val="none" w:sz="0" w:space="0" w:color="auto"/>
        <w:right w:val="none" w:sz="0" w:space="0" w:color="auto"/>
      </w:divBdr>
    </w:div>
    <w:div w:id="1420641406">
      <w:bodyDiv w:val="1"/>
      <w:marLeft w:val="0"/>
      <w:marRight w:val="0"/>
      <w:marTop w:val="0"/>
      <w:marBottom w:val="0"/>
      <w:divBdr>
        <w:top w:val="none" w:sz="0" w:space="0" w:color="auto"/>
        <w:left w:val="none" w:sz="0" w:space="0" w:color="auto"/>
        <w:bottom w:val="none" w:sz="0" w:space="0" w:color="auto"/>
        <w:right w:val="none" w:sz="0" w:space="0" w:color="auto"/>
      </w:divBdr>
    </w:div>
    <w:div w:id="151429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chart" Target="charts/chart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Excel_Worksheet2.xlsx"/><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header" Target="header3.xml"/><Relationship Id="rId10" Type="http://schemas.openxmlformats.org/officeDocument/2006/relationships/hyperlink" Target="http://www.genenames.org)"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mcnamara@wsu.edu" TargetMode="External"/><Relationship Id="rId14" Type="http://schemas.openxmlformats.org/officeDocument/2006/relationships/package" Target="embeddings/Microsoft_Excel_Worksheet1.xlsx"/><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cnamara\Documents\2011_abstracts\GraphsforpaperrAug16.xlsx"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file:///C:\Users\John%20P%20McNamara\Documents\2011_abstracts\GraphsforpaperrAug17.xlsx" TargetMode="External"/><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John%20P%20T%20McNamara\Documents\abstracts_talks_2014\BODYFAT_OUTPUTS_FOR_2014_ABSTRACTS.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ohn%20P%20T%20McNamara\Documents\abstracts_2015\BODYFAT_OUTPUTS_FOR_2014_ABSTRACT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292258483766701"/>
          <c:y val="8.6844912893164178E-2"/>
          <c:w val="0.64710805040045238"/>
          <c:h val="0.77068350386829343"/>
        </c:manualLayout>
      </c:layout>
      <c:lineChart>
        <c:grouping val="standard"/>
        <c:varyColors val="0"/>
        <c:ser>
          <c:idx val="0"/>
          <c:order val="0"/>
          <c:tx>
            <c:strRef>
              <c:f>'[ADM_energy_graphs_summary_only_july_5.xlsx]energy graphs (2)'!$B$7</c:f>
              <c:strCache>
                <c:ptCount val="1"/>
                <c:pt idx="0">
                  <c:v>MEI</c:v>
                </c:pt>
              </c:strCache>
            </c:strRef>
          </c:tx>
          <c:spPr>
            <a:ln>
              <a:prstDash val="sysDot"/>
            </a:ln>
          </c:spPr>
          <c:marker>
            <c:symbol val="none"/>
          </c:marker>
          <c:cat>
            <c:numRef>
              <c:f>'[ADM_energy_graphs_summary_only_july_5.xlsx]energy graphs (2)'!$A$8:$A$107</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'[ADM_energy_graphs_summary_only_july_5.xlsx]energy graphs (2)'!$B$8:$B$107</c:f>
              <c:numCache>
                <c:formatCode>General</c:formatCode>
                <c:ptCount val="100"/>
                <c:pt idx="0">
                  <c:v>40.957044052989929</c:v>
                </c:pt>
                <c:pt idx="1">
                  <c:v>42.974013200302281</c:v>
                </c:pt>
                <c:pt idx="2">
                  <c:v>44.090081971933159</c:v>
                </c:pt>
                <c:pt idx="3">
                  <c:v>43.281625534374477</c:v>
                </c:pt>
                <c:pt idx="4">
                  <c:v>43.792703677987078</c:v>
                </c:pt>
                <c:pt idx="5">
                  <c:v>42.043866926617007</c:v>
                </c:pt>
                <c:pt idx="6">
                  <c:v>42.187462767496285</c:v>
                </c:pt>
                <c:pt idx="7">
                  <c:v>42.75639809800407</c:v>
                </c:pt>
                <c:pt idx="8">
                  <c:v>43.351574721110794</c:v>
                </c:pt>
                <c:pt idx="9">
                  <c:v>44.852965584430969</c:v>
                </c:pt>
                <c:pt idx="10">
                  <c:v>44.68977952905572</c:v>
                </c:pt>
                <c:pt idx="11">
                  <c:v>44.329411891164412</c:v>
                </c:pt>
                <c:pt idx="12">
                  <c:v>43.524727380295708</c:v>
                </c:pt>
                <c:pt idx="13">
                  <c:v>42.67603162857737</c:v>
                </c:pt>
                <c:pt idx="14">
                  <c:v>46.187832771110848</c:v>
                </c:pt>
                <c:pt idx="15">
                  <c:v>44.205411867983599</c:v>
                </c:pt>
                <c:pt idx="16">
                  <c:v>47.825372590440679</c:v>
                </c:pt>
                <c:pt idx="17">
                  <c:v>46.579432230145841</c:v>
                </c:pt>
                <c:pt idx="18">
                  <c:v>46.917384472852675</c:v>
                </c:pt>
                <c:pt idx="19">
                  <c:v>47.53583082337903</c:v>
                </c:pt>
                <c:pt idx="20">
                  <c:v>47.818460440935027</c:v>
                </c:pt>
                <c:pt idx="21">
                  <c:v>49.305272662245308</c:v>
                </c:pt>
                <c:pt idx="22">
                  <c:v>50.268041988309804</c:v>
                </c:pt>
                <c:pt idx="23">
                  <c:v>49.392707504522875</c:v>
                </c:pt>
                <c:pt idx="24">
                  <c:v>49.735850567114817</c:v>
                </c:pt>
                <c:pt idx="25">
                  <c:v>49.999596343451422</c:v>
                </c:pt>
                <c:pt idx="26">
                  <c:v>49.356833966386205</c:v>
                </c:pt>
                <c:pt idx="27">
                  <c:v>51.234036715347031</c:v>
                </c:pt>
                <c:pt idx="28">
                  <c:v>51.685128820020708</c:v>
                </c:pt>
                <c:pt idx="29">
                  <c:v>51.063297653846284</c:v>
                </c:pt>
                <c:pt idx="30">
                  <c:v>51.338789053967652</c:v>
                </c:pt>
                <c:pt idx="31">
                  <c:v>51.35334235450248</c:v>
                </c:pt>
                <c:pt idx="32">
                  <c:v>50.742166827231166</c:v>
                </c:pt>
                <c:pt idx="33">
                  <c:v>51.142263614378777</c:v>
                </c:pt>
                <c:pt idx="34">
                  <c:v>51.121097521276191</c:v>
                </c:pt>
                <c:pt idx="35">
                  <c:v>52.547728216590706</c:v>
                </c:pt>
                <c:pt idx="36">
                  <c:v>51.754935320936923</c:v>
                </c:pt>
                <c:pt idx="37">
                  <c:v>52.557948965602151</c:v>
                </c:pt>
                <c:pt idx="38">
                  <c:v>52.190305328909098</c:v>
                </c:pt>
                <c:pt idx="39">
                  <c:v>50.03796363092745</c:v>
                </c:pt>
                <c:pt idx="40">
                  <c:v>51.109788538403748</c:v>
                </c:pt>
                <c:pt idx="41">
                  <c:v>49.35922724504821</c:v>
                </c:pt>
                <c:pt idx="42">
                  <c:v>50.118490984461083</c:v>
                </c:pt>
                <c:pt idx="43">
                  <c:v>50.923094502086947</c:v>
                </c:pt>
                <c:pt idx="44">
                  <c:v>49.574023905355411</c:v>
                </c:pt>
                <c:pt idx="45">
                  <c:v>51.803240006942858</c:v>
                </c:pt>
                <c:pt idx="46">
                  <c:v>50.83249580419222</c:v>
                </c:pt>
                <c:pt idx="47">
                  <c:v>51.854299869231625</c:v>
                </c:pt>
                <c:pt idx="48">
                  <c:v>52.516841789485127</c:v>
                </c:pt>
                <c:pt idx="49">
                  <c:v>53.766501046520574</c:v>
                </c:pt>
                <c:pt idx="50">
                  <c:v>54.936769374768986</c:v>
                </c:pt>
                <c:pt idx="51">
                  <c:v>55.793064376362487</c:v>
                </c:pt>
                <c:pt idx="52">
                  <c:v>52.860602663424046</c:v>
                </c:pt>
                <c:pt idx="53">
                  <c:v>52.729844541981812</c:v>
                </c:pt>
                <c:pt idx="54">
                  <c:v>54.953160002086335</c:v>
                </c:pt>
                <c:pt idx="55">
                  <c:v>53.46886432462987</c:v>
                </c:pt>
                <c:pt idx="56">
                  <c:v>53.657760690781039</c:v>
                </c:pt>
                <c:pt idx="57">
                  <c:v>52.643051667138522</c:v>
                </c:pt>
                <c:pt idx="58">
                  <c:v>51.972003043208161</c:v>
                </c:pt>
                <c:pt idx="59">
                  <c:v>52.250580490702539</c:v>
                </c:pt>
                <c:pt idx="60">
                  <c:v>53.932631326072865</c:v>
                </c:pt>
                <c:pt idx="61">
                  <c:v>53.795459632542872</c:v>
                </c:pt>
                <c:pt idx="62">
                  <c:v>55.143998705471418</c:v>
                </c:pt>
                <c:pt idx="63">
                  <c:v>53.614928932215427</c:v>
                </c:pt>
                <c:pt idx="64">
                  <c:v>53.69334550115353</c:v>
                </c:pt>
                <c:pt idx="65">
                  <c:v>54.205303609573249</c:v>
                </c:pt>
                <c:pt idx="66">
                  <c:v>56.023469179111231</c:v>
                </c:pt>
                <c:pt idx="67">
                  <c:v>56.724571375871562</c:v>
                </c:pt>
                <c:pt idx="68">
                  <c:v>54.691513056136124</c:v>
                </c:pt>
                <c:pt idx="69">
                  <c:v>53.510309448585183</c:v>
                </c:pt>
                <c:pt idx="70">
                  <c:v>57.031673491771379</c:v>
                </c:pt>
                <c:pt idx="71">
                  <c:v>57.275034156410314</c:v>
                </c:pt>
                <c:pt idx="72">
                  <c:v>56.361455470770174</c:v>
                </c:pt>
                <c:pt idx="73">
                  <c:v>54.275568243004194</c:v>
                </c:pt>
                <c:pt idx="74">
                  <c:v>54.894832296123433</c:v>
                </c:pt>
                <c:pt idx="75">
                  <c:v>56.032055633085314</c:v>
                </c:pt>
                <c:pt idx="76">
                  <c:v>54.817746072759114</c:v>
                </c:pt>
                <c:pt idx="77">
                  <c:v>57.670949190303553</c:v>
                </c:pt>
                <c:pt idx="78">
                  <c:v>55.181181810935129</c:v>
                </c:pt>
                <c:pt idx="79">
                  <c:v>56.589809655120256</c:v>
                </c:pt>
                <c:pt idx="80">
                  <c:v>55.374534586053827</c:v>
                </c:pt>
                <c:pt idx="81">
                  <c:v>55.400836588880232</c:v>
                </c:pt>
                <c:pt idx="82">
                  <c:v>54.626820377072157</c:v>
                </c:pt>
                <c:pt idx="83">
                  <c:v>58.158388994881676</c:v>
                </c:pt>
                <c:pt idx="84">
                  <c:v>54.570711208208969</c:v>
                </c:pt>
                <c:pt idx="85">
                  <c:v>56.045826438100846</c:v>
                </c:pt>
                <c:pt idx="86">
                  <c:v>56.433282095099997</c:v>
                </c:pt>
                <c:pt idx="87">
                  <c:v>54.805484902152891</c:v>
                </c:pt>
                <c:pt idx="88">
                  <c:v>53.560259540519148</c:v>
                </c:pt>
                <c:pt idx="89">
                  <c:v>54.042876793831837</c:v>
                </c:pt>
                <c:pt idx="90">
                  <c:v>56.018476175017568</c:v>
                </c:pt>
                <c:pt idx="91">
                  <c:v>56.203242754513148</c:v>
                </c:pt>
                <c:pt idx="92">
                  <c:v>55.166282119973054</c:v>
                </c:pt>
                <c:pt idx="93">
                  <c:v>55.103265320804134</c:v>
                </c:pt>
                <c:pt idx="94">
                  <c:v>55.423204878108812</c:v>
                </c:pt>
                <c:pt idx="95">
                  <c:v>54.469288756309012</c:v>
                </c:pt>
                <c:pt idx="96">
                  <c:v>52.958331164162125</c:v>
                </c:pt>
                <c:pt idx="97">
                  <c:v>50.411604497338949</c:v>
                </c:pt>
                <c:pt idx="98">
                  <c:v>48.182525570762181</c:v>
                </c:pt>
                <c:pt idx="99">
                  <c:v>47.230194336749435</c:v>
                </c:pt>
              </c:numCache>
            </c:numRef>
          </c:val>
          <c:smooth val="0"/>
        </c:ser>
        <c:ser>
          <c:idx val="2"/>
          <c:order val="1"/>
          <c:tx>
            <c:strRef>
              <c:f>'[ADM_energy_graphs_summary_only_july_5.xlsx]energy graphs (2)'!$D$7</c:f>
              <c:strCache>
                <c:ptCount val="1"/>
                <c:pt idx="0">
                  <c:v>NE Milk</c:v>
                </c:pt>
              </c:strCache>
            </c:strRef>
          </c:tx>
          <c:spPr>
            <a:ln>
              <a:prstDash val="lgDashDotDot"/>
            </a:ln>
          </c:spPr>
          <c:marker>
            <c:symbol val="none"/>
          </c:marker>
          <c:cat>
            <c:numRef>
              <c:f>'[ADM_energy_graphs_summary_only_july_5.xlsx]energy graphs (2)'!$A$8:$A$107</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'[ADM_energy_graphs_summary_only_july_5.xlsx]energy graphs (2)'!$D$8:$D$107</c:f>
              <c:numCache>
                <c:formatCode>General</c:formatCode>
                <c:ptCount val="100"/>
                <c:pt idx="0">
                  <c:v>2.42564674938918</c:v>
                </c:pt>
                <c:pt idx="1">
                  <c:v>4.2606582002640359</c:v>
                </c:pt>
                <c:pt idx="2">
                  <c:v>6.4843933394227307</c:v>
                </c:pt>
                <c:pt idx="3">
                  <c:v>8.7383523456186012</c:v>
                </c:pt>
                <c:pt idx="4">
                  <c:v>10.839594202324063</c:v>
                </c:pt>
                <c:pt idx="5">
                  <c:v>12.735963198118387</c:v>
                </c:pt>
                <c:pt idx="6">
                  <c:v>14.451540815380095</c:v>
                </c:pt>
                <c:pt idx="7">
                  <c:v>16.021858849170723</c:v>
                </c:pt>
                <c:pt idx="8">
                  <c:v>17.459006911981788</c:v>
                </c:pt>
                <c:pt idx="9">
                  <c:v>18.75742426792522</c:v>
                </c:pt>
                <c:pt idx="10">
                  <c:v>19.924729105169778</c:v>
                </c:pt>
                <c:pt idx="11">
                  <c:v>20.962322428894179</c:v>
                </c:pt>
                <c:pt idx="12">
                  <c:v>21.872157140819183</c:v>
                </c:pt>
                <c:pt idx="13">
                  <c:v>22.656683332025295</c:v>
                </c:pt>
                <c:pt idx="14">
                  <c:v>23.317578426863371</c:v>
                </c:pt>
                <c:pt idx="15">
                  <c:v>23.883578714265596</c:v>
                </c:pt>
                <c:pt idx="16">
                  <c:v>24.378477836362933</c:v>
                </c:pt>
                <c:pt idx="17">
                  <c:v>24.821840621162806</c:v>
                </c:pt>
                <c:pt idx="18">
                  <c:v>22.959225696656929</c:v>
                </c:pt>
                <c:pt idx="19">
                  <c:v>25.610886089574681</c:v>
                </c:pt>
                <c:pt idx="20">
                  <c:v>25.955803826578379</c:v>
                </c:pt>
                <c:pt idx="21">
                  <c:v>26.257725560571483</c:v>
                </c:pt>
                <c:pt idx="22">
                  <c:v>26.523217500559465</c:v>
                </c:pt>
                <c:pt idx="23">
                  <c:v>26.76664831368846</c:v>
                </c:pt>
                <c:pt idx="24">
                  <c:v>26.991305939447358</c:v>
                </c:pt>
                <c:pt idx="25">
                  <c:v>27.189843629475945</c:v>
                </c:pt>
                <c:pt idx="26">
                  <c:v>27.358095852747212</c:v>
                </c:pt>
                <c:pt idx="27">
                  <c:v>27.494890660642525</c:v>
                </c:pt>
                <c:pt idx="28">
                  <c:v>27.607210824971428</c:v>
                </c:pt>
                <c:pt idx="29">
                  <c:v>27.708031401953136</c:v>
                </c:pt>
                <c:pt idx="30">
                  <c:v>27.796459661431481</c:v>
                </c:pt>
                <c:pt idx="31">
                  <c:v>27.867010366456594</c:v>
                </c:pt>
                <c:pt idx="32">
                  <c:v>27.920405494680459</c:v>
                </c:pt>
                <c:pt idx="33">
                  <c:v>27.956986726405127</c:v>
                </c:pt>
                <c:pt idx="34">
                  <c:v>27.975026415347958</c:v>
                </c:pt>
                <c:pt idx="35">
                  <c:v>27.97735554079696</c:v>
                </c:pt>
                <c:pt idx="36">
                  <c:v>27.973188378540836</c:v>
                </c:pt>
                <c:pt idx="37">
                  <c:v>27.966295396271857</c:v>
                </c:pt>
                <c:pt idx="38">
                  <c:v>27.957096446661652</c:v>
                </c:pt>
                <c:pt idx="39">
                  <c:v>27.942602030527237</c:v>
                </c:pt>
                <c:pt idx="40">
                  <c:v>27.911970497100203</c:v>
                </c:pt>
                <c:pt idx="41">
                  <c:v>27.862899320874984</c:v>
                </c:pt>
                <c:pt idx="42">
                  <c:v>27.79508234336868</c:v>
                </c:pt>
                <c:pt idx="43">
                  <c:v>27.71040136554365</c:v>
                </c:pt>
                <c:pt idx="44">
                  <c:v>27.626147398255021</c:v>
                </c:pt>
                <c:pt idx="45">
                  <c:v>27.547786374428885</c:v>
                </c:pt>
                <c:pt idx="46">
                  <c:v>27.474830914926084</c:v>
                </c:pt>
                <c:pt idx="47">
                  <c:v>27.405524689544485</c:v>
                </c:pt>
                <c:pt idx="48">
                  <c:v>27.340328890272456</c:v>
                </c:pt>
                <c:pt idx="49">
                  <c:v>27.285319424103896</c:v>
                </c:pt>
                <c:pt idx="50">
                  <c:v>27.245943271492319</c:v>
                </c:pt>
                <c:pt idx="51">
                  <c:v>27.226550519053252</c:v>
                </c:pt>
                <c:pt idx="52">
                  <c:v>27.226557282961895</c:v>
                </c:pt>
                <c:pt idx="53">
                  <c:v>27.228835641042689</c:v>
                </c:pt>
                <c:pt idx="54">
                  <c:v>27.211025934160485</c:v>
                </c:pt>
                <c:pt idx="55">
                  <c:v>27.17675656447998</c:v>
                </c:pt>
                <c:pt idx="56">
                  <c:v>27.137480384658279</c:v>
                </c:pt>
                <c:pt idx="57">
                  <c:v>27.087521114302255</c:v>
                </c:pt>
                <c:pt idx="58">
                  <c:v>27.026353597458314</c:v>
                </c:pt>
                <c:pt idx="59">
                  <c:v>26.952148480944544</c:v>
                </c:pt>
                <c:pt idx="60">
                  <c:v>26.864362223777459</c:v>
                </c:pt>
                <c:pt idx="61">
                  <c:v>26.778598111586355</c:v>
                </c:pt>
                <c:pt idx="62">
                  <c:v>26.705133106294589</c:v>
                </c:pt>
                <c:pt idx="63">
                  <c:v>26.648771884559473</c:v>
                </c:pt>
                <c:pt idx="64">
                  <c:v>26.604452127272157</c:v>
                </c:pt>
                <c:pt idx="65">
                  <c:v>26.558181177244574</c:v>
                </c:pt>
                <c:pt idx="66">
                  <c:v>26.505328965639222</c:v>
                </c:pt>
                <c:pt idx="67">
                  <c:v>26.459073205976285</c:v>
                </c:pt>
                <c:pt idx="68">
                  <c:v>26.429986656739217</c:v>
                </c:pt>
                <c:pt idx="69">
                  <c:v>26.407507781141025</c:v>
                </c:pt>
                <c:pt idx="70">
                  <c:v>26.370226563979227</c:v>
                </c:pt>
                <c:pt idx="71">
                  <c:v>26.326114613605235</c:v>
                </c:pt>
                <c:pt idx="72">
                  <c:v>26.290906638390886</c:v>
                </c:pt>
                <c:pt idx="73">
                  <c:v>26.266317323054228</c:v>
                </c:pt>
                <c:pt idx="74">
                  <c:v>26.238512133149428</c:v>
                </c:pt>
                <c:pt idx="75">
                  <c:v>26.194060108301752</c:v>
                </c:pt>
                <c:pt idx="76">
                  <c:v>26.138930897545549</c:v>
                </c:pt>
                <c:pt idx="77">
                  <c:v>26.077704552601357</c:v>
                </c:pt>
                <c:pt idx="78">
                  <c:v>26.018901575019843</c:v>
                </c:pt>
                <c:pt idx="79">
                  <c:v>25.967771263010395</c:v>
                </c:pt>
                <c:pt idx="80">
                  <c:v>25.923259334902859</c:v>
                </c:pt>
                <c:pt idx="81">
                  <c:v>25.877649022398916</c:v>
                </c:pt>
                <c:pt idx="82">
                  <c:v>25.823022048347799</c:v>
                </c:pt>
                <c:pt idx="83">
                  <c:v>25.75687485177923</c:v>
                </c:pt>
                <c:pt idx="84">
                  <c:v>25.694080564709736</c:v>
                </c:pt>
                <c:pt idx="85">
                  <c:v>25.638828521285692</c:v>
                </c:pt>
                <c:pt idx="86">
                  <c:v>25.584952082353922</c:v>
                </c:pt>
                <c:pt idx="87">
                  <c:v>25.533546145582154</c:v>
                </c:pt>
                <c:pt idx="88">
                  <c:v>25.479346361665812</c:v>
                </c:pt>
                <c:pt idx="89">
                  <c:v>25.409466807676978</c:v>
                </c:pt>
                <c:pt idx="90">
                  <c:v>25.324771365475076</c:v>
                </c:pt>
                <c:pt idx="91">
                  <c:v>25.244032744234438</c:v>
                </c:pt>
                <c:pt idx="92">
                  <c:v>25.181053939796513</c:v>
                </c:pt>
                <c:pt idx="93">
                  <c:v>25.129138831134505</c:v>
                </c:pt>
                <c:pt idx="94">
                  <c:v>25.074352902196463</c:v>
                </c:pt>
                <c:pt idx="95">
                  <c:v>25.013454353916661</c:v>
                </c:pt>
                <c:pt idx="96">
                  <c:v>24.94863700113082</c:v>
                </c:pt>
                <c:pt idx="97">
                  <c:v>24.874837859927979</c:v>
                </c:pt>
                <c:pt idx="98">
                  <c:v>24.780934846736312</c:v>
                </c:pt>
                <c:pt idx="99">
                  <c:v>24.65379776449965</c:v>
                </c:pt>
              </c:numCache>
            </c:numRef>
          </c:val>
          <c:smooth val="0"/>
        </c:ser>
        <c:ser>
          <c:idx val="3"/>
          <c:order val="2"/>
          <c:tx>
            <c:strRef>
              <c:f>'[ADM_energy_graphs_summary_only_july_5.xlsx]energy graphs (2)'!$E$7</c:f>
              <c:strCache>
                <c:ptCount val="1"/>
                <c:pt idx="0">
                  <c:v>EB</c:v>
                </c:pt>
              </c:strCache>
            </c:strRef>
          </c:tx>
          <c:spPr>
            <a:ln>
              <a:prstDash val="dashDot"/>
            </a:ln>
          </c:spPr>
          <c:marker>
            <c:symbol val="none"/>
          </c:marker>
          <c:cat>
            <c:numRef>
              <c:f>'[ADM_energy_graphs_summary_only_july_5.xlsx]energy graphs (2)'!$A$8:$A$107</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'[ADM_energy_graphs_summary_only_july_5.xlsx]energy graphs (2)'!$E$8:$E$107</c:f>
              <c:numCache>
                <c:formatCode>General</c:formatCode>
                <c:ptCount val="100"/>
                <c:pt idx="0">
                  <c:v>-0.41834134152111047</c:v>
                </c:pt>
                <c:pt idx="1">
                  <c:v>1.5785513964457352</c:v>
                </c:pt>
                <c:pt idx="2">
                  <c:v>1.20418158571051</c:v>
                </c:pt>
                <c:pt idx="3">
                  <c:v>-0.25193380431243589</c:v>
                </c:pt>
                <c:pt idx="4">
                  <c:v>-1.798516347207151</c:v>
                </c:pt>
                <c:pt idx="5">
                  <c:v>-2.9221907679243233</c:v>
                </c:pt>
                <c:pt idx="6">
                  <c:v>-3.5944234966422326</c:v>
                </c:pt>
                <c:pt idx="7">
                  <c:v>-4.0272924349464088</c:v>
                </c:pt>
                <c:pt idx="8">
                  <c:v>-4.3913288754707338</c:v>
                </c:pt>
                <c:pt idx="9">
                  <c:v>-4.7153469312395337</c:v>
                </c:pt>
                <c:pt idx="10">
                  <c:v>-5.0124364748989771</c:v>
                </c:pt>
                <c:pt idx="11">
                  <c:v>-5.3353509024703198</c:v>
                </c:pt>
                <c:pt idx="12">
                  <c:v>-5.7020873245774171</c:v>
                </c:pt>
                <c:pt idx="13">
                  <c:v>-6.1594258693016171</c:v>
                </c:pt>
                <c:pt idx="14">
                  <c:v>-6.5572794003102519</c:v>
                </c:pt>
                <c:pt idx="15">
                  <c:v>-6.8227304798287101</c:v>
                </c:pt>
                <c:pt idx="16">
                  <c:v>-6.9822002451460135</c:v>
                </c:pt>
                <c:pt idx="17">
                  <c:v>-7.0126713432753043</c:v>
                </c:pt>
                <c:pt idx="18">
                  <c:v>-5.8731979041985811</c:v>
                </c:pt>
                <c:pt idx="19">
                  <c:v>-6.8074070879783148</c:v>
                </c:pt>
                <c:pt idx="20">
                  <c:v>-6.7395598235320842</c:v>
                </c:pt>
                <c:pt idx="21">
                  <c:v>-6.6116531948192705</c:v>
                </c:pt>
                <c:pt idx="22">
                  <c:v>-6.434558685630333</c:v>
                </c:pt>
                <c:pt idx="23">
                  <c:v>-6.2286419009112048</c:v>
                </c:pt>
                <c:pt idx="24">
                  <c:v>-6.0576209890954322</c:v>
                </c:pt>
                <c:pt idx="25">
                  <c:v>-5.8991283347743897</c:v>
                </c:pt>
                <c:pt idx="26">
                  <c:v>-5.782332024345779</c:v>
                </c:pt>
                <c:pt idx="27">
                  <c:v>-5.6508322377099409</c:v>
                </c:pt>
                <c:pt idx="28">
                  <c:v>-5.4708349133451133</c:v>
                </c:pt>
                <c:pt idx="29">
                  <c:v>-5.2575942144357413</c:v>
                </c:pt>
                <c:pt idx="30">
                  <c:v>-5.0808393436268942</c:v>
                </c:pt>
                <c:pt idx="31">
                  <c:v>-4.9301319397433438</c:v>
                </c:pt>
                <c:pt idx="32">
                  <c:v>-4.812002719504715</c:v>
                </c:pt>
                <c:pt idx="33">
                  <c:v>-4.7094498337827817</c:v>
                </c:pt>
                <c:pt idx="34">
                  <c:v>-4.6370862099539796</c:v>
                </c:pt>
                <c:pt idx="35">
                  <c:v>-4.4966918789523724</c:v>
                </c:pt>
                <c:pt idx="36">
                  <c:v>-4.3201377879606602</c:v>
                </c:pt>
                <c:pt idx="37">
                  <c:v>-4.1539715350366073</c:v>
                </c:pt>
                <c:pt idx="38">
                  <c:v>-3.9889372329156454</c:v>
                </c:pt>
                <c:pt idx="39">
                  <c:v>-3.8899901472730565</c:v>
                </c:pt>
                <c:pt idx="40">
                  <c:v>-3.8674813620854476</c:v>
                </c:pt>
                <c:pt idx="41">
                  <c:v>-3.8916363552449429</c:v>
                </c:pt>
                <c:pt idx="42">
                  <c:v>-3.945977839436333</c:v>
                </c:pt>
                <c:pt idx="43">
                  <c:v>-3.9430312440626589</c:v>
                </c:pt>
                <c:pt idx="44">
                  <c:v>-3.9317079687096252</c:v>
                </c:pt>
                <c:pt idx="45">
                  <c:v>-3.8869212878645749</c:v>
                </c:pt>
                <c:pt idx="46">
                  <c:v>-3.7885242591097095</c:v>
                </c:pt>
                <c:pt idx="47">
                  <c:v>-3.6811183429491798</c:v>
                </c:pt>
                <c:pt idx="48">
                  <c:v>-3.5287600759147453</c:v>
                </c:pt>
                <c:pt idx="49">
                  <c:v>-3.2888372847529213</c:v>
                </c:pt>
                <c:pt idx="50">
                  <c:v>-2.9566782789471562</c:v>
                </c:pt>
                <c:pt idx="51">
                  <c:v>-2.5621431351269237</c:v>
                </c:pt>
                <c:pt idx="52">
                  <c:v>-2.2415641652172891</c:v>
                </c:pt>
                <c:pt idx="53">
                  <c:v>-2.0704945466970051</c:v>
                </c:pt>
                <c:pt idx="54">
                  <c:v>-1.9320471167222528</c:v>
                </c:pt>
                <c:pt idx="55">
                  <c:v>-1.770040509760463</c:v>
                </c:pt>
                <c:pt idx="56">
                  <c:v>-1.6360265888435772</c:v>
                </c:pt>
                <c:pt idx="57">
                  <c:v>-1.5867049304946272</c:v>
                </c:pt>
                <c:pt idx="58">
                  <c:v>-1.5543451484268294</c:v>
                </c:pt>
                <c:pt idx="59">
                  <c:v>-1.5881621475754131</c:v>
                </c:pt>
                <c:pt idx="60">
                  <c:v>-1.5706902646523069</c:v>
                </c:pt>
                <c:pt idx="61">
                  <c:v>-1.4666248748512003</c:v>
                </c:pt>
                <c:pt idx="62">
                  <c:v>-1.2879581657898334</c:v>
                </c:pt>
                <c:pt idx="63">
                  <c:v>-1.0940570756418853</c:v>
                </c:pt>
                <c:pt idx="64">
                  <c:v>-0.98219412350994117</c:v>
                </c:pt>
                <c:pt idx="65">
                  <c:v>-0.90137068252297115</c:v>
                </c:pt>
                <c:pt idx="66">
                  <c:v>-0.75932307868188442</c:v>
                </c:pt>
                <c:pt idx="67">
                  <c:v>-0.51674260713406728</c:v>
                </c:pt>
                <c:pt idx="68">
                  <c:v>-0.29793357363445389</c:v>
                </c:pt>
                <c:pt idx="69">
                  <c:v>-0.16123419881681345</c:v>
                </c:pt>
                <c:pt idx="70">
                  <c:v>-7.5713903405482522E-2</c:v>
                </c:pt>
                <c:pt idx="71">
                  <c:v>0.12639000051655847</c:v>
                </c:pt>
                <c:pt idx="72">
                  <c:v>0.35324545001182583</c:v>
                </c:pt>
                <c:pt idx="73">
                  <c:v>0.52134241364289957</c:v>
                </c:pt>
                <c:pt idx="74">
                  <c:v>0.53737289404506228</c:v>
                </c:pt>
                <c:pt idx="75">
                  <c:v>0.54770476528041168</c:v>
                </c:pt>
                <c:pt idx="76">
                  <c:v>0.595299371875192</c:v>
                </c:pt>
                <c:pt idx="77">
                  <c:v>0.69500145632795485</c:v>
                </c:pt>
                <c:pt idx="78">
                  <c:v>0.82840474161916067</c:v>
                </c:pt>
                <c:pt idx="79">
                  <c:v>0.94717047582763481</c:v>
                </c:pt>
                <c:pt idx="80">
                  <c:v>1.0381520959732449</c:v>
                </c:pt>
                <c:pt idx="81">
                  <c:v>1.0571319069561931</c:v>
                </c:pt>
                <c:pt idx="82">
                  <c:v>1.0302008431392711</c:v>
                </c:pt>
                <c:pt idx="83">
                  <c:v>1.0694508770819313</c:v>
                </c:pt>
                <c:pt idx="84">
                  <c:v>1.1714207278892961</c:v>
                </c:pt>
                <c:pt idx="85">
                  <c:v>1.2467771829699446</c:v>
                </c:pt>
                <c:pt idx="86">
                  <c:v>1.3115552036197231</c:v>
                </c:pt>
                <c:pt idx="87">
                  <c:v>1.3553570380848226</c:v>
                </c:pt>
                <c:pt idx="88">
                  <c:v>1.3107994288361584</c:v>
                </c:pt>
                <c:pt idx="89">
                  <c:v>1.1784890929291891</c:v>
                </c:pt>
                <c:pt idx="90">
                  <c:v>1.1044319967152123</c:v>
                </c:pt>
                <c:pt idx="91">
                  <c:v>1.1725756796481763</c:v>
                </c:pt>
                <c:pt idx="92">
                  <c:v>1.2737260091854863</c:v>
                </c:pt>
                <c:pt idx="93">
                  <c:v>1.3334487898387597</c:v>
                </c:pt>
                <c:pt idx="94">
                  <c:v>1.353614000498806</c:v>
                </c:pt>
                <c:pt idx="95">
                  <c:v>1.3724847908364761</c:v>
                </c:pt>
                <c:pt idx="96">
                  <c:v>1.32426702107529</c:v>
                </c:pt>
                <c:pt idx="97">
                  <c:v>1.1236367718898337</c:v>
                </c:pt>
                <c:pt idx="98">
                  <c:v>0.73529675628309399</c:v>
                </c:pt>
                <c:pt idx="99">
                  <c:v>0.19721731473542325</c:v>
                </c:pt>
              </c:numCache>
            </c:numRef>
          </c:val>
          <c:smooth val="0"/>
        </c:ser>
        <c:ser>
          <c:idx val="4"/>
          <c:order val="3"/>
          <c:tx>
            <c:strRef>
              <c:f>'[ADM_energy_graphs_summary_only_july_5.xlsx]energy graphs (2)'!$F$7</c:f>
              <c:strCache>
                <c:ptCount val="1"/>
                <c:pt idx="0">
                  <c:v>MaxMEI</c:v>
                </c:pt>
              </c:strCache>
            </c:strRef>
          </c:tx>
          <c:marker>
            <c:symbol val="none"/>
          </c:marker>
          <c:cat>
            <c:numRef>
              <c:f>'[ADM_energy_graphs_summary_only_july_5.xlsx]energy graphs (2)'!$A$8:$A$107</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'[ADM_energy_graphs_summary_only_july_5.xlsx]energy graphs (2)'!$F$8:$F$107</c:f>
              <c:numCache>
                <c:formatCode>General</c:formatCode>
                <c:ptCount val="100"/>
                <c:pt idx="0">
                  <c:v>77.435659555057981</c:v>
                </c:pt>
                <c:pt idx="1">
                  <c:v>71.782663403662553</c:v>
                </c:pt>
                <c:pt idx="2">
                  <c:v>68.722030332041626</c:v>
                </c:pt>
                <c:pt idx="3">
                  <c:v>67.998640014004792</c:v>
                </c:pt>
                <c:pt idx="4">
                  <c:v>65.240412437199069</c:v>
                </c:pt>
                <c:pt idx="5">
                  <c:v>63.800325574836009</c:v>
                </c:pt>
                <c:pt idx="6">
                  <c:v>62.595358433886219</c:v>
                </c:pt>
                <c:pt idx="7">
                  <c:v>65.599190922013534</c:v>
                </c:pt>
                <c:pt idx="8">
                  <c:v>68.553820075100745</c:v>
                </c:pt>
                <c:pt idx="10">
                  <c:v>65.802235251084085</c:v>
                </c:pt>
                <c:pt idx="11">
                  <c:v>63.862616580013317</c:v>
                </c:pt>
                <c:pt idx="12">
                  <c:v>65.11055932521208</c:v>
                </c:pt>
                <c:pt idx="13">
                  <c:v>61.295623749221853</c:v>
                </c:pt>
                <c:pt idx="14">
                  <c:v>69.506247627075368</c:v>
                </c:pt>
                <c:pt idx="15">
                  <c:v>65.531950375493921</c:v>
                </c:pt>
                <c:pt idx="16">
                  <c:v>67.144617016086656</c:v>
                </c:pt>
                <c:pt idx="17">
                  <c:v>71.20397738322103</c:v>
                </c:pt>
                <c:pt idx="18">
                  <c:v>60.277237269850318</c:v>
                </c:pt>
                <c:pt idx="19">
                  <c:v>66.404809385355321</c:v>
                </c:pt>
                <c:pt idx="20">
                  <c:v>69.353496908029371</c:v>
                </c:pt>
                <c:pt idx="21">
                  <c:v>72.314253988119646</c:v>
                </c:pt>
                <c:pt idx="22">
                  <c:v>74.631425368871163</c:v>
                </c:pt>
                <c:pt idx="23">
                  <c:v>70.703527250954437</c:v>
                </c:pt>
                <c:pt idx="24">
                  <c:v>71.821580354258856</c:v>
                </c:pt>
                <c:pt idx="25">
                  <c:v>72.545630013969586</c:v>
                </c:pt>
                <c:pt idx="26">
                  <c:v>73.945096598829863</c:v>
                </c:pt>
                <c:pt idx="27">
                  <c:v>75.285581491719796</c:v>
                </c:pt>
                <c:pt idx="28">
                  <c:v>78.826088547367021</c:v>
                </c:pt>
                <c:pt idx="29">
                  <c:v>71.228047323165669</c:v>
                </c:pt>
                <c:pt idx="30">
                  <c:v>75.799980437534145</c:v>
                </c:pt>
                <c:pt idx="31">
                  <c:v>79.634344558758684</c:v>
                </c:pt>
                <c:pt idx="32">
                  <c:v>69.466490509465814</c:v>
                </c:pt>
                <c:pt idx="33">
                  <c:v>71.793698441490477</c:v>
                </c:pt>
                <c:pt idx="34">
                  <c:v>69.552324137253692</c:v>
                </c:pt>
                <c:pt idx="35">
                  <c:v>73.95139807958067</c:v>
                </c:pt>
                <c:pt idx="36">
                  <c:v>72.510451630888866</c:v>
                </c:pt>
                <c:pt idx="37">
                  <c:v>72.337499691690113</c:v>
                </c:pt>
                <c:pt idx="38">
                  <c:v>70.603585052296694</c:v>
                </c:pt>
                <c:pt idx="39">
                  <c:v>73.831709434848477</c:v>
                </c:pt>
                <c:pt idx="40">
                  <c:v>71.157845437910822</c:v>
                </c:pt>
                <c:pt idx="41">
                  <c:v>64.738316742765846</c:v>
                </c:pt>
                <c:pt idx="42">
                  <c:v>68.373608563552352</c:v>
                </c:pt>
                <c:pt idx="43">
                  <c:v>71.000902034809286</c:v>
                </c:pt>
                <c:pt idx="44">
                  <c:v>71.85254045917651</c:v>
                </c:pt>
                <c:pt idx="45">
                  <c:v>71.264355550681302</c:v>
                </c:pt>
                <c:pt idx="46">
                  <c:v>74.214264213026212</c:v>
                </c:pt>
                <c:pt idx="47">
                  <c:v>72.591185052414374</c:v>
                </c:pt>
                <c:pt idx="48">
                  <c:v>69.743699110168762</c:v>
                </c:pt>
                <c:pt idx="49">
                  <c:v>72.966575741437111</c:v>
                </c:pt>
                <c:pt idx="50">
                  <c:v>74.291333114062837</c:v>
                </c:pt>
                <c:pt idx="52">
                  <c:v>75.678264429928703</c:v>
                </c:pt>
                <c:pt idx="53">
                  <c:v>75.872731146573756</c:v>
                </c:pt>
                <c:pt idx="54">
                  <c:v>75.506446718362952</c:v>
                </c:pt>
                <c:pt idx="55">
                  <c:v>76.728614544122877</c:v>
                </c:pt>
                <c:pt idx="57">
                  <c:v>79.340407022269375</c:v>
                </c:pt>
                <c:pt idx="58">
                  <c:v>78.247118579720194</c:v>
                </c:pt>
                <c:pt idx="59">
                  <c:v>71.184041079681748</c:v>
                </c:pt>
                <c:pt idx="60">
                  <c:v>78.40132137468072</c:v>
                </c:pt>
                <c:pt idx="61">
                  <c:v>77.857487418125189</c:v>
                </c:pt>
                <c:pt idx="62">
                  <c:v>73.184816348073113</c:v>
                </c:pt>
                <c:pt idx="63">
                  <c:v>72.817504029548786</c:v>
                </c:pt>
                <c:pt idx="64">
                  <c:v>75.522731662293353</c:v>
                </c:pt>
                <c:pt idx="65">
                  <c:v>77.074125744128423</c:v>
                </c:pt>
                <c:pt idx="66">
                  <c:v>79.063744648163834</c:v>
                </c:pt>
                <c:pt idx="68">
                  <c:v>74.830606277469656</c:v>
                </c:pt>
                <c:pt idx="69">
                  <c:v>77.503313930675361</c:v>
                </c:pt>
                <c:pt idx="70">
                  <c:v>76.688660713326627</c:v>
                </c:pt>
                <c:pt idx="72">
                  <c:v>77.042505558774536</c:v>
                </c:pt>
                <c:pt idx="73">
                  <c:v>71.359236061283099</c:v>
                </c:pt>
                <c:pt idx="74">
                  <c:v>80.006016404732776</c:v>
                </c:pt>
                <c:pt idx="75">
                  <c:v>80.189445428406515</c:v>
                </c:pt>
                <c:pt idx="76">
                  <c:v>81.663023720761871</c:v>
                </c:pt>
                <c:pt idx="78">
                  <c:v>76.67538533459026</c:v>
                </c:pt>
                <c:pt idx="79">
                  <c:v>76.118814402748285</c:v>
                </c:pt>
                <c:pt idx="80">
                  <c:v>79.094137139200427</c:v>
                </c:pt>
                <c:pt idx="81">
                  <c:v>81.978809271096267</c:v>
                </c:pt>
                <c:pt idx="82">
                  <c:v>84.792931398291529</c:v>
                </c:pt>
                <c:pt idx="84">
                  <c:v>76.607243177558985</c:v>
                </c:pt>
                <c:pt idx="85">
                  <c:v>79.029170145714772</c:v>
                </c:pt>
                <c:pt idx="87">
                  <c:v>75.715181188347799</c:v>
                </c:pt>
                <c:pt idx="88">
                  <c:v>74.825831010377982</c:v>
                </c:pt>
                <c:pt idx="89">
                  <c:v>72.708346288742405</c:v>
                </c:pt>
                <c:pt idx="90">
                  <c:v>72.733887118449388</c:v>
                </c:pt>
                <c:pt idx="91">
                  <c:v>77.572502276946523</c:v>
                </c:pt>
                <c:pt idx="92">
                  <c:v>75.490969426327752</c:v>
                </c:pt>
                <c:pt idx="93">
                  <c:v>72.487734616124442</c:v>
                </c:pt>
                <c:pt idx="94">
                  <c:v>76.082842692850008</c:v>
                </c:pt>
                <c:pt idx="95">
                  <c:v>76.529536575266093</c:v>
                </c:pt>
                <c:pt idx="96">
                  <c:v>80.16957330210704</c:v>
                </c:pt>
                <c:pt idx="97">
                  <c:v>76.33887879775466</c:v>
                </c:pt>
                <c:pt idx="98">
                  <c:v>77.959171920534175</c:v>
                </c:pt>
                <c:pt idx="99">
                  <c:v>79.664867981186021</c:v>
                </c:pt>
              </c:numCache>
            </c:numRef>
          </c:val>
          <c:smooth val="0"/>
        </c:ser>
        <c:ser>
          <c:idx val="6"/>
          <c:order val="4"/>
          <c:tx>
            <c:strRef>
              <c:f>'[ADM_energy_graphs_summary_only_july_5.xlsx]energy graphs (2)'!$H$7</c:f>
              <c:strCache>
                <c:ptCount val="1"/>
                <c:pt idx="0">
                  <c:v>MaxNE_Milk</c:v>
                </c:pt>
              </c:strCache>
            </c:strRef>
          </c:tx>
          <c:spPr>
            <a:ln>
              <a:prstDash val="sysDot"/>
            </a:ln>
          </c:spPr>
          <c:marker>
            <c:symbol val="none"/>
          </c:marker>
          <c:cat>
            <c:numRef>
              <c:f>'[ADM_energy_graphs_summary_only_july_5.xlsx]energy graphs (2)'!$A$8:$A$107</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'[ADM_energy_graphs_summary_only_july_5.xlsx]energy graphs (2)'!$H$8:$H$107</c:f>
              <c:numCache>
                <c:formatCode>General</c:formatCode>
                <c:ptCount val="100"/>
                <c:pt idx="0">
                  <c:v>3.2359969041973189</c:v>
                </c:pt>
                <c:pt idx="1">
                  <c:v>6.8540339509639683</c:v>
                </c:pt>
                <c:pt idx="2">
                  <c:v>11.201002752307215</c:v>
                </c:pt>
                <c:pt idx="3">
                  <c:v>15.571050902594635</c:v>
                </c:pt>
                <c:pt idx="4">
                  <c:v>19.605805646064532</c:v>
                </c:pt>
                <c:pt idx="5">
                  <c:v>22.96747507144552</c:v>
                </c:pt>
                <c:pt idx="6">
                  <c:v>25.485487615421903</c:v>
                </c:pt>
                <c:pt idx="7">
                  <c:v>27.462837610148732</c:v>
                </c:pt>
                <c:pt idx="8">
                  <c:v>29.302323565186665</c:v>
                </c:pt>
                <c:pt idx="9">
                  <c:v>31.144251733598828</c:v>
                </c:pt>
                <c:pt idx="10">
                  <c:v>32.974203099298919</c:v>
                </c:pt>
                <c:pt idx="11">
                  <c:v>34.740892543219161</c:v>
                </c:pt>
                <c:pt idx="12">
                  <c:v>36.289333131016839</c:v>
                </c:pt>
                <c:pt idx="13">
                  <c:v>37.29539849667205</c:v>
                </c:pt>
                <c:pt idx="14">
                  <c:v>37.662718308173623</c:v>
                </c:pt>
                <c:pt idx="15">
                  <c:v>37.794127539795298</c:v>
                </c:pt>
                <c:pt idx="16">
                  <c:v>38.072134001662</c:v>
                </c:pt>
                <c:pt idx="17">
                  <c:v>38.635103423066397</c:v>
                </c:pt>
                <c:pt idx="18">
                  <c:v>39.197446080695826</c:v>
                </c:pt>
                <c:pt idx="19">
                  <c:v>40.197191159250849</c:v>
                </c:pt>
                <c:pt idx="20">
                  <c:v>40.974505755601839</c:v>
                </c:pt>
                <c:pt idx="21">
                  <c:v>41.645024867726249</c:v>
                </c:pt>
                <c:pt idx="22">
                  <c:v>42.19861500015962</c:v>
                </c:pt>
                <c:pt idx="23">
                  <c:v>42.665501659869392</c:v>
                </c:pt>
                <c:pt idx="24">
                  <c:v>43.110376390998809</c:v>
                </c:pt>
                <c:pt idx="25">
                  <c:v>43.458680919748005</c:v>
                </c:pt>
                <c:pt idx="26">
                  <c:v>43.691818201582038</c:v>
                </c:pt>
                <c:pt idx="27">
                  <c:v>43.949403237186253</c:v>
                </c:pt>
                <c:pt idx="28">
                  <c:v>44.173742488549756</c:v>
                </c:pt>
                <c:pt idx="29">
                  <c:v>44.194376201026792</c:v>
                </c:pt>
                <c:pt idx="30">
                  <c:v>44.091928572549179</c:v>
                </c:pt>
                <c:pt idx="31">
                  <c:v>44.051650703436408</c:v>
                </c:pt>
                <c:pt idx="32">
                  <c:v>44.091612332099587</c:v>
                </c:pt>
                <c:pt idx="33">
                  <c:v>44.148024045280067</c:v>
                </c:pt>
                <c:pt idx="34">
                  <c:v>44.20065523233562</c:v>
                </c:pt>
                <c:pt idx="35">
                  <c:v>44.273836252410845</c:v>
                </c:pt>
                <c:pt idx="36">
                  <c:v>44.352915909033861</c:v>
                </c:pt>
                <c:pt idx="37">
                  <c:v>44.433729666866</c:v>
                </c:pt>
                <c:pt idx="38">
                  <c:v>44.51907761132157</c:v>
                </c:pt>
                <c:pt idx="39">
                  <c:v>44.546714632945751</c:v>
                </c:pt>
                <c:pt idx="40">
                  <c:v>44.496950868840798</c:v>
                </c:pt>
                <c:pt idx="41">
                  <c:v>44.371502488767049</c:v>
                </c:pt>
                <c:pt idx="42">
                  <c:v>44.091139024369717</c:v>
                </c:pt>
                <c:pt idx="43">
                  <c:v>43.611883757418909</c:v>
                </c:pt>
                <c:pt idx="44">
                  <c:v>43.125903112181611</c:v>
                </c:pt>
                <c:pt idx="45">
                  <c:v>42.867897505307667</c:v>
                </c:pt>
                <c:pt idx="46">
                  <c:v>42.844864465061249</c:v>
                </c:pt>
                <c:pt idx="47">
                  <c:v>42.663217111368738</c:v>
                </c:pt>
                <c:pt idx="48">
                  <c:v>42.232479148119523</c:v>
                </c:pt>
                <c:pt idx="49">
                  <c:v>41.892224246337634</c:v>
                </c:pt>
                <c:pt idx="50">
                  <c:v>41.789247258538637</c:v>
                </c:pt>
                <c:pt idx="51">
                  <c:v>41.851172740125513</c:v>
                </c:pt>
                <c:pt idx="52">
                  <c:v>41.997501547870499</c:v>
                </c:pt>
                <c:pt idx="53">
                  <c:v>42.209796749267753</c:v>
                </c:pt>
                <c:pt idx="54">
                  <c:v>42.34010927043424</c:v>
                </c:pt>
                <c:pt idx="55">
                  <c:v>42.371271462095507</c:v>
                </c:pt>
                <c:pt idx="56">
                  <c:v>42.454982609760904</c:v>
                </c:pt>
                <c:pt idx="57">
                  <c:v>42.49470762790645</c:v>
                </c:pt>
                <c:pt idx="58">
                  <c:v>42.467928710325921</c:v>
                </c:pt>
                <c:pt idx="59">
                  <c:v>42.519253423950651</c:v>
                </c:pt>
                <c:pt idx="60">
                  <c:v>42.619210250406141</c:v>
                </c:pt>
                <c:pt idx="61">
                  <c:v>42.675635408869965</c:v>
                </c:pt>
                <c:pt idx="62">
                  <c:v>42.597717506326951</c:v>
                </c:pt>
                <c:pt idx="63">
                  <c:v>42.389589046666828</c:v>
                </c:pt>
                <c:pt idx="64">
                  <c:v>42.170238110931436</c:v>
                </c:pt>
                <c:pt idx="65">
                  <c:v>41.946396463481292</c:v>
                </c:pt>
                <c:pt idx="66">
                  <c:v>41.680709704219709</c:v>
                </c:pt>
                <c:pt idx="67">
                  <c:v>41.439661735182817</c:v>
                </c:pt>
                <c:pt idx="68">
                  <c:v>41.220081134410343</c:v>
                </c:pt>
                <c:pt idx="69">
                  <c:v>40.890302915788581</c:v>
                </c:pt>
                <c:pt idx="70">
                  <c:v>40.504597638581409</c:v>
                </c:pt>
                <c:pt idx="71">
                  <c:v>40.246050277555526</c:v>
                </c:pt>
                <c:pt idx="72">
                  <c:v>40.154255086187732</c:v>
                </c:pt>
                <c:pt idx="73">
                  <c:v>40.161481242203401</c:v>
                </c:pt>
                <c:pt idx="74">
                  <c:v>40.211625620094708</c:v>
                </c:pt>
                <c:pt idx="75">
                  <c:v>40.126235165453814</c:v>
                </c:pt>
                <c:pt idx="76">
                  <c:v>39.950927225974525</c:v>
                </c:pt>
                <c:pt idx="77">
                  <c:v>39.808105595502532</c:v>
                </c:pt>
                <c:pt idx="78">
                  <c:v>39.710475967354725</c:v>
                </c:pt>
                <c:pt idx="79">
                  <c:v>39.721290055758786</c:v>
                </c:pt>
                <c:pt idx="80">
                  <c:v>39.869321744416119</c:v>
                </c:pt>
                <c:pt idx="81">
                  <c:v>40.119581664953856</c:v>
                </c:pt>
                <c:pt idx="82">
                  <c:v>40.424317100354628</c:v>
                </c:pt>
                <c:pt idx="83">
                  <c:v>40.753070147917605</c:v>
                </c:pt>
                <c:pt idx="84">
                  <c:v>41.098812473277505</c:v>
                </c:pt>
                <c:pt idx="85">
                  <c:v>41.369592899939093</c:v>
                </c:pt>
                <c:pt idx="86">
                  <c:v>41.505711696858086</c:v>
                </c:pt>
                <c:pt idx="87">
                  <c:v>41.517746911878788</c:v>
                </c:pt>
                <c:pt idx="88">
                  <c:v>41.419369285460306</c:v>
                </c:pt>
                <c:pt idx="89">
                  <c:v>41.105750888794063</c:v>
                </c:pt>
                <c:pt idx="90">
                  <c:v>40.658620086820669</c:v>
                </c:pt>
                <c:pt idx="91">
                  <c:v>40.313718937202083</c:v>
                </c:pt>
                <c:pt idx="92">
                  <c:v>40.098564102711933</c:v>
                </c:pt>
                <c:pt idx="93">
                  <c:v>39.978886836284389</c:v>
                </c:pt>
                <c:pt idx="94">
                  <c:v>39.935699052322391</c:v>
                </c:pt>
                <c:pt idx="95">
                  <c:v>39.824105927472544</c:v>
                </c:pt>
                <c:pt idx="96">
                  <c:v>39.61377436164139</c:v>
                </c:pt>
                <c:pt idx="97">
                  <c:v>39.292030504869473</c:v>
                </c:pt>
                <c:pt idx="98">
                  <c:v>38.959405370459478</c:v>
                </c:pt>
                <c:pt idx="99">
                  <c:v>38.785013310408623</c:v>
                </c:pt>
              </c:numCache>
            </c:numRef>
          </c:val>
          <c:smooth val="0"/>
        </c:ser>
        <c:ser>
          <c:idx val="7"/>
          <c:order val="5"/>
          <c:tx>
            <c:strRef>
              <c:f>'[ADM_energy_graphs_summary_only_july_5.xlsx]energy graphs (2)'!$I$7</c:f>
              <c:strCache>
                <c:ptCount val="1"/>
                <c:pt idx="0">
                  <c:v>MaxEB</c:v>
                </c:pt>
              </c:strCache>
            </c:strRef>
          </c:tx>
          <c:spPr>
            <a:ln>
              <a:prstDash val="dash"/>
            </a:ln>
          </c:spPr>
          <c:marker>
            <c:symbol val="none"/>
          </c:marker>
          <c:cat>
            <c:numRef>
              <c:f>'[ADM_energy_graphs_summary_only_july_5.xlsx]energy graphs (2)'!$A$8:$A$107</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'[ADM_energy_graphs_summary_only_july_5.xlsx]energy graphs (2)'!$I$8:$I$107</c:f>
              <c:numCache>
                <c:formatCode>General</c:formatCode>
                <c:ptCount val="100"/>
                <c:pt idx="0">
                  <c:v>0.71506496253847041</c:v>
                </c:pt>
                <c:pt idx="1">
                  <c:v>4.6777849252283046</c:v>
                </c:pt>
                <c:pt idx="2">
                  <c:v>6.299770518705528</c:v>
                </c:pt>
                <c:pt idx="3">
                  <c:v>5.8622996384179364</c:v>
                </c:pt>
                <c:pt idx="4">
                  <c:v>5.3365082154830086</c:v>
                </c:pt>
                <c:pt idx="5">
                  <c:v>6.4963103436811593</c:v>
                </c:pt>
                <c:pt idx="6">
                  <c:v>7.4474201539313363</c:v>
                </c:pt>
                <c:pt idx="7">
                  <c:v>8.0877388198143834</c:v>
                </c:pt>
                <c:pt idx="8">
                  <c:v>8.5429177615763994</c:v>
                </c:pt>
                <c:pt idx="9">
                  <c:v>8.843825061042704</c:v>
                </c:pt>
                <c:pt idx="10">
                  <c:v>8.9764424940255658</c:v>
                </c:pt>
                <c:pt idx="11">
                  <c:v>8.9734812053797341</c:v>
                </c:pt>
                <c:pt idx="12">
                  <c:v>8.7758997148653659</c:v>
                </c:pt>
                <c:pt idx="13">
                  <c:v>8.5893590773947341</c:v>
                </c:pt>
                <c:pt idx="14">
                  <c:v>8.4293241829816772</c:v>
                </c:pt>
                <c:pt idx="15">
                  <c:v>7.8670942510483783</c:v>
                </c:pt>
                <c:pt idx="16">
                  <c:v>6.9179985491530784</c:v>
                </c:pt>
                <c:pt idx="17">
                  <c:v>6.2959757246982768</c:v>
                </c:pt>
                <c:pt idx="18">
                  <c:v>6.2677310291270896</c:v>
                </c:pt>
                <c:pt idx="19">
                  <c:v>6.5847744681340252</c:v>
                </c:pt>
                <c:pt idx="20">
                  <c:v>6.9368429586747844</c:v>
                </c:pt>
                <c:pt idx="21">
                  <c:v>7.0858235786950257</c:v>
                </c:pt>
                <c:pt idx="22">
                  <c:v>6.9867466644038618</c:v>
                </c:pt>
                <c:pt idx="23">
                  <c:v>6.7700060211500128</c:v>
                </c:pt>
                <c:pt idx="24">
                  <c:v>6.6035014322469321</c:v>
                </c:pt>
                <c:pt idx="25">
                  <c:v>6.3224169168421076</c:v>
                </c:pt>
                <c:pt idx="26">
                  <c:v>6.0775004348995578</c:v>
                </c:pt>
                <c:pt idx="27">
                  <c:v>6.3266636432130445</c:v>
                </c:pt>
                <c:pt idx="28">
                  <c:v>6.3915413106792593</c:v>
                </c:pt>
                <c:pt idx="29">
                  <c:v>6.5181706056034869</c:v>
                </c:pt>
                <c:pt idx="30">
                  <c:v>7.0910852146221348</c:v>
                </c:pt>
                <c:pt idx="31">
                  <c:v>7.3649206490459473</c:v>
                </c:pt>
                <c:pt idx="32">
                  <c:v>7.5672060930748737</c:v>
                </c:pt>
                <c:pt idx="33">
                  <c:v>7.8660320048212533</c:v>
                </c:pt>
                <c:pt idx="34">
                  <c:v>7.2485245043555038</c:v>
                </c:pt>
                <c:pt idx="35">
                  <c:v>7.1972648814314164</c:v>
                </c:pt>
                <c:pt idx="36">
                  <c:v>7.8097203540132112</c:v>
                </c:pt>
                <c:pt idx="37">
                  <c:v>8.5160856720897637</c:v>
                </c:pt>
                <c:pt idx="38">
                  <c:v>8.9060389270700675</c:v>
                </c:pt>
                <c:pt idx="39">
                  <c:v>8.7077995582032379</c:v>
                </c:pt>
                <c:pt idx="40">
                  <c:v>8.8918202661574046</c:v>
                </c:pt>
                <c:pt idx="41">
                  <c:v>8.6450387545452561</c:v>
                </c:pt>
                <c:pt idx="42">
                  <c:v>8.2229543968973076</c:v>
                </c:pt>
                <c:pt idx="43">
                  <c:v>7.5555441580771765</c:v>
                </c:pt>
                <c:pt idx="44">
                  <c:v>6.7683488516215826</c:v>
                </c:pt>
                <c:pt idx="45">
                  <c:v>7.0755928897593305</c:v>
                </c:pt>
                <c:pt idx="46">
                  <c:v>7.1347486738345127</c:v>
                </c:pt>
                <c:pt idx="47">
                  <c:v>5.9434523590837065</c:v>
                </c:pt>
                <c:pt idx="48">
                  <c:v>6.3384770233866066</c:v>
                </c:pt>
                <c:pt idx="49">
                  <c:v>6.9130639848747375</c:v>
                </c:pt>
                <c:pt idx="50">
                  <c:v>7.648653968461975</c:v>
                </c:pt>
                <c:pt idx="51">
                  <c:v>8.4483363978687631</c:v>
                </c:pt>
                <c:pt idx="52">
                  <c:v>9.0468739502393856</c:v>
                </c:pt>
                <c:pt idx="53">
                  <c:v>9.4350309795162115</c:v>
                </c:pt>
                <c:pt idx="54">
                  <c:v>9.8533589158573669</c:v>
                </c:pt>
                <c:pt idx="55">
                  <c:v>10.04961217140063</c:v>
                </c:pt>
                <c:pt idx="56">
                  <c:v>9.7667819050057272</c:v>
                </c:pt>
                <c:pt idx="57">
                  <c:v>9.3096922196933267</c:v>
                </c:pt>
                <c:pt idx="58">
                  <c:v>8.9521841250325593</c:v>
                </c:pt>
                <c:pt idx="59">
                  <c:v>8.4084132447805722</c:v>
                </c:pt>
                <c:pt idx="60">
                  <c:v>7.0745494091920937</c:v>
                </c:pt>
                <c:pt idx="61">
                  <c:v>6.5766601677713696</c:v>
                </c:pt>
                <c:pt idx="62">
                  <c:v>6.9831054109947441</c:v>
                </c:pt>
                <c:pt idx="63">
                  <c:v>7.8026220848989345</c:v>
                </c:pt>
                <c:pt idx="64">
                  <c:v>8.6719686087777408</c:v>
                </c:pt>
                <c:pt idx="65">
                  <c:v>9.3121614607740408</c:v>
                </c:pt>
                <c:pt idx="66">
                  <c:v>9.3467784812634473</c:v>
                </c:pt>
                <c:pt idx="67">
                  <c:v>8.7342705880016638</c:v>
                </c:pt>
                <c:pt idx="68">
                  <c:v>11.227315256957093</c:v>
                </c:pt>
                <c:pt idx="69">
                  <c:v>13.80921743548452</c:v>
                </c:pt>
                <c:pt idx="70">
                  <c:v>13.800750805646393</c:v>
                </c:pt>
                <c:pt idx="71">
                  <c:v>12.534063544433311</c:v>
                </c:pt>
                <c:pt idx="72">
                  <c:v>10.888177353233742</c:v>
                </c:pt>
                <c:pt idx="73">
                  <c:v>8.3188905874542733</c:v>
                </c:pt>
                <c:pt idx="74">
                  <c:v>8.7321008783430845</c:v>
                </c:pt>
                <c:pt idx="75">
                  <c:v>9.3929825478464437</c:v>
                </c:pt>
                <c:pt idx="76">
                  <c:v>9.7160198557401216</c:v>
                </c:pt>
                <c:pt idx="77">
                  <c:v>9.8654143086548345</c:v>
                </c:pt>
                <c:pt idx="78">
                  <c:v>9.8081449179325624</c:v>
                </c:pt>
                <c:pt idx="79">
                  <c:v>9.9185747748569408</c:v>
                </c:pt>
                <c:pt idx="80">
                  <c:v>10.034129057769253</c:v>
                </c:pt>
                <c:pt idx="81">
                  <c:v>9.8905327588067795</c:v>
                </c:pt>
                <c:pt idx="82">
                  <c:v>9.9203091974284323</c:v>
                </c:pt>
                <c:pt idx="83">
                  <c:v>10.143454369241383</c:v>
                </c:pt>
                <c:pt idx="84">
                  <c:v>10.415190245847542</c:v>
                </c:pt>
                <c:pt idx="85">
                  <c:v>10.583090418468343</c:v>
                </c:pt>
                <c:pt idx="86">
                  <c:v>10.447698060987099</c:v>
                </c:pt>
                <c:pt idx="87">
                  <c:v>10.174202116211141</c:v>
                </c:pt>
                <c:pt idx="88">
                  <c:v>10.155623075231217</c:v>
                </c:pt>
                <c:pt idx="89">
                  <c:v>10.570418872071324</c:v>
                </c:pt>
                <c:pt idx="90">
                  <c:v>10.851822824746334</c:v>
                </c:pt>
                <c:pt idx="91">
                  <c:v>10.562909422224541</c:v>
                </c:pt>
                <c:pt idx="92">
                  <c:v>10.692505093985051</c:v>
                </c:pt>
                <c:pt idx="93">
                  <c:v>11.204069086488994</c:v>
                </c:pt>
                <c:pt idx="94">
                  <c:v>11.502312324855287</c:v>
                </c:pt>
                <c:pt idx="95">
                  <c:v>11.887755066075917</c:v>
                </c:pt>
                <c:pt idx="96">
                  <c:v>11.037318705332387</c:v>
                </c:pt>
                <c:pt idx="97">
                  <c:v>9.269540709907778</c:v>
                </c:pt>
                <c:pt idx="98">
                  <c:v>6.5912472033829532</c:v>
                </c:pt>
                <c:pt idx="99">
                  <c:v>6.4211501471226242</c:v>
                </c:pt>
              </c:numCache>
            </c:numRef>
          </c:val>
          <c:smooth val="0"/>
        </c:ser>
        <c:ser>
          <c:idx val="8"/>
          <c:order val="6"/>
          <c:tx>
            <c:strRef>
              <c:f>'[ADM_energy_graphs_summary_only_july_5.xlsx]energy graphs (2)'!$J$7</c:f>
              <c:strCache>
                <c:ptCount val="1"/>
                <c:pt idx="0">
                  <c:v>MinMEI</c:v>
                </c:pt>
              </c:strCache>
            </c:strRef>
          </c:tx>
          <c:spPr>
            <a:ln w="0"/>
          </c:spPr>
          <c:marker>
            <c:symbol val="none"/>
          </c:marker>
          <c:cat>
            <c:numRef>
              <c:f>'[ADM_energy_graphs_summary_only_july_5.xlsx]energy graphs (2)'!$A$8:$A$107</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'[ADM_energy_graphs_summary_only_july_5.xlsx]energy graphs (2)'!$J$8:$J$107</c:f>
              <c:numCache>
                <c:formatCode>General</c:formatCode>
                <c:ptCount val="100"/>
                <c:pt idx="0">
                  <c:v>9.7247934038755535</c:v>
                </c:pt>
                <c:pt idx="1">
                  <c:v>9.228385207254334</c:v>
                </c:pt>
                <c:pt idx="2">
                  <c:v>6.0117541668000491</c:v>
                </c:pt>
                <c:pt idx="3">
                  <c:v>17.33884356253607</c:v>
                </c:pt>
                <c:pt idx="4">
                  <c:v>11.183587149530034</c:v>
                </c:pt>
                <c:pt idx="5">
                  <c:v>10.526382066173282</c:v>
                </c:pt>
                <c:pt idx="6">
                  <c:v>-3.4319349738105061</c:v>
                </c:pt>
                <c:pt idx="7">
                  <c:v>11.041972216460263</c:v>
                </c:pt>
                <c:pt idx="8">
                  <c:v>-2.5397715453046512</c:v>
                </c:pt>
                <c:pt idx="9">
                  <c:v>16.170186609909926</c:v>
                </c:pt>
                <c:pt idx="10">
                  <c:v>17.873402011361922</c:v>
                </c:pt>
                <c:pt idx="11">
                  <c:v>18.12329965910779</c:v>
                </c:pt>
                <c:pt idx="12">
                  <c:v>12.475589573573323</c:v>
                </c:pt>
                <c:pt idx="13">
                  <c:v>10.212120640255769</c:v>
                </c:pt>
                <c:pt idx="14">
                  <c:v>5.8940248822160122</c:v>
                </c:pt>
                <c:pt idx="15">
                  <c:v>5.4654978847979017</c:v>
                </c:pt>
                <c:pt idx="16">
                  <c:v>17.232894627509495</c:v>
                </c:pt>
                <c:pt idx="17">
                  <c:v>18.092056566579082</c:v>
                </c:pt>
                <c:pt idx="18">
                  <c:v>34.354623121302168</c:v>
                </c:pt>
                <c:pt idx="19">
                  <c:v>26.864595533000546</c:v>
                </c:pt>
                <c:pt idx="20">
                  <c:v>7.9842199807170076</c:v>
                </c:pt>
                <c:pt idx="21">
                  <c:v>29.866855073739373</c:v>
                </c:pt>
                <c:pt idx="22">
                  <c:v>35.603378211021464</c:v>
                </c:pt>
                <c:pt idx="23">
                  <c:v>18.995232497714838</c:v>
                </c:pt>
                <c:pt idx="24">
                  <c:v>26.899077654295603</c:v>
                </c:pt>
                <c:pt idx="25">
                  <c:v>17.050328119308681</c:v>
                </c:pt>
                <c:pt idx="26">
                  <c:v>19.82224754948173</c:v>
                </c:pt>
                <c:pt idx="27">
                  <c:v>26.052290488218169</c:v>
                </c:pt>
                <c:pt idx="28">
                  <c:v>19.645444550951602</c:v>
                </c:pt>
                <c:pt idx="29">
                  <c:v>30.016960459124196</c:v>
                </c:pt>
                <c:pt idx="30">
                  <c:v>28.895860023413352</c:v>
                </c:pt>
                <c:pt idx="31">
                  <c:v>20.17193827778733</c:v>
                </c:pt>
                <c:pt idx="32">
                  <c:v>24.254303261770225</c:v>
                </c:pt>
                <c:pt idx="33">
                  <c:v>28.221895324520204</c:v>
                </c:pt>
                <c:pt idx="34">
                  <c:v>16.14479020974391</c:v>
                </c:pt>
                <c:pt idx="35">
                  <c:v>28.275670006202493</c:v>
                </c:pt>
                <c:pt idx="36">
                  <c:v>-2.5902595991995305</c:v>
                </c:pt>
                <c:pt idx="37">
                  <c:v>11.426035179302012</c:v>
                </c:pt>
                <c:pt idx="38">
                  <c:v>13.726671387604018</c:v>
                </c:pt>
                <c:pt idx="39">
                  <c:v>10.8840983955536</c:v>
                </c:pt>
                <c:pt idx="40">
                  <c:v>24.388716447832579</c:v>
                </c:pt>
                <c:pt idx="41">
                  <c:v>23.906898515661769</c:v>
                </c:pt>
                <c:pt idx="42">
                  <c:v>29.018059364123072</c:v>
                </c:pt>
                <c:pt idx="43">
                  <c:v>2.7125791936483346</c:v>
                </c:pt>
                <c:pt idx="44">
                  <c:v>-7.2762032681632718</c:v>
                </c:pt>
                <c:pt idx="45">
                  <c:v>30.460617879982006</c:v>
                </c:pt>
                <c:pt idx="46">
                  <c:v>26.452759997403067</c:v>
                </c:pt>
                <c:pt idx="47">
                  <c:v>17.93027696407577</c:v>
                </c:pt>
                <c:pt idx="48">
                  <c:v>16.443670178510139</c:v>
                </c:pt>
                <c:pt idx="49">
                  <c:v>28.531307703358781</c:v>
                </c:pt>
                <c:pt idx="50">
                  <c:v>28.839377190894798</c:v>
                </c:pt>
                <c:pt idx="51">
                  <c:v>16.923930285813274</c:v>
                </c:pt>
                <c:pt idx="52">
                  <c:v>27.059991736813899</c:v>
                </c:pt>
                <c:pt idx="53">
                  <c:v>15.67856617750393</c:v>
                </c:pt>
                <c:pt idx="54">
                  <c:v>32.269232282467684</c:v>
                </c:pt>
                <c:pt idx="55">
                  <c:v>30.797188101934253</c:v>
                </c:pt>
                <c:pt idx="56">
                  <c:v>20.4253993538202</c:v>
                </c:pt>
                <c:pt idx="57">
                  <c:v>3.7557233034989164</c:v>
                </c:pt>
                <c:pt idx="58">
                  <c:v>17.472622675931426</c:v>
                </c:pt>
                <c:pt idx="59">
                  <c:v>16.60478541490999</c:v>
                </c:pt>
                <c:pt idx="60">
                  <c:v>29.094150222830745</c:v>
                </c:pt>
                <c:pt idx="61">
                  <c:v>22.21136462346653</c:v>
                </c:pt>
                <c:pt idx="62">
                  <c:v>29.286993310199506</c:v>
                </c:pt>
                <c:pt idx="63">
                  <c:v>19.300640475183386</c:v>
                </c:pt>
                <c:pt idx="64">
                  <c:v>27.419329431770912</c:v>
                </c:pt>
                <c:pt idx="65">
                  <c:v>12.257666582356013</c:v>
                </c:pt>
                <c:pt idx="66">
                  <c:v>30.355189265200792</c:v>
                </c:pt>
                <c:pt idx="67">
                  <c:v>25.841679155538188</c:v>
                </c:pt>
                <c:pt idx="68">
                  <c:v>17.955129369058106</c:v>
                </c:pt>
                <c:pt idx="69">
                  <c:v>18.20086549797352</c:v>
                </c:pt>
                <c:pt idx="70">
                  <c:v>32.60766055128618</c:v>
                </c:pt>
                <c:pt idx="71">
                  <c:v>35.425342705129928</c:v>
                </c:pt>
                <c:pt idx="72">
                  <c:v>25.362753574898917</c:v>
                </c:pt>
                <c:pt idx="73">
                  <c:v>23.601079678906725</c:v>
                </c:pt>
                <c:pt idx="74">
                  <c:v>35.590898929175005</c:v>
                </c:pt>
                <c:pt idx="75">
                  <c:v>32.992768323653806</c:v>
                </c:pt>
                <c:pt idx="76">
                  <c:v>34.853316512934327</c:v>
                </c:pt>
                <c:pt idx="77">
                  <c:v>34.592024408208175</c:v>
                </c:pt>
                <c:pt idx="78">
                  <c:v>11.250440371252346</c:v>
                </c:pt>
                <c:pt idx="79">
                  <c:v>34.953047344425883</c:v>
                </c:pt>
                <c:pt idx="80">
                  <c:v>36.528117122428348</c:v>
                </c:pt>
                <c:pt idx="81">
                  <c:v>32.685154412705913</c:v>
                </c:pt>
                <c:pt idx="82">
                  <c:v>14.265540432548558</c:v>
                </c:pt>
                <c:pt idx="83">
                  <c:v>36.504048544730843</c:v>
                </c:pt>
                <c:pt idx="84">
                  <c:v>35.164150595669099</c:v>
                </c:pt>
                <c:pt idx="85">
                  <c:v>27.629544592618267</c:v>
                </c:pt>
                <c:pt idx="86">
                  <c:v>29.035699640088861</c:v>
                </c:pt>
                <c:pt idx="87">
                  <c:v>37.68318395070834</c:v>
                </c:pt>
                <c:pt idx="88">
                  <c:v>21.164934778908282</c:v>
                </c:pt>
                <c:pt idx="89">
                  <c:v>23.84060199528162</c:v>
                </c:pt>
                <c:pt idx="90">
                  <c:v>36.531379331600697</c:v>
                </c:pt>
                <c:pt idx="91">
                  <c:v>16.142595149977211</c:v>
                </c:pt>
                <c:pt idx="92">
                  <c:v>25.62024814657974</c:v>
                </c:pt>
                <c:pt idx="93">
                  <c:v>35.120269721263341</c:v>
                </c:pt>
                <c:pt idx="94">
                  <c:v>36.674532289117238</c:v>
                </c:pt>
                <c:pt idx="95">
                  <c:v>23.562311153286956</c:v>
                </c:pt>
                <c:pt idx="96">
                  <c:v>25.839490809418397</c:v>
                </c:pt>
                <c:pt idx="97">
                  <c:v>26.004597430768715</c:v>
                </c:pt>
                <c:pt idx="98">
                  <c:v>13.071720004847634</c:v>
                </c:pt>
                <c:pt idx="99">
                  <c:v>12.502422484307182</c:v>
                </c:pt>
              </c:numCache>
            </c:numRef>
          </c:val>
          <c:smooth val="0"/>
        </c:ser>
        <c:ser>
          <c:idx val="11"/>
          <c:order val="7"/>
          <c:tx>
            <c:strRef>
              <c:f>'[ADM_energy_graphs_summary_only_july_5.xlsx]energy graphs (2)'!$M$7</c:f>
              <c:strCache>
                <c:ptCount val="1"/>
                <c:pt idx="0">
                  <c:v>MinEB</c:v>
                </c:pt>
              </c:strCache>
            </c:strRef>
          </c:tx>
          <c:spPr>
            <a:ln>
              <a:prstDash val="lgDash"/>
            </a:ln>
          </c:spPr>
          <c:marker>
            <c:symbol val="none"/>
          </c:marker>
          <c:cat>
            <c:numRef>
              <c:f>'[ADM_energy_graphs_summary_only_july_5.xlsx]energy graphs (2)'!$A$8:$A$107</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'[ADM_energy_graphs_summary_only_july_5.xlsx]energy graphs (2)'!$M$8:$M$107</c:f>
              <c:numCache>
                <c:formatCode>General</c:formatCode>
                <c:ptCount val="100"/>
                <c:pt idx="0">
                  <c:v>-1.863391838681421</c:v>
                </c:pt>
                <c:pt idx="1">
                  <c:v>-1.3483910393657055</c:v>
                </c:pt>
                <c:pt idx="2">
                  <c:v>-4.6190740217172745</c:v>
                </c:pt>
                <c:pt idx="3">
                  <c:v>-9.497050090617055</c:v>
                </c:pt>
                <c:pt idx="4">
                  <c:v>-13.253052074885044</c:v>
                </c:pt>
                <c:pt idx="5">
                  <c:v>-15.578456977950241</c:v>
                </c:pt>
                <c:pt idx="6">
                  <c:v>-18.345573116640018</c:v>
                </c:pt>
                <c:pt idx="7">
                  <c:v>-20.086584192946418</c:v>
                </c:pt>
                <c:pt idx="8">
                  <c:v>-20.515856218852377</c:v>
                </c:pt>
                <c:pt idx="9">
                  <c:v>-20.01837302515078</c:v>
                </c:pt>
                <c:pt idx="10">
                  <c:v>-19.508885748710565</c:v>
                </c:pt>
                <c:pt idx="11">
                  <c:v>-19.611860321460998</c:v>
                </c:pt>
                <c:pt idx="12">
                  <c:v>-21.266039395237723</c:v>
                </c:pt>
                <c:pt idx="13">
                  <c:v>-25.190060064290101</c:v>
                </c:pt>
                <c:pt idx="14">
                  <c:v>-28.186481195640891</c:v>
                </c:pt>
                <c:pt idx="15">
                  <c:v>-28.42118281271545</c:v>
                </c:pt>
                <c:pt idx="16">
                  <c:v>-27.729434286589939</c:v>
                </c:pt>
                <c:pt idx="17">
                  <c:v>-26.371441670395701</c:v>
                </c:pt>
                <c:pt idx="18">
                  <c:v>-22.711616663589563</c:v>
                </c:pt>
                <c:pt idx="19">
                  <c:v>-23.596600520100928</c:v>
                </c:pt>
                <c:pt idx="20">
                  <c:v>-26.177179572273044</c:v>
                </c:pt>
                <c:pt idx="21">
                  <c:v>-25.981912049627006</c:v>
                </c:pt>
                <c:pt idx="22">
                  <c:v>-25.472184506819811</c:v>
                </c:pt>
                <c:pt idx="23">
                  <c:v>-23.943977632537738</c:v>
                </c:pt>
                <c:pt idx="24">
                  <c:v>-22.032984077849349</c:v>
                </c:pt>
                <c:pt idx="25">
                  <c:v>-20.434874369445655</c:v>
                </c:pt>
                <c:pt idx="26">
                  <c:v>-19.51509475419984</c:v>
                </c:pt>
                <c:pt idx="27">
                  <c:v>-18.237327098708477</c:v>
                </c:pt>
                <c:pt idx="28">
                  <c:v>-17.709902257502893</c:v>
                </c:pt>
                <c:pt idx="29">
                  <c:v>-17.01341047533311</c:v>
                </c:pt>
                <c:pt idx="30">
                  <c:v>-16.89085535383801</c:v>
                </c:pt>
                <c:pt idx="31">
                  <c:v>-16.89178763543498</c:v>
                </c:pt>
                <c:pt idx="32">
                  <c:v>-18.14976343793581</c:v>
                </c:pt>
                <c:pt idx="33">
                  <c:v>-19.092858994453724</c:v>
                </c:pt>
                <c:pt idx="34">
                  <c:v>-19.593525857617546</c:v>
                </c:pt>
                <c:pt idx="35">
                  <c:v>-19.496012402893079</c:v>
                </c:pt>
                <c:pt idx="36">
                  <c:v>-18.797583871638633</c:v>
                </c:pt>
                <c:pt idx="37">
                  <c:v>-18.364608616939321</c:v>
                </c:pt>
                <c:pt idx="38">
                  <c:v>-18.795886811099191</c:v>
                </c:pt>
                <c:pt idx="39">
                  <c:v>-19.598178588381344</c:v>
                </c:pt>
                <c:pt idx="40">
                  <c:v>-19.010985750058701</c:v>
                </c:pt>
                <c:pt idx="41">
                  <c:v>-17.735594422391937</c:v>
                </c:pt>
                <c:pt idx="42">
                  <c:v>-16.055393545493629</c:v>
                </c:pt>
                <c:pt idx="43">
                  <c:v>-14.925573416373346</c:v>
                </c:pt>
                <c:pt idx="44">
                  <c:v>-14.603621887118496</c:v>
                </c:pt>
                <c:pt idx="45">
                  <c:v>-14.888352971832626</c:v>
                </c:pt>
                <c:pt idx="46">
                  <c:v>-15.199251699932189</c:v>
                </c:pt>
                <c:pt idx="47">
                  <c:v>-14.712335605753768</c:v>
                </c:pt>
                <c:pt idx="48">
                  <c:v>-14.154213041002789</c:v>
                </c:pt>
                <c:pt idx="49">
                  <c:v>-13.465418975566022</c:v>
                </c:pt>
                <c:pt idx="50">
                  <c:v>-13.246813760335694</c:v>
                </c:pt>
                <c:pt idx="51">
                  <c:v>-12.321537289430486</c:v>
                </c:pt>
                <c:pt idx="52">
                  <c:v>-11.960749702515265</c:v>
                </c:pt>
                <c:pt idx="53">
                  <c:v>-11.736544566947426</c:v>
                </c:pt>
                <c:pt idx="54">
                  <c:v>-11.099730039493528</c:v>
                </c:pt>
                <c:pt idx="55">
                  <c:v>-10.637715922115621</c:v>
                </c:pt>
                <c:pt idx="56">
                  <c:v>-10.890679666832181</c:v>
                </c:pt>
                <c:pt idx="57">
                  <c:v>-10.995163217229676</c:v>
                </c:pt>
                <c:pt idx="58">
                  <c:v>-10.433956048082507</c:v>
                </c:pt>
                <c:pt idx="59">
                  <c:v>-9.9069710035702983</c:v>
                </c:pt>
                <c:pt idx="60">
                  <c:v>-9.4196051492885502</c:v>
                </c:pt>
                <c:pt idx="61">
                  <c:v>-9.0565447590706434</c:v>
                </c:pt>
                <c:pt idx="62">
                  <c:v>-8.7947443420463607</c:v>
                </c:pt>
                <c:pt idx="63">
                  <c:v>-8.5128448736220488</c:v>
                </c:pt>
                <c:pt idx="64">
                  <c:v>-7.9261561049719376</c:v>
                </c:pt>
                <c:pt idx="65">
                  <c:v>-7.7537403175478259</c:v>
                </c:pt>
                <c:pt idx="66">
                  <c:v>-7.6673167947269372</c:v>
                </c:pt>
                <c:pt idx="67">
                  <c:v>-7.8634783003661699</c:v>
                </c:pt>
                <c:pt idx="68">
                  <c:v>-7.9495592185443522</c:v>
                </c:pt>
                <c:pt idx="69">
                  <c:v>-8.7228393530996566</c:v>
                </c:pt>
                <c:pt idx="70">
                  <c:v>-8.8424477788736002</c:v>
                </c:pt>
                <c:pt idx="71">
                  <c:v>-8.4134423822677373</c:v>
                </c:pt>
                <c:pt idx="72">
                  <c:v>-7.8695328607412094</c:v>
                </c:pt>
                <c:pt idx="73">
                  <c:v>-7.4002364538510195</c:v>
                </c:pt>
                <c:pt idx="74">
                  <c:v>-7.5465467141828055</c:v>
                </c:pt>
                <c:pt idx="75">
                  <c:v>-7.9433099193796117</c:v>
                </c:pt>
                <c:pt idx="76">
                  <c:v>-7.9447483361550244</c:v>
                </c:pt>
                <c:pt idx="77">
                  <c:v>-7.7312573246812786</c:v>
                </c:pt>
                <c:pt idx="78">
                  <c:v>-7.1195340925517874</c:v>
                </c:pt>
                <c:pt idx="79">
                  <c:v>-6.0834746202685297</c:v>
                </c:pt>
                <c:pt idx="80">
                  <c:v>-5.8504780868088115</c:v>
                </c:pt>
                <c:pt idx="81">
                  <c:v>-6.088562839570681</c:v>
                </c:pt>
                <c:pt idx="82">
                  <c:v>-6.2751173314729405</c:v>
                </c:pt>
                <c:pt idx="83">
                  <c:v>-6.2689544633678036</c:v>
                </c:pt>
                <c:pt idx="84">
                  <c:v>-6.1276042796765005</c:v>
                </c:pt>
                <c:pt idx="85">
                  <c:v>-5.9772054337244906</c:v>
                </c:pt>
                <c:pt idx="86">
                  <c:v>-5.9074068121544192</c:v>
                </c:pt>
                <c:pt idx="87">
                  <c:v>-5.974304911184058</c:v>
                </c:pt>
                <c:pt idx="88">
                  <c:v>-5.9746618566254242</c:v>
                </c:pt>
                <c:pt idx="89">
                  <c:v>-5.8435427344565021</c:v>
                </c:pt>
                <c:pt idx="90">
                  <c:v>-5.7480247667701398</c:v>
                </c:pt>
                <c:pt idx="91">
                  <c:v>-5.7242306382363042</c:v>
                </c:pt>
                <c:pt idx="92">
                  <c:v>-5.7193163145281032</c:v>
                </c:pt>
                <c:pt idx="93">
                  <c:v>-5.6917457777867977</c:v>
                </c:pt>
                <c:pt idx="94">
                  <c:v>-5.6429806780335801</c:v>
                </c:pt>
                <c:pt idx="95">
                  <c:v>-5.585237243556862</c:v>
                </c:pt>
                <c:pt idx="96">
                  <c:v>-5.524734471317938</c:v>
                </c:pt>
                <c:pt idx="97">
                  <c:v>-5.4619780773336126</c:v>
                </c:pt>
                <c:pt idx="98">
                  <c:v>-5.8033066855030473</c:v>
                </c:pt>
                <c:pt idx="99">
                  <c:v>-6.7337433757441181</c:v>
                </c:pt>
              </c:numCache>
            </c:numRef>
          </c:val>
          <c:smooth val="0"/>
        </c:ser>
        <c:dLbls>
          <c:showLegendKey val="0"/>
          <c:showVal val="0"/>
          <c:showCatName val="0"/>
          <c:showSerName val="0"/>
          <c:showPercent val="0"/>
          <c:showBubbleSize val="0"/>
        </c:dLbls>
        <c:marker val="1"/>
        <c:smooth val="0"/>
        <c:axId val="53494912"/>
        <c:axId val="53496832"/>
      </c:lineChart>
      <c:catAx>
        <c:axId val="53494912"/>
        <c:scaling>
          <c:orientation val="minMax"/>
        </c:scaling>
        <c:delete val="0"/>
        <c:axPos val="b"/>
        <c:title>
          <c:tx>
            <c:rich>
              <a:bodyPr/>
              <a:lstStyle/>
              <a:p>
                <a:pPr>
                  <a:defRPr/>
                </a:pPr>
                <a:r>
                  <a:rPr lang="en-US" sz="2000">
                    <a:latin typeface="Times New Roman" pitchFamily="18" charset="0"/>
                    <a:cs typeface="Times New Roman" pitchFamily="18" charset="0"/>
                  </a:rPr>
                  <a:t>Days in Milk</a:t>
                </a:r>
              </a:p>
            </c:rich>
          </c:tx>
          <c:overlay val="0"/>
        </c:title>
        <c:numFmt formatCode="General" sourceLinked="1"/>
        <c:majorTickMark val="out"/>
        <c:minorTickMark val="none"/>
        <c:tickLblPos val="low"/>
        <c:txPr>
          <a:bodyPr rot="0" vert="horz"/>
          <a:lstStyle/>
          <a:p>
            <a:pPr>
              <a:defRPr sz="1000" b="0" i="0" u="none" strike="noStrike" baseline="0">
                <a:solidFill>
                  <a:srgbClr val="000000"/>
                </a:solidFill>
                <a:latin typeface="Calibri"/>
                <a:ea typeface="Calibri"/>
                <a:cs typeface="Calibri"/>
              </a:defRPr>
            </a:pPr>
            <a:endParaRPr lang="en-US"/>
          </a:p>
        </c:txPr>
        <c:crossAx val="53496832"/>
        <c:crosses val="autoZero"/>
        <c:auto val="1"/>
        <c:lblAlgn val="ctr"/>
        <c:lblOffset val="100"/>
        <c:tickLblSkip val="7"/>
        <c:tickMarkSkip val="7"/>
        <c:noMultiLvlLbl val="1"/>
      </c:catAx>
      <c:valAx>
        <c:axId val="53496832"/>
        <c:scaling>
          <c:orientation val="minMax"/>
        </c:scaling>
        <c:delete val="0"/>
        <c:axPos val="l"/>
        <c:majorGridlines/>
        <c:title>
          <c:tx>
            <c:rich>
              <a:bodyPr rot="-5400000" vert="horz"/>
              <a:lstStyle/>
              <a:p>
                <a:pPr>
                  <a:defRPr sz="1600">
                    <a:latin typeface="Times New Roman" pitchFamily="18" charset="0"/>
                    <a:cs typeface="Times New Roman" pitchFamily="18" charset="0"/>
                  </a:defRPr>
                </a:pPr>
                <a:r>
                  <a:rPr lang="en-US" sz="1600">
                    <a:latin typeface="Times New Roman" pitchFamily="18" charset="0"/>
                    <a:cs typeface="Times New Roman" pitchFamily="18" charset="0"/>
                  </a:rPr>
                  <a:t>Energy Flux, Mcal/d</a:t>
                </a:r>
              </a:p>
            </c:rich>
          </c:tx>
          <c:overlay val="0"/>
        </c:title>
        <c:numFmt formatCode="General" sourceLinked="1"/>
        <c:majorTickMark val="out"/>
        <c:minorTickMark val="none"/>
        <c:tickLblPos val="nextTo"/>
        <c:txPr>
          <a:bodyPr/>
          <a:lstStyle/>
          <a:p>
            <a:pPr>
              <a:defRPr sz="1600" baseline="0"/>
            </a:pPr>
            <a:endParaRPr lang="en-US"/>
          </a:p>
        </c:txPr>
        <c:crossAx val="53494912"/>
        <c:crosses val="autoZero"/>
        <c:crossBetween val="between"/>
      </c:valAx>
    </c:plotArea>
    <c:legend>
      <c:legendPos val="r"/>
      <c:layout>
        <c:manualLayout>
          <c:xMode val="edge"/>
          <c:yMode val="edge"/>
          <c:x val="0.79975831896677207"/>
          <c:y val="0.2348623229897058"/>
          <c:w val="0.18295806301596873"/>
          <c:h val="0.32809847286232402"/>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9.8972911404942313E-2"/>
          <c:y val="7.7706774256523725E-2"/>
          <c:w val="0.61956145917371253"/>
          <c:h val="0.76494948881114222"/>
        </c:manualLayout>
      </c:layout>
      <c:lineChart>
        <c:grouping val="standard"/>
        <c:varyColors val="0"/>
        <c:ser>
          <c:idx val="0"/>
          <c:order val="0"/>
          <c:tx>
            <c:strRef>
              <c:f>'[1]nitrogenflow with graphs (2)'!$D$12</c:f>
              <c:strCache>
                <c:ptCount val="1"/>
                <c:pt idx="0">
                  <c:v>AbsAa</c:v>
                </c:pt>
              </c:strCache>
            </c:strRef>
          </c:tx>
          <c:spPr>
            <a:ln>
              <a:prstDash val="dash"/>
            </a:ln>
          </c:spPr>
          <c:marker>
            <c:symbol val="none"/>
          </c:marker>
          <c:cat>
            <c:numRef>
              <c:f>'[1]nitrogenflow with graphs (2)'!$C$13:$C$112</c:f>
              <c:numCache>
                <c:formatCode>General</c:formatCode>
                <c:ptCount val="100"/>
                <c:pt idx="0">
                  <c:v>21</c:v>
                </c:pt>
                <c:pt idx="1">
                  <c:v>22</c:v>
                </c:pt>
                <c:pt idx="2">
                  <c:v>23</c:v>
                </c:pt>
                <c:pt idx="3">
                  <c:v>24</c:v>
                </c:pt>
                <c:pt idx="4">
                  <c:v>25</c:v>
                </c:pt>
                <c:pt idx="5">
                  <c:v>26</c:v>
                </c:pt>
                <c:pt idx="6">
                  <c:v>27</c:v>
                </c:pt>
                <c:pt idx="7">
                  <c:v>28</c:v>
                </c:pt>
                <c:pt idx="8">
                  <c:v>29</c:v>
                </c:pt>
                <c:pt idx="9">
                  <c:v>30</c:v>
                </c:pt>
                <c:pt idx="10">
                  <c:v>31</c:v>
                </c:pt>
                <c:pt idx="11">
                  <c:v>32</c:v>
                </c:pt>
                <c:pt idx="12">
                  <c:v>33</c:v>
                </c:pt>
                <c:pt idx="13">
                  <c:v>34</c:v>
                </c:pt>
                <c:pt idx="14">
                  <c:v>35</c:v>
                </c:pt>
                <c:pt idx="15">
                  <c:v>36</c:v>
                </c:pt>
                <c:pt idx="16">
                  <c:v>37</c:v>
                </c:pt>
                <c:pt idx="17">
                  <c:v>38</c:v>
                </c:pt>
                <c:pt idx="18">
                  <c:v>39</c:v>
                </c:pt>
                <c:pt idx="19">
                  <c:v>40</c:v>
                </c:pt>
                <c:pt idx="20">
                  <c:v>41</c:v>
                </c:pt>
                <c:pt idx="21">
                  <c:v>42</c:v>
                </c:pt>
                <c:pt idx="22">
                  <c:v>43</c:v>
                </c:pt>
                <c:pt idx="23">
                  <c:v>44</c:v>
                </c:pt>
                <c:pt idx="24">
                  <c:v>45</c:v>
                </c:pt>
                <c:pt idx="25">
                  <c:v>46</c:v>
                </c:pt>
                <c:pt idx="26">
                  <c:v>47</c:v>
                </c:pt>
                <c:pt idx="27">
                  <c:v>48</c:v>
                </c:pt>
                <c:pt idx="28">
                  <c:v>49</c:v>
                </c:pt>
                <c:pt idx="29">
                  <c:v>50</c:v>
                </c:pt>
                <c:pt idx="30">
                  <c:v>51</c:v>
                </c:pt>
                <c:pt idx="31">
                  <c:v>52</c:v>
                </c:pt>
                <c:pt idx="32">
                  <c:v>53</c:v>
                </c:pt>
                <c:pt idx="33">
                  <c:v>54</c:v>
                </c:pt>
                <c:pt idx="34">
                  <c:v>55</c:v>
                </c:pt>
                <c:pt idx="35">
                  <c:v>56</c:v>
                </c:pt>
                <c:pt idx="36">
                  <c:v>57</c:v>
                </c:pt>
                <c:pt idx="37">
                  <c:v>58</c:v>
                </c:pt>
                <c:pt idx="38">
                  <c:v>59</c:v>
                </c:pt>
                <c:pt idx="39">
                  <c:v>60</c:v>
                </c:pt>
                <c:pt idx="40">
                  <c:v>61</c:v>
                </c:pt>
                <c:pt idx="41">
                  <c:v>62</c:v>
                </c:pt>
                <c:pt idx="42">
                  <c:v>63</c:v>
                </c:pt>
                <c:pt idx="43">
                  <c:v>64</c:v>
                </c:pt>
                <c:pt idx="44">
                  <c:v>65</c:v>
                </c:pt>
                <c:pt idx="45">
                  <c:v>66</c:v>
                </c:pt>
                <c:pt idx="46">
                  <c:v>67</c:v>
                </c:pt>
                <c:pt idx="47">
                  <c:v>68</c:v>
                </c:pt>
                <c:pt idx="48">
                  <c:v>69</c:v>
                </c:pt>
                <c:pt idx="49">
                  <c:v>70</c:v>
                </c:pt>
                <c:pt idx="50">
                  <c:v>71</c:v>
                </c:pt>
                <c:pt idx="51">
                  <c:v>72</c:v>
                </c:pt>
                <c:pt idx="52">
                  <c:v>73</c:v>
                </c:pt>
                <c:pt idx="53">
                  <c:v>74</c:v>
                </c:pt>
                <c:pt idx="54">
                  <c:v>75</c:v>
                </c:pt>
                <c:pt idx="55">
                  <c:v>76</c:v>
                </c:pt>
                <c:pt idx="56">
                  <c:v>77</c:v>
                </c:pt>
                <c:pt idx="57">
                  <c:v>78</c:v>
                </c:pt>
                <c:pt idx="58">
                  <c:v>79</c:v>
                </c:pt>
                <c:pt idx="59">
                  <c:v>80</c:v>
                </c:pt>
                <c:pt idx="60">
                  <c:v>81</c:v>
                </c:pt>
                <c:pt idx="61">
                  <c:v>82</c:v>
                </c:pt>
                <c:pt idx="62">
                  <c:v>83</c:v>
                </c:pt>
                <c:pt idx="63">
                  <c:v>84</c:v>
                </c:pt>
                <c:pt idx="64">
                  <c:v>85</c:v>
                </c:pt>
                <c:pt idx="65">
                  <c:v>86</c:v>
                </c:pt>
                <c:pt idx="66">
                  <c:v>87</c:v>
                </c:pt>
                <c:pt idx="67">
                  <c:v>88</c:v>
                </c:pt>
                <c:pt idx="68">
                  <c:v>89</c:v>
                </c:pt>
                <c:pt idx="69">
                  <c:v>90</c:v>
                </c:pt>
                <c:pt idx="70">
                  <c:v>91</c:v>
                </c:pt>
                <c:pt idx="71">
                  <c:v>92</c:v>
                </c:pt>
                <c:pt idx="72">
                  <c:v>93</c:v>
                </c:pt>
                <c:pt idx="73">
                  <c:v>94</c:v>
                </c:pt>
                <c:pt idx="74">
                  <c:v>95</c:v>
                </c:pt>
                <c:pt idx="75">
                  <c:v>96</c:v>
                </c:pt>
                <c:pt idx="76">
                  <c:v>97</c:v>
                </c:pt>
                <c:pt idx="77">
                  <c:v>98</c:v>
                </c:pt>
                <c:pt idx="78">
                  <c:v>99</c:v>
                </c:pt>
                <c:pt idx="79">
                  <c:v>100</c:v>
                </c:pt>
                <c:pt idx="80">
                  <c:v>101</c:v>
                </c:pt>
                <c:pt idx="81">
                  <c:v>102</c:v>
                </c:pt>
                <c:pt idx="82">
                  <c:v>103</c:v>
                </c:pt>
                <c:pt idx="83">
                  <c:v>104</c:v>
                </c:pt>
                <c:pt idx="84">
                  <c:v>105</c:v>
                </c:pt>
                <c:pt idx="85">
                  <c:v>106</c:v>
                </c:pt>
                <c:pt idx="86">
                  <c:v>107</c:v>
                </c:pt>
                <c:pt idx="87">
                  <c:v>108</c:v>
                </c:pt>
                <c:pt idx="88">
                  <c:v>109</c:v>
                </c:pt>
                <c:pt idx="89">
                  <c:v>110</c:v>
                </c:pt>
                <c:pt idx="90">
                  <c:v>111</c:v>
                </c:pt>
                <c:pt idx="91">
                  <c:v>112</c:v>
                </c:pt>
                <c:pt idx="92">
                  <c:v>113</c:v>
                </c:pt>
                <c:pt idx="93">
                  <c:v>114</c:v>
                </c:pt>
                <c:pt idx="94">
                  <c:v>115</c:v>
                </c:pt>
                <c:pt idx="95">
                  <c:v>116</c:v>
                </c:pt>
                <c:pt idx="96">
                  <c:v>117</c:v>
                </c:pt>
                <c:pt idx="97">
                  <c:v>118</c:v>
                </c:pt>
                <c:pt idx="98">
                  <c:v>119</c:v>
                </c:pt>
                <c:pt idx="99">
                  <c:v>120</c:v>
                </c:pt>
              </c:numCache>
            </c:numRef>
          </c:cat>
          <c:val>
            <c:numRef>
              <c:f>'[1]nitrogenflow with graphs (2)'!$D$13:$D$112</c:f>
              <c:numCache>
                <c:formatCode>General</c:formatCode>
                <c:ptCount val="100"/>
                <c:pt idx="0">
                  <c:v>7.6996833630441754</c:v>
                </c:pt>
                <c:pt idx="1">
                  <c:v>8.9565894719201289</c:v>
                </c:pt>
                <c:pt idx="2">
                  <c:v>9.6541848014822165</c:v>
                </c:pt>
                <c:pt idx="3">
                  <c:v>10.142218575956978</c:v>
                </c:pt>
                <c:pt idx="4">
                  <c:v>10.654260596134101</c:v>
                </c:pt>
                <c:pt idx="5">
                  <c:v>11.22231055476465</c:v>
                </c:pt>
                <c:pt idx="6">
                  <c:v>11.728669681059017</c:v>
                </c:pt>
                <c:pt idx="7">
                  <c:v>12.069970010371829</c:v>
                </c:pt>
                <c:pt idx="8">
                  <c:v>12.287251736540771</c:v>
                </c:pt>
                <c:pt idx="9">
                  <c:v>12.447007417883203</c:v>
                </c:pt>
                <c:pt idx="10">
                  <c:v>12.583082521337511</c:v>
                </c:pt>
                <c:pt idx="11">
                  <c:v>12.671984054770769</c:v>
                </c:pt>
                <c:pt idx="12">
                  <c:v>12.695567909652004</c:v>
                </c:pt>
                <c:pt idx="13">
                  <c:v>12.630434496812766</c:v>
                </c:pt>
                <c:pt idx="14">
                  <c:v>12.593907953981658</c:v>
                </c:pt>
                <c:pt idx="15">
                  <c:v>12.660252926536774</c:v>
                </c:pt>
                <c:pt idx="16">
                  <c:v>12.69987031779025</c:v>
                </c:pt>
                <c:pt idx="17">
                  <c:v>12.864631762063317</c:v>
                </c:pt>
                <c:pt idx="18">
                  <c:v>12.344318824423246</c:v>
                </c:pt>
                <c:pt idx="19">
                  <c:v>13.14585420086288</c:v>
                </c:pt>
                <c:pt idx="20">
                  <c:v>13.22163681193152</c:v>
                </c:pt>
                <c:pt idx="21">
                  <c:v>13.289544140514067</c:v>
                </c:pt>
                <c:pt idx="22">
                  <c:v>13.414109590890456</c:v>
                </c:pt>
                <c:pt idx="23">
                  <c:v>13.556842172739772</c:v>
                </c:pt>
                <c:pt idx="24">
                  <c:v>13.647662980929335</c:v>
                </c:pt>
                <c:pt idx="25">
                  <c:v>13.729087650577338</c:v>
                </c:pt>
                <c:pt idx="26">
                  <c:v>13.785388399802166</c:v>
                </c:pt>
                <c:pt idx="27">
                  <c:v>13.832911308820954</c:v>
                </c:pt>
                <c:pt idx="28">
                  <c:v>13.951880569307098</c:v>
                </c:pt>
                <c:pt idx="29">
                  <c:v>14.06573239016803</c:v>
                </c:pt>
                <c:pt idx="30">
                  <c:v>14.123995054321178</c:v>
                </c:pt>
                <c:pt idx="31">
                  <c:v>14.170426780874035</c:v>
                </c:pt>
                <c:pt idx="32">
                  <c:v>14.21158038406776</c:v>
                </c:pt>
                <c:pt idx="33">
                  <c:v>14.218939261899351</c:v>
                </c:pt>
                <c:pt idx="34">
                  <c:v>14.236499161528643</c:v>
                </c:pt>
                <c:pt idx="35">
                  <c:v>14.278892560184808</c:v>
                </c:pt>
                <c:pt idx="36">
                  <c:v>14.34894727473522</c:v>
                </c:pt>
                <c:pt idx="37">
                  <c:v>14.399833143611007</c:v>
                </c:pt>
                <c:pt idx="38">
                  <c:v>14.455853849997192</c:v>
                </c:pt>
                <c:pt idx="39">
                  <c:v>14.443138036821658</c:v>
                </c:pt>
                <c:pt idx="40">
                  <c:v>14.367162786872004</c:v>
                </c:pt>
                <c:pt idx="41">
                  <c:v>14.321235919319374</c:v>
                </c:pt>
                <c:pt idx="42">
                  <c:v>14.242361186456629</c:v>
                </c:pt>
                <c:pt idx="43">
                  <c:v>14.220147047728739</c:v>
                </c:pt>
                <c:pt idx="44">
                  <c:v>14.222789239059574</c:v>
                </c:pt>
                <c:pt idx="45">
                  <c:v>14.211852313245481</c:v>
                </c:pt>
                <c:pt idx="46">
                  <c:v>14.244651772980982</c:v>
                </c:pt>
                <c:pt idx="47">
                  <c:v>14.249073769031948</c:v>
                </c:pt>
                <c:pt idx="48">
                  <c:v>14.305561700562345</c:v>
                </c:pt>
                <c:pt idx="49">
                  <c:v>14.404897735222418</c:v>
                </c:pt>
                <c:pt idx="50">
                  <c:v>14.549886420343483</c:v>
                </c:pt>
                <c:pt idx="51">
                  <c:v>14.710674307147057</c:v>
                </c:pt>
                <c:pt idx="52">
                  <c:v>14.83274480062193</c:v>
                </c:pt>
                <c:pt idx="53">
                  <c:v>14.827997263119029</c:v>
                </c:pt>
                <c:pt idx="54">
                  <c:v>14.821803766381841</c:v>
                </c:pt>
                <c:pt idx="55">
                  <c:v>14.88959871815066</c:v>
                </c:pt>
                <c:pt idx="56">
                  <c:v>14.892945534068595</c:v>
                </c:pt>
                <c:pt idx="57">
                  <c:v>14.889796849461591</c:v>
                </c:pt>
                <c:pt idx="58">
                  <c:v>14.854705361245102</c:v>
                </c:pt>
                <c:pt idx="59">
                  <c:v>14.777615683270094</c:v>
                </c:pt>
                <c:pt idx="60">
                  <c:v>14.77463180352229</c:v>
                </c:pt>
                <c:pt idx="61">
                  <c:v>14.839388184867245</c:v>
                </c:pt>
                <c:pt idx="62">
                  <c:v>14.914974102647658</c:v>
                </c:pt>
                <c:pt idx="63">
                  <c:v>14.988603970806134</c:v>
                </c:pt>
                <c:pt idx="64">
                  <c:v>14.980365451875855</c:v>
                </c:pt>
                <c:pt idx="65">
                  <c:v>14.972932814056854</c:v>
                </c:pt>
                <c:pt idx="66">
                  <c:v>15.027808654732429</c:v>
                </c:pt>
                <c:pt idx="67">
                  <c:v>15.145069233199669</c:v>
                </c:pt>
                <c:pt idx="68">
                  <c:v>15.247380591998827</c:v>
                </c:pt>
                <c:pt idx="69">
                  <c:v>15.228539431186769</c:v>
                </c:pt>
                <c:pt idx="70">
                  <c:v>15.208159135038226</c:v>
                </c:pt>
                <c:pt idx="71">
                  <c:v>15.328667007371175</c:v>
                </c:pt>
                <c:pt idx="72">
                  <c:v>15.445005660614919</c:v>
                </c:pt>
                <c:pt idx="73">
                  <c:v>15.473287510573671</c:v>
                </c:pt>
                <c:pt idx="74">
                  <c:v>15.400666522071372</c:v>
                </c:pt>
                <c:pt idx="75">
                  <c:v>15.387858170165272</c:v>
                </c:pt>
                <c:pt idx="76">
                  <c:v>15.417601445000784</c:v>
                </c:pt>
                <c:pt idx="77">
                  <c:v>15.435132550143726</c:v>
                </c:pt>
                <c:pt idx="78">
                  <c:v>15.513676232710418</c:v>
                </c:pt>
                <c:pt idx="79">
                  <c:v>15.532218710738011</c:v>
                </c:pt>
                <c:pt idx="80">
                  <c:v>15.547783783872289</c:v>
                </c:pt>
                <c:pt idx="81">
                  <c:v>15.517385339234764</c:v>
                </c:pt>
                <c:pt idx="82">
                  <c:v>15.483101781406273</c:v>
                </c:pt>
                <c:pt idx="83">
                  <c:v>15.485162101107434</c:v>
                </c:pt>
                <c:pt idx="84">
                  <c:v>15.568312987345914</c:v>
                </c:pt>
                <c:pt idx="85">
                  <c:v>15.547400179997455</c:v>
                </c:pt>
                <c:pt idx="86">
                  <c:v>15.552800868144734</c:v>
                </c:pt>
                <c:pt idx="87">
                  <c:v>15.562887161644571</c:v>
                </c:pt>
                <c:pt idx="88">
                  <c:v>15.481924719760967</c:v>
                </c:pt>
                <c:pt idx="89">
                  <c:v>15.381205355571055</c:v>
                </c:pt>
                <c:pt idx="90">
                  <c:v>15.36436071279118</c:v>
                </c:pt>
                <c:pt idx="91">
                  <c:v>15.435797910245277</c:v>
                </c:pt>
                <c:pt idx="92">
                  <c:v>15.485954820776204</c:v>
                </c:pt>
                <c:pt idx="93">
                  <c:v>15.460371692363674</c:v>
                </c:pt>
                <c:pt idx="94">
                  <c:v>15.431986140424648</c:v>
                </c:pt>
                <c:pt idx="95">
                  <c:v>15.420552056977128</c:v>
                </c:pt>
                <c:pt idx="96">
                  <c:v>15.351978952055157</c:v>
                </c:pt>
                <c:pt idx="97">
                  <c:v>15.19658608833147</c:v>
                </c:pt>
                <c:pt idx="98">
                  <c:v>14.932842042598432</c:v>
                </c:pt>
                <c:pt idx="99">
                  <c:v>14.635475774976124</c:v>
                </c:pt>
              </c:numCache>
            </c:numRef>
          </c:val>
          <c:smooth val="0"/>
        </c:ser>
        <c:ser>
          <c:idx val="1"/>
          <c:order val="1"/>
          <c:tx>
            <c:strRef>
              <c:f>'[1]nitrogenflow with graphs (2)'!$E$12</c:f>
              <c:strCache>
                <c:ptCount val="1"/>
                <c:pt idx="0">
                  <c:v>AaPm</c:v>
                </c:pt>
              </c:strCache>
            </c:strRef>
          </c:tx>
          <c:spPr>
            <a:ln>
              <a:prstDash val="sysDot"/>
            </a:ln>
          </c:spPr>
          <c:marker>
            <c:symbol val="none"/>
          </c:marker>
          <c:cat>
            <c:numRef>
              <c:f>'[1]nitrogenflow with graphs (2)'!$C$13:$C$112</c:f>
              <c:numCache>
                <c:formatCode>General</c:formatCode>
                <c:ptCount val="100"/>
                <c:pt idx="0">
                  <c:v>21</c:v>
                </c:pt>
                <c:pt idx="1">
                  <c:v>22</c:v>
                </c:pt>
                <c:pt idx="2">
                  <c:v>23</c:v>
                </c:pt>
                <c:pt idx="3">
                  <c:v>24</c:v>
                </c:pt>
                <c:pt idx="4">
                  <c:v>25</c:v>
                </c:pt>
                <c:pt idx="5">
                  <c:v>26</c:v>
                </c:pt>
                <c:pt idx="6">
                  <c:v>27</c:v>
                </c:pt>
                <c:pt idx="7">
                  <c:v>28</c:v>
                </c:pt>
                <c:pt idx="8">
                  <c:v>29</c:v>
                </c:pt>
                <c:pt idx="9">
                  <c:v>30</c:v>
                </c:pt>
                <c:pt idx="10">
                  <c:v>31</c:v>
                </c:pt>
                <c:pt idx="11">
                  <c:v>32</c:v>
                </c:pt>
                <c:pt idx="12">
                  <c:v>33</c:v>
                </c:pt>
                <c:pt idx="13">
                  <c:v>34</c:v>
                </c:pt>
                <c:pt idx="14">
                  <c:v>35</c:v>
                </c:pt>
                <c:pt idx="15">
                  <c:v>36</c:v>
                </c:pt>
                <c:pt idx="16">
                  <c:v>37</c:v>
                </c:pt>
                <c:pt idx="17">
                  <c:v>38</c:v>
                </c:pt>
                <c:pt idx="18">
                  <c:v>39</c:v>
                </c:pt>
                <c:pt idx="19">
                  <c:v>40</c:v>
                </c:pt>
                <c:pt idx="20">
                  <c:v>41</c:v>
                </c:pt>
                <c:pt idx="21">
                  <c:v>42</c:v>
                </c:pt>
                <c:pt idx="22">
                  <c:v>43</c:v>
                </c:pt>
                <c:pt idx="23">
                  <c:v>44</c:v>
                </c:pt>
                <c:pt idx="24">
                  <c:v>45</c:v>
                </c:pt>
                <c:pt idx="25">
                  <c:v>46</c:v>
                </c:pt>
                <c:pt idx="26">
                  <c:v>47</c:v>
                </c:pt>
                <c:pt idx="27">
                  <c:v>48</c:v>
                </c:pt>
                <c:pt idx="28">
                  <c:v>49</c:v>
                </c:pt>
                <c:pt idx="29">
                  <c:v>50</c:v>
                </c:pt>
                <c:pt idx="30">
                  <c:v>51</c:v>
                </c:pt>
                <c:pt idx="31">
                  <c:v>52</c:v>
                </c:pt>
                <c:pt idx="32">
                  <c:v>53</c:v>
                </c:pt>
                <c:pt idx="33">
                  <c:v>54</c:v>
                </c:pt>
                <c:pt idx="34">
                  <c:v>55</c:v>
                </c:pt>
                <c:pt idx="35">
                  <c:v>56</c:v>
                </c:pt>
                <c:pt idx="36">
                  <c:v>57</c:v>
                </c:pt>
                <c:pt idx="37">
                  <c:v>58</c:v>
                </c:pt>
                <c:pt idx="38">
                  <c:v>59</c:v>
                </c:pt>
                <c:pt idx="39">
                  <c:v>60</c:v>
                </c:pt>
                <c:pt idx="40">
                  <c:v>61</c:v>
                </c:pt>
                <c:pt idx="41">
                  <c:v>62</c:v>
                </c:pt>
                <c:pt idx="42">
                  <c:v>63</c:v>
                </c:pt>
                <c:pt idx="43">
                  <c:v>64</c:v>
                </c:pt>
                <c:pt idx="44">
                  <c:v>65</c:v>
                </c:pt>
                <c:pt idx="45">
                  <c:v>66</c:v>
                </c:pt>
                <c:pt idx="46">
                  <c:v>67</c:v>
                </c:pt>
                <c:pt idx="47">
                  <c:v>68</c:v>
                </c:pt>
                <c:pt idx="48">
                  <c:v>69</c:v>
                </c:pt>
                <c:pt idx="49">
                  <c:v>70</c:v>
                </c:pt>
                <c:pt idx="50">
                  <c:v>71</c:v>
                </c:pt>
                <c:pt idx="51">
                  <c:v>72</c:v>
                </c:pt>
                <c:pt idx="52">
                  <c:v>73</c:v>
                </c:pt>
                <c:pt idx="53">
                  <c:v>74</c:v>
                </c:pt>
                <c:pt idx="54">
                  <c:v>75</c:v>
                </c:pt>
                <c:pt idx="55">
                  <c:v>76</c:v>
                </c:pt>
                <c:pt idx="56">
                  <c:v>77</c:v>
                </c:pt>
                <c:pt idx="57">
                  <c:v>78</c:v>
                </c:pt>
                <c:pt idx="58">
                  <c:v>79</c:v>
                </c:pt>
                <c:pt idx="59">
                  <c:v>80</c:v>
                </c:pt>
                <c:pt idx="60">
                  <c:v>81</c:v>
                </c:pt>
                <c:pt idx="61">
                  <c:v>82</c:v>
                </c:pt>
                <c:pt idx="62">
                  <c:v>83</c:v>
                </c:pt>
                <c:pt idx="63">
                  <c:v>84</c:v>
                </c:pt>
                <c:pt idx="64">
                  <c:v>85</c:v>
                </c:pt>
                <c:pt idx="65">
                  <c:v>86</c:v>
                </c:pt>
                <c:pt idx="66">
                  <c:v>87</c:v>
                </c:pt>
                <c:pt idx="67">
                  <c:v>88</c:v>
                </c:pt>
                <c:pt idx="68">
                  <c:v>89</c:v>
                </c:pt>
                <c:pt idx="69">
                  <c:v>90</c:v>
                </c:pt>
                <c:pt idx="70">
                  <c:v>91</c:v>
                </c:pt>
                <c:pt idx="71">
                  <c:v>92</c:v>
                </c:pt>
                <c:pt idx="72">
                  <c:v>93</c:v>
                </c:pt>
                <c:pt idx="73">
                  <c:v>94</c:v>
                </c:pt>
                <c:pt idx="74">
                  <c:v>95</c:v>
                </c:pt>
                <c:pt idx="75">
                  <c:v>96</c:v>
                </c:pt>
                <c:pt idx="76">
                  <c:v>97</c:v>
                </c:pt>
                <c:pt idx="77">
                  <c:v>98</c:v>
                </c:pt>
                <c:pt idx="78">
                  <c:v>99</c:v>
                </c:pt>
                <c:pt idx="79">
                  <c:v>100</c:v>
                </c:pt>
                <c:pt idx="80">
                  <c:v>101</c:v>
                </c:pt>
                <c:pt idx="81">
                  <c:v>102</c:v>
                </c:pt>
                <c:pt idx="82">
                  <c:v>103</c:v>
                </c:pt>
                <c:pt idx="83">
                  <c:v>104</c:v>
                </c:pt>
                <c:pt idx="84">
                  <c:v>105</c:v>
                </c:pt>
                <c:pt idx="85">
                  <c:v>106</c:v>
                </c:pt>
                <c:pt idx="86">
                  <c:v>107</c:v>
                </c:pt>
                <c:pt idx="87">
                  <c:v>108</c:v>
                </c:pt>
                <c:pt idx="88">
                  <c:v>109</c:v>
                </c:pt>
                <c:pt idx="89">
                  <c:v>110</c:v>
                </c:pt>
                <c:pt idx="90">
                  <c:v>111</c:v>
                </c:pt>
                <c:pt idx="91">
                  <c:v>112</c:v>
                </c:pt>
                <c:pt idx="92">
                  <c:v>113</c:v>
                </c:pt>
                <c:pt idx="93">
                  <c:v>114</c:v>
                </c:pt>
                <c:pt idx="94">
                  <c:v>115</c:v>
                </c:pt>
                <c:pt idx="95">
                  <c:v>116</c:v>
                </c:pt>
                <c:pt idx="96">
                  <c:v>117</c:v>
                </c:pt>
                <c:pt idx="97">
                  <c:v>118</c:v>
                </c:pt>
                <c:pt idx="98">
                  <c:v>119</c:v>
                </c:pt>
                <c:pt idx="99">
                  <c:v>120</c:v>
                </c:pt>
              </c:numCache>
            </c:numRef>
          </c:cat>
          <c:val>
            <c:numRef>
              <c:f>'[1]nitrogenflow with graphs (2)'!$E$13:$E$112</c:f>
              <c:numCache>
                <c:formatCode>General</c:formatCode>
                <c:ptCount val="100"/>
                <c:pt idx="0">
                  <c:v>1.4597820755750701</c:v>
                </c:pt>
                <c:pt idx="1">
                  <c:v>2.3480822992744406</c:v>
                </c:pt>
                <c:pt idx="2">
                  <c:v>3.1547507694857777</c:v>
                </c:pt>
                <c:pt idx="3">
                  <c:v>3.8859820789657604</c:v>
                </c:pt>
                <c:pt idx="4">
                  <c:v>4.558836285211612</c:v>
                </c:pt>
                <c:pt idx="5">
                  <c:v>5.1768867810262122</c:v>
                </c:pt>
                <c:pt idx="6">
                  <c:v>5.7371847005107703</c:v>
                </c:pt>
                <c:pt idx="7">
                  <c:v>6.2360895275460591</c:v>
                </c:pt>
                <c:pt idx="8">
                  <c:v>6.6749765556980769</c:v>
                </c:pt>
                <c:pt idx="9">
                  <c:v>7.0582927559450406</c:v>
                </c:pt>
                <c:pt idx="10">
                  <c:v>7.3940862754768322</c:v>
                </c:pt>
                <c:pt idx="11">
                  <c:v>7.6875915644537489</c:v>
                </c:pt>
                <c:pt idx="12">
                  <c:v>7.9447314770919784</c:v>
                </c:pt>
                <c:pt idx="13">
                  <c:v>8.17021555132456</c:v>
                </c:pt>
                <c:pt idx="14">
                  <c:v>8.3664863250024801</c:v>
                </c:pt>
                <c:pt idx="15">
                  <c:v>8.538306368824891</c:v>
                </c:pt>
                <c:pt idx="16">
                  <c:v>8.6840725792619384</c:v>
                </c:pt>
                <c:pt idx="17">
                  <c:v>8.8085239984946284</c:v>
                </c:pt>
                <c:pt idx="18">
                  <c:v>8.1653311517146427</c:v>
                </c:pt>
                <c:pt idx="19">
                  <c:v>8.9985875946296492</c:v>
                </c:pt>
                <c:pt idx="20">
                  <c:v>9.0699527686103458</c:v>
                </c:pt>
                <c:pt idx="21">
                  <c:v>9.1265191815325508</c:v>
                </c:pt>
                <c:pt idx="22">
                  <c:v>9.168485156135862</c:v>
                </c:pt>
                <c:pt idx="23">
                  <c:v>9.1989360133494493</c:v>
                </c:pt>
                <c:pt idx="24">
                  <c:v>9.2181451557722092</c:v>
                </c:pt>
                <c:pt idx="25">
                  <c:v>9.2274774608486201</c:v>
                </c:pt>
                <c:pt idx="26">
                  <c:v>9.2302289405602949</c:v>
                </c:pt>
                <c:pt idx="27">
                  <c:v>9.2264208169996031</c:v>
                </c:pt>
                <c:pt idx="28">
                  <c:v>9.2190291377029094</c:v>
                </c:pt>
                <c:pt idx="29">
                  <c:v>9.2096349919966283</c:v>
                </c:pt>
                <c:pt idx="30">
                  <c:v>9.1966475486057107</c:v>
                </c:pt>
                <c:pt idx="31">
                  <c:v>9.1815801599880817</c:v>
                </c:pt>
                <c:pt idx="32">
                  <c:v>9.1659894884116202</c:v>
                </c:pt>
                <c:pt idx="33">
                  <c:v>9.1482572198691248</c:v>
                </c:pt>
                <c:pt idx="34">
                  <c:v>9.1294832214978801</c:v>
                </c:pt>
                <c:pt idx="35">
                  <c:v>9.1082783361274107</c:v>
                </c:pt>
                <c:pt idx="36">
                  <c:v>9.0844919935602757</c:v>
                </c:pt>
                <c:pt idx="37">
                  <c:v>9.0580906259142573</c:v>
                </c:pt>
                <c:pt idx="38">
                  <c:v>9.0301850336867702</c:v>
                </c:pt>
                <c:pt idx="39">
                  <c:v>9.0008419343892747</c:v>
                </c:pt>
                <c:pt idx="40">
                  <c:v>8.9680902329881409</c:v>
                </c:pt>
                <c:pt idx="41">
                  <c:v>8.9350193433482428</c:v>
                </c:pt>
                <c:pt idx="42">
                  <c:v>8.9006754243655308</c:v>
                </c:pt>
                <c:pt idx="43">
                  <c:v>8.8649397171082676</c:v>
                </c:pt>
                <c:pt idx="44">
                  <c:v>8.8312690604979984</c:v>
                </c:pt>
                <c:pt idx="45">
                  <c:v>8.7970890023548787</c:v>
                </c:pt>
                <c:pt idx="46">
                  <c:v>8.7640075900290491</c:v>
                </c:pt>
                <c:pt idx="47">
                  <c:v>8.7291812634056196</c:v>
                </c:pt>
                <c:pt idx="48">
                  <c:v>8.6944285556156231</c:v>
                </c:pt>
                <c:pt idx="49">
                  <c:v>8.6600841830308983</c:v>
                </c:pt>
                <c:pt idx="50">
                  <c:v>8.6249864258396141</c:v>
                </c:pt>
                <c:pt idx="51">
                  <c:v>8.5900767169170109</c:v>
                </c:pt>
                <c:pt idx="52">
                  <c:v>8.5556643665180392</c:v>
                </c:pt>
                <c:pt idx="53">
                  <c:v>8.5218039618534309</c:v>
                </c:pt>
                <c:pt idx="54">
                  <c:v>8.4862939162144002</c:v>
                </c:pt>
                <c:pt idx="55">
                  <c:v>8.4548225783314948</c:v>
                </c:pt>
                <c:pt idx="56">
                  <c:v>8.4258691107946273</c:v>
                </c:pt>
                <c:pt idx="57">
                  <c:v>8.3966237004050193</c:v>
                </c:pt>
                <c:pt idx="58">
                  <c:v>8.3689259871622621</c:v>
                </c:pt>
                <c:pt idx="59">
                  <c:v>8.3395856001784505</c:v>
                </c:pt>
                <c:pt idx="60">
                  <c:v>8.3110931307246219</c:v>
                </c:pt>
                <c:pt idx="61">
                  <c:v>8.2864536829903148</c:v>
                </c:pt>
                <c:pt idx="62">
                  <c:v>8.2617290361349607</c:v>
                </c:pt>
                <c:pt idx="63">
                  <c:v>8.2374529535994867</c:v>
                </c:pt>
                <c:pt idx="64">
                  <c:v>8.2134684376648686</c:v>
                </c:pt>
                <c:pt idx="65">
                  <c:v>8.1877283424166372</c:v>
                </c:pt>
                <c:pt idx="66">
                  <c:v>8.1619897399396955</c:v>
                </c:pt>
                <c:pt idx="67">
                  <c:v>8.1379692216847257</c:v>
                </c:pt>
                <c:pt idx="68">
                  <c:v>8.1158093064100427</c:v>
                </c:pt>
                <c:pt idx="69">
                  <c:v>8.0919620102531482</c:v>
                </c:pt>
                <c:pt idx="70">
                  <c:v>8.0657009873851244</c:v>
                </c:pt>
                <c:pt idx="71">
                  <c:v>8.0425347830892644</c:v>
                </c:pt>
                <c:pt idx="72">
                  <c:v>8.0204501018913774</c:v>
                </c:pt>
                <c:pt idx="73">
                  <c:v>7.9988507694163591</c:v>
                </c:pt>
                <c:pt idx="74">
                  <c:v>7.9760226894876176</c:v>
                </c:pt>
                <c:pt idx="75">
                  <c:v>7.9536464116881467</c:v>
                </c:pt>
                <c:pt idx="76">
                  <c:v>7.9339929019253388</c:v>
                </c:pt>
                <c:pt idx="77">
                  <c:v>7.9142005780169509</c:v>
                </c:pt>
                <c:pt idx="78">
                  <c:v>7.8958773869143872</c:v>
                </c:pt>
                <c:pt idx="79">
                  <c:v>7.8780022278820265</c:v>
                </c:pt>
                <c:pt idx="80">
                  <c:v>7.8595767882829595</c:v>
                </c:pt>
                <c:pt idx="81">
                  <c:v>7.8402466542923825</c:v>
                </c:pt>
                <c:pt idx="82">
                  <c:v>7.8214899388072974</c:v>
                </c:pt>
                <c:pt idx="83">
                  <c:v>7.8036972685339796</c:v>
                </c:pt>
                <c:pt idx="84">
                  <c:v>7.7883863369268056</c:v>
                </c:pt>
                <c:pt idx="85">
                  <c:v>7.7708621024013684</c:v>
                </c:pt>
                <c:pt idx="86">
                  <c:v>7.7523681059823693</c:v>
                </c:pt>
                <c:pt idx="87">
                  <c:v>7.7346810525491803</c:v>
                </c:pt>
                <c:pt idx="88">
                  <c:v>7.7158116872715397</c:v>
                </c:pt>
                <c:pt idx="89">
                  <c:v>7.6955739035436492</c:v>
                </c:pt>
                <c:pt idx="90">
                  <c:v>7.677721629953334</c:v>
                </c:pt>
                <c:pt idx="91">
                  <c:v>7.6623302655872934</c:v>
                </c:pt>
                <c:pt idx="92">
                  <c:v>7.6472399056210492</c:v>
                </c:pt>
                <c:pt idx="93">
                  <c:v>7.6296199465356862</c:v>
                </c:pt>
                <c:pt idx="94">
                  <c:v>7.6105008138699901</c:v>
                </c:pt>
                <c:pt idx="95">
                  <c:v>7.592075181527985</c:v>
                </c:pt>
                <c:pt idx="96">
                  <c:v>7.5738064213302296</c:v>
                </c:pt>
                <c:pt idx="97">
                  <c:v>7.5544915130259147</c:v>
                </c:pt>
                <c:pt idx="98">
                  <c:v>7.5338278243043888</c:v>
                </c:pt>
                <c:pt idx="99">
                  <c:v>7.512382118148822</c:v>
                </c:pt>
              </c:numCache>
            </c:numRef>
          </c:val>
          <c:smooth val="0"/>
        </c:ser>
        <c:ser>
          <c:idx val="2"/>
          <c:order val="2"/>
          <c:tx>
            <c:strRef>
              <c:f>'[1]nitrogenflow with graphs (2)'!$F$12</c:f>
              <c:strCache>
                <c:ptCount val="1"/>
                <c:pt idx="0">
                  <c:v>MaxAbsAa</c:v>
                </c:pt>
              </c:strCache>
            </c:strRef>
          </c:tx>
          <c:spPr>
            <a:ln>
              <a:prstDash val="lgDash"/>
            </a:ln>
          </c:spPr>
          <c:marker>
            <c:symbol val="none"/>
          </c:marker>
          <c:cat>
            <c:numRef>
              <c:f>'[1]nitrogenflow with graphs (2)'!$C$13:$C$112</c:f>
              <c:numCache>
                <c:formatCode>General</c:formatCode>
                <c:ptCount val="100"/>
                <c:pt idx="0">
                  <c:v>21</c:v>
                </c:pt>
                <c:pt idx="1">
                  <c:v>22</c:v>
                </c:pt>
                <c:pt idx="2">
                  <c:v>23</c:v>
                </c:pt>
                <c:pt idx="3">
                  <c:v>24</c:v>
                </c:pt>
                <c:pt idx="4">
                  <c:v>25</c:v>
                </c:pt>
                <c:pt idx="5">
                  <c:v>26</c:v>
                </c:pt>
                <c:pt idx="6">
                  <c:v>27</c:v>
                </c:pt>
                <c:pt idx="7">
                  <c:v>28</c:v>
                </c:pt>
                <c:pt idx="8">
                  <c:v>29</c:v>
                </c:pt>
                <c:pt idx="9">
                  <c:v>30</c:v>
                </c:pt>
                <c:pt idx="10">
                  <c:v>31</c:v>
                </c:pt>
                <c:pt idx="11">
                  <c:v>32</c:v>
                </c:pt>
                <c:pt idx="12">
                  <c:v>33</c:v>
                </c:pt>
                <c:pt idx="13">
                  <c:v>34</c:v>
                </c:pt>
                <c:pt idx="14">
                  <c:v>35</c:v>
                </c:pt>
                <c:pt idx="15">
                  <c:v>36</c:v>
                </c:pt>
                <c:pt idx="16">
                  <c:v>37</c:v>
                </c:pt>
                <c:pt idx="17">
                  <c:v>38</c:v>
                </c:pt>
                <c:pt idx="18">
                  <c:v>39</c:v>
                </c:pt>
                <c:pt idx="19">
                  <c:v>40</c:v>
                </c:pt>
                <c:pt idx="20">
                  <c:v>41</c:v>
                </c:pt>
                <c:pt idx="21">
                  <c:v>42</c:v>
                </c:pt>
                <c:pt idx="22">
                  <c:v>43</c:v>
                </c:pt>
                <c:pt idx="23">
                  <c:v>44</c:v>
                </c:pt>
                <c:pt idx="24">
                  <c:v>45</c:v>
                </c:pt>
                <c:pt idx="25">
                  <c:v>46</c:v>
                </c:pt>
                <c:pt idx="26">
                  <c:v>47</c:v>
                </c:pt>
                <c:pt idx="27">
                  <c:v>48</c:v>
                </c:pt>
                <c:pt idx="28">
                  <c:v>49</c:v>
                </c:pt>
                <c:pt idx="29">
                  <c:v>50</c:v>
                </c:pt>
                <c:pt idx="30">
                  <c:v>51</c:v>
                </c:pt>
                <c:pt idx="31">
                  <c:v>52</c:v>
                </c:pt>
                <c:pt idx="32">
                  <c:v>53</c:v>
                </c:pt>
                <c:pt idx="33">
                  <c:v>54</c:v>
                </c:pt>
                <c:pt idx="34">
                  <c:v>55</c:v>
                </c:pt>
                <c:pt idx="35">
                  <c:v>56</c:v>
                </c:pt>
                <c:pt idx="36">
                  <c:v>57</c:v>
                </c:pt>
                <c:pt idx="37">
                  <c:v>58</c:v>
                </c:pt>
                <c:pt idx="38">
                  <c:v>59</c:v>
                </c:pt>
                <c:pt idx="39">
                  <c:v>60</c:v>
                </c:pt>
                <c:pt idx="40">
                  <c:v>61</c:v>
                </c:pt>
                <c:pt idx="41">
                  <c:v>62</c:v>
                </c:pt>
                <c:pt idx="42">
                  <c:v>63</c:v>
                </c:pt>
                <c:pt idx="43">
                  <c:v>64</c:v>
                </c:pt>
                <c:pt idx="44">
                  <c:v>65</c:v>
                </c:pt>
                <c:pt idx="45">
                  <c:v>66</c:v>
                </c:pt>
                <c:pt idx="46">
                  <c:v>67</c:v>
                </c:pt>
                <c:pt idx="47">
                  <c:v>68</c:v>
                </c:pt>
                <c:pt idx="48">
                  <c:v>69</c:v>
                </c:pt>
                <c:pt idx="49">
                  <c:v>70</c:v>
                </c:pt>
                <c:pt idx="50">
                  <c:v>71</c:v>
                </c:pt>
                <c:pt idx="51">
                  <c:v>72</c:v>
                </c:pt>
                <c:pt idx="52">
                  <c:v>73</c:v>
                </c:pt>
                <c:pt idx="53">
                  <c:v>74</c:v>
                </c:pt>
                <c:pt idx="54">
                  <c:v>75</c:v>
                </c:pt>
                <c:pt idx="55">
                  <c:v>76</c:v>
                </c:pt>
                <c:pt idx="56">
                  <c:v>77</c:v>
                </c:pt>
                <c:pt idx="57">
                  <c:v>78</c:v>
                </c:pt>
                <c:pt idx="58">
                  <c:v>79</c:v>
                </c:pt>
                <c:pt idx="59">
                  <c:v>80</c:v>
                </c:pt>
                <c:pt idx="60">
                  <c:v>81</c:v>
                </c:pt>
                <c:pt idx="61">
                  <c:v>82</c:v>
                </c:pt>
                <c:pt idx="62">
                  <c:v>83</c:v>
                </c:pt>
                <c:pt idx="63">
                  <c:v>84</c:v>
                </c:pt>
                <c:pt idx="64">
                  <c:v>85</c:v>
                </c:pt>
                <c:pt idx="65">
                  <c:v>86</c:v>
                </c:pt>
                <c:pt idx="66">
                  <c:v>87</c:v>
                </c:pt>
                <c:pt idx="67">
                  <c:v>88</c:v>
                </c:pt>
                <c:pt idx="68">
                  <c:v>89</c:v>
                </c:pt>
                <c:pt idx="69">
                  <c:v>90</c:v>
                </c:pt>
                <c:pt idx="70">
                  <c:v>91</c:v>
                </c:pt>
                <c:pt idx="71">
                  <c:v>92</c:v>
                </c:pt>
                <c:pt idx="72">
                  <c:v>93</c:v>
                </c:pt>
                <c:pt idx="73">
                  <c:v>94</c:v>
                </c:pt>
                <c:pt idx="74">
                  <c:v>95</c:v>
                </c:pt>
                <c:pt idx="75">
                  <c:v>96</c:v>
                </c:pt>
                <c:pt idx="76">
                  <c:v>97</c:v>
                </c:pt>
                <c:pt idx="77">
                  <c:v>98</c:v>
                </c:pt>
                <c:pt idx="78">
                  <c:v>99</c:v>
                </c:pt>
                <c:pt idx="79">
                  <c:v>100</c:v>
                </c:pt>
                <c:pt idx="80">
                  <c:v>101</c:v>
                </c:pt>
                <c:pt idx="81">
                  <c:v>102</c:v>
                </c:pt>
                <c:pt idx="82">
                  <c:v>103</c:v>
                </c:pt>
                <c:pt idx="83">
                  <c:v>104</c:v>
                </c:pt>
                <c:pt idx="84">
                  <c:v>105</c:v>
                </c:pt>
                <c:pt idx="85">
                  <c:v>106</c:v>
                </c:pt>
                <c:pt idx="86">
                  <c:v>107</c:v>
                </c:pt>
                <c:pt idx="87">
                  <c:v>108</c:v>
                </c:pt>
                <c:pt idx="88">
                  <c:v>109</c:v>
                </c:pt>
                <c:pt idx="89">
                  <c:v>110</c:v>
                </c:pt>
                <c:pt idx="90">
                  <c:v>111</c:v>
                </c:pt>
                <c:pt idx="91">
                  <c:v>112</c:v>
                </c:pt>
                <c:pt idx="92">
                  <c:v>113</c:v>
                </c:pt>
                <c:pt idx="93">
                  <c:v>114</c:v>
                </c:pt>
                <c:pt idx="94">
                  <c:v>115</c:v>
                </c:pt>
                <c:pt idx="95">
                  <c:v>116</c:v>
                </c:pt>
                <c:pt idx="96">
                  <c:v>117</c:v>
                </c:pt>
                <c:pt idx="97">
                  <c:v>118</c:v>
                </c:pt>
                <c:pt idx="98">
                  <c:v>119</c:v>
                </c:pt>
                <c:pt idx="99">
                  <c:v>120</c:v>
                </c:pt>
              </c:numCache>
            </c:numRef>
          </c:cat>
          <c:val>
            <c:numRef>
              <c:f>'[1]nitrogenflow with graphs (2)'!$F$13:$F$112</c:f>
              <c:numCache>
                <c:formatCode>General</c:formatCode>
                <c:ptCount val="100"/>
                <c:pt idx="0">
                  <c:v>9.7895269601998542</c:v>
                </c:pt>
                <c:pt idx="1">
                  <c:v>12.130665002244186</c:v>
                </c:pt>
                <c:pt idx="2">
                  <c:v>13.683697243592297</c:v>
                </c:pt>
                <c:pt idx="3">
                  <c:v>14.114120970393341</c:v>
                </c:pt>
                <c:pt idx="4">
                  <c:v>14.404175446055646</c:v>
                </c:pt>
                <c:pt idx="5">
                  <c:v>15.008574875999567</c:v>
                </c:pt>
                <c:pt idx="6">
                  <c:v>15.743658979326563</c:v>
                </c:pt>
                <c:pt idx="7">
                  <c:v>16.463821766258583</c:v>
                </c:pt>
                <c:pt idx="8">
                  <c:v>17.162022311302223</c:v>
                </c:pt>
                <c:pt idx="9">
                  <c:v>17.472495493588312</c:v>
                </c:pt>
                <c:pt idx="10">
                  <c:v>18.194714456623721</c:v>
                </c:pt>
                <c:pt idx="11">
                  <c:v>16.774766012552107</c:v>
                </c:pt>
                <c:pt idx="12">
                  <c:v>16.234808987404726</c:v>
                </c:pt>
                <c:pt idx="13">
                  <c:v>16.344267695270702</c:v>
                </c:pt>
                <c:pt idx="14">
                  <c:v>16.378550728735494</c:v>
                </c:pt>
                <c:pt idx="15">
                  <c:v>17.02296366283456</c:v>
                </c:pt>
                <c:pt idx="16">
                  <c:v>17.290769992150828</c:v>
                </c:pt>
                <c:pt idx="17">
                  <c:v>17.560050634097486</c:v>
                </c:pt>
                <c:pt idx="18">
                  <c:v>16.092160643963759</c:v>
                </c:pt>
                <c:pt idx="19">
                  <c:v>17.273235604285922</c:v>
                </c:pt>
                <c:pt idx="20">
                  <c:v>16.895709142261403</c:v>
                </c:pt>
                <c:pt idx="21">
                  <c:v>17.16588865917258</c:v>
                </c:pt>
                <c:pt idx="22">
                  <c:v>17.516037889910294</c:v>
                </c:pt>
                <c:pt idx="23">
                  <c:v>18.061784919288105</c:v>
                </c:pt>
                <c:pt idx="24">
                  <c:v>18.406891910374341</c:v>
                </c:pt>
                <c:pt idx="25">
                  <c:v>18.652053934481426</c:v>
                </c:pt>
                <c:pt idx="26">
                  <c:v>18.938699268454538</c:v>
                </c:pt>
                <c:pt idx="27">
                  <c:v>19.268277910322954</c:v>
                </c:pt>
                <c:pt idx="28">
                  <c:v>19.64310739041483</c:v>
                </c:pt>
                <c:pt idx="29">
                  <c:v>19.49455075646642</c:v>
                </c:pt>
                <c:pt idx="30">
                  <c:v>18.602621569881112</c:v>
                </c:pt>
                <c:pt idx="31">
                  <c:v>19.115997435513179</c:v>
                </c:pt>
                <c:pt idx="32">
                  <c:v>19.75667031392274</c:v>
                </c:pt>
                <c:pt idx="33">
                  <c:v>19.729153195910282</c:v>
                </c:pt>
                <c:pt idx="34">
                  <c:v>19.584136211755954</c:v>
                </c:pt>
                <c:pt idx="35">
                  <c:v>19.450214594705898</c:v>
                </c:pt>
                <c:pt idx="36">
                  <c:v>19.608858901321305</c:v>
                </c:pt>
                <c:pt idx="37">
                  <c:v>19.615690969931364</c:v>
                </c:pt>
                <c:pt idx="38">
                  <c:v>19.450011013739697</c:v>
                </c:pt>
                <c:pt idx="39">
                  <c:v>18.87827665921855</c:v>
                </c:pt>
                <c:pt idx="40">
                  <c:v>18.425718594017564</c:v>
                </c:pt>
                <c:pt idx="41">
                  <c:v>18.026879074464038</c:v>
                </c:pt>
                <c:pt idx="42">
                  <c:v>17.616606818567362</c:v>
                </c:pt>
                <c:pt idx="43">
                  <c:v>17.8223966168086</c:v>
                </c:pt>
                <c:pt idx="44">
                  <c:v>18.07881660389566</c:v>
                </c:pt>
                <c:pt idx="45">
                  <c:v>18.283111099212011</c:v>
                </c:pt>
                <c:pt idx="46">
                  <c:v>18.185162995378501</c:v>
                </c:pt>
                <c:pt idx="47">
                  <c:v>18.304420597045976</c:v>
                </c:pt>
                <c:pt idx="48">
                  <c:v>18.301124070452527</c:v>
                </c:pt>
                <c:pt idx="49">
                  <c:v>18.361484784424366</c:v>
                </c:pt>
                <c:pt idx="50">
                  <c:v>18.687003235947142</c:v>
                </c:pt>
                <c:pt idx="51">
                  <c:v>18.958493619518759</c:v>
                </c:pt>
                <c:pt idx="52">
                  <c:v>19.720600718071182</c:v>
                </c:pt>
                <c:pt idx="53">
                  <c:v>19.709758083438405</c:v>
                </c:pt>
                <c:pt idx="54">
                  <c:v>19.140492117290783</c:v>
                </c:pt>
                <c:pt idx="55">
                  <c:v>19.07931199151761</c:v>
                </c:pt>
                <c:pt idx="56">
                  <c:v>19.4761862851845</c:v>
                </c:pt>
                <c:pt idx="57">
                  <c:v>19.862825613059599</c:v>
                </c:pt>
                <c:pt idx="58">
                  <c:v>20.241651978090637</c:v>
                </c:pt>
                <c:pt idx="59">
                  <c:v>20.203953707279599</c:v>
                </c:pt>
                <c:pt idx="60">
                  <c:v>19.882573962618597</c:v>
                </c:pt>
                <c:pt idx="61">
                  <c:v>20.228531364908424</c:v>
                </c:pt>
                <c:pt idx="62">
                  <c:v>20.263647093090277</c:v>
                </c:pt>
                <c:pt idx="63">
                  <c:v>19.736267644618295</c:v>
                </c:pt>
                <c:pt idx="64">
                  <c:v>19.489834290872778</c:v>
                </c:pt>
                <c:pt idx="65">
                  <c:v>19.35990921439781</c:v>
                </c:pt>
                <c:pt idx="66">
                  <c:v>19.144523172647897</c:v>
                </c:pt>
                <c:pt idx="67">
                  <c:v>19.429786684039687</c:v>
                </c:pt>
                <c:pt idx="68">
                  <c:v>19.965747520701981</c:v>
                </c:pt>
                <c:pt idx="69">
                  <c:v>19.393194889033552</c:v>
                </c:pt>
                <c:pt idx="70">
                  <c:v>19.291146585084046</c:v>
                </c:pt>
                <c:pt idx="71">
                  <c:v>19.742971958981151</c:v>
                </c:pt>
                <c:pt idx="72">
                  <c:v>20.13246791794408</c:v>
                </c:pt>
                <c:pt idx="73">
                  <c:v>19.994487397542787</c:v>
                </c:pt>
                <c:pt idx="74">
                  <c:v>19.482124734780285</c:v>
                </c:pt>
                <c:pt idx="75">
                  <c:v>19.633769615952612</c:v>
                </c:pt>
                <c:pt idx="76">
                  <c:v>20.09194851050546</c:v>
                </c:pt>
                <c:pt idx="77">
                  <c:v>20.203769808025367</c:v>
                </c:pt>
                <c:pt idx="78">
                  <c:v>19.992990633168802</c:v>
                </c:pt>
                <c:pt idx="79">
                  <c:v>19.918298605738812</c:v>
                </c:pt>
                <c:pt idx="80">
                  <c:v>19.489751091684901</c:v>
                </c:pt>
                <c:pt idx="81">
                  <c:v>19.337230200566825</c:v>
                </c:pt>
                <c:pt idx="82">
                  <c:v>19.870754159372087</c:v>
                </c:pt>
                <c:pt idx="83">
                  <c:v>20.490939364537638</c:v>
                </c:pt>
                <c:pt idx="84">
                  <c:v>20.863442985929314</c:v>
                </c:pt>
                <c:pt idx="85">
                  <c:v>20.778004215224527</c:v>
                </c:pt>
                <c:pt idx="86">
                  <c:v>20.707530542240516</c:v>
                </c:pt>
                <c:pt idx="87">
                  <c:v>20.456750498088294</c:v>
                </c:pt>
                <c:pt idx="88">
                  <c:v>19.713831177868933</c:v>
                </c:pt>
                <c:pt idx="89">
                  <c:v>19.307202707682855</c:v>
                </c:pt>
                <c:pt idx="90">
                  <c:v>19.031798904937709</c:v>
                </c:pt>
                <c:pt idx="91">
                  <c:v>19.220721079189378</c:v>
                </c:pt>
                <c:pt idx="92">
                  <c:v>19.462945249682484</c:v>
                </c:pt>
                <c:pt idx="93">
                  <c:v>19.474657471664809</c:v>
                </c:pt>
                <c:pt idx="94">
                  <c:v>19.12665605135825</c:v>
                </c:pt>
                <c:pt idx="95">
                  <c:v>19.394872975275241</c:v>
                </c:pt>
                <c:pt idx="96">
                  <c:v>19.881932197570833</c:v>
                </c:pt>
                <c:pt idx="97">
                  <c:v>20.228760474882137</c:v>
                </c:pt>
                <c:pt idx="98">
                  <c:v>20.025616561166036</c:v>
                </c:pt>
                <c:pt idx="99">
                  <c:v>20.296303073716789</c:v>
                </c:pt>
              </c:numCache>
            </c:numRef>
          </c:val>
          <c:smooth val="0"/>
        </c:ser>
        <c:ser>
          <c:idx val="3"/>
          <c:order val="3"/>
          <c:tx>
            <c:strRef>
              <c:f>'[1]nitrogenflow with graphs (2)'!$G$12</c:f>
              <c:strCache>
                <c:ptCount val="1"/>
                <c:pt idx="0">
                  <c:v>MinAbsAa</c:v>
                </c:pt>
              </c:strCache>
            </c:strRef>
          </c:tx>
          <c:spPr>
            <a:ln>
              <a:prstDash val="sysDot"/>
            </a:ln>
          </c:spPr>
          <c:marker>
            <c:symbol val="none"/>
          </c:marker>
          <c:cat>
            <c:numRef>
              <c:f>'[1]nitrogenflow with graphs (2)'!$C$13:$C$112</c:f>
              <c:numCache>
                <c:formatCode>General</c:formatCode>
                <c:ptCount val="100"/>
                <c:pt idx="0">
                  <c:v>21</c:v>
                </c:pt>
                <c:pt idx="1">
                  <c:v>22</c:v>
                </c:pt>
                <c:pt idx="2">
                  <c:v>23</c:v>
                </c:pt>
                <c:pt idx="3">
                  <c:v>24</c:v>
                </c:pt>
                <c:pt idx="4">
                  <c:v>25</c:v>
                </c:pt>
                <c:pt idx="5">
                  <c:v>26</c:v>
                </c:pt>
                <c:pt idx="6">
                  <c:v>27</c:v>
                </c:pt>
                <c:pt idx="7">
                  <c:v>28</c:v>
                </c:pt>
                <c:pt idx="8">
                  <c:v>29</c:v>
                </c:pt>
                <c:pt idx="9">
                  <c:v>30</c:v>
                </c:pt>
                <c:pt idx="10">
                  <c:v>31</c:v>
                </c:pt>
                <c:pt idx="11">
                  <c:v>32</c:v>
                </c:pt>
                <c:pt idx="12">
                  <c:v>33</c:v>
                </c:pt>
                <c:pt idx="13">
                  <c:v>34</c:v>
                </c:pt>
                <c:pt idx="14">
                  <c:v>35</c:v>
                </c:pt>
                <c:pt idx="15">
                  <c:v>36</c:v>
                </c:pt>
                <c:pt idx="16">
                  <c:v>37</c:v>
                </c:pt>
                <c:pt idx="17">
                  <c:v>38</c:v>
                </c:pt>
                <c:pt idx="18">
                  <c:v>39</c:v>
                </c:pt>
                <c:pt idx="19">
                  <c:v>40</c:v>
                </c:pt>
                <c:pt idx="20">
                  <c:v>41</c:v>
                </c:pt>
                <c:pt idx="21">
                  <c:v>42</c:v>
                </c:pt>
                <c:pt idx="22">
                  <c:v>43</c:v>
                </c:pt>
                <c:pt idx="23">
                  <c:v>44</c:v>
                </c:pt>
                <c:pt idx="24">
                  <c:v>45</c:v>
                </c:pt>
                <c:pt idx="25">
                  <c:v>46</c:v>
                </c:pt>
                <c:pt idx="26">
                  <c:v>47</c:v>
                </c:pt>
                <c:pt idx="27">
                  <c:v>48</c:v>
                </c:pt>
                <c:pt idx="28">
                  <c:v>49</c:v>
                </c:pt>
                <c:pt idx="29">
                  <c:v>50</c:v>
                </c:pt>
                <c:pt idx="30">
                  <c:v>51</c:v>
                </c:pt>
                <c:pt idx="31">
                  <c:v>52</c:v>
                </c:pt>
                <c:pt idx="32">
                  <c:v>53</c:v>
                </c:pt>
                <c:pt idx="33">
                  <c:v>54</c:v>
                </c:pt>
                <c:pt idx="34">
                  <c:v>55</c:v>
                </c:pt>
                <c:pt idx="35">
                  <c:v>56</c:v>
                </c:pt>
                <c:pt idx="36">
                  <c:v>57</c:v>
                </c:pt>
                <c:pt idx="37">
                  <c:v>58</c:v>
                </c:pt>
                <c:pt idx="38">
                  <c:v>59</c:v>
                </c:pt>
                <c:pt idx="39">
                  <c:v>60</c:v>
                </c:pt>
                <c:pt idx="40">
                  <c:v>61</c:v>
                </c:pt>
                <c:pt idx="41">
                  <c:v>62</c:v>
                </c:pt>
                <c:pt idx="42">
                  <c:v>63</c:v>
                </c:pt>
                <c:pt idx="43">
                  <c:v>64</c:v>
                </c:pt>
                <c:pt idx="44">
                  <c:v>65</c:v>
                </c:pt>
                <c:pt idx="45">
                  <c:v>66</c:v>
                </c:pt>
                <c:pt idx="46">
                  <c:v>67</c:v>
                </c:pt>
                <c:pt idx="47">
                  <c:v>68</c:v>
                </c:pt>
                <c:pt idx="48">
                  <c:v>69</c:v>
                </c:pt>
                <c:pt idx="49">
                  <c:v>70</c:v>
                </c:pt>
                <c:pt idx="50">
                  <c:v>71</c:v>
                </c:pt>
                <c:pt idx="51">
                  <c:v>72</c:v>
                </c:pt>
                <c:pt idx="52">
                  <c:v>73</c:v>
                </c:pt>
                <c:pt idx="53">
                  <c:v>74</c:v>
                </c:pt>
                <c:pt idx="54">
                  <c:v>75</c:v>
                </c:pt>
                <c:pt idx="55">
                  <c:v>76</c:v>
                </c:pt>
                <c:pt idx="56">
                  <c:v>77</c:v>
                </c:pt>
                <c:pt idx="57">
                  <c:v>78</c:v>
                </c:pt>
                <c:pt idx="58">
                  <c:v>79</c:v>
                </c:pt>
                <c:pt idx="59">
                  <c:v>80</c:v>
                </c:pt>
                <c:pt idx="60">
                  <c:v>81</c:v>
                </c:pt>
                <c:pt idx="61">
                  <c:v>82</c:v>
                </c:pt>
                <c:pt idx="62">
                  <c:v>83</c:v>
                </c:pt>
                <c:pt idx="63">
                  <c:v>84</c:v>
                </c:pt>
                <c:pt idx="64">
                  <c:v>85</c:v>
                </c:pt>
                <c:pt idx="65">
                  <c:v>86</c:v>
                </c:pt>
                <c:pt idx="66">
                  <c:v>87</c:v>
                </c:pt>
                <c:pt idx="67">
                  <c:v>88</c:v>
                </c:pt>
                <c:pt idx="68">
                  <c:v>89</c:v>
                </c:pt>
                <c:pt idx="69">
                  <c:v>90</c:v>
                </c:pt>
                <c:pt idx="70">
                  <c:v>91</c:v>
                </c:pt>
                <c:pt idx="71">
                  <c:v>92</c:v>
                </c:pt>
                <c:pt idx="72">
                  <c:v>93</c:v>
                </c:pt>
                <c:pt idx="73">
                  <c:v>94</c:v>
                </c:pt>
                <c:pt idx="74">
                  <c:v>95</c:v>
                </c:pt>
                <c:pt idx="75">
                  <c:v>96</c:v>
                </c:pt>
                <c:pt idx="76">
                  <c:v>97</c:v>
                </c:pt>
                <c:pt idx="77">
                  <c:v>98</c:v>
                </c:pt>
                <c:pt idx="78">
                  <c:v>99</c:v>
                </c:pt>
                <c:pt idx="79">
                  <c:v>100</c:v>
                </c:pt>
                <c:pt idx="80">
                  <c:v>101</c:v>
                </c:pt>
                <c:pt idx="81">
                  <c:v>102</c:v>
                </c:pt>
                <c:pt idx="82">
                  <c:v>103</c:v>
                </c:pt>
                <c:pt idx="83">
                  <c:v>104</c:v>
                </c:pt>
                <c:pt idx="84">
                  <c:v>105</c:v>
                </c:pt>
                <c:pt idx="85">
                  <c:v>106</c:v>
                </c:pt>
                <c:pt idx="86">
                  <c:v>107</c:v>
                </c:pt>
                <c:pt idx="87">
                  <c:v>108</c:v>
                </c:pt>
                <c:pt idx="88">
                  <c:v>109</c:v>
                </c:pt>
                <c:pt idx="89">
                  <c:v>110</c:v>
                </c:pt>
                <c:pt idx="90">
                  <c:v>111</c:v>
                </c:pt>
                <c:pt idx="91">
                  <c:v>112</c:v>
                </c:pt>
                <c:pt idx="92">
                  <c:v>113</c:v>
                </c:pt>
                <c:pt idx="93">
                  <c:v>114</c:v>
                </c:pt>
                <c:pt idx="94">
                  <c:v>115</c:v>
                </c:pt>
                <c:pt idx="95">
                  <c:v>116</c:v>
                </c:pt>
                <c:pt idx="96">
                  <c:v>117</c:v>
                </c:pt>
                <c:pt idx="97">
                  <c:v>118</c:v>
                </c:pt>
                <c:pt idx="98">
                  <c:v>119</c:v>
                </c:pt>
                <c:pt idx="99">
                  <c:v>120</c:v>
                </c:pt>
              </c:numCache>
            </c:numRef>
          </c:cat>
          <c:val>
            <c:numRef>
              <c:f>'[1]nitrogenflow with graphs (2)'!$G$13:$G$112</c:f>
              <c:numCache>
                <c:formatCode>General</c:formatCode>
                <c:ptCount val="100"/>
                <c:pt idx="0">
                  <c:v>5.6270885605842746</c:v>
                </c:pt>
                <c:pt idx="1">
                  <c:v>6.6453947555719468</c:v>
                </c:pt>
                <c:pt idx="2">
                  <c:v>7.6812404782708228</c:v>
                </c:pt>
                <c:pt idx="3">
                  <c:v>7.0485875905653383</c:v>
                </c:pt>
                <c:pt idx="4">
                  <c:v>6.7478910111102817</c:v>
                </c:pt>
                <c:pt idx="5">
                  <c:v>6.8018361985338451</c:v>
                </c:pt>
                <c:pt idx="6">
                  <c:v>6.6660712049261059</c:v>
                </c:pt>
                <c:pt idx="7">
                  <c:v>7.102590690402641</c:v>
                </c:pt>
                <c:pt idx="8">
                  <c:v>7.8413443385497894</c:v>
                </c:pt>
                <c:pt idx="9">
                  <c:v>7.7183783849993288</c:v>
                </c:pt>
                <c:pt idx="10">
                  <c:v>7.3064121589674489</c:v>
                </c:pt>
                <c:pt idx="11">
                  <c:v>7.2332280979002501</c:v>
                </c:pt>
                <c:pt idx="12">
                  <c:v>7.5062284823137748</c:v>
                </c:pt>
                <c:pt idx="13">
                  <c:v>6.8787228666413478</c:v>
                </c:pt>
                <c:pt idx="14">
                  <c:v>7.1426616820509121</c:v>
                </c:pt>
                <c:pt idx="15">
                  <c:v>7.8587167862556511</c:v>
                </c:pt>
                <c:pt idx="16">
                  <c:v>7.1593246642600512</c:v>
                </c:pt>
                <c:pt idx="17">
                  <c:v>6.906331311302365</c:v>
                </c:pt>
                <c:pt idx="18">
                  <c:v>11.607817541129407</c:v>
                </c:pt>
                <c:pt idx="19">
                  <c:v>8.1138823445534261</c:v>
                </c:pt>
                <c:pt idx="20">
                  <c:v>9.1354353626295897</c:v>
                </c:pt>
                <c:pt idx="21">
                  <c:v>9.1124050945515709</c:v>
                </c:pt>
                <c:pt idx="22">
                  <c:v>9.3637085882673716</c:v>
                </c:pt>
                <c:pt idx="23">
                  <c:v>9.6920765552944079</c:v>
                </c:pt>
                <c:pt idx="24">
                  <c:v>9.9505531274325527</c:v>
                </c:pt>
                <c:pt idx="25">
                  <c:v>10.052620474782682</c:v>
                </c:pt>
                <c:pt idx="26">
                  <c:v>10.287979432123263</c:v>
                </c:pt>
                <c:pt idx="27">
                  <c:v>10.483775246212627</c:v>
                </c:pt>
                <c:pt idx="28">
                  <c:v>10.333482982608286</c:v>
                </c:pt>
                <c:pt idx="29">
                  <c:v>9.719768734781729</c:v>
                </c:pt>
                <c:pt idx="30">
                  <c:v>9.9759716453490821</c:v>
                </c:pt>
                <c:pt idx="31">
                  <c:v>10.548879471086982</c:v>
                </c:pt>
                <c:pt idx="32">
                  <c:v>10.443824281825547</c:v>
                </c:pt>
                <c:pt idx="33">
                  <c:v>10.422470475906644</c:v>
                </c:pt>
                <c:pt idx="34">
                  <c:v>10.733614528491122</c:v>
                </c:pt>
                <c:pt idx="35">
                  <c:v>10.520778192188608</c:v>
                </c:pt>
                <c:pt idx="36">
                  <c:v>10.830547048151292</c:v>
                </c:pt>
                <c:pt idx="37">
                  <c:v>9.8530096681938915</c:v>
                </c:pt>
                <c:pt idx="38">
                  <c:v>10.372985585238242</c:v>
                </c:pt>
                <c:pt idx="39">
                  <c:v>10.748534078888328</c:v>
                </c:pt>
                <c:pt idx="40">
                  <c:v>10.719916076834449</c:v>
                </c:pt>
                <c:pt idx="41">
                  <c:v>10.343882004827748</c:v>
                </c:pt>
                <c:pt idx="42">
                  <c:v>10.740047657340153</c:v>
                </c:pt>
                <c:pt idx="43">
                  <c:v>10.754264467207985</c:v>
                </c:pt>
                <c:pt idx="44">
                  <c:v>9.4621921335933408</c:v>
                </c:pt>
                <c:pt idx="45">
                  <c:v>8.8896363426610332</c:v>
                </c:pt>
                <c:pt idx="46">
                  <c:v>9.0441955704583687</c:v>
                </c:pt>
                <c:pt idx="47">
                  <c:v>8.9515103919824952</c:v>
                </c:pt>
                <c:pt idx="48">
                  <c:v>8.3784752582519832</c:v>
                </c:pt>
                <c:pt idx="49">
                  <c:v>7.8218581677758108</c:v>
                </c:pt>
                <c:pt idx="50">
                  <c:v>7.9783444824119369</c:v>
                </c:pt>
                <c:pt idx="51">
                  <c:v>8.4068017342545165</c:v>
                </c:pt>
                <c:pt idx="52">
                  <c:v>8.1740558086861039</c:v>
                </c:pt>
                <c:pt idx="53">
                  <c:v>8.3798851313530669</c:v>
                </c:pt>
                <c:pt idx="54">
                  <c:v>7.9749144069081703</c:v>
                </c:pt>
                <c:pt idx="55">
                  <c:v>8.076926665713561</c:v>
                </c:pt>
                <c:pt idx="56">
                  <c:v>8.1873936203660893</c:v>
                </c:pt>
                <c:pt idx="57">
                  <c:v>7.6626233589231303</c:v>
                </c:pt>
                <c:pt idx="58">
                  <c:v>6.816487241367132</c:v>
                </c:pt>
                <c:pt idx="59">
                  <c:v>7.2053875565644683</c:v>
                </c:pt>
                <c:pt idx="60">
                  <c:v>7.7541651641298666</c:v>
                </c:pt>
                <c:pt idx="61">
                  <c:v>8.1002948028661734</c:v>
                </c:pt>
                <c:pt idx="62">
                  <c:v>8.6892570157711209</c:v>
                </c:pt>
                <c:pt idx="63">
                  <c:v>8.6621343148298333</c:v>
                </c:pt>
                <c:pt idx="64">
                  <c:v>8.1212317212293392</c:v>
                </c:pt>
                <c:pt idx="65">
                  <c:v>7.8200512462393821</c:v>
                </c:pt>
                <c:pt idx="66">
                  <c:v>7.4355521697285631</c:v>
                </c:pt>
                <c:pt idx="67">
                  <c:v>7.5599959967838188</c:v>
                </c:pt>
                <c:pt idx="68">
                  <c:v>7.553544867297485</c:v>
                </c:pt>
                <c:pt idx="69">
                  <c:v>7.1550031669836773</c:v>
                </c:pt>
                <c:pt idx="70">
                  <c:v>6.9192096138420673</c:v>
                </c:pt>
                <c:pt idx="71">
                  <c:v>7.2126474273788794</c:v>
                </c:pt>
                <c:pt idx="72">
                  <c:v>7.7573580406975111</c:v>
                </c:pt>
                <c:pt idx="73">
                  <c:v>8.3537688743107079</c:v>
                </c:pt>
                <c:pt idx="74">
                  <c:v>8.3873507486450851</c:v>
                </c:pt>
                <c:pt idx="75">
                  <c:v>8.7565905254078569</c:v>
                </c:pt>
                <c:pt idx="76">
                  <c:v>9.1571673734694379</c:v>
                </c:pt>
                <c:pt idx="77">
                  <c:v>9.3671214330668811</c:v>
                </c:pt>
                <c:pt idx="78">
                  <c:v>9.649796950985591</c:v>
                </c:pt>
                <c:pt idx="79">
                  <c:v>9.9425935614605727</c:v>
                </c:pt>
                <c:pt idx="80">
                  <c:v>10.040496578931533</c:v>
                </c:pt>
                <c:pt idx="81">
                  <c:v>10.212327215785587</c:v>
                </c:pt>
                <c:pt idx="82">
                  <c:v>9.9618617965300764</c:v>
                </c:pt>
                <c:pt idx="83">
                  <c:v>9.7408839522451007</c:v>
                </c:pt>
                <c:pt idx="84">
                  <c:v>10.110034539863028</c:v>
                </c:pt>
                <c:pt idx="85">
                  <c:v>10.707425181980334</c:v>
                </c:pt>
                <c:pt idx="86">
                  <c:v>11.316611433406083</c:v>
                </c:pt>
                <c:pt idx="87">
                  <c:v>11.369457453460814</c:v>
                </c:pt>
                <c:pt idx="88">
                  <c:v>11.589897478631142</c:v>
                </c:pt>
                <c:pt idx="89">
                  <c:v>11.311282830646647</c:v>
                </c:pt>
                <c:pt idx="90">
                  <c:v>11.156650296155178</c:v>
                </c:pt>
                <c:pt idx="91">
                  <c:v>11.33477891346997</c:v>
                </c:pt>
                <c:pt idx="92">
                  <c:v>11.293122974282603</c:v>
                </c:pt>
                <c:pt idx="93">
                  <c:v>11.261366049151114</c:v>
                </c:pt>
                <c:pt idx="94">
                  <c:v>11.239731677910502</c:v>
                </c:pt>
                <c:pt idx="95">
                  <c:v>11.225997542950937</c:v>
                </c:pt>
                <c:pt idx="96">
                  <c:v>11.217334419314957</c:v>
                </c:pt>
                <c:pt idx="97">
                  <c:v>10.556022348609629</c:v>
                </c:pt>
                <c:pt idx="98">
                  <c:v>10.146719091797966</c:v>
                </c:pt>
                <c:pt idx="99">
                  <c:v>9.9023339411552573</c:v>
                </c:pt>
              </c:numCache>
            </c:numRef>
          </c:val>
          <c:smooth val="0"/>
        </c:ser>
        <c:ser>
          <c:idx val="4"/>
          <c:order val="4"/>
          <c:tx>
            <c:strRef>
              <c:f>'[1]nitrogenflow with graphs (2)'!$H$12</c:f>
              <c:strCache>
                <c:ptCount val="1"/>
                <c:pt idx="0">
                  <c:v>MaxAaPm</c:v>
                </c:pt>
              </c:strCache>
            </c:strRef>
          </c:tx>
          <c:spPr>
            <a:ln>
              <a:prstDash val="dashDot"/>
            </a:ln>
          </c:spPr>
          <c:marker>
            <c:symbol val="none"/>
          </c:marker>
          <c:cat>
            <c:numRef>
              <c:f>'[1]nitrogenflow with graphs (2)'!$C$13:$C$112</c:f>
              <c:numCache>
                <c:formatCode>General</c:formatCode>
                <c:ptCount val="100"/>
                <c:pt idx="0">
                  <c:v>21</c:v>
                </c:pt>
                <c:pt idx="1">
                  <c:v>22</c:v>
                </c:pt>
                <c:pt idx="2">
                  <c:v>23</c:v>
                </c:pt>
                <c:pt idx="3">
                  <c:v>24</c:v>
                </c:pt>
                <c:pt idx="4">
                  <c:v>25</c:v>
                </c:pt>
                <c:pt idx="5">
                  <c:v>26</c:v>
                </c:pt>
                <c:pt idx="6">
                  <c:v>27</c:v>
                </c:pt>
                <c:pt idx="7">
                  <c:v>28</c:v>
                </c:pt>
                <c:pt idx="8">
                  <c:v>29</c:v>
                </c:pt>
                <c:pt idx="9">
                  <c:v>30</c:v>
                </c:pt>
                <c:pt idx="10">
                  <c:v>31</c:v>
                </c:pt>
                <c:pt idx="11">
                  <c:v>32</c:v>
                </c:pt>
                <c:pt idx="12">
                  <c:v>33</c:v>
                </c:pt>
                <c:pt idx="13">
                  <c:v>34</c:v>
                </c:pt>
                <c:pt idx="14">
                  <c:v>35</c:v>
                </c:pt>
                <c:pt idx="15">
                  <c:v>36</c:v>
                </c:pt>
                <c:pt idx="16">
                  <c:v>37</c:v>
                </c:pt>
                <c:pt idx="17">
                  <c:v>38</c:v>
                </c:pt>
                <c:pt idx="18">
                  <c:v>39</c:v>
                </c:pt>
                <c:pt idx="19">
                  <c:v>40</c:v>
                </c:pt>
                <c:pt idx="20">
                  <c:v>41</c:v>
                </c:pt>
                <c:pt idx="21">
                  <c:v>42</c:v>
                </c:pt>
                <c:pt idx="22">
                  <c:v>43</c:v>
                </c:pt>
                <c:pt idx="23">
                  <c:v>44</c:v>
                </c:pt>
                <c:pt idx="24">
                  <c:v>45</c:v>
                </c:pt>
                <c:pt idx="25">
                  <c:v>46</c:v>
                </c:pt>
                <c:pt idx="26">
                  <c:v>47</c:v>
                </c:pt>
                <c:pt idx="27">
                  <c:v>48</c:v>
                </c:pt>
                <c:pt idx="28">
                  <c:v>49</c:v>
                </c:pt>
                <c:pt idx="29">
                  <c:v>50</c:v>
                </c:pt>
                <c:pt idx="30">
                  <c:v>51</c:v>
                </c:pt>
                <c:pt idx="31">
                  <c:v>52</c:v>
                </c:pt>
                <c:pt idx="32">
                  <c:v>53</c:v>
                </c:pt>
                <c:pt idx="33">
                  <c:v>54</c:v>
                </c:pt>
                <c:pt idx="34">
                  <c:v>55</c:v>
                </c:pt>
                <c:pt idx="35">
                  <c:v>56</c:v>
                </c:pt>
                <c:pt idx="36">
                  <c:v>57</c:v>
                </c:pt>
                <c:pt idx="37">
                  <c:v>58</c:v>
                </c:pt>
                <c:pt idx="38">
                  <c:v>59</c:v>
                </c:pt>
                <c:pt idx="39">
                  <c:v>60</c:v>
                </c:pt>
                <c:pt idx="40">
                  <c:v>61</c:v>
                </c:pt>
                <c:pt idx="41">
                  <c:v>62</c:v>
                </c:pt>
                <c:pt idx="42">
                  <c:v>63</c:v>
                </c:pt>
                <c:pt idx="43">
                  <c:v>64</c:v>
                </c:pt>
                <c:pt idx="44">
                  <c:v>65</c:v>
                </c:pt>
                <c:pt idx="45">
                  <c:v>66</c:v>
                </c:pt>
                <c:pt idx="46">
                  <c:v>67</c:v>
                </c:pt>
                <c:pt idx="47">
                  <c:v>68</c:v>
                </c:pt>
                <c:pt idx="48">
                  <c:v>69</c:v>
                </c:pt>
                <c:pt idx="49">
                  <c:v>70</c:v>
                </c:pt>
                <c:pt idx="50">
                  <c:v>71</c:v>
                </c:pt>
                <c:pt idx="51">
                  <c:v>72</c:v>
                </c:pt>
                <c:pt idx="52">
                  <c:v>73</c:v>
                </c:pt>
                <c:pt idx="53">
                  <c:v>74</c:v>
                </c:pt>
                <c:pt idx="54">
                  <c:v>75</c:v>
                </c:pt>
                <c:pt idx="55">
                  <c:v>76</c:v>
                </c:pt>
                <c:pt idx="56">
                  <c:v>77</c:v>
                </c:pt>
                <c:pt idx="57">
                  <c:v>78</c:v>
                </c:pt>
                <c:pt idx="58">
                  <c:v>79</c:v>
                </c:pt>
                <c:pt idx="59">
                  <c:v>80</c:v>
                </c:pt>
                <c:pt idx="60">
                  <c:v>81</c:v>
                </c:pt>
                <c:pt idx="61">
                  <c:v>82</c:v>
                </c:pt>
                <c:pt idx="62">
                  <c:v>83</c:v>
                </c:pt>
                <c:pt idx="63">
                  <c:v>84</c:v>
                </c:pt>
                <c:pt idx="64">
                  <c:v>85</c:v>
                </c:pt>
                <c:pt idx="65">
                  <c:v>86</c:v>
                </c:pt>
                <c:pt idx="66">
                  <c:v>87</c:v>
                </c:pt>
                <c:pt idx="67">
                  <c:v>88</c:v>
                </c:pt>
                <c:pt idx="68">
                  <c:v>89</c:v>
                </c:pt>
                <c:pt idx="69">
                  <c:v>90</c:v>
                </c:pt>
                <c:pt idx="70">
                  <c:v>91</c:v>
                </c:pt>
                <c:pt idx="71">
                  <c:v>92</c:v>
                </c:pt>
                <c:pt idx="72">
                  <c:v>93</c:v>
                </c:pt>
                <c:pt idx="73">
                  <c:v>94</c:v>
                </c:pt>
                <c:pt idx="74">
                  <c:v>95</c:v>
                </c:pt>
                <c:pt idx="75">
                  <c:v>96</c:v>
                </c:pt>
                <c:pt idx="76">
                  <c:v>97</c:v>
                </c:pt>
                <c:pt idx="77">
                  <c:v>98</c:v>
                </c:pt>
                <c:pt idx="78">
                  <c:v>99</c:v>
                </c:pt>
                <c:pt idx="79">
                  <c:v>100</c:v>
                </c:pt>
                <c:pt idx="80">
                  <c:v>101</c:v>
                </c:pt>
                <c:pt idx="81">
                  <c:v>102</c:v>
                </c:pt>
                <c:pt idx="82">
                  <c:v>103</c:v>
                </c:pt>
                <c:pt idx="83">
                  <c:v>104</c:v>
                </c:pt>
                <c:pt idx="84">
                  <c:v>105</c:v>
                </c:pt>
                <c:pt idx="85">
                  <c:v>106</c:v>
                </c:pt>
                <c:pt idx="86">
                  <c:v>107</c:v>
                </c:pt>
                <c:pt idx="87">
                  <c:v>108</c:v>
                </c:pt>
                <c:pt idx="88">
                  <c:v>109</c:v>
                </c:pt>
                <c:pt idx="89">
                  <c:v>110</c:v>
                </c:pt>
                <c:pt idx="90">
                  <c:v>111</c:v>
                </c:pt>
                <c:pt idx="91">
                  <c:v>112</c:v>
                </c:pt>
                <c:pt idx="92">
                  <c:v>113</c:v>
                </c:pt>
                <c:pt idx="93">
                  <c:v>114</c:v>
                </c:pt>
                <c:pt idx="94">
                  <c:v>115</c:v>
                </c:pt>
                <c:pt idx="95">
                  <c:v>116</c:v>
                </c:pt>
                <c:pt idx="96">
                  <c:v>117</c:v>
                </c:pt>
                <c:pt idx="97">
                  <c:v>118</c:v>
                </c:pt>
                <c:pt idx="98">
                  <c:v>119</c:v>
                </c:pt>
                <c:pt idx="99">
                  <c:v>120</c:v>
                </c:pt>
              </c:numCache>
            </c:numRef>
          </c:cat>
          <c:val>
            <c:numRef>
              <c:f>'[1]nitrogenflow with graphs (2)'!$H$13:$H$112</c:f>
              <c:numCache>
                <c:formatCode>General</c:formatCode>
                <c:ptCount val="100"/>
                <c:pt idx="0">
                  <c:v>2.5156548669967504</c:v>
                </c:pt>
                <c:pt idx="1">
                  <c:v>4.3552112225322483</c:v>
                </c:pt>
                <c:pt idx="2">
                  <c:v>6.0169034903747178</c:v>
                </c:pt>
                <c:pt idx="3">
                  <c:v>7.5202201248815408</c:v>
                </c:pt>
                <c:pt idx="4">
                  <c:v>8.8723845515907467</c:v>
                </c:pt>
                <c:pt idx="5">
                  <c:v>10.053627134774759</c:v>
                </c:pt>
                <c:pt idx="6">
                  <c:v>11.079702607581051</c:v>
                </c:pt>
                <c:pt idx="7">
                  <c:v>11.977696631196144</c:v>
                </c:pt>
                <c:pt idx="8">
                  <c:v>12.771292146988792</c:v>
                </c:pt>
                <c:pt idx="9">
                  <c:v>13.436678933136623</c:v>
                </c:pt>
                <c:pt idx="10">
                  <c:v>13.989107069965375</c:v>
                </c:pt>
                <c:pt idx="11">
                  <c:v>14.4633985133901</c:v>
                </c:pt>
                <c:pt idx="12">
                  <c:v>14.88506257153921</c:v>
                </c:pt>
                <c:pt idx="13">
                  <c:v>15.295935812613008</c:v>
                </c:pt>
                <c:pt idx="14">
                  <c:v>15.726798084986203</c:v>
                </c:pt>
                <c:pt idx="15">
                  <c:v>16.105179186057203</c:v>
                </c:pt>
                <c:pt idx="16">
                  <c:v>16.377217011783998</c:v>
                </c:pt>
                <c:pt idx="17">
                  <c:v>16.566109868035973</c:v>
                </c:pt>
                <c:pt idx="18">
                  <c:v>15.09026570521004</c:v>
                </c:pt>
                <c:pt idx="19">
                  <c:v>16.617651398925812</c:v>
                </c:pt>
                <c:pt idx="20">
                  <c:v>16.507965533404601</c:v>
                </c:pt>
                <c:pt idx="21">
                  <c:v>16.351352501943499</c:v>
                </c:pt>
                <c:pt idx="22">
                  <c:v>16.168989376667493</c:v>
                </c:pt>
                <c:pt idx="23">
                  <c:v>16.011575731368282</c:v>
                </c:pt>
                <c:pt idx="24">
                  <c:v>15.926303393764211</c:v>
                </c:pt>
                <c:pt idx="25">
                  <c:v>15.73496301667849</c:v>
                </c:pt>
                <c:pt idx="26">
                  <c:v>15.507489345222769</c:v>
                </c:pt>
                <c:pt idx="27">
                  <c:v>15.40064617365721</c:v>
                </c:pt>
                <c:pt idx="28">
                  <c:v>15.314518179245571</c:v>
                </c:pt>
                <c:pt idx="29">
                  <c:v>15.22135820019829</c:v>
                </c:pt>
                <c:pt idx="30">
                  <c:v>15.147119576867198</c:v>
                </c:pt>
                <c:pt idx="31">
                  <c:v>15.083433091439716</c:v>
                </c:pt>
                <c:pt idx="32">
                  <c:v>15.005811711734802</c:v>
                </c:pt>
                <c:pt idx="33">
                  <c:v>14.91413438243732</c:v>
                </c:pt>
                <c:pt idx="34">
                  <c:v>14.817815918162664</c:v>
                </c:pt>
                <c:pt idx="35">
                  <c:v>14.726501294291721</c:v>
                </c:pt>
                <c:pt idx="36">
                  <c:v>14.626641388280069</c:v>
                </c:pt>
                <c:pt idx="37">
                  <c:v>14.533307537000677</c:v>
                </c:pt>
                <c:pt idx="38">
                  <c:v>14.447627214304983</c:v>
                </c:pt>
                <c:pt idx="39">
                  <c:v>14.361498851461334</c:v>
                </c:pt>
                <c:pt idx="40">
                  <c:v>14.293196688712612</c:v>
                </c:pt>
                <c:pt idx="41">
                  <c:v>14.243200341768016</c:v>
                </c:pt>
                <c:pt idx="42">
                  <c:v>14.202712985512623</c:v>
                </c:pt>
                <c:pt idx="43">
                  <c:v>14.165469283932433</c:v>
                </c:pt>
                <c:pt idx="44">
                  <c:v>14.136697375023266</c:v>
                </c:pt>
                <c:pt idx="45">
                  <c:v>14.106920226282682</c:v>
                </c:pt>
                <c:pt idx="46">
                  <c:v>14.08260603219632</c:v>
                </c:pt>
                <c:pt idx="47">
                  <c:v>13.997929463708243</c:v>
                </c:pt>
                <c:pt idx="48">
                  <c:v>13.935774679651487</c:v>
                </c:pt>
                <c:pt idx="49">
                  <c:v>13.898748435004988</c:v>
                </c:pt>
                <c:pt idx="50">
                  <c:v>13.839542849393803</c:v>
                </c:pt>
                <c:pt idx="51">
                  <c:v>13.749390356370924</c:v>
                </c:pt>
                <c:pt idx="52">
                  <c:v>13.644897609087023</c:v>
                </c:pt>
                <c:pt idx="53">
                  <c:v>13.558568005277117</c:v>
                </c:pt>
                <c:pt idx="54">
                  <c:v>13.445155918478452</c:v>
                </c:pt>
                <c:pt idx="55">
                  <c:v>13.357815617152308</c:v>
                </c:pt>
                <c:pt idx="56">
                  <c:v>13.302662656148113</c:v>
                </c:pt>
                <c:pt idx="57">
                  <c:v>13.217665377890121</c:v>
                </c:pt>
                <c:pt idx="58">
                  <c:v>13.156248662154963</c:v>
                </c:pt>
                <c:pt idx="59">
                  <c:v>13.118634960808581</c:v>
                </c:pt>
                <c:pt idx="60">
                  <c:v>13.063696116360875</c:v>
                </c:pt>
                <c:pt idx="61">
                  <c:v>13.013351176820045</c:v>
                </c:pt>
                <c:pt idx="62">
                  <c:v>12.965465831233395</c:v>
                </c:pt>
                <c:pt idx="63">
                  <c:v>12.944589464523045</c:v>
                </c:pt>
                <c:pt idx="64">
                  <c:v>12.942187756350007</c:v>
                </c:pt>
                <c:pt idx="65">
                  <c:v>12.925404750875126</c:v>
                </c:pt>
                <c:pt idx="66">
                  <c:v>12.907643471694943</c:v>
                </c:pt>
                <c:pt idx="67">
                  <c:v>12.904931033738137</c:v>
                </c:pt>
                <c:pt idx="68">
                  <c:v>12.893381151203878</c:v>
                </c:pt>
                <c:pt idx="69">
                  <c:v>12.86506916919385</c:v>
                </c:pt>
                <c:pt idx="70">
                  <c:v>12.854855601603148</c:v>
                </c:pt>
                <c:pt idx="71">
                  <c:v>12.850386230347551</c:v>
                </c:pt>
                <c:pt idx="72">
                  <c:v>12.825271288371182</c:v>
                </c:pt>
                <c:pt idx="73">
                  <c:v>12.782729106264371</c:v>
                </c:pt>
                <c:pt idx="74">
                  <c:v>12.743782572648996</c:v>
                </c:pt>
                <c:pt idx="75">
                  <c:v>12.674107387773994</c:v>
                </c:pt>
                <c:pt idx="76">
                  <c:v>12.644382901525493</c:v>
                </c:pt>
                <c:pt idx="77">
                  <c:v>12.612219416491968</c:v>
                </c:pt>
                <c:pt idx="78">
                  <c:v>12.569616813365005</c:v>
                </c:pt>
                <c:pt idx="79">
                  <c:v>12.529029430299014</c:v>
                </c:pt>
                <c:pt idx="80">
                  <c:v>12.48262662438138</c:v>
                </c:pt>
                <c:pt idx="81">
                  <c:v>12.427441410593303</c:v>
                </c:pt>
                <c:pt idx="82">
                  <c:v>12.36902025386383</c:v>
                </c:pt>
                <c:pt idx="83">
                  <c:v>12.312992006712374</c:v>
                </c:pt>
                <c:pt idx="84">
                  <c:v>12.262333182730282</c:v>
                </c:pt>
                <c:pt idx="85">
                  <c:v>12.199738813432157</c:v>
                </c:pt>
                <c:pt idx="86">
                  <c:v>12.158723820126465</c:v>
                </c:pt>
                <c:pt idx="87">
                  <c:v>12.136560036001724</c:v>
                </c:pt>
                <c:pt idx="88">
                  <c:v>12.123172513212388</c:v>
                </c:pt>
                <c:pt idx="89">
                  <c:v>12.108517407132258</c:v>
                </c:pt>
                <c:pt idx="90">
                  <c:v>12.151895237671864</c:v>
                </c:pt>
                <c:pt idx="91">
                  <c:v>12.202063591612079</c:v>
                </c:pt>
                <c:pt idx="92">
                  <c:v>12.214193503081217</c:v>
                </c:pt>
                <c:pt idx="93">
                  <c:v>12.217216434794921</c:v>
                </c:pt>
                <c:pt idx="94">
                  <c:v>12.209948407543983</c:v>
                </c:pt>
                <c:pt idx="95">
                  <c:v>12.181501991547085</c:v>
                </c:pt>
                <c:pt idx="96">
                  <c:v>12.176996081807907</c:v>
                </c:pt>
                <c:pt idx="97">
                  <c:v>12.165620518775507</c:v>
                </c:pt>
                <c:pt idx="98">
                  <c:v>12.174505506785259</c:v>
                </c:pt>
                <c:pt idx="99">
                  <c:v>12.181868105665055</c:v>
                </c:pt>
              </c:numCache>
            </c:numRef>
          </c:val>
          <c:smooth val="0"/>
        </c:ser>
        <c:ser>
          <c:idx val="5"/>
          <c:order val="5"/>
          <c:tx>
            <c:strRef>
              <c:f>'[1]nitrogenflow with graphs (2)'!$I$12</c:f>
              <c:strCache>
                <c:ptCount val="1"/>
                <c:pt idx="0">
                  <c:v>MinAaPm</c:v>
                </c:pt>
              </c:strCache>
            </c:strRef>
          </c:tx>
          <c:marker>
            <c:symbol val="none"/>
          </c:marker>
          <c:cat>
            <c:numRef>
              <c:f>'[1]nitrogenflow with graphs (2)'!$C$13:$C$112</c:f>
              <c:numCache>
                <c:formatCode>General</c:formatCode>
                <c:ptCount val="100"/>
                <c:pt idx="0">
                  <c:v>21</c:v>
                </c:pt>
                <c:pt idx="1">
                  <c:v>22</c:v>
                </c:pt>
                <c:pt idx="2">
                  <c:v>23</c:v>
                </c:pt>
                <c:pt idx="3">
                  <c:v>24</c:v>
                </c:pt>
                <c:pt idx="4">
                  <c:v>25</c:v>
                </c:pt>
                <c:pt idx="5">
                  <c:v>26</c:v>
                </c:pt>
                <c:pt idx="6">
                  <c:v>27</c:v>
                </c:pt>
                <c:pt idx="7">
                  <c:v>28</c:v>
                </c:pt>
                <c:pt idx="8">
                  <c:v>29</c:v>
                </c:pt>
                <c:pt idx="9">
                  <c:v>30</c:v>
                </c:pt>
                <c:pt idx="10">
                  <c:v>31</c:v>
                </c:pt>
                <c:pt idx="11">
                  <c:v>32</c:v>
                </c:pt>
                <c:pt idx="12">
                  <c:v>33</c:v>
                </c:pt>
                <c:pt idx="13">
                  <c:v>34</c:v>
                </c:pt>
                <c:pt idx="14">
                  <c:v>35</c:v>
                </c:pt>
                <c:pt idx="15">
                  <c:v>36</c:v>
                </c:pt>
                <c:pt idx="16">
                  <c:v>37</c:v>
                </c:pt>
                <c:pt idx="17">
                  <c:v>38</c:v>
                </c:pt>
                <c:pt idx="18">
                  <c:v>39</c:v>
                </c:pt>
                <c:pt idx="19">
                  <c:v>40</c:v>
                </c:pt>
                <c:pt idx="20">
                  <c:v>41</c:v>
                </c:pt>
                <c:pt idx="21">
                  <c:v>42</c:v>
                </c:pt>
                <c:pt idx="22">
                  <c:v>43</c:v>
                </c:pt>
                <c:pt idx="23">
                  <c:v>44</c:v>
                </c:pt>
                <c:pt idx="24">
                  <c:v>45</c:v>
                </c:pt>
                <c:pt idx="25">
                  <c:v>46</c:v>
                </c:pt>
                <c:pt idx="26">
                  <c:v>47</c:v>
                </c:pt>
                <c:pt idx="27">
                  <c:v>48</c:v>
                </c:pt>
                <c:pt idx="28">
                  <c:v>49</c:v>
                </c:pt>
                <c:pt idx="29">
                  <c:v>50</c:v>
                </c:pt>
                <c:pt idx="30">
                  <c:v>51</c:v>
                </c:pt>
                <c:pt idx="31">
                  <c:v>52</c:v>
                </c:pt>
                <c:pt idx="32">
                  <c:v>53</c:v>
                </c:pt>
                <c:pt idx="33">
                  <c:v>54</c:v>
                </c:pt>
                <c:pt idx="34">
                  <c:v>55</c:v>
                </c:pt>
                <c:pt idx="35">
                  <c:v>56</c:v>
                </c:pt>
                <c:pt idx="36">
                  <c:v>57</c:v>
                </c:pt>
                <c:pt idx="37">
                  <c:v>58</c:v>
                </c:pt>
                <c:pt idx="38">
                  <c:v>59</c:v>
                </c:pt>
                <c:pt idx="39">
                  <c:v>60</c:v>
                </c:pt>
                <c:pt idx="40">
                  <c:v>61</c:v>
                </c:pt>
                <c:pt idx="41">
                  <c:v>62</c:v>
                </c:pt>
                <c:pt idx="42">
                  <c:v>63</c:v>
                </c:pt>
                <c:pt idx="43">
                  <c:v>64</c:v>
                </c:pt>
                <c:pt idx="44">
                  <c:v>65</c:v>
                </c:pt>
                <c:pt idx="45">
                  <c:v>66</c:v>
                </c:pt>
                <c:pt idx="46">
                  <c:v>67</c:v>
                </c:pt>
                <c:pt idx="47">
                  <c:v>68</c:v>
                </c:pt>
                <c:pt idx="48">
                  <c:v>69</c:v>
                </c:pt>
                <c:pt idx="49">
                  <c:v>70</c:v>
                </c:pt>
                <c:pt idx="50">
                  <c:v>71</c:v>
                </c:pt>
                <c:pt idx="51">
                  <c:v>72</c:v>
                </c:pt>
                <c:pt idx="52">
                  <c:v>73</c:v>
                </c:pt>
                <c:pt idx="53">
                  <c:v>74</c:v>
                </c:pt>
                <c:pt idx="54">
                  <c:v>75</c:v>
                </c:pt>
                <c:pt idx="55">
                  <c:v>76</c:v>
                </c:pt>
                <c:pt idx="56">
                  <c:v>77</c:v>
                </c:pt>
                <c:pt idx="57">
                  <c:v>78</c:v>
                </c:pt>
                <c:pt idx="58">
                  <c:v>79</c:v>
                </c:pt>
                <c:pt idx="59">
                  <c:v>80</c:v>
                </c:pt>
                <c:pt idx="60">
                  <c:v>81</c:v>
                </c:pt>
                <c:pt idx="61">
                  <c:v>82</c:v>
                </c:pt>
                <c:pt idx="62">
                  <c:v>83</c:v>
                </c:pt>
                <c:pt idx="63">
                  <c:v>84</c:v>
                </c:pt>
                <c:pt idx="64">
                  <c:v>85</c:v>
                </c:pt>
                <c:pt idx="65">
                  <c:v>86</c:v>
                </c:pt>
                <c:pt idx="66">
                  <c:v>87</c:v>
                </c:pt>
                <c:pt idx="67">
                  <c:v>88</c:v>
                </c:pt>
                <c:pt idx="68">
                  <c:v>89</c:v>
                </c:pt>
                <c:pt idx="69">
                  <c:v>90</c:v>
                </c:pt>
                <c:pt idx="70">
                  <c:v>91</c:v>
                </c:pt>
                <c:pt idx="71">
                  <c:v>92</c:v>
                </c:pt>
                <c:pt idx="72">
                  <c:v>93</c:v>
                </c:pt>
                <c:pt idx="73">
                  <c:v>94</c:v>
                </c:pt>
                <c:pt idx="74">
                  <c:v>95</c:v>
                </c:pt>
                <c:pt idx="75">
                  <c:v>96</c:v>
                </c:pt>
                <c:pt idx="76">
                  <c:v>97</c:v>
                </c:pt>
                <c:pt idx="77">
                  <c:v>98</c:v>
                </c:pt>
                <c:pt idx="78">
                  <c:v>99</c:v>
                </c:pt>
                <c:pt idx="79">
                  <c:v>100</c:v>
                </c:pt>
                <c:pt idx="80">
                  <c:v>101</c:v>
                </c:pt>
                <c:pt idx="81">
                  <c:v>102</c:v>
                </c:pt>
                <c:pt idx="82">
                  <c:v>103</c:v>
                </c:pt>
                <c:pt idx="83">
                  <c:v>104</c:v>
                </c:pt>
                <c:pt idx="84">
                  <c:v>105</c:v>
                </c:pt>
                <c:pt idx="85">
                  <c:v>106</c:v>
                </c:pt>
                <c:pt idx="86">
                  <c:v>107</c:v>
                </c:pt>
                <c:pt idx="87">
                  <c:v>108</c:v>
                </c:pt>
                <c:pt idx="88">
                  <c:v>109</c:v>
                </c:pt>
                <c:pt idx="89">
                  <c:v>110</c:v>
                </c:pt>
                <c:pt idx="90">
                  <c:v>111</c:v>
                </c:pt>
                <c:pt idx="91">
                  <c:v>112</c:v>
                </c:pt>
                <c:pt idx="92">
                  <c:v>113</c:v>
                </c:pt>
                <c:pt idx="93">
                  <c:v>114</c:v>
                </c:pt>
                <c:pt idx="94">
                  <c:v>115</c:v>
                </c:pt>
                <c:pt idx="95">
                  <c:v>116</c:v>
                </c:pt>
                <c:pt idx="96">
                  <c:v>117</c:v>
                </c:pt>
                <c:pt idx="97">
                  <c:v>118</c:v>
                </c:pt>
                <c:pt idx="98">
                  <c:v>119</c:v>
                </c:pt>
                <c:pt idx="99">
                  <c:v>120</c:v>
                </c:pt>
              </c:numCache>
            </c:numRef>
          </c:cat>
          <c:val>
            <c:numRef>
              <c:f>'[1]nitrogenflow with graphs (2)'!$I$13:$I$112</c:f>
              <c:numCache>
                <c:formatCode>General</c:formatCode>
                <c:ptCount val="100"/>
                <c:pt idx="0">
                  <c:v>0.88537938973533181</c:v>
                </c:pt>
                <c:pt idx="1">
                  <c:v>1.279501699868137</c:v>
                </c:pt>
                <c:pt idx="2">
                  <c:v>1.6310448479867652</c:v>
                </c:pt>
                <c:pt idx="3">
                  <c:v>1.9447349235193567</c:v>
                </c:pt>
                <c:pt idx="4">
                  <c:v>2.242693686388753</c:v>
                </c:pt>
                <c:pt idx="5">
                  <c:v>2.5263860485993654</c:v>
                </c:pt>
                <c:pt idx="6">
                  <c:v>2.7874995549181851</c:v>
                </c:pt>
                <c:pt idx="7">
                  <c:v>3.0223765888043981</c:v>
                </c:pt>
                <c:pt idx="8">
                  <c:v>3.2311452433738799</c:v>
                </c:pt>
                <c:pt idx="9">
                  <c:v>3.4144990520583614</c:v>
                </c:pt>
                <c:pt idx="10">
                  <c:v>3.5794665298481871</c:v>
                </c:pt>
                <c:pt idx="11">
                  <c:v>3.7252360753941951</c:v>
                </c:pt>
                <c:pt idx="12">
                  <c:v>3.853591883717066</c:v>
                </c:pt>
                <c:pt idx="13">
                  <c:v>3.9593207159217392</c:v>
                </c:pt>
                <c:pt idx="14">
                  <c:v>4.0463654055401825</c:v>
                </c:pt>
                <c:pt idx="15">
                  <c:v>4.1238474359313431</c:v>
                </c:pt>
                <c:pt idx="16">
                  <c:v>4.1934136045782786</c:v>
                </c:pt>
                <c:pt idx="17">
                  <c:v>4.2557671469289229</c:v>
                </c:pt>
                <c:pt idx="18">
                  <c:v>4.5073045234839846</c:v>
                </c:pt>
                <c:pt idx="19">
                  <c:v>4.3662078634224688</c:v>
                </c:pt>
                <c:pt idx="20">
                  <c:v>4.4075887760105292</c:v>
                </c:pt>
                <c:pt idx="21">
                  <c:v>4.4377676409103479</c:v>
                </c:pt>
                <c:pt idx="22">
                  <c:v>4.4654410731868843</c:v>
                </c:pt>
                <c:pt idx="23">
                  <c:v>4.4929017269369353</c:v>
                </c:pt>
                <c:pt idx="24">
                  <c:v>4.5200893832411015</c:v>
                </c:pt>
                <c:pt idx="25">
                  <c:v>4.5458526015557483</c:v>
                </c:pt>
                <c:pt idx="26">
                  <c:v>4.5690593552793022</c:v>
                </c:pt>
                <c:pt idx="27">
                  <c:v>4.5920066317771164</c:v>
                </c:pt>
                <c:pt idx="28">
                  <c:v>4.6140094372306208</c:v>
                </c:pt>
                <c:pt idx="29">
                  <c:v>4.6286575804993788</c:v>
                </c:pt>
                <c:pt idx="30">
                  <c:v>4.6452917317243383</c:v>
                </c:pt>
                <c:pt idx="31">
                  <c:v>4.6671985302499284</c:v>
                </c:pt>
                <c:pt idx="32">
                  <c:v>4.6892824149117054</c:v>
                </c:pt>
                <c:pt idx="33">
                  <c:v>4.7045982681064711</c:v>
                </c:pt>
                <c:pt idx="34">
                  <c:v>4.7049644831308504</c:v>
                </c:pt>
                <c:pt idx="35">
                  <c:v>4.7110383926600905</c:v>
                </c:pt>
                <c:pt idx="36">
                  <c:v>4.7269520165697951</c:v>
                </c:pt>
                <c:pt idx="37">
                  <c:v>4.7411492317927992</c:v>
                </c:pt>
                <c:pt idx="38">
                  <c:v>4.7490942339152804</c:v>
                </c:pt>
                <c:pt idx="39">
                  <c:v>4.7489651707342979</c:v>
                </c:pt>
                <c:pt idx="40">
                  <c:v>4.7476836186110258</c:v>
                </c:pt>
                <c:pt idx="41">
                  <c:v>4.7529079313420066</c:v>
                </c:pt>
                <c:pt idx="42">
                  <c:v>4.7530139615278362</c:v>
                </c:pt>
                <c:pt idx="43">
                  <c:v>4.7523596106372938</c:v>
                </c:pt>
                <c:pt idx="44">
                  <c:v>4.7543928164018654</c:v>
                </c:pt>
                <c:pt idx="45">
                  <c:v>4.759030897876281</c:v>
                </c:pt>
                <c:pt idx="46">
                  <c:v>4.7615040244384081</c:v>
                </c:pt>
                <c:pt idx="47">
                  <c:v>4.7512634176222068</c:v>
                </c:pt>
                <c:pt idx="48">
                  <c:v>4.7296424233191106</c:v>
                </c:pt>
                <c:pt idx="49">
                  <c:v>4.7224845150391133</c:v>
                </c:pt>
                <c:pt idx="50">
                  <c:v>4.7255538050746866</c:v>
                </c:pt>
                <c:pt idx="51">
                  <c:v>4.728718769927152</c:v>
                </c:pt>
                <c:pt idx="52">
                  <c:v>4.7237272707798628</c:v>
                </c:pt>
                <c:pt idx="53">
                  <c:v>4.7079831986952625</c:v>
                </c:pt>
                <c:pt idx="54">
                  <c:v>4.694702823077912</c:v>
                </c:pt>
                <c:pt idx="55">
                  <c:v>4.6871770907008834</c:v>
                </c:pt>
                <c:pt idx="56">
                  <c:v>4.6781844455396273</c:v>
                </c:pt>
                <c:pt idx="57">
                  <c:v>4.658403599989815</c:v>
                </c:pt>
                <c:pt idx="58">
                  <c:v>4.6403811209623953</c:v>
                </c:pt>
                <c:pt idx="59">
                  <c:v>4.6300025422329298</c:v>
                </c:pt>
                <c:pt idx="60">
                  <c:v>4.6234936256996386</c:v>
                </c:pt>
                <c:pt idx="61">
                  <c:v>4.616978443032731</c:v>
                </c:pt>
                <c:pt idx="62">
                  <c:v>4.6089017026698995</c:v>
                </c:pt>
                <c:pt idx="63">
                  <c:v>4.6002152261523008</c:v>
                </c:pt>
                <c:pt idx="64">
                  <c:v>4.5791957450282501</c:v>
                </c:pt>
                <c:pt idx="65">
                  <c:v>4.5642370800159924</c:v>
                </c:pt>
                <c:pt idx="66">
                  <c:v>4.5541635029044976</c:v>
                </c:pt>
                <c:pt idx="67">
                  <c:v>4.545403335126637</c:v>
                </c:pt>
                <c:pt idx="68">
                  <c:v>4.5327942725098387</c:v>
                </c:pt>
                <c:pt idx="69">
                  <c:v>4.5173001879000676</c:v>
                </c:pt>
                <c:pt idx="70">
                  <c:v>4.5063643691084136</c:v>
                </c:pt>
                <c:pt idx="71">
                  <c:v>4.5005474168165316</c:v>
                </c:pt>
                <c:pt idx="72">
                  <c:v>4.4957781663213821</c:v>
                </c:pt>
                <c:pt idx="73">
                  <c:v>4.4897651888076604</c:v>
                </c:pt>
                <c:pt idx="74">
                  <c:v>4.4762887695188134</c:v>
                </c:pt>
                <c:pt idx="75">
                  <c:v>4.4637759033017108</c:v>
                </c:pt>
                <c:pt idx="76">
                  <c:v>4.456372596382943</c:v>
                </c:pt>
                <c:pt idx="77">
                  <c:v>4.4508852649432464</c:v>
                </c:pt>
                <c:pt idx="78">
                  <c:v>4.4437967999495367</c:v>
                </c:pt>
                <c:pt idx="79">
                  <c:v>4.4353859404257259</c:v>
                </c:pt>
                <c:pt idx="80">
                  <c:v>4.4218863010071798</c:v>
                </c:pt>
                <c:pt idx="81">
                  <c:v>4.4071351168348052</c:v>
                </c:pt>
                <c:pt idx="82">
                  <c:v>4.3961759954106121</c:v>
                </c:pt>
                <c:pt idx="83">
                  <c:v>4.38978470315522</c:v>
                </c:pt>
                <c:pt idx="84">
                  <c:v>4.3830893400313711</c:v>
                </c:pt>
                <c:pt idx="85">
                  <c:v>4.3737908897785678</c:v>
                </c:pt>
                <c:pt idx="86">
                  <c:v>4.3656782595697097</c:v>
                </c:pt>
                <c:pt idx="87">
                  <c:v>4.3598218957996382</c:v>
                </c:pt>
                <c:pt idx="88">
                  <c:v>4.3541844623255299</c:v>
                </c:pt>
                <c:pt idx="89">
                  <c:v>4.3446178520382919</c:v>
                </c:pt>
                <c:pt idx="90">
                  <c:v>4.3352774493752539</c:v>
                </c:pt>
                <c:pt idx="91">
                  <c:v>4.3213813092898583</c:v>
                </c:pt>
                <c:pt idx="92">
                  <c:v>4.3103334416218724</c:v>
                </c:pt>
                <c:pt idx="93">
                  <c:v>4.3042051984702727</c:v>
                </c:pt>
                <c:pt idx="94">
                  <c:v>4.2995051245801568</c:v>
                </c:pt>
                <c:pt idx="95">
                  <c:v>4.2934689961167383</c:v>
                </c:pt>
                <c:pt idx="96">
                  <c:v>4.2766776142276779</c:v>
                </c:pt>
                <c:pt idx="97">
                  <c:v>4.2565639806100313</c:v>
                </c:pt>
                <c:pt idx="98">
                  <c:v>4.2359474949679656</c:v>
                </c:pt>
                <c:pt idx="99">
                  <c:v>4.219970160150222</c:v>
                </c:pt>
              </c:numCache>
            </c:numRef>
          </c:val>
          <c:smooth val="0"/>
        </c:ser>
        <c:dLbls>
          <c:showLegendKey val="0"/>
          <c:showVal val="0"/>
          <c:showCatName val="0"/>
          <c:showSerName val="0"/>
          <c:showPercent val="0"/>
          <c:showBubbleSize val="0"/>
        </c:dLbls>
        <c:marker val="1"/>
        <c:smooth val="0"/>
        <c:axId val="54395264"/>
        <c:axId val="54397568"/>
      </c:lineChart>
      <c:catAx>
        <c:axId val="54395264"/>
        <c:scaling>
          <c:orientation val="minMax"/>
        </c:scaling>
        <c:delete val="0"/>
        <c:axPos val="b"/>
        <c:title>
          <c:tx>
            <c:rich>
              <a:bodyPr/>
              <a:lstStyle/>
              <a:p>
                <a:pPr>
                  <a:defRPr sz="1400"/>
                </a:pPr>
                <a:r>
                  <a:rPr lang="en-US" sz="1400" b="0">
                    <a:latin typeface="Arial" pitchFamily="34" charset="0"/>
                    <a:cs typeface="Arial" pitchFamily="34" charset="0"/>
                  </a:rPr>
                  <a:t>Day of lactation</a:t>
                </a:r>
              </a:p>
            </c:rich>
          </c:tx>
          <c:overlay val="0"/>
        </c:title>
        <c:numFmt formatCode="General" sourceLinked="1"/>
        <c:majorTickMark val="out"/>
        <c:minorTickMark val="none"/>
        <c:tickLblPos val="nextTo"/>
        <c:txPr>
          <a:bodyPr/>
          <a:lstStyle/>
          <a:p>
            <a:pPr>
              <a:defRPr sz="1100" baseline="0">
                <a:latin typeface="Arial" pitchFamily="34" charset="0"/>
                <a:cs typeface="Arial" pitchFamily="34" charset="0"/>
              </a:defRPr>
            </a:pPr>
            <a:endParaRPr lang="en-US"/>
          </a:p>
        </c:txPr>
        <c:crossAx val="54397568"/>
        <c:crosses val="autoZero"/>
        <c:auto val="1"/>
        <c:lblAlgn val="ctr"/>
        <c:lblOffset val="100"/>
        <c:tickLblSkip val="7"/>
        <c:noMultiLvlLbl val="0"/>
      </c:catAx>
      <c:valAx>
        <c:axId val="54397568"/>
        <c:scaling>
          <c:orientation val="minMax"/>
        </c:scaling>
        <c:delete val="0"/>
        <c:axPos val="l"/>
        <c:majorGridlines>
          <c:spPr>
            <a:ln>
              <a:noFill/>
            </a:ln>
          </c:spPr>
        </c:majorGridlines>
        <c:title>
          <c:tx>
            <c:rich>
              <a:bodyPr rot="-5400000" vert="horz"/>
              <a:lstStyle/>
              <a:p>
                <a:pPr>
                  <a:defRPr sz="1500">
                    <a:latin typeface="Times New Roman" pitchFamily="18" charset="0"/>
                    <a:cs typeface="Times New Roman" pitchFamily="18" charset="0"/>
                  </a:defRPr>
                </a:pPr>
                <a:r>
                  <a:rPr lang="en-US" sz="1500" b="0">
                    <a:latin typeface="Arial" pitchFamily="34" charset="0"/>
                    <a:cs typeface="Arial" pitchFamily="34" charset="0"/>
                  </a:rPr>
                  <a:t>Amino acid flux, moles/d</a:t>
                </a:r>
              </a:p>
            </c:rich>
          </c:tx>
          <c:overlay val="0"/>
        </c:title>
        <c:numFmt formatCode="General" sourceLinked="1"/>
        <c:majorTickMark val="out"/>
        <c:minorTickMark val="none"/>
        <c:tickLblPos val="nextTo"/>
        <c:txPr>
          <a:bodyPr/>
          <a:lstStyle/>
          <a:p>
            <a:pPr>
              <a:defRPr>
                <a:latin typeface="Arial" pitchFamily="34" charset="0"/>
                <a:cs typeface="Arial" pitchFamily="34" charset="0"/>
              </a:defRPr>
            </a:pPr>
            <a:endParaRPr lang="en-US"/>
          </a:p>
        </c:txPr>
        <c:crossAx val="54395264"/>
        <c:crosses val="autoZero"/>
        <c:crossBetween val="between"/>
      </c:valAx>
      <c:spPr>
        <a:ln>
          <a:noFill/>
        </a:ln>
      </c:spPr>
    </c:plotArea>
    <c:legend>
      <c:legendPos val="r"/>
      <c:layout>
        <c:manualLayout>
          <c:xMode val="edge"/>
          <c:yMode val="edge"/>
          <c:x val="0.73158460852770768"/>
          <c:y val="0.29722977020375208"/>
          <c:w val="0.20300658644084585"/>
          <c:h val="0.39852150712565887"/>
        </c:manualLayout>
      </c:layout>
      <c:overlay val="0"/>
      <c:txPr>
        <a:bodyPr/>
        <a:lstStyle/>
        <a:p>
          <a:pPr>
            <a:defRPr>
              <a:latin typeface="Arial" pitchFamily="34" charset="0"/>
              <a:cs typeface="Arial" pitchFamily="34" charset="0"/>
            </a:defRPr>
          </a:pPr>
          <a:endParaRPr lang="en-US"/>
        </a:p>
      </c:txPr>
    </c:legend>
    <c:plotVisOnly val="1"/>
    <c:dispBlanksAs val="gap"/>
    <c:showDLblsOverMax val="0"/>
  </c:chart>
  <c:spPr>
    <a:ln>
      <a:noFill/>
    </a:ln>
  </c:sp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068408750090674"/>
          <c:y val="3.1309982191312383E-2"/>
          <c:w val="0.75901307598817491"/>
          <c:h val="0.81908016574070386"/>
        </c:manualLayout>
      </c:layout>
      <c:scatterChart>
        <c:scatterStyle val="lineMarker"/>
        <c:varyColors val="0"/>
        <c:ser>
          <c:idx val="0"/>
          <c:order val="0"/>
          <c:tx>
            <c:strRef>
              <c:f>'DMAINT BY ADIPOSE CHANGE 2014'!$A$81</c:f>
              <c:strCache>
                <c:ptCount val="1"/>
                <c:pt idx="0">
                  <c:v>VM LIPOG 1/2</c:v>
                </c:pt>
              </c:strCache>
            </c:strRef>
          </c:tx>
          <c:spPr>
            <a:ln w="12700">
              <a:solidFill>
                <a:schemeClr val="tx1"/>
              </a:solidFill>
              <a:prstDash val="lgDashDotDot"/>
            </a:ln>
          </c:spPr>
          <c:marker>
            <c:symbol val="none"/>
          </c:marker>
          <c:xVal>
            <c:numRef>
              <c:f>'DMAINT BY ADIPOSE CHANGE 2014'!$B$80:$DQ$80</c:f>
              <c:numCache>
                <c:formatCode>General</c:formatCod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numCache>
            </c:numRef>
          </c:xVal>
          <c:yVal>
            <c:numRef>
              <c:f>'DMAINT BY ADIPOSE CHANGE 2014'!$B$81:$DQ$81</c:f>
              <c:numCache>
                <c:formatCode>0.0</c:formatCode>
                <c:ptCount val="120"/>
                <c:pt idx="0">
                  <c:v>21.150883492322151</c:v>
                </c:pt>
                <c:pt idx="1">
                  <c:v>22.977075499898021</c:v>
                </c:pt>
                <c:pt idx="2">
                  <c:v>23.160003537475028</c:v>
                </c:pt>
                <c:pt idx="3">
                  <c:v>23.234771261257656</c:v>
                </c:pt>
                <c:pt idx="4">
                  <c:v>23.283015538379633</c:v>
                </c:pt>
                <c:pt idx="5">
                  <c:v>23.316745373178833</c:v>
                </c:pt>
                <c:pt idx="6">
                  <c:v>23.34466584373876</c:v>
                </c:pt>
                <c:pt idx="7">
                  <c:v>23.370379695736478</c:v>
                </c:pt>
                <c:pt idx="8">
                  <c:v>23.394797343069936</c:v>
                </c:pt>
                <c:pt idx="9">
                  <c:v>23.418116145469803</c:v>
                </c:pt>
                <c:pt idx="10">
                  <c:v>23.440272915306629</c:v>
                </c:pt>
                <c:pt idx="11">
                  <c:v>23.461113238200497</c:v>
                </c:pt>
                <c:pt idx="12">
                  <c:v>23.480486350044117</c:v>
                </c:pt>
                <c:pt idx="13">
                  <c:v>23.498274925201905</c:v>
                </c:pt>
                <c:pt idx="14">
                  <c:v>23.51440023400211</c:v>
                </c:pt>
                <c:pt idx="15">
                  <c:v>23.528819271716316</c:v>
                </c:pt>
                <c:pt idx="16">
                  <c:v>23.541519159665729</c:v>
                </c:pt>
                <c:pt idx="17">
                  <c:v>23.55251119786837</c:v>
                </c:pt>
                <c:pt idx="18">
                  <c:v>23.561825531682409</c:v>
                </c:pt>
                <c:pt idx="19">
                  <c:v>23.569506667467753</c:v>
                </c:pt>
                <c:pt idx="20">
                  <c:v>23.575609808562845</c:v>
                </c:pt>
                <c:pt idx="21">
                  <c:v>23.580197901405597</c:v>
                </c:pt>
                <c:pt idx="22">
                  <c:v>23.583339267422694</c:v>
                </c:pt>
                <c:pt idx="23">
                  <c:v>23.585105708412595</c:v>
                </c:pt>
                <c:pt idx="24">
                  <c:v>23.585570992466444</c:v>
                </c:pt>
                <c:pt idx="25">
                  <c:v>23.584809646198728</c:v>
                </c:pt>
                <c:pt idx="26">
                  <c:v>23.582895994822209</c:v>
                </c:pt>
                <c:pt idx="27">
                  <c:v>23.57990340407607</c:v>
                </c:pt>
                <c:pt idx="28">
                  <c:v>23.575903687601134</c:v>
                </c:pt>
                <c:pt idx="29">
                  <c:v>23.570966650629167</c:v>
                </c:pt>
                <c:pt idx="30">
                  <c:v>23.565159746379553</c:v>
                </c:pt>
                <c:pt idx="31">
                  <c:v>23.558547825780344</c:v>
                </c:pt>
                <c:pt idx="32">
                  <c:v>23.551192964415705</c:v>
                </c:pt>
                <c:pt idx="33">
                  <c:v>23.543154353194033</c:v>
                </c:pt>
                <c:pt idx="34">
                  <c:v>23.534488241330482</c:v>
                </c:pt>
                <c:pt idx="35">
                  <c:v>23.525247921961409</c:v>
                </c:pt>
                <c:pt idx="36">
                  <c:v>23.515483752157881</c:v>
                </c:pt>
                <c:pt idx="37">
                  <c:v>23.505243200337418</c:v>
                </c:pt>
                <c:pt idx="38">
                  <c:v>23.494570915131696</c:v>
                </c:pt>
                <c:pt idx="39">
                  <c:v>23.483508810687923</c:v>
                </c:pt>
                <c:pt idx="40">
                  <c:v>23.472096164175106</c:v>
                </c:pt>
                <c:pt idx="41">
                  <c:v>23.460369721961591</c:v>
                </c:pt>
                <c:pt idx="42">
                  <c:v>23.44836381152917</c:v>
                </c:pt>
                <c:pt idx="43">
                  <c:v>23.43611045670972</c:v>
                </c:pt>
                <c:pt idx="44">
                  <c:v>23.423639494277062</c:v>
                </c:pt>
                <c:pt idx="45">
                  <c:v>23.410978690309932</c:v>
                </c:pt>
                <c:pt idx="46">
                  <c:v>23.398153855068919</c:v>
                </c:pt>
                <c:pt idx="47">
                  <c:v>23.385188955406164</c:v>
                </c:pt>
                <c:pt idx="48">
                  <c:v>23.372106223959317</c:v>
                </c:pt>
                <c:pt idx="49">
                  <c:v>23.358926264574286</c:v>
                </c:pt>
                <c:pt idx="50">
                  <c:v>23.345668153563921</c:v>
                </c:pt>
                <c:pt idx="51">
                  <c:v>23.332349536539631</c:v>
                </c:pt>
                <c:pt idx="52">
                  <c:v>23.318986720662537</c:v>
                </c:pt>
                <c:pt idx="53">
                  <c:v>23.305594762246045</c:v>
                </c:pt>
                <c:pt idx="54">
                  <c:v>23.292187549711556</c:v>
                </c:pt>
                <c:pt idx="55">
                  <c:v>23.278777881953459</c:v>
                </c:pt>
                <c:pt idx="56">
                  <c:v>23.26537754221053</c:v>
                </c:pt>
                <c:pt idx="57">
                  <c:v>23.251997367573111</c:v>
                </c:pt>
                <c:pt idx="58">
                  <c:v>23.238647314279085</c:v>
                </c:pt>
                <c:pt idx="59">
                  <c:v>23.225336518966955</c:v>
                </c:pt>
                <c:pt idx="60">
                  <c:v>23.212073356064735</c:v>
                </c:pt>
                <c:pt idx="61">
                  <c:v>23.198865491501255</c:v>
                </c:pt>
                <c:pt idx="62">
                  <c:v>23.185719932926915</c:v>
                </c:pt>
                <c:pt idx="63">
                  <c:v>23.17264307663168</c:v>
                </c:pt>
                <c:pt idx="64">
                  <c:v>23.159640751345027</c:v>
                </c:pt>
                <c:pt idx="65">
                  <c:v>23.146718289429209</c:v>
                </c:pt>
                <c:pt idx="66">
                  <c:v>23.133880442880127</c:v>
                </c:pt>
                <c:pt idx="67">
                  <c:v>23.1211316032159</c:v>
                </c:pt>
                <c:pt idx="68">
                  <c:v>23.108475710763486</c:v>
                </c:pt>
                <c:pt idx="69">
                  <c:v>23.095916316636981</c:v>
                </c:pt>
                <c:pt idx="70">
                  <c:v>23.08345661140666</c:v>
                </c:pt>
                <c:pt idx="71">
                  <c:v>23.071099451777251</c:v>
                </c:pt>
                <c:pt idx="72">
                  <c:v>23.05884738540642</c:v>
                </c:pt>
                <c:pt idx="73">
                  <c:v>23.046702673987802</c:v>
                </c:pt>
                <c:pt idx="74">
                  <c:v>23.034667314715044</c:v>
                </c:pt>
                <c:pt idx="75">
                  <c:v>23.022743060236472</c:v>
                </c:pt>
                <c:pt idx="76">
                  <c:v>23.010931437203251</c:v>
                </c:pt>
                <c:pt idx="77">
                  <c:v>22.999233763507199</c:v>
                </c:pt>
                <c:pt idx="78">
                  <c:v>22.987651164298555</c:v>
                </c:pt>
                <c:pt idx="79">
                  <c:v>22.976184586867792</c:v>
                </c:pt>
                <c:pt idx="80">
                  <c:v>22.964834814469889</c:v>
                </c:pt>
                <c:pt idx="81">
                  <c:v>22.953602479165049</c:v>
                </c:pt>
                <c:pt idx="82">
                  <c:v>22.942488073743995</c:v>
                </c:pt>
                <c:pt idx="83">
                  <c:v>22.931491962801484</c:v>
                </c:pt>
                <c:pt idx="84">
                  <c:v>22.920614393018102</c:v>
                </c:pt>
                <c:pt idx="85">
                  <c:v>22.909855502705128</c:v>
                </c:pt>
                <c:pt idx="86">
                  <c:v>22.899215330664305</c:v>
                </c:pt>
                <c:pt idx="87">
                  <c:v>22.888693824411</c:v>
                </c:pt>
                <c:pt idx="88">
                  <c:v>22.878290847804347</c:v>
                </c:pt>
                <c:pt idx="89">
                  <c:v>22.868006188126863</c:v>
                </c:pt>
                <c:pt idx="90">
                  <c:v>22.857839562652266</c:v>
                </c:pt>
                <c:pt idx="91">
                  <c:v>22.848961303167812</c:v>
                </c:pt>
                <c:pt idx="92">
                  <c:v>22.838969052746272</c:v>
                </c:pt>
                <c:pt idx="93">
                  <c:v>22.829093518802079</c:v>
                </c:pt>
                <c:pt idx="94">
                  <c:v>22.819333426907512</c:v>
                </c:pt>
                <c:pt idx="95">
                  <c:v>22.809688957213261</c:v>
                </c:pt>
                <c:pt idx="96">
                  <c:v>22.800159664272439</c:v>
                </c:pt>
                <c:pt idx="97">
                  <c:v>22.790744876760385</c:v>
                </c:pt>
                <c:pt idx="98">
                  <c:v>22.781443849911781</c:v>
                </c:pt>
                <c:pt idx="99">
                  <c:v>22.772255811371096</c:v>
                </c:pt>
                <c:pt idx="100">
                  <c:v>22.763179980672597</c:v>
                </c:pt>
                <c:pt idx="101">
                  <c:v>22.754215572005581</c:v>
                </c:pt>
                <c:pt idx="102">
                  <c:v>22.745361791423036</c:v>
                </c:pt>
                <c:pt idx="103">
                  <c:v>22.736617833912362</c:v>
                </c:pt>
                <c:pt idx="104">
                  <c:v>22.727982881565985</c:v>
                </c:pt>
                <c:pt idx="105">
                  <c:v>22.719456102942079</c:v>
                </c:pt>
                <c:pt idx="106">
                  <c:v>22.711036653373121</c:v>
                </c:pt>
                <c:pt idx="107">
                  <c:v>22.702723675909901</c:v>
                </c:pt>
                <c:pt idx="108">
                  <c:v>22.694516302634405</c:v>
                </c:pt>
                <c:pt idx="109">
                  <c:v>22.686413656149746</c:v>
                </c:pt>
                <c:pt idx="110">
                  <c:v>22.678414851118596</c:v>
                </c:pt>
                <c:pt idx="111">
                  <c:v>22.670518995770983</c:v>
                </c:pt>
                <c:pt idx="112">
                  <c:v>22.662725193335099</c:v>
                </c:pt>
                <c:pt idx="113">
                  <c:v>22.655032543367589</c:v>
                </c:pt>
                <c:pt idx="114">
                  <c:v>22.647440142973288</c:v>
                </c:pt>
                <c:pt idx="115">
                  <c:v>22.63994708791213</c:v>
                </c:pt>
                <c:pt idx="116">
                  <c:v>22.632552473598373</c:v>
                </c:pt>
                <c:pt idx="117">
                  <c:v>22.625255395996511</c:v>
                </c:pt>
                <c:pt idx="118">
                  <c:v>22.618054952422213</c:v>
                </c:pt>
                <c:pt idx="119">
                  <c:v>22.610950242255786</c:v>
                </c:pt>
              </c:numCache>
            </c:numRef>
          </c:yVal>
          <c:smooth val="0"/>
        </c:ser>
        <c:ser>
          <c:idx val="1"/>
          <c:order val="1"/>
          <c:tx>
            <c:strRef>
              <c:f>'DMAINT BY ADIPOSE CHANGE 2014'!$A$82</c:f>
              <c:strCache>
                <c:ptCount val="1"/>
                <c:pt idx="0">
                  <c:v>VM LIPOG 2X</c:v>
                </c:pt>
              </c:strCache>
            </c:strRef>
          </c:tx>
          <c:spPr>
            <a:ln>
              <a:solidFill>
                <a:schemeClr val="tx1"/>
              </a:solidFill>
            </a:ln>
          </c:spPr>
          <c:marker>
            <c:symbol val="none"/>
          </c:marker>
          <c:xVal>
            <c:numRef>
              <c:f>'DMAINT BY ADIPOSE CHANGE 2014'!$B$80:$DQ$80</c:f>
              <c:numCache>
                <c:formatCode>General</c:formatCod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numCache>
            </c:numRef>
          </c:xVal>
          <c:yVal>
            <c:numRef>
              <c:f>'DMAINT BY ADIPOSE CHANGE 2014'!$B$82:$DQ$82</c:f>
              <c:numCache>
                <c:formatCode>0.0</c:formatCode>
                <c:ptCount val="120"/>
                <c:pt idx="0">
                  <c:v>21.150883492322151</c:v>
                </c:pt>
                <c:pt idx="1">
                  <c:v>23.000691245792456</c:v>
                </c:pt>
                <c:pt idx="2">
                  <c:v>23.202853127474704</c:v>
                </c:pt>
                <c:pt idx="3">
                  <c:v>23.287420489236037</c:v>
                </c:pt>
                <c:pt idx="4">
                  <c:v>23.338205868071626</c:v>
                </c:pt>
                <c:pt idx="5">
                  <c:v>23.370511042922594</c:v>
                </c:pt>
                <c:pt idx="6">
                  <c:v>23.394245834108677</c:v>
                </c:pt>
                <c:pt idx="7">
                  <c:v>23.413856385406262</c:v>
                </c:pt>
                <c:pt idx="8">
                  <c:v>23.430922590520588</c:v>
                </c:pt>
                <c:pt idx="9">
                  <c:v>23.446089735793915</c:v>
                </c:pt>
                <c:pt idx="10">
                  <c:v>23.459594886111063</c:v>
                </c:pt>
                <c:pt idx="11">
                  <c:v>23.471486882475148</c:v>
                </c:pt>
                <c:pt idx="12">
                  <c:v>23.481751453411665</c:v>
                </c:pt>
                <c:pt idx="13">
                  <c:v>23.490362350052223</c:v>
                </c:pt>
                <c:pt idx="14">
                  <c:v>23.497301700460376</c:v>
                </c:pt>
                <c:pt idx="15">
                  <c:v>23.502567346155608</c:v>
                </c:pt>
                <c:pt idx="16">
                  <c:v>23.506174078580663</c:v>
                </c:pt>
                <c:pt idx="17">
                  <c:v>23.508152228026763</c:v>
                </c:pt>
                <c:pt idx="18">
                  <c:v>23.50854529811815</c:v>
                </c:pt>
                <c:pt idx="19">
                  <c:v>23.50740739993914</c:v>
                </c:pt>
                <c:pt idx="20">
                  <c:v>23.504800814797079</c:v>
                </c:pt>
                <c:pt idx="21">
                  <c:v>23.500793817446677</c:v>
                </c:pt>
                <c:pt idx="22">
                  <c:v>23.495458797459371</c:v>
                </c:pt>
                <c:pt idx="23">
                  <c:v>23.488870673450222</c:v>
                </c:pt>
                <c:pt idx="24">
                  <c:v>23.481105576652105</c:v>
                </c:pt>
                <c:pt idx="25">
                  <c:v>23.472239773830346</c:v>
                </c:pt>
                <c:pt idx="26">
                  <c:v>23.462348798584081</c:v>
                </c:pt>
                <c:pt idx="27">
                  <c:v>23.45150676167723</c:v>
                </c:pt>
                <c:pt idx="28">
                  <c:v>23.439785813683727</c:v>
                </c:pt>
                <c:pt idx="29">
                  <c:v>23.427255736202142</c:v>
                </c:pt>
                <c:pt idx="30">
                  <c:v>23.413983640831404</c:v>
                </c:pt>
                <c:pt idx="31">
                  <c:v>23.400033757850323</c:v>
                </c:pt>
                <c:pt idx="32">
                  <c:v>23.385467299037344</c:v>
                </c:pt>
                <c:pt idx="33">
                  <c:v>23.370342381289309</c:v>
                </c:pt>
                <c:pt idx="34">
                  <c:v>23.354713999656816</c:v>
                </c:pt>
                <c:pt idx="35">
                  <c:v>23.338634040125065</c:v>
                </c:pt>
                <c:pt idx="36">
                  <c:v>23.322151323959012</c:v>
                </c:pt>
                <c:pt idx="37">
                  <c:v>23.30531167671959</c:v>
                </c:pt>
                <c:pt idx="38">
                  <c:v>23.288158016170222</c:v>
                </c:pt>
                <c:pt idx="39">
                  <c:v>23.270730454249215</c:v>
                </c:pt>
                <c:pt idx="40">
                  <c:v>23.253066409104321</c:v>
                </c:pt>
                <c:pt idx="41">
                  <c:v>23.235200723885711</c:v>
                </c:pt>
                <c:pt idx="42">
                  <c:v>23.217165789591931</c:v>
                </c:pt>
                <c:pt idx="43">
                  <c:v>23.198991669770699</c:v>
                </c:pt>
                <c:pt idx="44">
                  <c:v>23.180706225306263</c:v>
                </c:pt>
                <c:pt idx="45">
                  <c:v>23.162335237887284</c:v>
                </c:pt>
                <c:pt idx="46">
                  <c:v>23.143902531053953</c:v>
                </c:pt>
                <c:pt idx="47">
                  <c:v>23.125430087977534</c:v>
                </c:pt>
                <c:pt idx="48">
                  <c:v>23.106938165338534</c:v>
                </c:pt>
                <c:pt idx="49">
                  <c:v>23.088445402844354</c:v>
                </c:pt>
                <c:pt idx="50">
                  <c:v>23.069968928072335</c:v>
                </c:pt>
                <c:pt idx="51">
                  <c:v>23.051524456443083</c:v>
                </c:pt>
                <c:pt idx="52">
                  <c:v>23.033126386223174</c:v>
                </c:pt>
                <c:pt idx="53">
                  <c:v>23.01478788853613</c:v>
                </c:pt>
                <c:pt idx="54">
                  <c:v>22.996520992418667</c:v>
                </c:pt>
                <c:pt idx="55">
                  <c:v>22.978336665010367</c:v>
                </c:pt>
                <c:pt idx="56">
                  <c:v>22.960244886998964</c:v>
                </c:pt>
                <c:pt idx="57">
                  <c:v>22.942254723473773</c:v>
                </c:pt>
                <c:pt idx="58">
                  <c:v>22.924374390358178</c:v>
                </c:pt>
                <c:pt idx="59">
                  <c:v>22.906611316606604</c:v>
                </c:pt>
                <c:pt idx="60">
                  <c:v>22.888972202360634</c:v>
                </c:pt>
                <c:pt idx="61">
                  <c:v>22.871463073263136</c:v>
                </c:pt>
                <c:pt idx="62">
                  <c:v>22.854089331131156</c:v>
                </c:pt>
                <c:pt idx="63">
                  <c:v>22.836855801186434</c:v>
                </c:pt>
                <c:pt idx="64">
                  <c:v>22.819766776040687</c:v>
                </c:pt>
                <c:pt idx="65">
                  <c:v>22.802826095973522</c:v>
                </c:pt>
                <c:pt idx="66">
                  <c:v>22.786037028570121</c:v>
                </c:pt>
                <c:pt idx="67">
                  <c:v>22.769402543353259</c:v>
                </c:pt>
                <c:pt idx="68">
                  <c:v>22.752925183986907</c:v>
                </c:pt>
                <c:pt idx="69">
                  <c:v>22.736607139235126</c:v>
                </c:pt>
                <c:pt idx="70">
                  <c:v>22.720450271256652</c:v>
                </c:pt>
                <c:pt idx="71">
                  <c:v>22.704456141845796</c:v>
                </c:pt>
                <c:pt idx="72">
                  <c:v>22.688626036758386</c:v>
                </c:pt>
                <c:pt idx="73">
                  <c:v>22.672960988254605</c:v>
                </c:pt>
                <c:pt idx="74">
                  <c:v>22.657461795981277</c:v>
                </c:pt>
                <c:pt idx="75">
                  <c:v>22.642129046310274</c:v>
                </c:pt>
                <c:pt idx="76">
                  <c:v>22.626963130241073</c:v>
                </c:pt>
                <c:pt idx="77">
                  <c:v>22.611964259969398</c:v>
                </c:pt>
                <c:pt idx="78">
                  <c:v>22.597132484216928</c:v>
                </c:pt>
                <c:pt idx="79">
                  <c:v>22.582467702410923</c:v>
                </c:pt>
                <c:pt idx="80">
                  <c:v>22.56796967779681</c:v>
                </c:pt>
                <c:pt idx="81">
                  <c:v>22.55363804956032</c:v>
                </c:pt>
                <c:pt idx="82">
                  <c:v>22.539472344031829</c:v>
                </c:pt>
                <c:pt idx="83">
                  <c:v>22.525471985038891</c:v>
                </c:pt>
                <c:pt idx="84">
                  <c:v>22.511636303470066</c:v>
                </c:pt>
                <c:pt idx="85">
                  <c:v>22.497964546107355</c:v>
                </c:pt>
                <c:pt idx="86">
                  <c:v>22.484455883780782</c:v>
                </c:pt>
                <c:pt idx="87">
                  <c:v>22.471109418895566</c:v>
                </c:pt>
                <c:pt idx="88">
                  <c:v>22.457924192377593</c:v>
                </c:pt>
                <c:pt idx="89">
                  <c:v>22.4448991900802</c:v>
                </c:pt>
                <c:pt idx="90">
                  <c:v>22.432033348692698</c:v>
                </c:pt>
                <c:pt idx="91">
                  <c:v>22.420692948300513</c:v>
                </c:pt>
                <c:pt idx="92">
                  <c:v>22.40809128740441</c:v>
                </c:pt>
                <c:pt idx="93">
                  <c:v>22.395648676878793</c:v>
                </c:pt>
                <c:pt idx="94">
                  <c:v>22.383363066798896</c:v>
                </c:pt>
                <c:pt idx="95">
                  <c:v>22.371233000079748</c:v>
                </c:pt>
                <c:pt idx="96">
                  <c:v>22.359256814408692</c:v>
                </c:pt>
                <c:pt idx="97">
                  <c:v>22.347432830432417</c:v>
                </c:pt>
                <c:pt idx="98">
                  <c:v>22.335759427309917</c:v>
                </c:pt>
                <c:pt idx="99">
                  <c:v>22.324235052195874</c:v>
                </c:pt>
                <c:pt idx="100">
                  <c:v>22.312858209929995</c:v>
                </c:pt>
                <c:pt idx="101">
                  <c:v>22.301627447950583</c:v>
                </c:pt>
                <c:pt idx="102">
                  <c:v>22.290541342981669</c:v>
                </c:pt>
                <c:pt idx="103">
                  <c:v>22.279598491279064</c:v>
                </c:pt>
                <c:pt idx="104">
                  <c:v>22.268797502164254</c:v>
                </c:pt>
                <c:pt idx="105">
                  <c:v>22.258136994089433</c:v>
                </c:pt>
                <c:pt idx="106">
                  <c:v>22.247615592489979</c:v>
                </c:pt>
                <c:pt idx="107">
                  <c:v>22.237231928824862</c:v>
                </c:pt>
                <c:pt idx="108">
                  <c:v>22.226984640370759</c:v>
                </c:pt>
                <c:pt idx="109">
                  <c:v>22.216872370469058</c:v>
                </c:pt>
                <c:pt idx="110">
                  <c:v>22.206893769028241</c:v>
                </c:pt>
                <c:pt idx="111">
                  <c:v>22.197047493151913</c:v>
                </c:pt>
                <c:pt idx="112">
                  <c:v>22.187332207813885</c:v>
                </c:pt>
                <c:pt idx="113">
                  <c:v>22.177746586529306</c:v>
                </c:pt>
                <c:pt idx="114">
                  <c:v>22.168289311994826</c:v>
                </c:pt>
                <c:pt idx="115">
                  <c:v>22.158959076681121</c:v>
                </c:pt>
                <c:pt idx="116">
                  <c:v>22.149754583370488</c:v>
                </c:pt>
                <c:pt idx="117">
                  <c:v>22.140674545637061</c:v>
                </c:pt>
                <c:pt idx="118">
                  <c:v>22.131717688270129</c:v>
                </c:pt>
                <c:pt idx="119">
                  <c:v>22.122882747642684</c:v>
                </c:pt>
              </c:numCache>
            </c:numRef>
          </c:yVal>
          <c:smooth val="0"/>
        </c:ser>
        <c:ser>
          <c:idx val="6"/>
          <c:order val="2"/>
          <c:tx>
            <c:strRef>
              <c:f>'DMAINT BY ADIPOSE CHANGE 2014'!$A$87</c:f>
              <c:strCache>
                <c:ptCount val="1"/>
                <c:pt idx="0">
                  <c:v>KNAV 1/2</c:v>
                </c:pt>
              </c:strCache>
            </c:strRef>
          </c:tx>
          <c:spPr>
            <a:ln>
              <a:solidFill>
                <a:schemeClr val="tx1"/>
              </a:solidFill>
              <a:prstDash val="dash"/>
            </a:ln>
          </c:spPr>
          <c:marker>
            <c:symbol val="none"/>
          </c:marker>
          <c:xVal>
            <c:numRef>
              <c:f>'DMAINT BY ADIPOSE CHANGE 2014'!$B$80:$DQ$80</c:f>
              <c:numCache>
                <c:formatCode>General</c:formatCod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numCache>
            </c:numRef>
          </c:xVal>
          <c:yVal>
            <c:numRef>
              <c:f>'DMAINT BY ADIPOSE CHANGE 2014'!$B$87:$DQ$87</c:f>
              <c:numCache>
                <c:formatCode>0.0</c:formatCode>
                <c:ptCount val="120"/>
                <c:pt idx="0">
                  <c:v>20.033038172687284</c:v>
                </c:pt>
                <c:pt idx="1">
                  <c:v>21.789513582604268</c:v>
                </c:pt>
                <c:pt idx="2">
                  <c:v>21.966645437148287</c:v>
                </c:pt>
                <c:pt idx="3">
                  <c:v>22.033722057752453</c:v>
                </c:pt>
                <c:pt idx="4">
                  <c:v>22.074780415414381</c:v>
                </c:pt>
                <c:pt idx="5">
                  <c:v>22.099898557866194</c:v>
                </c:pt>
                <c:pt idx="6">
                  <c:v>22.11843986674203</c:v>
                </c:pt>
                <c:pt idx="7">
                  <c:v>22.134549714121778</c:v>
                </c:pt>
                <c:pt idx="8">
                  <c:v>22.149439692501076</c:v>
                </c:pt>
                <c:pt idx="9">
                  <c:v>22.163536000193439</c:v>
                </c:pt>
                <c:pt idx="10">
                  <c:v>22.176933370046982</c:v>
                </c:pt>
                <c:pt idx="11">
                  <c:v>22.189573929552104</c:v>
                </c:pt>
                <c:pt idx="12">
                  <c:v>22.201360450129847</c:v>
                </c:pt>
                <c:pt idx="13">
                  <c:v>22.212198767802732</c:v>
                </c:pt>
                <c:pt idx="14">
                  <c:v>22.222012316422024</c:v>
                </c:pt>
                <c:pt idx="15">
                  <c:v>22.230746215261526</c:v>
                </c:pt>
                <c:pt idx="16">
                  <c:v>22.238366649990489</c:v>
                </c:pt>
                <c:pt idx="17">
                  <c:v>22.244858423728186</c:v>
                </c:pt>
                <c:pt idx="18">
                  <c:v>22.250222053866125</c:v>
                </c:pt>
                <c:pt idx="19">
                  <c:v>22.254470953611474</c:v>
                </c:pt>
                <c:pt idx="20">
                  <c:v>22.257628892600842</c:v>
                </c:pt>
                <c:pt idx="21">
                  <c:v>22.259727787897905</c:v>
                </c:pt>
                <c:pt idx="22">
                  <c:v>22.260805816205355</c:v>
                </c:pt>
                <c:pt idx="23">
                  <c:v>22.260905816574155</c:v>
                </c:pt>
                <c:pt idx="24">
                  <c:v>22.260073948060416</c:v>
                </c:pt>
                <c:pt idx="25">
                  <c:v>22.258358568293765</c:v>
                </c:pt>
                <c:pt idx="26">
                  <c:v>22.255809302489226</c:v>
                </c:pt>
                <c:pt idx="27">
                  <c:v>22.252476276316187</c:v>
                </c:pt>
                <c:pt idx="28">
                  <c:v>22.248409489593421</c:v>
                </c:pt>
                <c:pt idx="29">
                  <c:v>22.243658310844772</c:v>
                </c:pt>
                <c:pt idx="30">
                  <c:v>22.23827107534693</c:v>
                </c:pt>
                <c:pt idx="31">
                  <c:v>22.232294771505607</c:v>
                </c:pt>
                <c:pt idx="32">
                  <c:v>22.225774802286175</c:v>
                </c:pt>
                <c:pt idx="33">
                  <c:v>22.218754810070543</c:v>
                </c:pt>
                <c:pt idx="34">
                  <c:v>22.211276554759742</c:v>
                </c:pt>
                <c:pt idx="35">
                  <c:v>22.203379836231974</c:v>
                </c:pt>
                <c:pt idx="36">
                  <c:v>22.195102453416588</c:v>
                </c:pt>
                <c:pt idx="37">
                  <c:v>22.18648019328063</c:v>
                </c:pt>
                <c:pt idx="38">
                  <c:v>22.177546843949862</c:v>
                </c:pt>
                <c:pt idx="39">
                  <c:v>22.168334227013368</c:v>
                </c:pt>
                <c:pt idx="40">
                  <c:v>22.158872244798971</c:v>
                </c:pt>
                <c:pt idx="41">
                  <c:v>22.149188939055922</c:v>
                </c:pt>
                <c:pt idx="42">
                  <c:v>22.139310558055985</c:v>
                </c:pt>
                <c:pt idx="43">
                  <c:v>22.129261629623212</c:v>
                </c:pt>
                <c:pt idx="44">
                  <c:v>22.119065038037498</c:v>
                </c:pt>
                <c:pt idx="45">
                  <c:v>22.108742103130808</c:v>
                </c:pt>
                <c:pt idx="46">
                  <c:v>22.098312660217431</c:v>
                </c:pt>
                <c:pt idx="47">
                  <c:v>22.087795139769909</c:v>
                </c:pt>
                <c:pt idx="48">
                  <c:v>22.077206645985513</c:v>
                </c:pt>
                <c:pt idx="49">
                  <c:v>22.066563033580188</c:v>
                </c:pt>
                <c:pt idx="50">
                  <c:v>22.055878982309601</c:v>
                </c:pt>
                <c:pt idx="51">
                  <c:v>22.045168068849918</c:v>
                </c:pt>
                <c:pt idx="52">
                  <c:v>22.034442835781327</c:v>
                </c:pt>
                <c:pt idx="53">
                  <c:v>22.023714857507684</c:v>
                </c:pt>
                <c:pt idx="54">
                  <c:v>22.012994803016795</c:v>
                </c:pt>
                <c:pt idx="55">
                  <c:v>22.002292495445118</c:v>
                </c:pt>
                <c:pt idx="56">
                  <c:v>21.991616968456011</c:v>
                </c:pt>
                <c:pt idx="57">
                  <c:v>21.980976519476314</c:v>
                </c:pt>
                <c:pt idx="58">
                  <c:v>21.970378759863959</c:v>
                </c:pt>
                <c:pt idx="59">
                  <c:v>21.959830662098767</c:v>
                </c:pt>
                <c:pt idx="60">
                  <c:v>21.949338604104362</c:v>
                </c:pt>
                <c:pt idx="61">
                  <c:v>21.93890841081916</c:v>
                </c:pt>
                <c:pt idx="62">
                  <c:v>21.928545393140425</c:v>
                </c:pt>
                <c:pt idx="63">
                  <c:v>21.918254384368691</c:v>
                </c:pt>
                <c:pt idx="64">
                  <c:v>21.908039774282763</c:v>
                </c:pt>
                <c:pt idx="65">
                  <c:v>21.897905563418945</c:v>
                </c:pt>
                <c:pt idx="66">
                  <c:v>21.887855302084802</c:v>
                </c:pt>
                <c:pt idx="67">
                  <c:v>21.877892255589011</c:v>
                </c:pt>
                <c:pt idx="68">
                  <c:v>21.868019337401289</c:v>
                </c:pt>
                <c:pt idx="69">
                  <c:v>21.858239156689471</c:v>
                </c:pt>
                <c:pt idx="70">
                  <c:v>21.848554040763926</c:v>
                </c:pt>
                <c:pt idx="71">
                  <c:v>21.83896605597733</c:v>
                </c:pt>
                <c:pt idx="72">
                  <c:v>21.829477027179983</c:v>
                </c:pt>
                <c:pt idx="73">
                  <c:v>21.820088555824732</c:v>
                </c:pt>
                <c:pt idx="74">
                  <c:v>21.810802036810355</c:v>
                </c:pt>
                <c:pt idx="75">
                  <c:v>21.801618674147154</c:v>
                </c:pt>
                <c:pt idx="76">
                  <c:v>21.792539495524281</c:v>
                </c:pt>
                <c:pt idx="77">
                  <c:v>21.783565365852581</c:v>
                </c:pt>
                <c:pt idx="78">
                  <c:v>21.774696999852079</c:v>
                </c:pt>
                <c:pt idx="79">
                  <c:v>21.765934973750298</c:v>
                </c:pt>
                <c:pt idx="80">
                  <c:v>21.75727973615124</c:v>
                </c:pt>
                <c:pt idx="81">
                  <c:v>21.748731618132716</c:v>
                </c:pt>
                <c:pt idx="82">
                  <c:v>21.740290842625473</c:v>
                </c:pt>
                <c:pt idx="83">
                  <c:v>21.731957533122827</c:v>
                </c:pt>
                <c:pt idx="84">
                  <c:v>21.723731721768328</c:v>
                </c:pt>
                <c:pt idx="85">
                  <c:v>21.71561335686404</c:v>
                </c:pt>
                <c:pt idx="86">
                  <c:v>21.707602309839899</c:v>
                </c:pt>
                <c:pt idx="87">
                  <c:v>21.699698381721454</c:v>
                </c:pt>
                <c:pt idx="88">
                  <c:v>21.691901309131715</c:v>
                </c:pt>
                <c:pt idx="89">
                  <c:v>21.684210769858687</c:v>
                </c:pt>
                <c:pt idx="90">
                  <c:v>21.676626388019631</c:v>
                </c:pt>
                <c:pt idx="91">
                  <c:v>21.670337879727963</c:v>
                </c:pt>
                <c:pt idx="92">
                  <c:v>21.662909782024283</c:v>
                </c:pt>
                <c:pt idx="93">
                  <c:v>21.655588247156427</c:v>
                </c:pt>
                <c:pt idx="94">
                  <c:v>21.648371696206972</c:v>
                </c:pt>
                <c:pt idx="95">
                  <c:v>21.641259827461912</c:v>
                </c:pt>
                <c:pt idx="96">
                  <c:v>21.634251886316008</c:v>
                </c:pt>
                <c:pt idx="97">
                  <c:v>21.627346996158678</c:v>
                </c:pt>
                <c:pt idx="98">
                  <c:v>21.620544276944997</c:v>
                </c:pt>
                <c:pt idx="99">
                  <c:v>21.613842872754006</c:v>
                </c:pt>
                <c:pt idx="100">
                  <c:v>21.607241956436404</c:v>
                </c:pt>
                <c:pt idx="101">
                  <c:v>21.600740722081348</c:v>
                </c:pt>
                <c:pt idx="102">
                  <c:v>21.59433837539553</c:v>
                </c:pt>
                <c:pt idx="103">
                  <c:v>21.588034126110305</c:v>
                </c:pt>
                <c:pt idx="104">
                  <c:v>21.581827182910921</c:v>
                </c:pt>
                <c:pt idx="105">
                  <c:v>21.575716750492127</c:v>
                </c:pt>
                <c:pt idx="106">
                  <c:v>21.569702028176529</c:v>
                </c:pt>
                <c:pt idx="107">
                  <c:v>21.563782209575521</c:v>
                </c:pt>
                <c:pt idx="108">
                  <c:v>21.557956482897069</c:v>
                </c:pt>
                <c:pt idx="109">
                  <c:v>21.552224031624043</c:v>
                </c:pt>
                <c:pt idx="110">
                  <c:v>21.546584035382434</c:v>
                </c:pt>
                <c:pt idx="111">
                  <c:v>21.541035670883435</c:v>
                </c:pt>
                <c:pt idx="112">
                  <c:v>21.535578112870823</c:v>
                </c:pt>
                <c:pt idx="113">
                  <c:v>21.530210535032985</c:v>
                </c:pt>
                <c:pt idx="114">
                  <c:v>21.52493211085789</c:v>
                </c:pt>
                <c:pt idx="115">
                  <c:v>21.519742014421226</c:v>
                </c:pt>
                <c:pt idx="116">
                  <c:v>21.514639421103951</c:v>
                </c:pt>
                <c:pt idx="117">
                  <c:v>21.509623508240768</c:v>
                </c:pt>
                <c:pt idx="118">
                  <c:v>21.504693455702281</c:v>
                </c:pt>
                <c:pt idx="119">
                  <c:v>21.499848446414205</c:v>
                </c:pt>
              </c:numCache>
            </c:numRef>
          </c:yVal>
          <c:smooth val="0"/>
        </c:ser>
        <c:ser>
          <c:idx val="7"/>
          <c:order val="3"/>
          <c:tx>
            <c:strRef>
              <c:f>'DMAINT BY ADIPOSE CHANGE 2014'!$A$88</c:f>
              <c:strCache>
                <c:ptCount val="1"/>
                <c:pt idx="0">
                  <c:v>KNAV 2X</c:v>
                </c:pt>
              </c:strCache>
            </c:strRef>
          </c:tx>
          <c:spPr>
            <a:ln w="19050">
              <a:solidFill>
                <a:schemeClr val="tx1"/>
              </a:solidFill>
              <a:prstDash val="lgDashDotDot"/>
            </a:ln>
          </c:spPr>
          <c:marker>
            <c:symbol val="none"/>
          </c:marker>
          <c:xVal>
            <c:numRef>
              <c:f>'DMAINT BY ADIPOSE CHANGE 2014'!$B$80:$DQ$80</c:f>
              <c:numCache>
                <c:formatCode>General</c:formatCod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numCache>
            </c:numRef>
          </c:xVal>
          <c:yVal>
            <c:numRef>
              <c:f>'DMAINT BY ADIPOSE CHANGE 2014'!$B$88:$DQ$88</c:f>
              <c:numCache>
                <c:formatCode>0.0</c:formatCode>
                <c:ptCount val="120"/>
                <c:pt idx="0">
                  <c:v>23.386574131591878</c:v>
                </c:pt>
                <c:pt idx="1">
                  <c:v>25.395846217363982</c:v>
                </c:pt>
                <c:pt idx="2">
                  <c:v>25.610268293830682</c:v>
                </c:pt>
                <c:pt idx="3">
                  <c:v>25.71160439390146</c:v>
                </c:pt>
                <c:pt idx="4">
                  <c:v>25.777691912533992</c:v>
                </c:pt>
                <c:pt idx="5">
                  <c:v>25.827021165393795</c:v>
                </c:pt>
                <c:pt idx="6">
                  <c:v>25.868338061556617</c:v>
                </c:pt>
                <c:pt idx="7">
                  <c:v>25.905214430936503</c:v>
                </c:pt>
                <c:pt idx="8">
                  <c:v>25.938823659301377</c:v>
                </c:pt>
                <c:pt idx="9">
                  <c:v>25.969519571912777</c:v>
                </c:pt>
                <c:pt idx="10">
                  <c:v>25.997351231641566</c:v>
                </c:pt>
                <c:pt idx="11">
                  <c:v>26.0222671738183</c:v>
                </c:pt>
                <c:pt idx="12">
                  <c:v>26.04421155371562</c:v>
                </c:pt>
                <c:pt idx="13">
                  <c:v>26.063156871951392</c:v>
                </c:pt>
                <c:pt idx="14">
                  <c:v>26.079111441605686</c:v>
                </c:pt>
                <c:pt idx="15">
                  <c:v>26.092117322057533</c:v>
                </c:pt>
                <c:pt idx="16">
                  <c:v>26.102244893830786</c:v>
                </c:pt>
                <c:pt idx="17">
                  <c:v>26.109586776889458</c:v>
                </c:pt>
                <c:pt idx="18">
                  <c:v>26.114252197807772</c:v>
                </c:pt>
                <c:pt idx="19">
                  <c:v>26.116362153453842</c:v>
                </c:pt>
                <c:pt idx="20">
                  <c:v>26.116045411559202</c:v>
                </c:pt>
                <c:pt idx="21">
                  <c:v>26.113435274443873</c:v>
                </c:pt>
                <c:pt idx="22">
                  <c:v>26.108666998058773</c:v>
                </c:pt>
                <c:pt idx="23">
                  <c:v>26.101875757893065</c:v>
                </c:pt>
                <c:pt idx="24">
                  <c:v>26.093195064865995</c:v>
                </c:pt>
                <c:pt idx="25">
                  <c:v>26.082755548850503</c:v>
                </c:pt>
                <c:pt idx="26">
                  <c:v>26.070684041393068</c:v>
                </c:pt>
                <c:pt idx="27">
                  <c:v>26.057102901325685</c:v>
                </c:pt>
                <c:pt idx="28">
                  <c:v>26.042129537109076</c:v>
                </c:pt>
                <c:pt idx="29">
                  <c:v>26.025876088079716</c:v>
                </c:pt>
                <c:pt idx="30">
                  <c:v>26.008449233565077</c:v>
                </c:pt>
                <c:pt idx="31">
                  <c:v>25.989950104367637</c:v>
                </c:pt>
                <c:pt idx="32">
                  <c:v>25.970474275636224</c:v>
                </c:pt>
                <c:pt idx="33">
                  <c:v>25.950111823843478</c:v>
                </c:pt>
                <c:pt idx="34">
                  <c:v>25.928947433632523</c:v>
                </c:pt>
                <c:pt idx="35">
                  <c:v>25.907060542809454</c:v>
                </c:pt>
                <c:pt idx="36">
                  <c:v>25.884525515839531</c:v>
                </c:pt>
                <c:pt idx="37">
                  <c:v>25.861411837936849</c:v>
                </c:pt>
                <c:pt idx="38">
                  <c:v>25.837784323278349</c:v>
                </c:pt>
                <c:pt idx="39">
                  <c:v>25.813703332075747</c:v>
                </c:pt>
                <c:pt idx="40">
                  <c:v>25.78922499224435</c:v>
                </c:pt>
                <c:pt idx="41">
                  <c:v>25.764401422244816</c:v>
                </c:pt>
                <c:pt idx="42">
                  <c:v>25.739280952376795</c:v>
                </c:pt>
                <c:pt idx="43">
                  <c:v>25.713908342384254</c:v>
                </c:pt>
                <c:pt idx="44">
                  <c:v>25.688324993720087</c:v>
                </c:pt>
                <c:pt idx="45">
                  <c:v>25.662569155219032</c:v>
                </c:pt>
                <c:pt idx="46">
                  <c:v>25.636676121262603</c:v>
                </c:pt>
                <c:pt idx="47">
                  <c:v>25.61067842179175</c:v>
                </c:pt>
                <c:pt idx="48">
                  <c:v>25.584606003749894</c:v>
                </c:pt>
                <c:pt idx="49">
                  <c:v>25.558486403719531</c:v>
                </c:pt>
                <c:pt idx="50">
                  <c:v>25.532344911664826</c:v>
                </c:pt>
                <c:pt idx="51">
                  <c:v>25.506204725809148</c:v>
                </c:pt>
                <c:pt idx="52">
                  <c:v>25.48008709876984</c:v>
                </c:pt>
                <c:pt idx="53">
                  <c:v>25.454011475145862</c:v>
                </c:pt>
                <c:pt idx="54">
                  <c:v>25.42799562080679</c:v>
                </c:pt>
                <c:pt idx="55">
                  <c:v>25.402055744175936</c:v>
                </c:pt>
                <c:pt idx="56">
                  <c:v>25.376206609825434</c:v>
                </c:pt>
                <c:pt idx="57">
                  <c:v>25.350461644724071</c:v>
                </c:pt>
                <c:pt idx="58">
                  <c:v>25.324833037487558</c:v>
                </c:pt>
                <c:pt idx="59">
                  <c:v>25.299331830987803</c:v>
                </c:pt>
                <c:pt idx="60">
                  <c:v>25.273968008677009</c:v>
                </c:pt>
                <c:pt idx="61">
                  <c:v>25.248750574978253</c:v>
                </c:pt>
                <c:pt idx="62">
                  <c:v>25.223687630087344</c:v>
                </c:pt>
                <c:pt idx="63">
                  <c:v>25.198786439521896</c:v>
                </c:pt>
                <c:pt idx="64">
                  <c:v>25.174053498740797</c:v>
                </c:pt>
                <c:pt idx="65">
                  <c:v>25.149494648014944</c:v>
                </c:pt>
                <c:pt idx="66">
                  <c:v>25.125114907853447</c:v>
                </c:pt>
                <c:pt idx="67">
                  <c:v>25.100918862258709</c:v>
                </c:pt>
                <c:pt idx="68">
                  <c:v>25.076910484662164</c:v>
                </c:pt>
                <c:pt idx="69">
                  <c:v>25.05309323800552</c:v>
                </c:pt>
                <c:pt idx="70">
                  <c:v>25.029470115833785</c:v>
                </c:pt>
                <c:pt idx="71">
                  <c:v>25.00604368034411</c:v>
                </c:pt>
                <c:pt idx="72">
                  <c:v>24.982816097602537</c:v>
                </c:pt>
                <c:pt idx="73">
                  <c:v>24.959789170130179</c:v>
                </c:pt>
                <c:pt idx="74">
                  <c:v>24.936964367044943</c:v>
                </c:pt>
                <c:pt idx="75">
                  <c:v>24.914342851934911</c:v>
                </c:pt>
                <c:pt idx="76">
                  <c:v>24.891925508626507</c:v>
                </c:pt>
                <c:pt idx="77">
                  <c:v>24.86971296500111</c:v>
                </c:pt>
                <c:pt idx="78">
                  <c:v>24.84770561500207</c:v>
                </c:pt>
                <c:pt idx="79">
                  <c:v>24.825903638964647</c:v>
                </c:pt>
                <c:pt idx="80">
                  <c:v>24.80430702239267</c:v>
                </c:pt>
                <c:pt idx="81">
                  <c:v>24.782915573296179</c:v>
                </c:pt>
                <c:pt idx="82">
                  <c:v>24.761728938197933</c:v>
                </c:pt>
                <c:pt idx="83">
                  <c:v>24.740746616905625</c:v>
                </c:pt>
                <c:pt idx="84">
                  <c:v>24.71996797614376</c:v>
                </c:pt>
                <c:pt idx="85">
                  <c:v>24.699392262129535</c:v>
                </c:pt>
                <c:pt idx="86">
                  <c:v>24.679018612171117</c:v>
                </c:pt>
                <c:pt idx="87">
                  <c:v>24.658846065362908</c:v>
                </c:pt>
                <c:pt idx="88">
                  <c:v>24.638873572444592</c:v>
                </c:pt>
                <c:pt idx="89">
                  <c:v>24.619100004886889</c:v>
                </c:pt>
                <c:pt idx="90">
                  <c:v>24.599524163262888</c:v>
                </c:pt>
                <c:pt idx="91">
                  <c:v>24.581538770129164</c:v>
                </c:pt>
                <c:pt idx="92">
                  <c:v>24.562294839492317</c:v>
                </c:pt>
                <c:pt idx="93">
                  <c:v>24.543247084821566</c:v>
                </c:pt>
                <c:pt idx="94">
                  <c:v>24.524393543698682</c:v>
                </c:pt>
                <c:pt idx="95">
                  <c:v>24.50573271580344</c:v>
                </c:pt>
                <c:pt idx="96">
                  <c:v>24.487262836554848</c:v>
                </c:pt>
                <c:pt idx="97">
                  <c:v>24.468982076332416</c:v>
                </c:pt>
                <c:pt idx="98">
                  <c:v>24.450888627678768</c:v>
                </c:pt>
                <c:pt idx="99">
                  <c:v>24.432980723671584</c:v>
                </c:pt>
                <c:pt idx="100">
                  <c:v>24.415256634181357</c:v>
                </c:pt>
                <c:pt idx="101">
                  <c:v>24.397714656124137</c:v>
                </c:pt>
                <c:pt idx="102">
                  <c:v>24.380353104259044</c:v>
                </c:pt>
                <c:pt idx="103">
                  <c:v>24.363170304496375</c:v>
                </c:pt>
                <c:pt idx="104">
                  <c:v>24.346164589711027</c:v>
                </c:pt>
                <c:pt idx="105">
                  <c:v>24.329334297524102</c:v>
                </c:pt>
                <c:pt idx="106">
                  <c:v>24.312677769471964</c:v>
                </c:pt>
                <c:pt idx="107">
                  <c:v>24.296193351083815</c:v>
                </c:pt>
                <c:pt idx="108">
                  <c:v>24.279879392513529</c:v>
                </c:pt>
                <c:pt idx="109">
                  <c:v>24.263734249480713</c:v>
                </c:pt>
                <c:pt idx="110">
                  <c:v>24.247756284358402</c:v>
                </c:pt>
                <c:pt idx="111">
                  <c:v>24.231943867303933</c:v>
                </c:pt>
                <c:pt idx="112">
                  <c:v>24.216295377368496</c:v>
                </c:pt>
                <c:pt idx="113">
                  <c:v>24.200809203548246</c:v>
                </c:pt>
                <c:pt idx="114">
                  <c:v>24.185483745756333</c:v>
                </c:pt>
                <c:pt idx="115">
                  <c:v>24.170317415706769</c:v>
                </c:pt>
                <c:pt idx="116">
                  <c:v>24.155308637706774</c:v>
                </c:pt>
                <c:pt idx="117">
                  <c:v>24.140455849360261</c:v>
                </c:pt>
                <c:pt idx="118">
                  <c:v>24.125757502184989</c:v>
                </c:pt>
                <c:pt idx="119">
                  <c:v>24.111212062149328</c:v>
                </c:pt>
              </c:numCache>
            </c:numRef>
          </c:yVal>
          <c:smooth val="0"/>
        </c:ser>
        <c:dLbls>
          <c:showLegendKey val="0"/>
          <c:showVal val="0"/>
          <c:showCatName val="0"/>
          <c:showSerName val="0"/>
          <c:showPercent val="0"/>
          <c:showBubbleSize val="0"/>
        </c:dLbls>
        <c:axId val="146547456"/>
        <c:axId val="146550144"/>
      </c:scatterChart>
      <c:valAx>
        <c:axId val="146547456"/>
        <c:scaling>
          <c:orientation val="minMax"/>
        </c:scaling>
        <c:delete val="0"/>
        <c:axPos val="b"/>
        <c:title>
          <c:tx>
            <c:rich>
              <a:bodyPr/>
              <a:lstStyle/>
              <a:p>
                <a:pPr>
                  <a:defRPr/>
                </a:pPr>
                <a:r>
                  <a:rPr lang="en-US" sz="1800">
                    <a:latin typeface="Times New Roman" pitchFamily="18" charset="0"/>
                    <a:cs typeface="Times New Roman" pitchFamily="18" charset="0"/>
                  </a:rPr>
                  <a:t>Days of Lactation</a:t>
                </a:r>
              </a:p>
            </c:rich>
          </c:tx>
          <c:overlay val="0"/>
        </c:title>
        <c:numFmt formatCode="General" sourceLinked="1"/>
        <c:majorTickMark val="out"/>
        <c:minorTickMark val="none"/>
        <c:tickLblPos val="nextTo"/>
        <c:txPr>
          <a:bodyPr rot="0" vert="horz"/>
          <a:lstStyle/>
          <a:p>
            <a:pPr>
              <a:defRPr sz="1200" b="0" i="0" u="none" strike="noStrike" baseline="0">
                <a:solidFill>
                  <a:srgbClr val="000000"/>
                </a:solidFill>
                <a:latin typeface="Times New Roman"/>
                <a:ea typeface="Times New Roman"/>
                <a:cs typeface="Times New Roman"/>
              </a:defRPr>
            </a:pPr>
            <a:endParaRPr lang="en-US"/>
          </a:p>
        </c:txPr>
        <c:crossAx val="146550144"/>
        <c:crosses val="autoZero"/>
        <c:crossBetween val="midCat"/>
      </c:valAx>
      <c:valAx>
        <c:axId val="146550144"/>
        <c:scaling>
          <c:orientation val="minMax"/>
          <c:max val="27"/>
          <c:min val="20"/>
        </c:scaling>
        <c:delete val="0"/>
        <c:axPos val="l"/>
        <c:majorGridlines/>
        <c:title>
          <c:tx>
            <c:rich>
              <a:bodyPr rot="-5400000" vert="horz"/>
              <a:lstStyle/>
              <a:p>
                <a:pPr>
                  <a:defRPr sz="1400">
                    <a:latin typeface="Times New Roman" pitchFamily="18" charset="0"/>
                    <a:cs typeface="Times New Roman" pitchFamily="18" charset="0"/>
                  </a:defRPr>
                </a:pPr>
                <a:r>
                  <a:rPr lang="en-US" sz="1400">
                    <a:latin typeface="Times New Roman" pitchFamily="18" charset="0"/>
                    <a:cs typeface="Times New Roman" pitchFamily="18" charset="0"/>
                  </a:rPr>
                  <a:t>Maintenance Energy use, Mcal/d</a:t>
                </a:r>
              </a:p>
            </c:rich>
          </c:tx>
          <c:overlay val="0"/>
        </c:title>
        <c:numFmt formatCode="0.0" sourceLinked="1"/>
        <c:majorTickMark val="out"/>
        <c:minorTickMark val="none"/>
        <c:tickLblPos val="nextTo"/>
        <c:txPr>
          <a:bodyPr/>
          <a:lstStyle/>
          <a:p>
            <a:pPr>
              <a:defRPr sz="1200" baseline="0">
                <a:latin typeface="Times New Roman" pitchFamily="18" charset="0"/>
              </a:defRPr>
            </a:pPr>
            <a:endParaRPr lang="en-US"/>
          </a:p>
        </c:txPr>
        <c:crossAx val="146547456"/>
        <c:crosses val="autoZero"/>
        <c:crossBetween val="midCat"/>
      </c:valAx>
    </c:plotArea>
    <c:legend>
      <c:legendPos val="r"/>
      <c:layout>
        <c:manualLayout>
          <c:xMode val="edge"/>
          <c:yMode val="edge"/>
          <c:x val="0.54761642775422292"/>
          <c:y val="0.10754137966256755"/>
          <c:w val="0.32830002018978394"/>
          <c:h val="0.20398097445941082"/>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657395305343916"/>
          <c:y val="2.9676450994084454E-2"/>
          <c:w val="0.78547544284697202"/>
          <c:h val="0.88775474166646595"/>
        </c:manualLayout>
      </c:layout>
      <c:scatterChart>
        <c:scatterStyle val="smoothMarker"/>
        <c:varyColors val="0"/>
        <c:ser>
          <c:idx val="7"/>
          <c:order val="0"/>
          <c:tx>
            <c:strRef>
              <c:f>'bodyfat summary'!$A$43</c:f>
              <c:strCache>
                <c:ptCount val="1"/>
                <c:pt idx="0">
                  <c:v>VM LIPOG 1/2</c:v>
                </c:pt>
              </c:strCache>
            </c:strRef>
          </c:tx>
          <c:spPr>
            <a:ln>
              <a:solidFill>
                <a:schemeClr val="tx1"/>
              </a:solidFill>
              <a:prstDash val="sysDot"/>
            </a:ln>
          </c:spPr>
          <c:marker>
            <c:symbol val="none"/>
          </c:marker>
          <c:xVal>
            <c:numRef>
              <c:f>'bodyfat summary'!$B$35:$DQ$35</c:f>
              <c:numCache>
                <c:formatCode>General</c:formatCod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numCache>
            </c:numRef>
          </c:xVal>
          <c:yVal>
            <c:numRef>
              <c:f>'bodyfat summary'!$B$43:$DQ$43</c:f>
              <c:numCache>
                <c:formatCode>0.00</c:formatCode>
                <c:ptCount val="120"/>
                <c:pt idx="0">
                  <c:v>-3.5916269585910747</c:v>
                </c:pt>
                <c:pt idx="1">
                  <c:v>-0.14460772541880518</c:v>
                </c:pt>
                <c:pt idx="2">
                  <c:v>-0.20993550275154682</c:v>
                </c:pt>
                <c:pt idx="3">
                  <c:v>-0.28382480929836262</c:v>
                </c:pt>
                <c:pt idx="4">
                  <c:v>-0.31693433658494241</c:v>
                </c:pt>
                <c:pt idx="5">
                  <c:v>-0.33863251574937037</c:v>
                </c:pt>
                <c:pt idx="6">
                  <c:v>-0.35196268534424835</c:v>
                </c:pt>
                <c:pt idx="7">
                  <c:v>-0.35791970596894362</c:v>
                </c:pt>
                <c:pt idx="8">
                  <c:v>-0.35851342046000401</c:v>
                </c:pt>
                <c:pt idx="9">
                  <c:v>-0.35518046611717669</c:v>
                </c:pt>
                <c:pt idx="10">
                  <c:v>-0.34895421100257185</c:v>
                </c:pt>
                <c:pt idx="11">
                  <c:v>-0.34063826559916821</c:v>
                </c:pt>
                <c:pt idx="12">
                  <c:v>-0.33085098972928595</c:v>
                </c:pt>
                <c:pt idx="13">
                  <c:v>-0.32006626797805238</c:v>
                </c:pt>
                <c:pt idx="14">
                  <c:v>-0.30864815077868668</c:v>
                </c:pt>
                <c:pt idx="15">
                  <c:v>-0.29687607661734061</c:v>
                </c:pt>
                <c:pt idx="16">
                  <c:v>-0.28496386967779852</c:v>
                </c:pt>
                <c:pt idx="17">
                  <c:v>-0.27307426353778252</c:v>
                </c:pt>
                <c:pt idx="18">
                  <c:v>-0.2613299977544874</c:v>
                </c:pt>
                <c:pt idx="19">
                  <c:v>-0.24982234378154056</c:v>
                </c:pt>
                <c:pt idx="20">
                  <c:v>-0.23861770858492903</c:v>
                </c:pt>
                <c:pt idx="21">
                  <c:v>-0.22776279274153133</c:v>
                </c:pt>
                <c:pt idx="22">
                  <c:v>-0.2172886558979501</c:v>
                </c:pt>
                <c:pt idx="23">
                  <c:v>-0.20721395033430046</c:v>
                </c:pt>
                <c:pt idx="24">
                  <c:v>-0.19754751498110279</c:v>
                </c:pt>
                <c:pt idx="25">
                  <c:v>-0.18829047211867111</c:v>
                </c:pt>
                <c:pt idx="26">
                  <c:v>-0.17943793247411355</c:v>
                </c:pt>
                <c:pt idx="27">
                  <c:v>-0.1709803879258267</c:v>
                </c:pt>
                <c:pt idx="28">
                  <c:v>-0.16290485183119596</c:v>
                </c:pt>
                <c:pt idx="29">
                  <c:v>-0.15519579309624509</c:v>
                </c:pt>
                <c:pt idx="30">
                  <c:v>-0.14783590001242786</c:v>
                </c:pt>
                <c:pt idx="31">
                  <c:v>-0.14080670250436178</c:v>
                </c:pt>
                <c:pt idx="32">
                  <c:v>-0.13408907597016428</c:v>
                </c:pt>
                <c:pt idx="33">
                  <c:v>-0.12766364578905165</c:v>
                </c:pt>
                <c:pt idx="34">
                  <c:v>-0.12151110841541035</c:v>
                </c:pt>
                <c:pt idx="35">
                  <c:v>-0.11561248249634604</c:v>
                </c:pt>
                <c:pt idx="36">
                  <c:v>-0.10994930144604487</c:v>
                </c:pt>
                <c:pt idx="37">
                  <c:v>-0.10450375725472583</c:v>
                </c:pt>
                <c:pt idx="38">
                  <c:v>-9.925880391236408E-2</c:v>
                </c:pt>
                <c:pt idx="39">
                  <c:v>-9.4198227630399867E-2</c:v>
                </c:pt>
                <c:pt idx="40">
                  <c:v>-8.9306690005586109E-2</c:v>
                </c:pt>
                <c:pt idx="41">
                  <c:v>-8.4569749364417302E-2</c:v>
                </c:pt>
                <c:pt idx="42">
                  <c:v>-7.9973864733683619E-2</c:v>
                </c:pt>
                <c:pt idx="43">
                  <c:v>-7.5506386188501917E-2</c:v>
                </c:pt>
                <c:pt idx="44">
                  <c:v>-7.11555347246704E-2</c:v>
                </c:pt>
                <c:pt idx="45">
                  <c:v>-6.6910374274178785E-2</c:v>
                </c:pt>
                <c:pt idx="46">
                  <c:v>-6.2760778029393727E-2</c:v>
                </c:pt>
                <c:pt idx="47">
                  <c:v>-5.8697390847870068E-2</c:v>
                </c:pt>
                <c:pt idx="48">
                  <c:v>-5.4711589175635567E-2</c:v>
                </c:pt>
                <c:pt idx="49">
                  <c:v>-5.0795439642723927E-2</c:v>
                </c:pt>
                <c:pt idx="50">
                  <c:v>-4.6941657243543045E-2</c:v>
                </c:pt>
                <c:pt idx="51">
                  <c:v>-4.3143563815144503E-2</c:v>
                </c:pt>
                <c:pt idx="52">
                  <c:v>-3.939504735782684E-2</c:v>
                </c:pt>
                <c:pt idx="53">
                  <c:v>-3.5690522605302366E-2</c:v>
                </c:pt>
                <c:pt idx="54">
                  <c:v>-3.202489313804513E-2</c:v>
                </c:pt>
                <c:pt idx="55">
                  <c:v>-2.8393515242310041E-2</c:v>
                </c:pt>
                <c:pt idx="56">
                  <c:v>-2.4792163642854081E-2</c:v>
                </c:pt>
                <c:pt idx="57">
                  <c:v>-2.1216999178732543E-2</c:v>
                </c:pt>
                <c:pt idx="58">
                  <c:v>-1.7664538446424682E-2</c:v>
                </c:pt>
                <c:pt idx="59">
                  <c:v>-1.4131625397405756E-2</c:v>
                </c:pt>
                <c:pt idx="60">
                  <c:v>-1.0615404851550103E-2</c:v>
                </c:pt>
                <c:pt idx="61">
                  <c:v>-7.1132978668870805E-3</c:v>
                </c:pt>
                <c:pt idx="62">
                  <c:v>-3.622978892088291E-3</c:v>
                </c:pt>
                <c:pt idx="63">
                  <c:v>-1.4235461870804045E-4</c:v>
                </c:pt>
                <c:pt idx="64">
                  <c:v>3.3304555566116001E-3</c:v>
                </c:pt>
                <c:pt idx="65">
                  <c:v>6.7971375520450295E-3</c:v>
                </c:pt>
                <c:pt idx="66">
                  <c:v>1.0259199199113223E-2</c:v>
                </c:pt>
                <c:pt idx="67">
                  <c:v>1.3717985505774077E-2</c:v>
                </c:pt>
                <c:pt idx="68">
                  <c:v>1.717469268427374E-2</c:v>
                </c:pt>
                <c:pt idx="69">
                  <c:v>2.0630381025375844E-2</c:v>
                </c:pt>
                <c:pt idx="70">
                  <c:v>2.408598670531914E-2</c:v>
                </c:pt>
                <c:pt idx="71">
                  <c:v>2.754233260625405E-2</c:v>
                </c:pt>
                <c:pt idx="72">
                  <c:v>3.1000138225636409E-2</c:v>
                </c:pt>
                <c:pt idx="73">
                  <c:v>3.4460028746376992E-2</c:v>
                </c:pt>
                <c:pt idx="74">
                  <c:v>3.7922543334797165E-2</c:v>
                </c:pt>
                <c:pt idx="75">
                  <c:v>4.1388142729009481E-2</c:v>
                </c:pt>
                <c:pt idx="76">
                  <c:v>4.4857216175882897E-2</c:v>
                </c:pt>
                <c:pt idx="77">
                  <c:v>4.8330087770847907E-2</c:v>
                </c:pt>
                <c:pt idx="78">
                  <c:v>5.1807022250481172E-2</c:v>
                </c:pt>
                <c:pt idx="79">
                  <c:v>5.5288230284137985E-2</c:v>
                </c:pt>
                <c:pt idx="80">
                  <c:v>5.877387330712569E-2</c:v>
                </c:pt>
                <c:pt idx="81">
                  <c:v>6.226406793504724E-2</c:v>
                </c:pt>
                <c:pt idx="82">
                  <c:v>6.5758889995048087E-2</c:v>
                </c:pt>
                <c:pt idx="83">
                  <c:v>6.9258378207162075E-2</c:v>
                </c:pt>
                <c:pt idx="84">
                  <c:v>7.2762537546332329E-2</c:v>
                </c:pt>
                <c:pt idx="85">
                  <c:v>7.6271342312714374E-2</c:v>
                </c:pt>
                <c:pt idx="86">
                  <c:v>7.9784738935920974E-2</c:v>
                </c:pt>
                <c:pt idx="87">
                  <c:v>8.3302648536485169E-2</c:v>
                </c:pt>
                <c:pt idx="88">
                  <c:v>8.6824969265732577E-2</c:v>
                </c:pt>
                <c:pt idx="89">
                  <c:v>9.0351578443776503E-2</c:v>
                </c:pt>
                <c:pt idx="90">
                  <c:v>9.3882334513236021E-2</c:v>
                </c:pt>
                <c:pt idx="91">
                  <c:v>9.6068535485630768E-2</c:v>
                </c:pt>
                <c:pt idx="92">
                  <c:v>9.9503739885535403E-2</c:v>
                </c:pt>
                <c:pt idx="93">
                  <c:v>0.10296770404182842</c:v>
                </c:pt>
                <c:pt idx="94">
                  <c:v>0.10644928963058886</c:v>
                </c:pt>
                <c:pt idx="95">
                  <c:v>0.10994182811240938</c:v>
                </c:pt>
                <c:pt idx="96">
                  <c:v>0.11344104115106513</c:v>
                </c:pt>
                <c:pt idx="97">
                  <c:v>0.11694425093041261</c:v>
                </c:pt>
                <c:pt idx="98">
                  <c:v>0.12044976441005373</c:v>
                </c:pt>
                <c:pt idx="99">
                  <c:v>0.12395647057973935</c:v>
                </c:pt>
                <c:pt idx="100">
                  <c:v>0.12746360920860411</c:v>
                </c:pt>
                <c:pt idx="101">
                  <c:v>0.13097063009577914</c:v>
                </c:pt>
                <c:pt idx="102">
                  <c:v>0.13447710598988483</c:v>
                </c:pt>
                <c:pt idx="103">
                  <c:v>0.13798267942091869</c:v>
                </c:pt>
                <c:pt idx="104">
                  <c:v>0.14148703044963007</c:v>
                </c:pt>
                <c:pt idx="105">
                  <c:v>0.14498985729992198</c:v>
                </c:pt>
                <c:pt idx="106">
                  <c:v>0.14849086495192765</c:v>
                </c:pt>
                <c:pt idx="107">
                  <c:v>0.151989758628293</c:v>
                </c:pt>
                <c:pt idx="108">
                  <c:v>0.15548624026265934</c:v>
                </c:pt>
                <c:pt idx="109">
                  <c:v>0.15898000676485768</c:v>
                </c:pt>
                <c:pt idx="110">
                  <c:v>0.16247074934953831</c:v>
                </c:pt>
                <c:pt idx="111">
                  <c:v>0.16595815347658593</c:v>
                </c:pt>
                <c:pt idx="112">
                  <c:v>0.16944189912795471</c:v>
                </c:pt>
                <c:pt idx="113">
                  <c:v>0.17292166125445974</c:v>
                </c:pt>
                <c:pt idx="114">
                  <c:v>0.17639711029361438</c:v>
                </c:pt>
                <c:pt idx="115">
                  <c:v>0.17986791270175839</c:v>
                </c:pt>
                <c:pt idx="116">
                  <c:v>0.18333373146815157</c:v>
                </c:pt>
                <c:pt idx="117">
                  <c:v>0.18679422659524736</c:v>
                </c:pt>
                <c:pt idx="118">
                  <c:v>0.19024905553750182</c:v>
                </c:pt>
                <c:pt idx="119">
                  <c:v>0.19369787359712243</c:v>
                </c:pt>
              </c:numCache>
            </c:numRef>
          </c:yVal>
          <c:smooth val="1"/>
        </c:ser>
        <c:ser>
          <c:idx val="8"/>
          <c:order val="1"/>
          <c:tx>
            <c:strRef>
              <c:f>'bodyfat summary'!$A$44</c:f>
              <c:strCache>
                <c:ptCount val="1"/>
                <c:pt idx="0">
                  <c:v>VM LIPOG 2X</c:v>
                </c:pt>
              </c:strCache>
            </c:strRef>
          </c:tx>
          <c:spPr>
            <a:ln>
              <a:solidFill>
                <a:schemeClr val="tx1"/>
              </a:solidFill>
            </a:ln>
          </c:spPr>
          <c:marker>
            <c:symbol val="none"/>
          </c:marker>
          <c:xVal>
            <c:numRef>
              <c:f>'bodyfat summary'!$B$35:$DQ$35</c:f>
              <c:numCache>
                <c:formatCode>General</c:formatCod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numCache>
            </c:numRef>
          </c:xVal>
          <c:yVal>
            <c:numRef>
              <c:f>'bodyfat summary'!$B$44:$DQ$44</c:f>
              <c:numCache>
                <c:formatCode>0.00</c:formatCode>
                <c:ptCount val="120"/>
                <c:pt idx="0">
                  <c:v>-3.5916269585910747</c:v>
                </c:pt>
                <c:pt idx="1">
                  <c:v>-5.9748213818080931E-2</c:v>
                </c:pt>
                <c:pt idx="2">
                  <c:v>-5.5829615289701096E-2</c:v>
                </c:pt>
                <c:pt idx="3">
                  <c:v>-8.8648608513233196E-2</c:v>
                </c:pt>
                <c:pt idx="4">
                  <c:v>-8.7966163635945005E-2</c:v>
                </c:pt>
                <c:pt idx="5">
                  <c:v>-8.3475295782980297E-2</c:v>
                </c:pt>
                <c:pt idx="6">
                  <c:v>-7.6692076070876247E-2</c:v>
                </c:pt>
                <c:pt idx="7">
                  <c:v>-6.6674544617128628E-2</c:v>
                </c:pt>
                <c:pt idx="8">
                  <c:v>-5.4357633780795389E-2</c:v>
                </c:pt>
                <c:pt idx="9">
                  <c:v>-4.040603290998579E-2</c:v>
                </c:pt>
                <c:pt idx="10">
                  <c:v>-2.5275227200508787E-2</c:v>
                </c:pt>
                <c:pt idx="11">
                  <c:v>-9.3606671735240177E-3</c:v>
                </c:pt>
                <c:pt idx="12">
                  <c:v>7.0063663515633756E-3</c:v>
                </c:pt>
                <c:pt idx="13">
                  <c:v>2.3554658535617889E-2</c:v>
                </c:pt>
                <c:pt idx="14">
                  <c:v>4.0063820652520565E-2</c:v>
                </c:pt>
                <c:pt idx="15">
                  <c:v>5.6357558801858332E-2</c:v>
                </c:pt>
                <c:pt idx="16">
                  <c:v>7.2297731405547516E-2</c:v>
                </c:pt>
                <c:pt idx="17">
                  <c:v>8.7778795448848701E-2</c:v>
                </c:pt>
                <c:pt idx="18">
                  <c:v>0.10272278145470715</c:v>
                </c:pt>
                <c:pt idx="19">
                  <c:v>0.11707481387369079</c:v>
                </c:pt>
                <c:pt idx="20">
                  <c:v>0.13079916090804433</c:v>
                </c:pt>
                <c:pt idx="21">
                  <c:v>0.14387578983391158</c:v>
                </c:pt>
                <c:pt idx="22">
                  <c:v>0.15629739216034189</c:v>
                </c:pt>
                <c:pt idx="23">
                  <c:v>0.16806683614660223</c:v>
                </c:pt>
                <c:pt idx="24">
                  <c:v>0.1791950020042048</c:v>
                </c:pt>
                <c:pt idx="25">
                  <c:v>0.18969895560238781</c:v>
                </c:pt>
                <c:pt idx="26">
                  <c:v>0.19960041865774958</c:v>
                </c:pt>
                <c:pt idx="27">
                  <c:v>0.20892449651195211</c:v>
                </c:pt>
                <c:pt idx="28">
                  <c:v>0.21769862817226571</c:v>
                </c:pt>
                <c:pt idx="29">
                  <c:v>0.22595172697669108</c:v>
                </c:pt>
                <c:pt idx="30">
                  <c:v>0.23371348384502877</c:v>
                </c:pt>
                <c:pt idx="31">
                  <c:v>0.24101380847205567</c:v>
                </c:pt>
                <c:pt idx="32">
                  <c:v>0.24788238694679787</c:v>
                </c:pt>
                <c:pt idx="33">
                  <c:v>0.25434833711880733</c:v>
                </c:pt>
                <c:pt idx="34">
                  <c:v>0.26043994557691263</c:v>
                </c:pt>
                <c:pt idx="35">
                  <c:v>0.2661844723641793</c:v>
                </c:pt>
                <c:pt idx="36">
                  <c:v>0.27160801154910574</c:v>
                </c:pt>
                <c:pt idx="37">
                  <c:v>0.2767353975230189</c:v>
                </c:pt>
                <c:pt idx="38">
                  <c:v>0.28159014842190944</c:v>
                </c:pt>
                <c:pt idx="39">
                  <c:v>0.28619443940156852</c:v>
                </c:pt>
                <c:pt idx="40">
                  <c:v>0.29056909964454736</c:v>
                </c:pt>
                <c:pt idx="41">
                  <c:v>0.29473362797249569</c:v>
                </c:pt>
                <c:pt idx="42">
                  <c:v>0.29870622278921077</c:v>
                </c:pt>
                <c:pt idx="43">
                  <c:v>0.30250382281238908</c:v>
                </c:pt>
                <c:pt idx="44">
                  <c:v>0.30614215567438441</c:v>
                </c:pt>
                <c:pt idx="45">
                  <c:v>0.30963579200264402</c:v>
                </c:pt>
                <c:pt idx="46">
                  <c:v>0.31299820303914361</c:v>
                </c:pt>
                <c:pt idx="47">
                  <c:v>0.31624182023579728</c:v>
                </c:pt>
                <c:pt idx="48">
                  <c:v>0.31937809558068686</c:v>
                </c:pt>
                <c:pt idx="49">
                  <c:v>0.32241756167497648</c:v>
                </c:pt>
                <c:pt idx="50">
                  <c:v>0.32536989080106782</c:v>
                </c:pt>
                <c:pt idx="51">
                  <c:v>0.32824395240502557</c:v>
                </c:pt>
                <c:pt idx="52">
                  <c:v>0.33104786856676638</c:v>
                </c:pt>
                <c:pt idx="53">
                  <c:v>0.33378906715412171</c:v>
                </c:pt>
                <c:pt idx="54">
                  <c:v>0.33647433245693481</c:v>
                </c:pt>
                <c:pt idx="55">
                  <c:v>0.33910985317704023</c:v>
                </c:pt>
                <c:pt idx="56">
                  <c:v>0.34170126771492759</c:v>
                </c:pt>
                <c:pt idx="57">
                  <c:v>0.34425370674426148</c:v>
                </c:pt>
                <c:pt idx="58">
                  <c:v>0.34677183310397108</c:v>
                </c:pt>
                <c:pt idx="59">
                  <c:v>0.34925987906879152</c:v>
                </c:pt>
                <c:pt idx="60">
                  <c:v>0.35172168108113322</c:v>
                </c:pt>
                <c:pt idx="61">
                  <c:v>0.35416071204328858</c:v>
                </c:pt>
                <c:pt idx="62">
                  <c:v>0.35658011128025535</c:v>
                </c:pt>
                <c:pt idx="63">
                  <c:v>0.35898271229066125</c:v>
                </c:pt>
                <c:pt idx="64">
                  <c:v>0.36137106840729727</c:v>
                </c:pt>
                <c:pt idx="65">
                  <c:v>0.36374747648946881</c:v>
                </c:pt>
                <c:pt idx="66">
                  <c:v>0.36611399876996176</c:v>
                </c:pt>
                <c:pt idx="67">
                  <c:v>0.36847248297484336</c:v>
                </c:pt>
                <c:pt idx="68">
                  <c:v>0.37082458083420811</c:v>
                </c:pt>
                <c:pt idx="69">
                  <c:v>0.37317176509472594</c:v>
                </c:pt>
                <c:pt idx="70">
                  <c:v>0.37551534514185203</c:v>
                </c:pt>
                <c:pt idx="71">
                  <c:v>0.37785648133339267</c:v>
                </c:pt>
                <c:pt idx="72">
                  <c:v>0.38019619814144789</c:v>
                </c:pt>
                <c:pt idx="73">
                  <c:v>0.38253539619345034</c:v>
                </c:pt>
                <c:pt idx="74">
                  <c:v>0.38487486329806497</c:v>
                </c:pt>
                <c:pt idx="75">
                  <c:v>0.38721528453581078</c:v>
                </c:pt>
                <c:pt idx="76">
                  <c:v>0.38955725148937725</c:v>
                </c:pt>
                <c:pt idx="77">
                  <c:v>0.39190127068285152</c:v>
                </c:pt>
                <c:pt idx="78">
                  <c:v>0.39424777129485156</c:v>
                </c:pt>
                <c:pt idx="79">
                  <c:v>0.39659711220522942</c:v>
                </c:pt>
                <c:pt idx="80">
                  <c:v>0.39894958843085293</c:v>
                </c:pt>
                <c:pt idx="81">
                  <c:v>0.40130543700181365</c:v>
                </c:pt>
                <c:pt idx="82">
                  <c:v>0.40366484232512967</c:v>
                </c:pt>
                <c:pt idx="83">
                  <c:v>0.40602794107961238</c:v>
                </c:pt>
                <c:pt idx="84">
                  <c:v>0.40839482668211913</c:v>
                </c:pt>
                <c:pt idx="85">
                  <c:v>0.41076555336163345</c:v>
                </c:pt>
                <c:pt idx="86">
                  <c:v>0.41314013987547904</c:v>
                </c:pt>
                <c:pt idx="87">
                  <c:v>0.41551857289843008</c:v>
                </c:pt>
                <c:pt idx="88">
                  <c:v>0.41790081011333147</c:v>
                </c:pt>
                <c:pt idx="89">
                  <c:v>0.42028678302917566</c:v>
                </c:pt>
                <c:pt idx="90">
                  <c:v>0.4226763995507552</c:v>
                </c:pt>
                <c:pt idx="91">
                  <c:v>0.42343294326920722</c:v>
                </c:pt>
                <c:pt idx="92">
                  <c:v>0.42573562312834223</c:v>
                </c:pt>
                <c:pt idx="93">
                  <c:v>0.42805705990442844</c:v>
                </c:pt>
                <c:pt idx="94">
                  <c:v>0.43039030886463037</c:v>
                </c:pt>
                <c:pt idx="95">
                  <c:v>0.43273110544941185</c:v>
                </c:pt>
                <c:pt idx="96">
                  <c:v>0.43507666212599316</c:v>
                </c:pt>
                <c:pt idx="97">
                  <c:v>0.43742516148847477</c:v>
                </c:pt>
                <c:pt idx="98">
                  <c:v>0.43977538943178285</c:v>
                </c:pt>
                <c:pt idx="99">
                  <c:v>0.44212649737185217</c:v>
                </c:pt>
                <c:pt idx="100">
                  <c:v>0.44447786138538525</c:v>
                </c:pt>
                <c:pt idx="101">
                  <c:v>0.44682899492308614</c:v>
                </c:pt>
                <c:pt idx="102">
                  <c:v>0.44917949401484769</c:v>
                </c:pt>
                <c:pt idx="103">
                  <c:v>0.45152900315656996</c:v>
                </c:pt>
                <c:pt idx="104">
                  <c:v>0.45387719417031436</c:v>
                </c:pt>
                <c:pt idx="105">
                  <c:v>0.45622375320704478</c:v>
                </c:pt>
                <c:pt idx="106">
                  <c:v>0.45856837287477337</c:v>
                </c:pt>
                <c:pt idx="107">
                  <c:v>0.46091074758185346</c:v>
                </c:pt>
                <c:pt idx="108">
                  <c:v>0.46325057088533184</c:v>
                </c:pt>
                <c:pt idx="109">
                  <c:v>0.46558753408012388</c:v>
                </c:pt>
                <c:pt idx="110">
                  <c:v>0.46792132554599419</c:v>
                </c:pt>
                <c:pt idx="111">
                  <c:v>0.47025163054902785</c:v>
                </c:pt>
                <c:pt idx="112">
                  <c:v>0.47257813130722104</c:v>
                </c:pt>
                <c:pt idx="113">
                  <c:v>0.47490050720215482</c:v>
                </c:pt>
                <c:pt idx="114">
                  <c:v>0.47721843506404316</c:v>
                </c:pt>
                <c:pt idx="115">
                  <c:v>0.47953158948595753</c:v>
                </c:pt>
                <c:pt idx="116">
                  <c:v>0.4818396431413956</c:v>
                </c:pt>
                <c:pt idx="117">
                  <c:v>0.48414226709005082</c:v>
                </c:pt>
                <c:pt idx="118">
                  <c:v>0.48643913106419223</c:v>
                </c:pt>
                <c:pt idx="119">
                  <c:v>0.48872990373176473</c:v>
                </c:pt>
              </c:numCache>
            </c:numRef>
          </c:yVal>
          <c:smooth val="1"/>
        </c:ser>
        <c:ser>
          <c:idx val="13"/>
          <c:order val="2"/>
          <c:tx>
            <c:strRef>
              <c:f>'bodyfat summary'!$A$49</c:f>
              <c:strCache>
                <c:ptCount val="1"/>
                <c:pt idx="0">
                  <c:v>KNAV 1/2</c:v>
                </c:pt>
              </c:strCache>
            </c:strRef>
          </c:tx>
          <c:spPr>
            <a:ln w="19050">
              <a:solidFill>
                <a:schemeClr val="tx1"/>
              </a:solidFill>
              <a:prstDash val="dash"/>
            </a:ln>
          </c:spPr>
          <c:marker>
            <c:symbol val="none"/>
          </c:marker>
          <c:xVal>
            <c:numRef>
              <c:f>'bodyfat summary'!$B$35:$DQ$35</c:f>
              <c:numCache>
                <c:formatCode>General</c:formatCod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numCache>
            </c:numRef>
          </c:xVal>
          <c:yVal>
            <c:numRef>
              <c:f>'bodyfat summary'!$B$49:$DQ$49</c:f>
              <c:numCache>
                <c:formatCode>0.00</c:formatCode>
                <c:ptCount val="120"/>
                <c:pt idx="0">
                  <c:v>-3.5916269585910747</c:v>
                </c:pt>
                <c:pt idx="1">
                  <c:v>-1.5059992178887871E-2</c:v>
                </c:pt>
                <c:pt idx="2">
                  <c:v>-4.6476676582603904E-2</c:v>
                </c:pt>
                <c:pt idx="3">
                  <c:v>-9.7624069014677683E-2</c:v>
                </c:pt>
                <c:pt idx="4">
                  <c:v>-0.11188839873083767</c:v>
                </c:pt>
                <c:pt idx="5">
                  <c:v>-0.11838424807781767</c:v>
                </c:pt>
                <c:pt idx="6">
                  <c:v>-0.11961930555959421</c:v>
                </c:pt>
                <c:pt idx="7">
                  <c:v>-0.1157076269435362</c:v>
                </c:pt>
                <c:pt idx="8">
                  <c:v>-0.10810494528113734</c:v>
                </c:pt>
                <c:pt idx="9">
                  <c:v>-9.7836363134826243E-2</c:v>
                </c:pt>
                <c:pt idx="10">
                  <c:v>-8.5621894672542442E-2</c:v>
                </c:pt>
                <c:pt idx="11">
                  <c:v>-7.2041676617270678E-2</c:v>
                </c:pt>
                <c:pt idx="12">
                  <c:v>-5.7557741509465465E-2</c:v>
                </c:pt>
                <c:pt idx="13">
                  <c:v>-4.2535608424069338E-2</c:v>
                </c:pt>
                <c:pt idx="14">
                  <c:v>-2.7264793254026198E-2</c:v>
                </c:pt>
                <c:pt idx="15">
                  <c:v>-1.1973399285220232E-2</c:v>
                </c:pt>
                <c:pt idx="16">
                  <c:v>3.1605839136159553E-3</c:v>
                </c:pt>
                <c:pt idx="17">
                  <c:v>1.8000146553674323E-2</c:v>
                </c:pt>
                <c:pt idx="18">
                  <c:v>3.2441852826626594E-2</c:v>
                </c:pt>
                <c:pt idx="19">
                  <c:v>4.6409784285370126E-2</c:v>
                </c:pt>
                <c:pt idx="20">
                  <c:v>5.9850543960922487E-2</c:v>
                </c:pt>
                <c:pt idx="21">
                  <c:v>7.2729110462261826E-2</c:v>
                </c:pt>
                <c:pt idx="22">
                  <c:v>8.5025381157465052E-2</c:v>
                </c:pt>
                <c:pt idx="23">
                  <c:v>9.6731279827352967E-2</c:v>
                </c:pt>
                <c:pt idx="24">
                  <c:v>0.1078483315799712</c:v>
                </c:pt>
                <c:pt idx="25">
                  <c:v>0.11838562827237142</c:v>
                </c:pt>
                <c:pt idx="26">
                  <c:v>0.12835812300441285</c:v>
                </c:pt>
                <c:pt idx="27">
                  <c:v>0.1377852037857914</c:v>
                </c:pt>
                <c:pt idx="28">
                  <c:v>0.14668950522226121</c:v>
                </c:pt>
                <c:pt idx="29">
                  <c:v>0.15509592376511705</c:v>
                </c:pt>
                <c:pt idx="30">
                  <c:v>0.16303080728229435</c:v>
                </c:pt>
                <c:pt idx="31">
                  <c:v>0.17052129385176018</c:v>
                </c:pt>
                <c:pt idx="32">
                  <c:v>0.17759477804775736</c:v>
                </c:pt>
                <c:pt idx="33">
                  <c:v>0.18427848579955119</c:v>
                </c:pt>
                <c:pt idx="34">
                  <c:v>0.19059914129880751</c:v>
                </c:pt>
                <c:pt idx="35">
                  <c:v>0.1965827115165717</c:v>
                </c:pt>
                <c:pt idx="36">
                  <c:v>0.20225421572915048</c:v>
                </c:pt>
                <c:pt idx="37">
                  <c:v>0.20763758908958074</c:v>
                </c:pt>
                <c:pt idx="38">
                  <c:v>0.21275559074468342</c:v>
                </c:pt>
                <c:pt idx="39">
                  <c:v>0.21762974830890336</c:v>
                </c:pt>
                <c:pt idx="40">
                  <c:v>0.22228033167598982</c:v>
                </c:pt>
                <c:pt idx="41">
                  <c:v>0.22672635019056031</c:v>
                </c:pt>
                <c:pt idx="42">
                  <c:v>0.23098556812382043</c:v>
                </c:pt>
                <c:pt idx="43">
                  <c:v>0.23507453420749913</c:v>
                </c:pt>
                <c:pt idx="44">
                  <c:v>0.23900862168809578</c:v>
                </c:pt>
                <c:pt idx="45">
                  <c:v>0.24280207597805292</c:v>
                </c:pt>
                <c:pt idx="46">
                  <c:v>0.2464680675099773</c:v>
                </c:pt>
                <c:pt idx="47">
                  <c:v>0.2500187478523479</c:v>
                </c:pt>
                <c:pt idx="48">
                  <c:v>0.25346530753055863</c:v>
                </c:pt>
                <c:pt idx="49">
                  <c:v>0.25681803432126671</c:v>
                </c:pt>
                <c:pt idx="50">
                  <c:v>0.26008637106015353</c:v>
                </c:pt>
                <c:pt idx="51">
                  <c:v>0.2632789722292217</c:v>
                </c:pt>
                <c:pt idx="52">
                  <c:v>0.2664037587759891</c:v>
                </c:pt>
                <c:pt idx="53">
                  <c:v>0.26946797077032869</c:v>
                </c:pt>
                <c:pt idx="54">
                  <c:v>0.27247821762774249</c:v>
                </c:pt>
                <c:pt idx="55">
                  <c:v>0.27544052572818156</c:v>
                </c:pt>
                <c:pt idx="56">
                  <c:v>0.27836038333843094</c:v>
                </c:pt>
                <c:pt idx="57">
                  <c:v>0.28124278280844539</c:v>
                </c:pt>
                <c:pt idx="58">
                  <c:v>0.28409226006000798</c:v>
                </c:pt>
                <c:pt idx="59">
                  <c:v>0.28691293142288732</c:v>
                </c:pt>
                <c:pt idx="60">
                  <c:v>0.28970852790041413</c:v>
                </c:pt>
                <c:pt idx="61">
                  <c:v>0.29248242696618787</c:v>
                </c:pt>
                <c:pt idx="62">
                  <c:v>0.2952376820066922</c:v>
                </c:pt>
                <c:pt idx="63">
                  <c:v>0.29797704953275383</c:v>
                </c:pt>
                <c:pt idx="64">
                  <c:v>0.30070301428742097</c:v>
                </c:pt>
                <c:pt idx="65">
                  <c:v>0.30341781237972132</c:v>
                </c:pt>
                <c:pt idx="66">
                  <c:v>0.30612345256950757</c:v>
                </c:pt>
                <c:pt idx="67">
                  <c:v>0.3088217358350569</c:v>
                </c:pt>
                <c:pt idx="68">
                  <c:v>0.31151427333617621</c:v>
                </c:pt>
                <c:pt idx="69">
                  <c:v>0.31420250289582352</c:v>
                </c:pt>
                <c:pt idx="70">
                  <c:v>0.31688770410822942</c:v>
                </c:pt>
                <c:pt idx="71">
                  <c:v>0.31957101217906958</c:v>
                </c:pt>
                <c:pt idx="72">
                  <c:v>0.32225343059662537</c:v>
                </c:pt>
                <c:pt idx="73">
                  <c:v>0.32493584272657294</c:v>
                </c:pt>
                <c:pt idx="74">
                  <c:v>0.32761902241707608</c:v>
                </c:pt>
                <c:pt idx="75">
                  <c:v>0.33030364369500465</c:v>
                </c:pt>
                <c:pt idx="76">
                  <c:v>0.33299028962801769</c:v>
                </c:pt>
                <c:pt idx="77">
                  <c:v>0.33567946042223396</c:v>
                </c:pt>
                <c:pt idx="78">
                  <c:v>0.33837158081951424</c:v>
                </c:pt>
                <c:pt idx="79">
                  <c:v>0.34106700685378755</c:v>
                </c:pt>
                <c:pt idx="80">
                  <c:v>0.3437660320207141</c:v>
                </c:pt>
                <c:pt idx="81">
                  <c:v>0.34646889291139749</c:v>
                </c:pt>
                <c:pt idx="82">
                  <c:v>0.34917577435598801</c:v>
                </c:pt>
                <c:pt idx="83">
                  <c:v>0.35188681411952816</c:v>
                </c:pt>
                <c:pt idx="84">
                  <c:v>0.3546021071890646</c:v>
                </c:pt>
                <c:pt idx="85">
                  <c:v>0.35732170968769106</c:v>
                </c:pt>
                <c:pt idx="86">
                  <c:v>0.36004564244758974</c:v>
                </c:pt>
                <c:pt idx="87">
                  <c:v>0.36277389427270501</c:v>
                </c:pt>
                <c:pt idx="88">
                  <c:v>0.36550642491756946</c:v>
                </c:pt>
                <c:pt idx="89">
                  <c:v>0.36824316780765187</c:v>
                </c:pt>
                <c:pt idx="90">
                  <c:v>0.37098403252365753</c:v>
                </c:pt>
                <c:pt idx="91">
                  <c:v>0.37219343754117462</c:v>
                </c:pt>
                <c:pt idx="92">
                  <c:v>0.37482615444748246</c:v>
                </c:pt>
                <c:pt idx="93">
                  <c:v>0.37749026196362934</c:v>
                </c:pt>
                <c:pt idx="94">
                  <c:v>0.38017343730140185</c:v>
                </c:pt>
                <c:pt idx="95">
                  <c:v>0.38286839856176025</c:v>
                </c:pt>
                <c:pt idx="96">
                  <c:v>0.38557055989800482</c:v>
                </c:pt>
                <c:pt idx="97">
                  <c:v>0.38827708952787132</c:v>
                </c:pt>
                <c:pt idx="98">
                  <c:v>0.3909862199527514</c:v>
                </c:pt>
                <c:pt idx="99">
                  <c:v>0.39369680763321613</c:v>
                </c:pt>
                <c:pt idx="100">
                  <c:v>0.39640808073483669</c:v>
                </c:pt>
                <c:pt idx="101">
                  <c:v>0.39911948731673919</c:v>
                </c:pt>
                <c:pt idx="102">
                  <c:v>0.40183060276710192</c:v>
                </c:pt>
                <c:pt idx="103">
                  <c:v>0.4045410740083355</c:v>
                </c:pt>
                <c:pt idx="104">
                  <c:v>0.40725058606728837</c:v>
                </c:pt>
                <c:pt idx="105">
                  <c:v>0.40995884224264412</c:v>
                </c:pt>
                <c:pt idx="106">
                  <c:v>0.41266555256116666</c:v>
                </c:pt>
                <c:pt idx="107">
                  <c:v>0.41537042726208506</c:v>
                </c:pt>
                <c:pt idx="108">
                  <c:v>0.41807317330779048</c:v>
                </c:pt>
                <c:pt idx="109">
                  <c:v>0.42077349269586772</c:v>
                </c:pt>
                <c:pt idx="110">
                  <c:v>0.42347108182486792</c:v>
                </c:pt>
                <c:pt idx="111">
                  <c:v>0.42616563145962694</c:v>
                </c:pt>
                <c:pt idx="112">
                  <c:v>0.42885682702228767</c:v>
                </c:pt>
                <c:pt idx="113">
                  <c:v>0.43154434904553041</c:v>
                </c:pt>
                <c:pt idx="114">
                  <c:v>0.43422787369208438</c:v>
                </c:pt>
                <c:pt idx="115">
                  <c:v>0.43690707328559952</c:v>
                </c:pt>
                <c:pt idx="116">
                  <c:v>0.43958161682267916</c:v>
                </c:pt>
                <c:pt idx="117">
                  <c:v>0.44225117045084206</c:v>
                </c:pt>
                <c:pt idx="118">
                  <c:v>0.44491539790555823</c:v>
                </c:pt>
                <c:pt idx="119">
                  <c:v>0.44757396090480395</c:v>
                </c:pt>
              </c:numCache>
            </c:numRef>
          </c:yVal>
          <c:smooth val="1"/>
        </c:ser>
        <c:ser>
          <c:idx val="14"/>
          <c:order val="3"/>
          <c:tx>
            <c:strRef>
              <c:f>'bodyfat summary'!$A$50</c:f>
              <c:strCache>
                <c:ptCount val="1"/>
                <c:pt idx="0">
                  <c:v>KNAV 2X</c:v>
                </c:pt>
              </c:strCache>
            </c:strRef>
          </c:tx>
          <c:spPr>
            <a:ln w="19050">
              <a:solidFill>
                <a:schemeClr val="tx1"/>
              </a:solidFill>
              <a:prstDash val="dash"/>
            </a:ln>
          </c:spPr>
          <c:marker>
            <c:symbol val="none"/>
          </c:marker>
          <c:xVal>
            <c:numRef>
              <c:f>'bodyfat summary'!$B$35:$DQ$35</c:f>
              <c:numCache>
                <c:formatCode>General</c:formatCod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numCache>
            </c:numRef>
          </c:xVal>
          <c:yVal>
            <c:numRef>
              <c:f>'bodyfat summary'!$B$50:$DQ$50</c:f>
              <c:numCache>
                <c:formatCode>0.00</c:formatCode>
                <c:ptCount val="120"/>
                <c:pt idx="0">
                  <c:v>-3.5916269585910747</c:v>
                </c:pt>
                <c:pt idx="1">
                  <c:v>-0.31142764746999729</c:v>
                </c:pt>
                <c:pt idx="2">
                  <c:v>-0.34961417310287501</c:v>
                </c:pt>
                <c:pt idx="3">
                  <c:v>-0.40678720020824333</c:v>
                </c:pt>
                <c:pt idx="4">
                  <c:v>-0.42446970027536235</c:v>
                </c:pt>
                <c:pt idx="5">
                  <c:v>-0.43411111613563147</c:v>
                </c:pt>
                <c:pt idx="6">
                  <c:v>-0.43839723478345194</c:v>
                </c:pt>
                <c:pt idx="7">
                  <c:v>-0.4374470999543485</c:v>
                </c:pt>
                <c:pt idx="8">
                  <c:v>-0.43277167941288708</c:v>
                </c:pt>
                <c:pt idx="9">
                  <c:v>-0.4254101093664886</c:v>
                </c:pt>
                <c:pt idx="10">
                  <c:v>-0.41607692711888067</c:v>
                </c:pt>
                <c:pt idx="11">
                  <c:v>-0.40534023118991769</c:v>
                </c:pt>
                <c:pt idx="12">
                  <c:v>-0.3936465593178049</c:v>
                </c:pt>
                <c:pt idx="13">
                  <c:v>-0.38134472509359441</c:v>
                </c:pt>
                <c:pt idx="14">
                  <c:v>-0.36870783626602055</c:v>
                </c:pt>
                <c:pt idx="15">
                  <c:v>-0.35594877990589735</c:v>
                </c:pt>
                <c:pt idx="16">
                  <c:v>-0.34323207216287033</c:v>
                </c:pt>
                <c:pt idx="17">
                  <c:v>-0.33068331332045364</c:v>
                </c:pt>
                <c:pt idx="18">
                  <c:v>-0.31839674742344082</c:v>
                </c:pt>
                <c:pt idx="19">
                  <c:v>-0.30644134991015148</c:v>
                </c:pt>
                <c:pt idx="20">
                  <c:v>-0.29486576376770479</c:v>
                </c:pt>
                <c:pt idx="21">
                  <c:v>-0.28370231949708602</c:v>
                </c:pt>
                <c:pt idx="22">
                  <c:v>-0.27297031951729567</c:v>
                </c:pt>
                <c:pt idx="23">
                  <c:v>-0.26267872785343771</c:v>
                </c:pt>
                <c:pt idx="24">
                  <c:v>-0.2528283757606582</c:v>
                </c:pt>
                <c:pt idx="25">
                  <c:v>-0.24341377106224948</c:v>
                </c:pt>
                <c:pt idx="26">
                  <c:v>-0.23442458147502432</c:v>
                </c:pt>
                <c:pt idx="27">
                  <c:v>-0.22584684865483373</c:v>
                </c:pt>
                <c:pt idx="28">
                  <c:v>-0.21766397912671698</c:v>
                </c:pt>
                <c:pt idx="29">
                  <c:v>-0.2098575499405877</c:v>
                </c:pt>
                <c:pt idx="30">
                  <c:v>-0.20240796027307795</c:v>
                </c:pt>
                <c:pt idx="31">
                  <c:v>-0.19529495487970872</c:v>
                </c:pt>
                <c:pt idx="32">
                  <c:v>-0.18849804099102663</c:v>
                </c:pt>
                <c:pt idx="33">
                  <c:v>-0.18199681671917034</c:v>
                </c:pt>
                <c:pt idx="34">
                  <c:v>-0.17577122613091412</c:v>
                </c:pt>
                <c:pt idx="35">
                  <c:v>-0.16980175372387007</c:v>
                </c:pt>
                <c:pt idx="36">
                  <c:v>-0.16406956901893333</c:v>
                </c:pt>
                <c:pt idx="37">
                  <c:v>-0.15855663028018485</c:v>
                </c:pt>
                <c:pt idx="38">
                  <c:v>-0.15324575493678871</c:v>
                </c:pt>
                <c:pt idx="39">
                  <c:v>-0.14812066306546035</c:v>
                </c:pt>
                <c:pt idx="40">
                  <c:v>-0.14316599926058737</c:v>
                </c:pt>
                <c:pt idx="41">
                  <c:v>-0.13836733734348305</c:v>
                </c:pt>
                <c:pt idx="42">
                  <c:v>-0.13371117161861301</c:v>
                </c:pt>
                <c:pt idx="43">
                  <c:v>-0.12918489775470166</c:v>
                </c:pt>
                <c:pt idx="44">
                  <c:v>-0.12477678583282392</c:v>
                </c:pt>
                <c:pt idx="45">
                  <c:v>-0.12047594765257941</c:v>
                </c:pt>
                <c:pt idx="46">
                  <c:v>-0.11627230000470723</c:v>
                </c:pt>
                <c:pt idx="47">
                  <c:v>-0.11215652529711262</c:v>
                </c:pt>
                <c:pt idx="48">
                  <c:v>-0.10812003065147646</c:v>
                </c:pt>
                <c:pt idx="49">
                  <c:v>-0.10415490636118241</c:v>
                </c:pt>
                <c:pt idx="50">
                  <c:v>-0.1002538844130787</c:v>
                </c:pt>
                <c:pt idx="51">
                  <c:v>-9.6410297618432228E-2</c:v>
                </c:pt>
                <c:pt idx="52">
                  <c:v>-9.2618039770008931E-2</c:v>
                </c:pt>
                <c:pt idx="53">
                  <c:v>-8.8871527134414929E-2</c:v>
                </c:pt>
                <c:pt idx="54">
                  <c:v>-8.5165661502255574E-2</c:v>
                </c:pt>
                <c:pt idx="55">
                  <c:v>-8.1495794948140521E-2</c:v>
                </c:pt>
                <c:pt idx="56">
                  <c:v>-7.7857696394659115E-2</c:v>
                </c:pt>
                <c:pt idx="57">
                  <c:v>-7.4247520029020908E-2</c:v>
                </c:pt>
                <c:pt idx="58">
                  <c:v>-7.0661775585427744E-2</c:v>
                </c:pt>
                <c:pt idx="59">
                  <c:v>-6.7097300476707922E-2</c:v>
                </c:pt>
                <c:pt idx="60">
                  <c:v>-6.3551233738576851E-2</c:v>
                </c:pt>
                <c:pt idx="61">
                  <c:v>-6.0020991732166795E-2</c:v>
                </c:pt>
                <c:pt idx="62">
                  <c:v>-5.6504245539453102E-2</c:v>
                </c:pt>
                <c:pt idx="63">
                  <c:v>-5.2998899977590774E-2</c:v>
                </c:pt>
                <c:pt idx="64">
                  <c:v>-4.9503074152450477E-2</c:v>
                </c:pt>
                <c:pt idx="65">
                  <c:v>-4.6015083470863249E-2</c:v>
                </c:pt>
                <c:pt idx="66">
                  <c:v>-4.2533423016236416E-2</c:v>
                </c:pt>
                <c:pt idx="67">
                  <c:v>-3.9056752232121461E-2</c:v>
                </c:pt>
                <c:pt idx="68">
                  <c:v>-3.558388079369168E-2</c:v>
                </c:pt>
                <c:pt idx="69">
                  <c:v>-3.2113755614790129E-2</c:v>
                </c:pt>
                <c:pt idx="70">
                  <c:v>-2.8645448901853499E-2</c:v>
                </c:pt>
                <c:pt idx="71">
                  <c:v>-2.5178147182119304E-2</c:v>
                </c:pt>
                <c:pt idx="72">
                  <c:v>-2.1711141234972864E-2</c:v>
                </c:pt>
                <c:pt idx="73">
                  <c:v>-1.8243816859682571E-2</c:v>
                </c:pt>
                <c:pt idx="74">
                  <c:v>-1.4775646415397414E-2</c:v>
                </c:pt>
                <c:pt idx="75">
                  <c:v>-1.130618107422432E-2</c:v>
                </c:pt>
                <c:pt idx="76">
                  <c:v>-7.8350437310827914E-3</c:v>
                </c:pt>
                <c:pt idx="77">
                  <c:v>-4.3619225183002541E-3</c:v>
                </c:pt>
                <c:pt idx="78">
                  <c:v>-8.865648760778555E-4</c:v>
                </c:pt>
                <c:pt idx="79">
                  <c:v>2.5912278665733979E-3</c:v>
                </c:pt>
                <c:pt idx="80">
                  <c:v>6.0716054421647847E-3</c:v>
                </c:pt>
                <c:pt idx="81">
                  <c:v>9.554673165636185E-3</c:v>
                </c:pt>
                <c:pt idx="82">
                  <c:v>1.3040496061527573E-2</c:v>
                </c:pt>
                <c:pt idx="83">
                  <c:v>1.6529102630918668E-2</c:v>
                </c:pt>
                <c:pt idx="84">
                  <c:v>2.0020488288522209E-2</c:v>
                </c:pt>
                <c:pt idx="85">
                  <c:v>2.3514618498356565E-2</c:v>
                </c:pt>
                <c:pt idx="86">
                  <c:v>2.7011431633928051E-2</c:v>
                </c:pt>
                <c:pt idx="87">
                  <c:v>3.0510841586614212E-2</c:v>
                </c:pt>
                <c:pt idx="88">
                  <c:v>3.4012740144206521E-2</c:v>
                </c:pt>
                <c:pt idx="89">
                  <c:v>3.7516999159830533E-2</c:v>
                </c:pt>
                <c:pt idx="90">
                  <c:v>4.1023472529490235E-2</c:v>
                </c:pt>
                <c:pt idx="91">
                  <c:v>4.307833285733409E-2</c:v>
                </c:pt>
                <c:pt idx="92">
                  <c:v>4.6507187888023882E-2</c:v>
                </c:pt>
                <c:pt idx="93">
                  <c:v>4.9950585658396385E-2</c:v>
                </c:pt>
                <c:pt idx="94">
                  <c:v>5.3402779825614477E-2</c:v>
                </c:pt>
                <c:pt idx="95">
                  <c:v>5.6860163454693691E-2</c:v>
                </c:pt>
                <c:pt idx="96">
                  <c:v>6.0320319362823671E-2</c:v>
                </c:pt>
                <c:pt idx="97">
                  <c:v>6.3781628418972502E-2</c:v>
                </c:pt>
                <c:pt idx="98">
                  <c:v>6.7242977005352422E-2</c:v>
                </c:pt>
                <c:pt idx="99">
                  <c:v>7.0703562920591878E-2</c:v>
                </c:pt>
                <c:pt idx="100">
                  <c:v>7.4162778955709108E-2</c:v>
                </c:pt>
                <c:pt idx="101">
                  <c:v>7.7620139598538973E-2</c:v>
                </c:pt>
                <c:pt idx="102">
                  <c:v>8.1075234149218467E-2</c:v>
                </c:pt>
                <c:pt idx="103">
                  <c:v>8.4527696973037525E-2</c:v>
                </c:pt>
                <c:pt idx="104">
                  <c:v>8.797718870536686E-2</c:v>
                </c:pt>
                <c:pt idx="105">
                  <c:v>9.142338445343734E-2</c:v>
                </c:pt>
                <c:pt idx="106">
                  <c:v>9.4865966484240172E-2</c:v>
                </c:pt>
                <c:pt idx="107">
                  <c:v>9.8304619779806313E-2</c:v>
                </c:pt>
                <c:pt idx="108">
                  <c:v>0.10173902941617641</c:v>
                </c:pt>
                <c:pt idx="109">
                  <c:v>0.1051688790942773</c:v>
                </c:pt>
                <c:pt idx="110">
                  <c:v>0.10859385039033986</c:v>
                </c:pt>
                <c:pt idx="111">
                  <c:v>0.11201362244942192</c:v>
                </c:pt>
                <c:pt idx="112">
                  <c:v>0.11542787194477144</c:v>
                </c:pt>
                <c:pt idx="113">
                  <c:v>0.11883627319135659</c:v>
                </c:pt>
                <c:pt idx="114">
                  <c:v>0.12223849834273715</c:v>
                </c:pt>
                <c:pt idx="115">
                  <c:v>0.12563421762755222</c:v>
                </c:pt>
                <c:pt idx="116">
                  <c:v>0.12902309959906999</c:v>
                </c:pt>
                <c:pt idx="117">
                  <c:v>0.13240481138173443</c:v>
                </c:pt>
                <c:pt idx="118">
                  <c:v>0.1357790189059993</c:v>
                </c:pt>
                <c:pt idx="119">
                  <c:v>0.13914538712661706</c:v>
                </c:pt>
              </c:numCache>
            </c:numRef>
          </c:yVal>
          <c:smooth val="1"/>
        </c:ser>
        <c:dLbls>
          <c:showLegendKey val="0"/>
          <c:showVal val="0"/>
          <c:showCatName val="0"/>
          <c:showSerName val="0"/>
          <c:showPercent val="0"/>
          <c:showBubbleSize val="0"/>
        </c:dLbls>
        <c:axId val="167312768"/>
        <c:axId val="179189632"/>
      </c:scatterChart>
      <c:valAx>
        <c:axId val="167312768"/>
        <c:scaling>
          <c:orientation val="minMax"/>
        </c:scaling>
        <c:delete val="0"/>
        <c:axPos val="b"/>
        <c:title>
          <c:tx>
            <c:rich>
              <a:bodyPr/>
              <a:lstStyle/>
              <a:p>
                <a:pPr>
                  <a:defRPr sz="1600">
                    <a:latin typeface="Times New Roman" pitchFamily="18" charset="0"/>
                    <a:cs typeface="Times New Roman" pitchFamily="18" charset="0"/>
                  </a:defRPr>
                </a:pPr>
                <a:r>
                  <a:rPr lang="en-US" sz="1600">
                    <a:latin typeface="Times New Roman" pitchFamily="18" charset="0"/>
                    <a:cs typeface="Times New Roman" pitchFamily="18" charset="0"/>
                  </a:rPr>
                  <a:t>Day of Lactation</a:t>
                </a:r>
              </a:p>
            </c:rich>
          </c:tx>
          <c:overlay val="0"/>
        </c:title>
        <c:numFmt formatCode="General" sourceLinked="1"/>
        <c:majorTickMark val="out"/>
        <c:minorTickMark val="none"/>
        <c:tickLblPos val="nextTo"/>
        <c:txPr>
          <a:bodyPr rot="0" vert="horz"/>
          <a:lstStyle/>
          <a:p>
            <a:pPr>
              <a:defRPr sz="1200" b="0" i="0" u="none" strike="noStrike" baseline="0">
                <a:solidFill>
                  <a:srgbClr val="000000"/>
                </a:solidFill>
                <a:latin typeface="Times New Roman"/>
                <a:ea typeface="Times New Roman"/>
                <a:cs typeface="Times New Roman"/>
              </a:defRPr>
            </a:pPr>
            <a:endParaRPr lang="en-US"/>
          </a:p>
        </c:txPr>
        <c:crossAx val="179189632"/>
        <c:crosses val="autoZero"/>
        <c:crossBetween val="midCat"/>
      </c:valAx>
      <c:valAx>
        <c:axId val="179189632"/>
        <c:scaling>
          <c:orientation val="minMax"/>
          <c:min val="-0.60000000000000009"/>
        </c:scaling>
        <c:delete val="0"/>
        <c:axPos val="l"/>
        <c:majorGridlines/>
        <c:title>
          <c:tx>
            <c:rich>
              <a:bodyPr rot="-5400000" vert="horz"/>
              <a:lstStyle/>
              <a:p>
                <a:pPr>
                  <a:defRPr sz="1600">
                    <a:latin typeface="Times New Roman" pitchFamily="18" charset="0"/>
                    <a:cs typeface="Times New Roman" pitchFamily="18" charset="0"/>
                  </a:defRPr>
                </a:pPr>
                <a:r>
                  <a:rPr lang="en-US" sz="1600">
                    <a:latin typeface="Times New Roman" pitchFamily="18" charset="0"/>
                    <a:cs typeface="Times New Roman" pitchFamily="18" charset="0"/>
                  </a:rPr>
                  <a:t>Change in Body Triacylglycerol, kg/d</a:t>
                </a:r>
              </a:p>
            </c:rich>
          </c:tx>
          <c:overlay val="0"/>
        </c:title>
        <c:numFmt formatCode="0.00" sourceLinked="1"/>
        <c:majorTickMark val="out"/>
        <c:minorTickMark val="none"/>
        <c:tickLblPos val="nextTo"/>
        <c:txPr>
          <a:bodyPr/>
          <a:lstStyle/>
          <a:p>
            <a:pPr>
              <a:defRPr sz="1200" baseline="0">
                <a:latin typeface="Times New Roman" pitchFamily="18" charset="0"/>
              </a:defRPr>
            </a:pPr>
            <a:endParaRPr lang="en-US"/>
          </a:p>
        </c:txPr>
        <c:crossAx val="167312768"/>
        <c:crosses val="autoZero"/>
        <c:crossBetween val="midCat"/>
      </c:valAx>
    </c:plotArea>
    <c:legend>
      <c:legendPos val="r"/>
      <c:layout>
        <c:manualLayout>
          <c:xMode val="edge"/>
          <c:yMode val="edge"/>
          <c:x val="0.60069893844241129"/>
          <c:y val="0.61264216972878394"/>
          <c:w val="0.29015983578975707"/>
          <c:h val="0.24416752951752596"/>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F59E05-11BD-4239-A5D9-043E19D5E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7146</Words>
  <Characters>40738</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47789</CharactersWithSpaces>
  <SharedDoc>false</SharedDoc>
  <HLinks>
    <vt:vector size="18" baseType="variant">
      <vt:variant>
        <vt:i4>7733311</vt:i4>
      </vt:variant>
      <vt:variant>
        <vt:i4>6</vt:i4>
      </vt:variant>
      <vt:variant>
        <vt:i4>0</vt:i4>
      </vt:variant>
      <vt:variant>
        <vt:i4>5</vt:i4>
      </vt:variant>
      <vt:variant>
        <vt:lpwstr>http://www.ncbi.nlm.nih.gov/pubmed/17370262?ordinalpos=6&amp;itool=EntrezSystem2.PEntrez.Pubmed.Pubmed_ResultsPanel.Pubmed_RVDocSum</vt:lpwstr>
      </vt:variant>
      <vt:variant>
        <vt:lpwstr/>
      </vt:variant>
      <vt:variant>
        <vt:i4>8061029</vt:i4>
      </vt:variant>
      <vt:variant>
        <vt:i4>3</vt:i4>
      </vt:variant>
      <vt:variant>
        <vt:i4>0</vt:i4>
      </vt:variant>
      <vt:variant>
        <vt:i4>5</vt:i4>
      </vt:variant>
      <vt:variant>
        <vt:lpwstr>http://www.ncbi.nlm.nih.gov/pubmed/7011059?ordinalpos=3&amp;itool=EntrezSystem2.PEntrez.Pubmed.Pubmed_ResultsPanel.Pubmed_RVDocSum</vt:lpwstr>
      </vt:variant>
      <vt:variant>
        <vt:lpwstr/>
      </vt:variant>
      <vt:variant>
        <vt:i4>458799</vt:i4>
      </vt:variant>
      <vt:variant>
        <vt:i4>0</vt:i4>
      </vt:variant>
      <vt:variant>
        <vt:i4>0</vt:i4>
      </vt:variant>
      <vt:variant>
        <vt:i4>5</vt:i4>
      </vt:variant>
      <vt:variant>
        <vt:lpwstr>mailto:mcnamara@wsu.edu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2015-05-21T19:05:00Z</dcterms:created>
  <dcterms:modified xsi:type="dcterms:W3CDTF">2015-05-21T19:05:00Z</dcterms:modified>
</cp:coreProperties>
</file>