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E35" w14:textId="77777777" w:rsidR="00FF1B25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OCLT Co-ordinator</w:t>
      </w:r>
    </w:p>
    <w:p w14:paraId="2E36CF8E" w14:textId="77777777" w:rsidR="00FF1B25" w:rsidRDefault="00000000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Terms:</w:t>
      </w:r>
      <w:r>
        <w:rPr>
          <w:sz w:val="28"/>
          <w:szCs w:val="28"/>
          <w:u w:val="single"/>
        </w:rPr>
        <w:t xml:space="preserve"> </w:t>
      </w:r>
    </w:p>
    <w:p w14:paraId="07C54E6F" w14:textId="77777777" w:rsidR="00FF1B25" w:rsidRDefault="00000000">
      <w:r>
        <w:rPr>
          <w:b/>
        </w:rPr>
        <w:t>Contract:</w:t>
      </w:r>
      <w:r>
        <w:t xml:space="preserve"> Offered on freelance basis</w:t>
      </w:r>
    </w:p>
    <w:p w14:paraId="375EB59E" w14:textId="77777777" w:rsidR="00FF1B25" w:rsidRDefault="00000000">
      <w:r>
        <w:rPr>
          <w:b/>
        </w:rPr>
        <w:t>Length:</w:t>
      </w:r>
      <w:r>
        <w:t xml:space="preserve"> 6 months  (with possibility to extend further for suitable candidate) with an expectation of an average 3 days per week to be worked flexibly by negotiation including some evening work (Board and sub-committee meetings and relevant events)</w:t>
      </w:r>
    </w:p>
    <w:p w14:paraId="476A3834" w14:textId="77777777" w:rsidR="00FF1B25" w:rsidRDefault="00000000">
      <w:r>
        <w:rPr>
          <w:b/>
        </w:rPr>
        <w:t xml:space="preserve">Fees: </w:t>
      </w:r>
      <w:r>
        <w:t xml:space="preserve">£150-180 day rate subject to relevant experience.  (7.5 hours per day). Fees to be paid on a monthly basis on submission of invoice. </w:t>
      </w:r>
    </w:p>
    <w:p w14:paraId="50FAF982" w14:textId="77777777" w:rsidR="00FF1B25" w:rsidRDefault="00000000">
      <w:r>
        <w:rPr>
          <w:b/>
        </w:rPr>
        <w:t xml:space="preserve">Location: </w:t>
      </w:r>
      <w:r>
        <w:t>Remote working, with some face to face meetings. Ideally the candidate should be living in Oxfordshire to be able to support OCLT’s needs and values.</w:t>
      </w:r>
    </w:p>
    <w:p w14:paraId="4742C92B" w14:textId="77777777" w:rsidR="00FF1B25" w:rsidRDefault="00000000">
      <w:pPr>
        <w:spacing w:after="0"/>
      </w:pPr>
      <w:r>
        <w:rPr>
          <w:b/>
          <w:sz w:val="28"/>
          <w:szCs w:val="28"/>
          <w:u w:val="single"/>
        </w:rPr>
        <w:t>About us:</w:t>
      </w:r>
      <w:r>
        <w:rPr>
          <w:b/>
          <w:sz w:val="28"/>
          <w:szCs w:val="28"/>
        </w:rPr>
        <w:t xml:space="preserve"> </w:t>
      </w:r>
      <w:r>
        <w:t xml:space="preserve">OCLT’s vision is to acquire and manage land, removing it permanently from the market,  for community use in Oxfordshire – creating affordable and sustainable space for housing, work, food production and leisure. OCLT is at an exciting stage of development as we have just completed the  construction of </w:t>
      </w:r>
      <w:hyperlink r:id="rId8">
        <w:r>
          <w:rPr>
            <w:color w:val="1155CC"/>
            <w:u w:val="single"/>
          </w:rPr>
          <w:t>Crofts Court</w:t>
        </w:r>
      </w:hyperlink>
      <w:r>
        <w:t xml:space="preserve">, our first development of 8 low carbon homes for affordable rent in Cumnor Parish, west of Oxford. And our first tenants have just moved in! </w:t>
      </w:r>
    </w:p>
    <w:p w14:paraId="682C4166" w14:textId="77777777" w:rsidR="00FF1B25" w:rsidRDefault="00FF1B25">
      <w:pPr>
        <w:spacing w:after="0"/>
      </w:pPr>
    </w:p>
    <w:p w14:paraId="04D5CA8A" w14:textId="77777777" w:rsidR="00FF1B25" w:rsidRDefault="00000000">
      <w:r>
        <w:rPr>
          <w:b/>
          <w:sz w:val="28"/>
          <w:szCs w:val="28"/>
          <w:u w:val="single"/>
        </w:rPr>
        <w:t>Scope:</w:t>
      </w:r>
      <w:r>
        <w:rPr>
          <w:b/>
          <w:sz w:val="28"/>
          <w:szCs w:val="28"/>
        </w:rPr>
        <w:t xml:space="preserve"> </w:t>
      </w:r>
      <w:r>
        <w:t xml:space="preserve">To provide specific Project Management and administrative services to the OCLT board of directors.  This includes but is not exclusive to the following:  monitor and coordinate our rental properties including Crofts Court and its Tenant Management Cooperative and any other properties we take on in the immediate future; co-ordinate and support OCLT’s Development activities, including support identification and initial appraisal of opportunities; fundraise towards core and future project funds;  manage and expand our member base which has recently doubled; recruit and support volunteers; Communications (including website and Mailchimp, and social media;) and provide administrative services to the Board of Directors.  </w:t>
      </w:r>
    </w:p>
    <w:p w14:paraId="18C7B380" w14:textId="77777777" w:rsidR="00FF1B25" w:rsidRDefault="00FF1B25"/>
    <w:p w14:paraId="403E0526" w14:textId="77777777" w:rsidR="00FF1B25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Specification: </w:t>
      </w:r>
    </w:p>
    <w:p w14:paraId="26585FDE" w14:textId="77777777" w:rsidR="00FF1B25" w:rsidRDefault="00000000">
      <w:pPr>
        <w:spacing w:after="0"/>
        <w:rPr>
          <w:u w:val="single"/>
        </w:rPr>
      </w:pPr>
      <w:r>
        <w:rPr>
          <w:b/>
          <w:highlight w:val="white"/>
          <w:u w:val="single"/>
        </w:rPr>
        <w:t xml:space="preserve">1. Set up systems and processes to manage OCLT’s property portfolio : </w:t>
      </w:r>
    </w:p>
    <w:p w14:paraId="2762920E" w14:textId="77777777" w:rsidR="00FF1B25" w:rsidRDefault="00000000">
      <w:pPr>
        <w:numPr>
          <w:ilvl w:val="0"/>
          <w:numId w:val="1"/>
        </w:numPr>
        <w:spacing w:before="8" w:after="0"/>
        <w:ind w:right="236"/>
        <w:rPr>
          <w:highlight w:val="white"/>
        </w:rPr>
      </w:pPr>
      <w:r>
        <w:rPr>
          <w:highlight w:val="white"/>
        </w:rPr>
        <w:t xml:space="preserve">Work with Crofts Court Coop to ensure they are supported and developing as needed </w:t>
      </w:r>
    </w:p>
    <w:p w14:paraId="0B89E4BA" w14:textId="77777777" w:rsidR="00FF1B25" w:rsidRDefault="00000000">
      <w:pPr>
        <w:numPr>
          <w:ilvl w:val="0"/>
          <w:numId w:val="1"/>
        </w:numPr>
        <w:spacing w:before="8" w:after="0"/>
        <w:ind w:right="236"/>
        <w:rPr>
          <w:highlight w:val="white"/>
        </w:rPr>
      </w:pPr>
      <w:r>
        <w:rPr>
          <w:highlight w:val="white"/>
        </w:rPr>
        <w:t xml:space="preserve">Work with </w:t>
      </w:r>
      <w:proofErr w:type="spellStart"/>
      <w:r>
        <w:rPr>
          <w:highlight w:val="white"/>
        </w:rPr>
        <w:t>Soha</w:t>
      </w:r>
      <w:proofErr w:type="spellEnd"/>
      <w:r>
        <w:rPr>
          <w:highlight w:val="white"/>
        </w:rPr>
        <w:t xml:space="preserve"> to ensure the Management Agreement is working effectively and enables the effective and timely transition of management tasks to the Coop.  </w:t>
      </w:r>
    </w:p>
    <w:p w14:paraId="44186B8B" w14:textId="77777777" w:rsidR="00FF1B25" w:rsidRDefault="00000000">
      <w:pPr>
        <w:numPr>
          <w:ilvl w:val="0"/>
          <w:numId w:val="1"/>
        </w:numPr>
        <w:spacing w:after="0"/>
        <w:ind w:right="236"/>
        <w:rPr>
          <w:highlight w:val="white"/>
        </w:rPr>
      </w:pPr>
      <w:r>
        <w:rPr>
          <w:highlight w:val="white"/>
        </w:rPr>
        <w:t xml:space="preserve">Set up systems to reduce and as far as possible remove the risk of voids in any of OCLT’s properties </w:t>
      </w:r>
    </w:p>
    <w:p w14:paraId="77E28145" w14:textId="77777777" w:rsidR="00FF1B25" w:rsidRDefault="00000000">
      <w:pPr>
        <w:numPr>
          <w:ilvl w:val="0"/>
          <w:numId w:val="1"/>
        </w:numPr>
        <w:spacing w:after="0"/>
        <w:ind w:right="236"/>
        <w:rPr>
          <w:highlight w:val="white"/>
        </w:rPr>
      </w:pPr>
      <w:r>
        <w:rPr>
          <w:highlight w:val="white"/>
        </w:rPr>
        <w:t>Provide reports to OCLT Board, ensuring the Board is kept up to date and that all related decision making is accurately logged</w:t>
      </w:r>
    </w:p>
    <w:p w14:paraId="478622BC" w14:textId="77777777" w:rsidR="00FF1B25" w:rsidRDefault="00000000">
      <w:pPr>
        <w:numPr>
          <w:ilvl w:val="0"/>
          <w:numId w:val="1"/>
        </w:numPr>
        <w:spacing w:after="0"/>
        <w:ind w:right="236"/>
        <w:rPr>
          <w:highlight w:val="white"/>
        </w:rPr>
      </w:pPr>
      <w:r>
        <w:rPr>
          <w:highlight w:val="white"/>
        </w:rPr>
        <w:lastRenderedPageBreak/>
        <w:t xml:space="preserve">Monitor requirements of the Regulator of Social Housing and ensure that OCLT (or </w:t>
      </w:r>
      <w:proofErr w:type="spellStart"/>
      <w:r>
        <w:rPr>
          <w:highlight w:val="white"/>
        </w:rPr>
        <w:t>Soha</w:t>
      </w:r>
      <w:proofErr w:type="spellEnd"/>
      <w:r>
        <w:rPr>
          <w:highlight w:val="white"/>
        </w:rPr>
        <w:t xml:space="preserve"> on OCLT’s behalf) complies with these. </w:t>
      </w:r>
    </w:p>
    <w:p w14:paraId="7FEF6B12" w14:textId="77777777" w:rsidR="00FF1B25" w:rsidRDefault="00FF1B25">
      <w:pPr>
        <w:spacing w:after="0"/>
        <w:ind w:right="236"/>
        <w:rPr>
          <w:highlight w:val="white"/>
        </w:rPr>
      </w:pPr>
    </w:p>
    <w:p w14:paraId="1EEB9D82" w14:textId="77777777" w:rsidR="00FF1B25" w:rsidRDefault="00000000">
      <w:pPr>
        <w:spacing w:after="0"/>
        <w:ind w:right="236"/>
        <w:rPr>
          <w:b/>
          <w:highlight w:val="white"/>
          <w:u w:val="single"/>
        </w:rPr>
      </w:pPr>
      <w:r>
        <w:rPr>
          <w:b/>
          <w:highlight w:val="white"/>
        </w:rPr>
        <w:t>2.</w:t>
      </w:r>
      <w:r>
        <w:rPr>
          <w:highlight w:val="white"/>
        </w:rPr>
        <w:t xml:space="preserve"> </w:t>
      </w:r>
      <w:r>
        <w:rPr>
          <w:b/>
          <w:highlight w:val="white"/>
          <w:u w:val="single"/>
        </w:rPr>
        <w:t xml:space="preserve"> New projects</w:t>
      </w:r>
    </w:p>
    <w:p w14:paraId="50064364" w14:textId="77777777" w:rsidR="00FF1B25" w:rsidRDefault="00000000">
      <w:pPr>
        <w:numPr>
          <w:ilvl w:val="0"/>
          <w:numId w:val="3"/>
        </w:numPr>
        <w:spacing w:after="0"/>
        <w:ind w:right="236"/>
        <w:rPr>
          <w:rFonts w:ascii="Times New Roman" w:eastAsia="Times New Roman" w:hAnsi="Times New Roman" w:cs="Times New Roman"/>
        </w:rPr>
      </w:pPr>
      <w:r>
        <w:rPr>
          <w:b/>
          <w:highlight w:val="white"/>
        </w:rPr>
        <w:t xml:space="preserve">Support Board in progressing pipeline and new projects: </w:t>
      </w:r>
      <w:r>
        <w:rPr>
          <w:highlight w:val="white"/>
        </w:rPr>
        <w:t>this may include finding suitably qualified people to do specialist work on such proposals</w:t>
      </w:r>
    </w:p>
    <w:p w14:paraId="1B5431E4" w14:textId="77777777" w:rsidR="00FF1B25" w:rsidRDefault="00000000">
      <w:pPr>
        <w:numPr>
          <w:ilvl w:val="0"/>
          <w:numId w:val="3"/>
        </w:numPr>
        <w:spacing w:after="0"/>
        <w:ind w:right="236"/>
        <w:rPr>
          <w:highlight w:val="white"/>
        </w:rPr>
      </w:pPr>
      <w:r>
        <w:rPr>
          <w:highlight w:val="white"/>
        </w:rPr>
        <w:t xml:space="preserve">Keep a watching brief for any </w:t>
      </w:r>
      <w:r>
        <w:rPr>
          <w:b/>
          <w:highlight w:val="white"/>
        </w:rPr>
        <w:t>new development opportunities</w:t>
      </w:r>
      <w:r>
        <w:rPr>
          <w:highlight w:val="white"/>
        </w:rPr>
        <w:t xml:space="preserve"> with new and existing stakeholders and support OCLT in its acquisition discussions</w:t>
      </w:r>
    </w:p>
    <w:p w14:paraId="080AB426" w14:textId="77777777" w:rsidR="00FF1B25" w:rsidRDefault="00000000">
      <w:pPr>
        <w:numPr>
          <w:ilvl w:val="0"/>
          <w:numId w:val="3"/>
        </w:numPr>
        <w:spacing w:after="0"/>
        <w:ind w:right="236"/>
        <w:rPr>
          <w:highlight w:val="white"/>
        </w:rPr>
      </w:pPr>
      <w:r>
        <w:rPr>
          <w:highlight w:val="white"/>
        </w:rPr>
        <w:t>co</w:t>
      </w:r>
      <w:r>
        <w:t>-ordinate and support OCLT’s Development activities, including initial assessment of opportunities</w:t>
      </w:r>
    </w:p>
    <w:p w14:paraId="1DADD1C0" w14:textId="77777777" w:rsidR="00FF1B25" w:rsidRDefault="00FF1B25">
      <w:pPr>
        <w:spacing w:after="0"/>
        <w:ind w:right="236"/>
        <w:rPr>
          <w:highlight w:val="white"/>
        </w:rPr>
      </w:pPr>
    </w:p>
    <w:p w14:paraId="30547237" w14:textId="77777777" w:rsidR="00FF1B25" w:rsidRDefault="00FF1B25">
      <w:pPr>
        <w:spacing w:after="0"/>
        <w:ind w:right="236"/>
        <w:rPr>
          <w:highlight w:val="white"/>
        </w:rPr>
      </w:pPr>
    </w:p>
    <w:p w14:paraId="32AE7C0D" w14:textId="77777777" w:rsidR="00FF1B25" w:rsidRDefault="00000000">
      <w:pPr>
        <w:spacing w:after="0"/>
        <w:ind w:right="236"/>
        <w:rPr>
          <w:b/>
          <w:highlight w:val="white"/>
        </w:rPr>
      </w:pPr>
      <w:r>
        <w:rPr>
          <w:b/>
          <w:highlight w:val="white"/>
        </w:rPr>
        <w:t xml:space="preserve">3. Set up fundraising systems and secure funding for OCLT’s key priorities:: </w:t>
      </w:r>
    </w:p>
    <w:p w14:paraId="6AD9D0EB" w14:textId="77777777" w:rsidR="00FF1B25" w:rsidRDefault="00FF1B25">
      <w:pPr>
        <w:spacing w:after="0"/>
        <w:ind w:right="236"/>
        <w:rPr>
          <w:highlight w:val="white"/>
        </w:rPr>
      </w:pPr>
    </w:p>
    <w:p w14:paraId="4130AB2D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>Work with the Board to agree funding priorities</w:t>
      </w:r>
    </w:p>
    <w:p w14:paraId="0323B518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>Research and develop and  monitor appropriate funding opportunities for OCLT</w:t>
      </w:r>
    </w:p>
    <w:p w14:paraId="0BE701BC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>Develop processes to encourage regular donations of property and money, including legacies</w:t>
      </w:r>
    </w:p>
    <w:p w14:paraId="383A3CA0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 xml:space="preserve">Set up a system for funding applications and set up and deliver plan to secure such funds. Make full use of volunteer time to ensure OCLT makes the most of  these opportunities. </w:t>
      </w:r>
    </w:p>
    <w:p w14:paraId="2D34A0DB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>Secure further funding for OCLT priorities</w:t>
      </w:r>
    </w:p>
    <w:p w14:paraId="570BBAD6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 xml:space="preserve">Work (with volunteers including the Board)  to secure regular funding for OCLT’s priorities  using </w:t>
      </w:r>
      <w:proofErr w:type="spellStart"/>
      <w:r>
        <w:rPr>
          <w:highlight w:val="white"/>
        </w:rPr>
        <w:t>Donorfy</w:t>
      </w:r>
      <w:proofErr w:type="spellEnd"/>
    </w:p>
    <w:p w14:paraId="780B964E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>Ensure monitoring processes in place as required by funders</w:t>
      </w:r>
    </w:p>
    <w:p w14:paraId="6F92241F" w14:textId="77777777" w:rsidR="00FF1B25" w:rsidRDefault="00000000">
      <w:pPr>
        <w:numPr>
          <w:ilvl w:val="0"/>
          <w:numId w:val="5"/>
        </w:numPr>
        <w:spacing w:after="0"/>
        <w:ind w:right="236"/>
        <w:rPr>
          <w:highlight w:val="white"/>
        </w:rPr>
      </w:pPr>
      <w:r>
        <w:rPr>
          <w:highlight w:val="white"/>
        </w:rPr>
        <w:t xml:space="preserve">Set up system to acknowledge and publicise receipt of funds </w:t>
      </w:r>
    </w:p>
    <w:p w14:paraId="5480A7C8" w14:textId="77777777" w:rsidR="00FF1B25" w:rsidRDefault="00FF1B25">
      <w:pPr>
        <w:spacing w:after="0"/>
        <w:ind w:right="236"/>
        <w:rPr>
          <w:highlight w:val="white"/>
        </w:rPr>
      </w:pPr>
    </w:p>
    <w:p w14:paraId="66B17A7F" w14:textId="77777777" w:rsidR="00FF1B25" w:rsidRDefault="00FF1B25">
      <w:pPr>
        <w:spacing w:after="0"/>
        <w:ind w:right="236"/>
        <w:rPr>
          <w:highlight w:val="white"/>
        </w:rPr>
      </w:pPr>
    </w:p>
    <w:p w14:paraId="41B547FB" w14:textId="77777777" w:rsidR="00FF1B25" w:rsidRDefault="00FF1B25">
      <w:pPr>
        <w:spacing w:after="0"/>
        <w:ind w:right="236"/>
        <w:rPr>
          <w:highlight w:val="white"/>
        </w:rPr>
      </w:pPr>
    </w:p>
    <w:p w14:paraId="62974CF6" w14:textId="77777777" w:rsidR="00FF1B25" w:rsidRDefault="00000000">
      <w:pPr>
        <w:spacing w:after="0"/>
        <w:ind w:right="236"/>
        <w:rPr>
          <w:b/>
          <w:highlight w:val="white"/>
        </w:rPr>
      </w:pPr>
      <w:r>
        <w:rPr>
          <w:b/>
          <w:highlight w:val="white"/>
        </w:rPr>
        <w:t>4. Further grow and develop membership to be more active in the pursuit of OCLT’s stated objectives :</w:t>
      </w:r>
    </w:p>
    <w:p w14:paraId="61705EF8" w14:textId="77777777" w:rsidR="00FF1B25" w:rsidRDefault="00FF1B25">
      <w:pPr>
        <w:spacing w:after="0"/>
        <w:ind w:right="236"/>
        <w:rPr>
          <w:highlight w:val="white"/>
        </w:rPr>
      </w:pPr>
    </w:p>
    <w:p w14:paraId="2EF8359F" w14:textId="77777777" w:rsidR="00FF1B25" w:rsidRDefault="00000000">
      <w:pPr>
        <w:spacing w:after="0"/>
        <w:ind w:right="236"/>
        <w:rPr>
          <w:highlight w:val="white"/>
        </w:rPr>
      </w:pPr>
      <w:r>
        <w:rPr>
          <w:highlight w:val="white"/>
        </w:rPr>
        <w:t xml:space="preserve">OCLT is owned and run by its members.  The membership has doubled in 2023. </w:t>
      </w:r>
    </w:p>
    <w:p w14:paraId="032DF353" w14:textId="77777777" w:rsidR="00FF1B25" w:rsidRDefault="00000000">
      <w:pPr>
        <w:numPr>
          <w:ilvl w:val="0"/>
          <w:numId w:val="2"/>
        </w:numPr>
        <w:spacing w:after="0"/>
        <w:ind w:right="236"/>
        <w:rPr>
          <w:highlight w:val="white"/>
        </w:rPr>
      </w:pPr>
      <w:r>
        <w:rPr>
          <w:highlight w:val="white"/>
        </w:rPr>
        <w:t xml:space="preserve">Manage membership applications, report to Board on regular basis. </w:t>
      </w:r>
    </w:p>
    <w:p w14:paraId="14DC7379" w14:textId="77777777" w:rsidR="00FF1B25" w:rsidRDefault="00000000">
      <w:pPr>
        <w:numPr>
          <w:ilvl w:val="0"/>
          <w:numId w:val="2"/>
        </w:numPr>
        <w:spacing w:after="0"/>
        <w:ind w:right="236"/>
        <w:rPr>
          <w:highlight w:val="white"/>
        </w:rPr>
      </w:pPr>
      <w:r>
        <w:rPr>
          <w:highlight w:val="white"/>
        </w:rPr>
        <w:t>Ensure membership lists are accurate and we are compliant with all the requirements of our Rules</w:t>
      </w:r>
    </w:p>
    <w:p w14:paraId="6846A4E6" w14:textId="77777777" w:rsidR="00FF1B25" w:rsidRDefault="00000000">
      <w:pPr>
        <w:numPr>
          <w:ilvl w:val="0"/>
          <w:numId w:val="2"/>
        </w:numPr>
        <w:spacing w:after="0"/>
        <w:ind w:right="236"/>
        <w:rPr>
          <w:highlight w:val="white"/>
        </w:rPr>
      </w:pPr>
      <w:r>
        <w:rPr>
          <w:highlight w:val="white"/>
        </w:rPr>
        <w:t xml:space="preserve">Set up system  to further grow and develop membership </w:t>
      </w:r>
    </w:p>
    <w:p w14:paraId="79310862" w14:textId="77777777" w:rsidR="00FF1B25" w:rsidRDefault="00000000">
      <w:pPr>
        <w:numPr>
          <w:ilvl w:val="0"/>
          <w:numId w:val="2"/>
        </w:numPr>
        <w:spacing w:after="0"/>
        <w:ind w:right="236"/>
        <w:rPr>
          <w:highlight w:val="white"/>
        </w:rPr>
      </w:pPr>
      <w:r>
        <w:rPr>
          <w:highlight w:val="white"/>
        </w:rPr>
        <w:t>Plan and run the AGM in September 2023</w:t>
      </w:r>
    </w:p>
    <w:p w14:paraId="691B88F7" w14:textId="77777777" w:rsidR="00FF1B25" w:rsidRDefault="00000000">
      <w:pPr>
        <w:numPr>
          <w:ilvl w:val="0"/>
          <w:numId w:val="2"/>
        </w:numPr>
        <w:spacing w:after="0"/>
        <w:ind w:right="236"/>
        <w:rPr>
          <w:highlight w:val="white"/>
        </w:rPr>
      </w:pPr>
      <w:r>
        <w:rPr>
          <w:highlight w:val="white"/>
        </w:rPr>
        <w:t>Set up systems to encourage volunteers to become members and members to become volunteers and activists</w:t>
      </w:r>
    </w:p>
    <w:p w14:paraId="60626530" w14:textId="77777777" w:rsidR="00FF1B25" w:rsidRDefault="00FF1B25">
      <w:pPr>
        <w:spacing w:after="0"/>
        <w:ind w:right="236"/>
        <w:rPr>
          <w:highlight w:val="white"/>
        </w:rPr>
      </w:pPr>
    </w:p>
    <w:p w14:paraId="39D0CD23" w14:textId="77777777" w:rsidR="00FF1B25" w:rsidRDefault="00FF1B25">
      <w:pPr>
        <w:pBdr>
          <w:top w:val="nil"/>
          <w:left w:val="nil"/>
          <w:bottom w:val="nil"/>
          <w:right w:val="nil"/>
          <w:between w:val="nil"/>
        </w:pBdr>
        <w:spacing w:after="0"/>
        <w:ind w:right="236"/>
        <w:rPr>
          <w:highlight w:val="white"/>
        </w:rPr>
      </w:pPr>
    </w:p>
    <w:p w14:paraId="1A5A845E" w14:textId="77777777" w:rsidR="00FF1B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 xml:space="preserve">5. Administration and Communications </w:t>
      </w:r>
    </w:p>
    <w:p w14:paraId="1D94DD06" w14:textId="77777777" w:rsidR="00FF1B25" w:rsidRDefault="00FF1B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highlight w:val="white"/>
          <w:u w:val="single"/>
        </w:rPr>
      </w:pPr>
    </w:p>
    <w:p w14:paraId="72EFDE9B" w14:textId="77777777" w:rsidR="00FF1B25" w:rsidRDefault="00000000">
      <w:pPr>
        <w:numPr>
          <w:ilvl w:val="0"/>
          <w:numId w:val="4"/>
        </w:numPr>
      </w:pPr>
      <w:r>
        <w:t>Oversee the design and implementation of OCLT’s new website by end of 2023</w:t>
      </w:r>
    </w:p>
    <w:p w14:paraId="773BDFAF" w14:textId="77777777" w:rsidR="00FF1B25" w:rsidRDefault="00000000">
      <w:pPr>
        <w:numPr>
          <w:ilvl w:val="0"/>
          <w:numId w:val="4"/>
        </w:numPr>
      </w:pPr>
      <w:r>
        <w:t xml:space="preserve">Work with our Social Media consultant to ensure up to date communication with stakeholders, including members and funders, by circulating newsletters using Mailchimp, managing OCLT social media consultant. </w:t>
      </w:r>
    </w:p>
    <w:p w14:paraId="4F0134AF" w14:textId="77777777" w:rsidR="00FF1B25" w:rsidRDefault="00000000">
      <w:pPr>
        <w:numPr>
          <w:ilvl w:val="1"/>
          <w:numId w:val="4"/>
        </w:numPr>
        <w:rPr>
          <w:rFonts w:ascii="Noto Sans Symbols" w:eastAsia="Noto Sans Symbols" w:hAnsi="Noto Sans Symbols" w:cs="Noto Sans Symbols"/>
        </w:rPr>
      </w:pPr>
      <w:r>
        <w:t>Produce  press releases when required</w:t>
      </w:r>
    </w:p>
    <w:p w14:paraId="7C4EFE01" w14:textId="77777777" w:rsidR="00FF1B25" w:rsidRDefault="00000000">
      <w:pPr>
        <w:numPr>
          <w:ilvl w:val="1"/>
          <w:numId w:val="4"/>
        </w:numPr>
        <w:rPr>
          <w:rFonts w:ascii="Noto Sans Symbols" w:eastAsia="Noto Sans Symbols" w:hAnsi="Noto Sans Symbols" w:cs="Noto Sans Symbols"/>
        </w:rPr>
      </w:pPr>
      <w:r>
        <w:t xml:space="preserve">Provide administrative support for any events. </w:t>
      </w:r>
    </w:p>
    <w:p w14:paraId="7D7363CC" w14:textId="77777777" w:rsidR="00FF1B25" w:rsidRDefault="00000000">
      <w:pPr>
        <w:numPr>
          <w:ilvl w:val="0"/>
          <w:numId w:val="4"/>
        </w:numPr>
      </w:pPr>
      <w:r>
        <w:t>Attend Board and Senior Management meetings, take minutes and prepare agendas.</w:t>
      </w:r>
    </w:p>
    <w:p w14:paraId="4EC877A1" w14:textId="77777777" w:rsidR="00FF1B25" w:rsidRDefault="00000000">
      <w:pPr>
        <w:numPr>
          <w:ilvl w:val="0"/>
          <w:numId w:val="4"/>
        </w:numPr>
      </w:pPr>
      <w:r>
        <w:t>Contribute to reports to the Board on above activities as required.</w:t>
      </w:r>
    </w:p>
    <w:p w14:paraId="7BA23254" w14:textId="77777777" w:rsidR="00FF1B25" w:rsidRDefault="00000000">
      <w:pPr>
        <w:spacing w:after="0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t>Person Specification</w:t>
      </w:r>
    </w:p>
    <w:p w14:paraId="1871AE5D" w14:textId="77777777" w:rsidR="00FF1B25" w:rsidRDefault="00000000">
      <w:pPr>
        <w:numPr>
          <w:ilvl w:val="0"/>
          <w:numId w:val="6"/>
        </w:numPr>
        <w:spacing w:after="0"/>
        <w:rPr>
          <w:highlight w:val="white"/>
        </w:rPr>
      </w:pPr>
      <w:r>
        <w:rPr>
          <w:highlight w:val="white"/>
        </w:rPr>
        <w:t>A well organised, efficient self-starter with the ability to</w:t>
      </w:r>
      <w:r>
        <w:t xml:space="preserve"> work proactively, to plan own work and meet deadlines  (essential)</w:t>
      </w:r>
    </w:p>
    <w:p w14:paraId="5C3AE459" w14:textId="77777777" w:rsidR="00FF1B25" w:rsidRDefault="00000000">
      <w:pPr>
        <w:numPr>
          <w:ilvl w:val="0"/>
          <w:numId w:val="6"/>
        </w:numPr>
        <w:spacing w:after="0"/>
      </w:pPr>
      <w:r>
        <w:t>Project management experience (essential)</w:t>
      </w:r>
    </w:p>
    <w:p w14:paraId="5A571DDF" w14:textId="77777777" w:rsidR="00FF1B25" w:rsidRDefault="00000000">
      <w:pPr>
        <w:numPr>
          <w:ilvl w:val="0"/>
          <w:numId w:val="6"/>
        </w:numPr>
        <w:spacing w:after="0"/>
        <w:rPr>
          <w:highlight w:val="white"/>
        </w:rPr>
      </w:pPr>
      <w:r>
        <w:rPr>
          <w:highlight w:val="white"/>
        </w:rPr>
        <w:t xml:space="preserve">Able to learn and work with spreadsheets, databases / CRMs, google docs, </w:t>
      </w:r>
      <w:r>
        <w:t xml:space="preserve"> (essential)</w:t>
      </w:r>
    </w:p>
    <w:p w14:paraId="5B21D14C" w14:textId="77777777" w:rsidR="00FF1B25" w:rsidRDefault="00000000">
      <w:pPr>
        <w:numPr>
          <w:ilvl w:val="0"/>
          <w:numId w:val="6"/>
        </w:numPr>
        <w:spacing w:after="0"/>
        <w:rPr>
          <w:highlight w:val="white"/>
        </w:rPr>
      </w:pPr>
      <w:r>
        <w:rPr>
          <w:highlight w:val="white"/>
        </w:rPr>
        <w:t xml:space="preserve">Good oral and written communication skills and able to engage with a wide range of people </w:t>
      </w:r>
      <w:r>
        <w:t xml:space="preserve"> (essential)</w:t>
      </w:r>
    </w:p>
    <w:p w14:paraId="3B672FEB" w14:textId="77777777" w:rsidR="00FF1B25" w:rsidRDefault="00000000">
      <w:pPr>
        <w:numPr>
          <w:ilvl w:val="0"/>
          <w:numId w:val="6"/>
        </w:numPr>
        <w:spacing w:after="0" w:line="240" w:lineRule="auto"/>
        <w:rPr>
          <w:highlight w:val="white"/>
        </w:rPr>
      </w:pPr>
      <w:r>
        <w:t>Experience of housing management and/or housing development (desirable)</w:t>
      </w:r>
    </w:p>
    <w:p w14:paraId="00A62603" w14:textId="77777777" w:rsidR="00FF1B25" w:rsidRDefault="00000000">
      <w:pPr>
        <w:numPr>
          <w:ilvl w:val="0"/>
          <w:numId w:val="6"/>
        </w:numPr>
        <w:spacing w:after="0"/>
      </w:pPr>
      <w:r>
        <w:t>Experience of monitoring and evaluation (desirable)</w:t>
      </w:r>
    </w:p>
    <w:p w14:paraId="010CFA30" w14:textId="77777777" w:rsidR="00FF1B25" w:rsidRDefault="00000000">
      <w:pPr>
        <w:numPr>
          <w:ilvl w:val="0"/>
          <w:numId w:val="6"/>
        </w:numPr>
      </w:pPr>
      <w:r>
        <w:t>Knowledge of Oxfordshire &amp; local networks (desirable)</w:t>
      </w:r>
    </w:p>
    <w:p w14:paraId="69E6C6A6" w14:textId="77777777" w:rsidR="00FF1B25" w:rsidRDefault="00000000">
      <w:pPr>
        <w:numPr>
          <w:ilvl w:val="0"/>
          <w:numId w:val="6"/>
        </w:numPr>
      </w:pPr>
      <w:r>
        <w:t>Living in Oxfordshire (desirable)</w:t>
      </w:r>
    </w:p>
    <w:sectPr w:rsidR="00FF1B25">
      <w:head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F9E6" w14:textId="77777777" w:rsidR="00562FBF" w:rsidRDefault="00562FBF">
      <w:pPr>
        <w:spacing w:after="0" w:line="240" w:lineRule="auto"/>
      </w:pPr>
      <w:r>
        <w:separator/>
      </w:r>
    </w:p>
  </w:endnote>
  <w:endnote w:type="continuationSeparator" w:id="0">
    <w:p w14:paraId="1625B6BE" w14:textId="77777777" w:rsidR="00562FBF" w:rsidRDefault="0056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0B460" w14:textId="77777777" w:rsidR="00FF1B25" w:rsidRDefault="00FF1B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391A" w14:textId="77777777" w:rsidR="00562FBF" w:rsidRDefault="00562FBF">
      <w:pPr>
        <w:spacing w:after="0" w:line="240" w:lineRule="auto"/>
      </w:pPr>
      <w:r>
        <w:separator/>
      </w:r>
    </w:p>
  </w:footnote>
  <w:footnote w:type="continuationSeparator" w:id="0">
    <w:p w14:paraId="6EA80880" w14:textId="77777777" w:rsidR="00562FBF" w:rsidRDefault="0056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91CE" w14:textId="77777777" w:rsidR="00FF1B25" w:rsidRDefault="00FF1B25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D010" w14:textId="77777777" w:rsidR="00FF1B25" w:rsidRDefault="00000000">
    <w:pPr>
      <w:jc w:val="center"/>
    </w:pPr>
    <w:r>
      <w:rPr>
        <w:b/>
        <w:noProof/>
      </w:rPr>
      <w:drawing>
        <wp:inline distT="114300" distB="114300" distL="114300" distR="114300" wp14:anchorId="7188DC9F" wp14:editId="2A84A3F1">
          <wp:extent cx="2326013" cy="891193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6013" cy="891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759D"/>
    <w:multiLevelType w:val="multilevel"/>
    <w:tmpl w:val="CF7422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52DA8"/>
    <w:multiLevelType w:val="multilevel"/>
    <w:tmpl w:val="96DCD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34030"/>
    <w:multiLevelType w:val="multilevel"/>
    <w:tmpl w:val="7556C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0B5122"/>
    <w:multiLevelType w:val="multilevel"/>
    <w:tmpl w:val="A546DAA0"/>
    <w:lvl w:ilvl="0">
      <w:start w:val="1"/>
      <w:numFmt w:val="bullet"/>
      <w:lvlText w:val="●"/>
      <w:lvlJc w:val="left"/>
      <w:pPr>
        <w:ind w:left="386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6D3C5770"/>
    <w:multiLevelType w:val="multilevel"/>
    <w:tmpl w:val="439E6356"/>
    <w:lvl w:ilvl="0">
      <w:start w:val="1"/>
      <w:numFmt w:val="bullet"/>
      <w:lvlText w:val="●"/>
      <w:lvlJc w:val="left"/>
      <w:pPr>
        <w:ind w:left="386" w:hanging="360"/>
      </w:pPr>
    </w:lvl>
    <w:lvl w:ilvl="1">
      <w:start w:val="1"/>
      <w:numFmt w:val="bullet"/>
      <w:lvlText w:val="○"/>
      <w:lvlJc w:val="left"/>
      <w:pPr>
        <w:ind w:left="1106" w:hanging="360"/>
      </w:pPr>
    </w:lvl>
    <w:lvl w:ilvl="2">
      <w:start w:val="1"/>
      <w:numFmt w:val="bullet"/>
      <w:lvlText w:val="■"/>
      <w:lvlJc w:val="left"/>
      <w:pPr>
        <w:ind w:left="1826" w:hanging="180"/>
      </w:pPr>
    </w:lvl>
    <w:lvl w:ilvl="3">
      <w:start w:val="1"/>
      <w:numFmt w:val="bullet"/>
      <w:lvlText w:val="●"/>
      <w:lvlJc w:val="left"/>
      <w:pPr>
        <w:ind w:left="2546" w:hanging="360"/>
      </w:pPr>
    </w:lvl>
    <w:lvl w:ilvl="4">
      <w:start w:val="1"/>
      <w:numFmt w:val="bullet"/>
      <w:lvlText w:val="○"/>
      <w:lvlJc w:val="left"/>
      <w:pPr>
        <w:ind w:left="3266" w:hanging="360"/>
      </w:pPr>
    </w:lvl>
    <w:lvl w:ilvl="5">
      <w:start w:val="1"/>
      <w:numFmt w:val="bullet"/>
      <w:lvlText w:val="■"/>
      <w:lvlJc w:val="left"/>
      <w:pPr>
        <w:ind w:left="3986" w:hanging="180"/>
      </w:pPr>
    </w:lvl>
    <w:lvl w:ilvl="6">
      <w:start w:val="1"/>
      <w:numFmt w:val="bullet"/>
      <w:lvlText w:val="●"/>
      <w:lvlJc w:val="left"/>
      <w:pPr>
        <w:ind w:left="4706" w:hanging="360"/>
      </w:pPr>
    </w:lvl>
    <w:lvl w:ilvl="7">
      <w:start w:val="1"/>
      <w:numFmt w:val="bullet"/>
      <w:lvlText w:val="○"/>
      <w:lvlJc w:val="left"/>
      <w:pPr>
        <w:ind w:left="5426" w:hanging="360"/>
      </w:pPr>
    </w:lvl>
    <w:lvl w:ilvl="8">
      <w:start w:val="1"/>
      <w:numFmt w:val="bullet"/>
      <w:lvlText w:val="■"/>
      <w:lvlJc w:val="left"/>
      <w:pPr>
        <w:ind w:left="6146" w:hanging="180"/>
      </w:pPr>
    </w:lvl>
  </w:abstractNum>
  <w:abstractNum w:abstractNumId="5" w15:restartNumberingAfterBreak="0">
    <w:nsid w:val="729814D9"/>
    <w:multiLevelType w:val="multilevel"/>
    <w:tmpl w:val="01E2A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493423">
    <w:abstractNumId w:val="3"/>
  </w:num>
  <w:num w:numId="2" w16cid:durableId="1694454025">
    <w:abstractNumId w:val="1"/>
  </w:num>
  <w:num w:numId="3" w16cid:durableId="1051879447">
    <w:abstractNumId w:val="4"/>
  </w:num>
  <w:num w:numId="4" w16cid:durableId="792871410">
    <w:abstractNumId w:val="0"/>
  </w:num>
  <w:num w:numId="5" w16cid:durableId="1419328764">
    <w:abstractNumId w:val="5"/>
  </w:num>
  <w:num w:numId="6" w16cid:durableId="188615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25"/>
    <w:rsid w:val="00562FBF"/>
    <w:rsid w:val="00FE03C8"/>
    <w:rsid w:val="00F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CD92"/>
  <w15:docId w15:val="{1FA37D34-D430-4007-9618-DA6FA478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B518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lt.org.uk/projects/crofts-cour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M2cLtT3FjEEptBVo2hLN3DUZw==">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Hannah jones</cp:lastModifiedBy>
  <cp:revision>2</cp:revision>
  <dcterms:created xsi:type="dcterms:W3CDTF">2023-07-04T14:55:00Z</dcterms:created>
  <dcterms:modified xsi:type="dcterms:W3CDTF">2023-07-04T14:55:00Z</dcterms:modified>
</cp:coreProperties>
</file>