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2" w:type="dxa"/>
        <w:jc w:val="center"/>
        <w:tblBorders>
          <w:bottom w:val="single" w:sz="24" w:space="0" w:color="33CCCC"/>
        </w:tblBorders>
        <w:tblLook w:val="0000" w:firstRow="0" w:lastRow="0" w:firstColumn="0" w:lastColumn="0" w:noHBand="0" w:noVBand="0"/>
      </w:tblPr>
      <w:tblGrid>
        <w:gridCol w:w="4506"/>
        <w:gridCol w:w="5526"/>
      </w:tblGrid>
      <w:tr w:rsidR="00615EB3" w:rsidRPr="00977341" w14:paraId="20D37E42" w14:textId="77777777" w:rsidTr="00956252">
        <w:trPr>
          <w:trHeight w:val="1765"/>
          <w:jc w:val="center"/>
        </w:trPr>
        <w:tc>
          <w:tcPr>
            <w:tcW w:w="4506" w:type="dxa"/>
            <w:vAlign w:val="center"/>
          </w:tcPr>
          <w:p w14:paraId="6B17FA6E" w14:textId="77777777" w:rsidR="00615EB3" w:rsidRPr="00977341" w:rsidRDefault="00615EB3" w:rsidP="00615EB3">
            <w:pPr>
              <w:tabs>
                <w:tab w:val="left" w:pos="2640"/>
              </w:tabs>
              <w:ind w:left="-538" w:firstLine="538"/>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0065699F" wp14:editId="4D91B1EE">
                  <wp:extent cx="10194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f r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400" cy="1440000"/>
                          </a:xfrm>
                          <a:prstGeom prst="rect">
                            <a:avLst/>
                          </a:prstGeom>
                        </pic:spPr>
                      </pic:pic>
                    </a:graphicData>
                  </a:graphic>
                </wp:inline>
              </w:drawing>
            </w:r>
          </w:p>
        </w:tc>
        <w:tc>
          <w:tcPr>
            <w:tcW w:w="5526" w:type="dxa"/>
            <w:vAlign w:val="bottom"/>
          </w:tcPr>
          <w:p w14:paraId="11EF3511" w14:textId="77777777" w:rsidR="00615EB3" w:rsidRPr="00977341" w:rsidRDefault="00615EB3" w:rsidP="00615EB3">
            <w:pPr>
              <w:tabs>
                <w:tab w:val="left" w:pos="2640"/>
                <w:tab w:val="center" w:pos="4680"/>
                <w:tab w:val="right" w:pos="9360"/>
              </w:tabs>
              <w:jc w:val="right"/>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6963E801" wp14:editId="38C84FD9">
                  <wp:extent cx="3369535" cy="9214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George's r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47" cy="922844"/>
                          </a:xfrm>
                          <a:prstGeom prst="rect">
                            <a:avLst/>
                          </a:prstGeom>
                        </pic:spPr>
                      </pic:pic>
                    </a:graphicData>
                  </a:graphic>
                </wp:inline>
              </w:drawing>
            </w:r>
          </w:p>
        </w:tc>
      </w:tr>
    </w:tbl>
    <w:p w14:paraId="6C9F5C7A" w14:textId="77777777" w:rsidR="00615EB3" w:rsidRPr="00977341" w:rsidRDefault="00615EB3" w:rsidP="00615EB3">
      <w:pPr>
        <w:jc w:val="right"/>
        <w:rPr>
          <w:rFonts w:asciiTheme="minorHAnsi" w:hAnsiTheme="minorHAnsi" w:cstheme="minorHAnsi"/>
        </w:rPr>
      </w:pPr>
    </w:p>
    <w:p w14:paraId="38AB9E7F" w14:textId="77777777" w:rsidR="00615EB3" w:rsidRPr="00977341" w:rsidRDefault="00615EB3" w:rsidP="00615EB3">
      <w:pPr>
        <w:jc w:val="both"/>
        <w:rPr>
          <w:rFonts w:asciiTheme="minorHAnsi" w:hAnsiTheme="minorHAnsi" w:cstheme="minorHAnsi"/>
        </w:rPr>
      </w:pPr>
    </w:p>
    <w:p w14:paraId="6DB56A81" w14:textId="538A09C2" w:rsidR="002011ED" w:rsidRPr="00977341" w:rsidRDefault="00615EB3"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Information Sheet </w:t>
      </w:r>
    </w:p>
    <w:p w14:paraId="2AEC3073" w14:textId="5FD7E633" w:rsidR="00615EB3" w:rsidRPr="00977341" w:rsidRDefault="005829B8" w:rsidP="00615EB3">
      <w:pPr>
        <w:jc w:val="center"/>
        <w:rPr>
          <w:rFonts w:asciiTheme="minorHAnsi" w:hAnsiTheme="minorHAnsi" w:cstheme="minorHAnsi"/>
          <w:b/>
          <w:sz w:val="26"/>
          <w:szCs w:val="26"/>
          <w:u w:val="single"/>
        </w:rPr>
      </w:pPr>
      <w:bookmarkStart w:id="0" w:name="_Hlk57368335"/>
      <w:r w:rsidRPr="00977341">
        <w:rPr>
          <w:rFonts w:asciiTheme="minorHAnsi" w:hAnsiTheme="minorHAnsi" w:cstheme="minorHAnsi"/>
          <w:b/>
          <w:sz w:val="26"/>
          <w:szCs w:val="26"/>
          <w:u w:val="single"/>
        </w:rPr>
        <w:t>Communications Officer</w:t>
      </w:r>
    </w:p>
    <w:p w14:paraId="05E7760F" w14:textId="06FD9EBE" w:rsidR="00B17C42" w:rsidRPr="00977341" w:rsidRDefault="00B17C42"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Closing Date </w:t>
      </w:r>
      <w:r w:rsidR="00881FFD">
        <w:rPr>
          <w:rFonts w:asciiTheme="minorHAnsi" w:hAnsiTheme="minorHAnsi" w:cstheme="minorHAnsi"/>
          <w:b/>
          <w:sz w:val="26"/>
          <w:szCs w:val="26"/>
          <w:u w:val="single"/>
        </w:rPr>
        <w:t>9th July 2021</w:t>
      </w:r>
      <w:r w:rsidRPr="00977341">
        <w:rPr>
          <w:rFonts w:asciiTheme="minorHAnsi" w:hAnsiTheme="minorHAnsi" w:cstheme="minorHAnsi"/>
          <w:b/>
          <w:sz w:val="26"/>
          <w:szCs w:val="26"/>
          <w:u w:val="single"/>
        </w:rPr>
        <w:t xml:space="preserve"> at </w:t>
      </w:r>
      <w:r w:rsidR="00E01BE0">
        <w:rPr>
          <w:rFonts w:asciiTheme="minorHAnsi" w:hAnsiTheme="minorHAnsi" w:cstheme="minorHAnsi"/>
          <w:b/>
          <w:sz w:val="26"/>
          <w:szCs w:val="26"/>
          <w:u w:val="single"/>
        </w:rPr>
        <w:t>12:00 noon</w:t>
      </w:r>
    </w:p>
    <w:p w14:paraId="03BC377D" w14:textId="77777777" w:rsidR="00B17C42" w:rsidRPr="00977341" w:rsidRDefault="00B17C42" w:rsidP="00615EB3">
      <w:pPr>
        <w:jc w:val="center"/>
        <w:rPr>
          <w:rFonts w:asciiTheme="minorHAnsi" w:hAnsiTheme="minorHAnsi" w:cstheme="minorHAnsi"/>
          <w:b/>
          <w:sz w:val="26"/>
          <w:szCs w:val="26"/>
          <w:u w:val="single"/>
        </w:rPr>
      </w:pPr>
    </w:p>
    <w:p w14:paraId="420B7C1A" w14:textId="77777777" w:rsidR="00615EB3" w:rsidRPr="00977341" w:rsidRDefault="00615EB3" w:rsidP="00615EB3">
      <w:pPr>
        <w:jc w:val="both"/>
        <w:rPr>
          <w:rFonts w:asciiTheme="minorHAnsi" w:hAnsiTheme="minorHAnsi" w:cstheme="minorHAnsi"/>
        </w:rPr>
      </w:pPr>
      <w:bookmarkStart w:id="1" w:name="_GoBack"/>
      <w:bookmarkEnd w:id="0"/>
      <w:bookmarkEnd w:id="1"/>
    </w:p>
    <w:p w14:paraId="3D407EB8" w14:textId="77777777" w:rsidR="00436FA7" w:rsidRPr="00977341" w:rsidRDefault="00615EB3" w:rsidP="00615EB3">
      <w:pPr>
        <w:jc w:val="both"/>
        <w:rPr>
          <w:rFonts w:asciiTheme="minorHAnsi" w:hAnsiTheme="minorHAnsi" w:cstheme="minorHAnsi"/>
        </w:rPr>
      </w:pPr>
      <w:r w:rsidRPr="00977341">
        <w:rPr>
          <w:rFonts w:asciiTheme="minorHAnsi" w:hAnsiTheme="minorHAnsi" w:cstheme="minorHAnsi"/>
        </w:rPr>
        <w:t xml:space="preserve">St George’s Lupset, </w:t>
      </w:r>
      <w:r w:rsidR="007E0FCA" w:rsidRPr="00977341">
        <w:rPr>
          <w:rFonts w:asciiTheme="minorHAnsi" w:hAnsiTheme="minorHAnsi" w:cstheme="minorHAnsi"/>
        </w:rPr>
        <w:t>known</w:t>
      </w:r>
      <w:r w:rsidRPr="00977341">
        <w:rPr>
          <w:rFonts w:asciiTheme="minorHAnsi" w:hAnsiTheme="minorHAnsi" w:cstheme="minorHAnsi"/>
        </w:rPr>
        <w:t xml:space="preserve"> loca</w:t>
      </w:r>
      <w:r w:rsidR="0025774A" w:rsidRPr="00977341">
        <w:rPr>
          <w:rFonts w:asciiTheme="minorHAnsi" w:hAnsiTheme="minorHAnsi" w:cstheme="minorHAnsi"/>
        </w:rPr>
        <w:t>l</w:t>
      </w:r>
      <w:r w:rsidRPr="00977341">
        <w:rPr>
          <w:rFonts w:asciiTheme="minorHAnsi" w:hAnsiTheme="minorHAnsi" w:cstheme="minorHAnsi"/>
        </w:rPr>
        <w:t>l</w:t>
      </w:r>
      <w:r w:rsidR="0025774A" w:rsidRPr="00977341">
        <w:rPr>
          <w:rFonts w:asciiTheme="minorHAnsi" w:hAnsiTheme="minorHAnsi" w:cstheme="minorHAnsi"/>
        </w:rPr>
        <w:t>y</w:t>
      </w:r>
      <w:r w:rsidRPr="00977341">
        <w:rPr>
          <w:rFonts w:asciiTheme="minorHAnsi" w:hAnsiTheme="minorHAnsi" w:cstheme="minorHAnsi"/>
        </w:rPr>
        <w:t xml:space="preserve"> as St George’s Community Centre is a registered charity and community enterprise, providing </w:t>
      </w:r>
      <w:r w:rsidR="0025774A" w:rsidRPr="00977341">
        <w:rPr>
          <w:rFonts w:asciiTheme="minorHAnsi" w:hAnsiTheme="minorHAnsi" w:cstheme="minorHAnsi"/>
        </w:rPr>
        <w:t xml:space="preserve">services </w:t>
      </w:r>
      <w:r w:rsidR="00A01543" w:rsidRPr="00977341">
        <w:rPr>
          <w:rFonts w:asciiTheme="minorHAnsi" w:hAnsiTheme="minorHAnsi" w:cstheme="minorHAnsi"/>
        </w:rPr>
        <w:t>to the residents of Lupset and West Wakefield</w:t>
      </w:r>
      <w:r w:rsidR="000C06F6" w:rsidRPr="00977341">
        <w:rPr>
          <w:rFonts w:asciiTheme="minorHAnsi" w:hAnsiTheme="minorHAnsi" w:cstheme="minorHAnsi"/>
        </w:rPr>
        <w:t>.</w:t>
      </w:r>
      <w:r w:rsidR="004428C0" w:rsidRPr="00977341">
        <w:rPr>
          <w:rFonts w:asciiTheme="minorHAnsi" w:hAnsiTheme="minorHAnsi" w:cstheme="minorHAnsi"/>
        </w:rPr>
        <w:t xml:space="preserve"> T</w:t>
      </w:r>
      <w:r w:rsidR="00A01543" w:rsidRPr="00977341">
        <w:rPr>
          <w:rFonts w:asciiTheme="minorHAnsi" w:hAnsiTheme="minorHAnsi" w:cstheme="minorHAnsi"/>
        </w:rPr>
        <w:t xml:space="preserve">hese </w:t>
      </w:r>
      <w:r w:rsidR="004428C0" w:rsidRPr="00977341">
        <w:rPr>
          <w:rFonts w:asciiTheme="minorHAnsi" w:hAnsiTheme="minorHAnsi" w:cstheme="minorHAnsi"/>
        </w:rPr>
        <w:t>include</w:t>
      </w:r>
      <w:r w:rsidR="00436FA7" w:rsidRPr="00977341">
        <w:rPr>
          <w:rFonts w:asciiTheme="minorHAnsi" w:hAnsiTheme="minorHAnsi" w:cstheme="minorHAnsi"/>
        </w:rPr>
        <w:t>:</w:t>
      </w:r>
    </w:p>
    <w:p w14:paraId="72EBF4BE" w14:textId="11A84B2C" w:rsidR="00436FA7" w:rsidRPr="00977341" w:rsidRDefault="003B009D"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Four</w:t>
      </w:r>
      <w:r w:rsidR="004428C0" w:rsidRPr="00977341">
        <w:rPr>
          <w:rFonts w:asciiTheme="minorHAnsi" w:hAnsiTheme="minorHAnsi" w:cstheme="minorHAnsi"/>
        </w:rPr>
        <w:t xml:space="preserve"> Childcare settings</w:t>
      </w:r>
      <w:r w:rsidR="000C06F6" w:rsidRPr="00977341">
        <w:rPr>
          <w:rFonts w:asciiTheme="minorHAnsi" w:hAnsiTheme="minorHAnsi" w:cstheme="minorHAnsi"/>
        </w:rPr>
        <w:t>, (two in Lupset and two others in Eastmoor and Sandal)</w:t>
      </w:r>
    </w:p>
    <w:p w14:paraId="4914BC91" w14:textId="5E9C8FDC" w:rsidR="00436FA7" w:rsidRPr="00977341" w:rsidRDefault="004428C0"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Young </w:t>
      </w:r>
      <w:r w:rsidR="00C8267B" w:rsidRPr="00977341">
        <w:rPr>
          <w:rFonts w:asciiTheme="minorHAnsi" w:hAnsiTheme="minorHAnsi" w:cstheme="minorHAnsi"/>
        </w:rPr>
        <w:t>Peoples</w:t>
      </w:r>
      <w:r w:rsidRPr="00977341">
        <w:rPr>
          <w:rFonts w:asciiTheme="minorHAnsi" w:hAnsiTheme="minorHAnsi" w:cstheme="minorHAnsi"/>
        </w:rPr>
        <w:t xml:space="preserve"> Service</w:t>
      </w:r>
    </w:p>
    <w:p w14:paraId="379C61D4" w14:textId="13457FCE" w:rsidR="00436FA7"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Training</w:t>
      </w:r>
      <w:r w:rsidR="004428C0" w:rsidRPr="00977341">
        <w:rPr>
          <w:rFonts w:asciiTheme="minorHAnsi" w:hAnsiTheme="minorHAnsi" w:cstheme="minorHAnsi"/>
        </w:rPr>
        <w:t xml:space="preserve"> and </w:t>
      </w:r>
      <w:r w:rsidR="00436FA7" w:rsidRPr="00977341">
        <w:rPr>
          <w:rFonts w:asciiTheme="minorHAnsi" w:hAnsiTheme="minorHAnsi" w:cstheme="minorHAnsi"/>
        </w:rPr>
        <w:t>E</w:t>
      </w:r>
      <w:r w:rsidR="004428C0" w:rsidRPr="00977341">
        <w:rPr>
          <w:rFonts w:asciiTheme="minorHAnsi" w:hAnsiTheme="minorHAnsi" w:cstheme="minorHAnsi"/>
        </w:rPr>
        <w:t>mployability service</w:t>
      </w:r>
    </w:p>
    <w:p w14:paraId="4DA4C07F" w14:textId="4BC7979B" w:rsidR="00615EB3"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Health and Wellbeing </w:t>
      </w:r>
      <w:r w:rsidR="0025774A" w:rsidRPr="00977341">
        <w:rPr>
          <w:rFonts w:asciiTheme="minorHAnsi" w:hAnsiTheme="minorHAnsi" w:cstheme="minorHAnsi"/>
        </w:rPr>
        <w:t>A</w:t>
      </w:r>
      <w:r w:rsidRPr="00977341">
        <w:rPr>
          <w:rFonts w:asciiTheme="minorHAnsi" w:hAnsiTheme="minorHAnsi" w:cstheme="minorHAnsi"/>
        </w:rPr>
        <w:t>ctivities</w:t>
      </w:r>
    </w:p>
    <w:p w14:paraId="37741ED4" w14:textId="30F534DF" w:rsidR="00615EB3" w:rsidRPr="00977341" w:rsidRDefault="00615EB3" w:rsidP="00615EB3">
      <w:pPr>
        <w:jc w:val="both"/>
        <w:rPr>
          <w:rFonts w:asciiTheme="minorHAnsi" w:hAnsiTheme="minorHAnsi" w:cstheme="minorHAnsi"/>
        </w:rPr>
      </w:pPr>
    </w:p>
    <w:p w14:paraId="7CCF7F28" w14:textId="0FD5EF74"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Post Available</w:t>
      </w:r>
    </w:p>
    <w:p w14:paraId="6F26F748" w14:textId="6DD20671" w:rsidR="00BC5CF2" w:rsidRDefault="005400AE" w:rsidP="008E4BD3">
      <w:pPr>
        <w:pStyle w:val="Default"/>
        <w:rPr>
          <w:rFonts w:asciiTheme="minorHAnsi" w:hAnsiTheme="minorHAnsi" w:cstheme="minorHAnsi"/>
        </w:rPr>
      </w:pPr>
      <w:r w:rsidRPr="00977341">
        <w:rPr>
          <w:rFonts w:asciiTheme="minorHAnsi" w:hAnsiTheme="minorHAnsi" w:cstheme="minorHAnsi"/>
        </w:rPr>
        <w:t>This is an exciting opportunity</w:t>
      </w:r>
      <w:r w:rsidR="004A06D1" w:rsidRPr="00977341">
        <w:rPr>
          <w:rFonts w:asciiTheme="minorHAnsi" w:hAnsiTheme="minorHAnsi" w:cstheme="minorHAnsi"/>
        </w:rPr>
        <w:t xml:space="preserve"> for a passionate Communication</w:t>
      </w:r>
      <w:r w:rsidR="00BC5CF2">
        <w:rPr>
          <w:rFonts w:asciiTheme="minorHAnsi" w:hAnsiTheme="minorHAnsi" w:cstheme="minorHAnsi"/>
        </w:rPr>
        <w:t>s</w:t>
      </w:r>
      <w:r w:rsidR="004A06D1" w:rsidRPr="00977341">
        <w:rPr>
          <w:rFonts w:asciiTheme="minorHAnsi" w:hAnsiTheme="minorHAnsi" w:cstheme="minorHAnsi"/>
        </w:rPr>
        <w:t xml:space="preserve"> Officer</w:t>
      </w:r>
      <w:r w:rsidRPr="00977341">
        <w:rPr>
          <w:rFonts w:asciiTheme="minorHAnsi" w:hAnsiTheme="minorHAnsi" w:cstheme="minorHAnsi"/>
        </w:rPr>
        <w:t xml:space="preserve"> to</w:t>
      </w:r>
      <w:r w:rsidR="00A24FDA" w:rsidRPr="00977341">
        <w:rPr>
          <w:rFonts w:asciiTheme="minorHAnsi" w:hAnsiTheme="minorHAnsi" w:cstheme="minorHAnsi"/>
        </w:rPr>
        <w:t xml:space="preserve"> join </w:t>
      </w:r>
      <w:r w:rsidR="007E2360" w:rsidRPr="00977341">
        <w:rPr>
          <w:rFonts w:asciiTheme="minorHAnsi" w:hAnsiTheme="minorHAnsi" w:cstheme="minorHAnsi"/>
        </w:rPr>
        <w:t>our</w:t>
      </w:r>
      <w:r w:rsidR="00A24FDA" w:rsidRPr="00977341">
        <w:rPr>
          <w:rFonts w:asciiTheme="minorHAnsi" w:hAnsiTheme="minorHAnsi" w:cstheme="minorHAnsi"/>
        </w:rPr>
        <w:t xml:space="preserve"> dedicated team and help us to </w:t>
      </w:r>
      <w:r w:rsidR="007E2360" w:rsidRPr="00977341">
        <w:rPr>
          <w:rFonts w:asciiTheme="minorHAnsi" w:hAnsiTheme="minorHAnsi" w:cstheme="minorHAnsi"/>
        </w:rPr>
        <w:t>reach out to the local community</w:t>
      </w:r>
      <w:r w:rsidR="00BC5CF2">
        <w:rPr>
          <w:rFonts w:asciiTheme="minorHAnsi" w:hAnsiTheme="minorHAnsi" w:cstheme="minorHAnsi"/>
        </w:rPr>
        <w:t>.</w:t>
      </w:r>
    </w:p>
    <w:p w14:paraId="49FC36CB" w14:textId="77777777" w:rsidR="00BC5CF2" w:rsidRDefault="00BC5CF2" w:rsidP="008E4BD3">
      <w:pPr>
        <w:pStyle w:val="Default"/>
        <w:rPr>
          <w:rFonts w:asciiTheme="minorHAnsi" w:hAnsiTheme="minorHAnsi" w:cstheme="minorHAnsi"/>
        </w:rPr>
      </w:pPr>
    </w:p>
    <w:p w14:paraId="6966B5F3" w14:textId="38644F0F" w:rsidR="00BC5CF2" w:rsidRDefault="00BC5CF2" w:rsidP="008E4BD3">
      <w:pPr>
        <w:pStyle w:val="Default"/>
        <w:rPr>
          <w:rFonts w:asciiTheme="minorHAnsi" w:eastAsia="Times New Roman" w:hAnsiTheme="minorHAnsi" w:cs="Calibri"/>
          <w:color w:val="000000" w:themeColor="text1"/>
        </w:rPr>
      </w:pPr>
      <w:r>
        <w:rPr>
          <w:rFonts w:asciiTheme="minorHAnsi" w:hAnsiTheme="minorHAnsi" w:cstheme="minorHAnsi"/>
        </w:rPr>
        <w:t>I</w:t>
      </w:r>
      <w:r w:rsidR="007E2360" w:rsidRPr="00977341">
        <w:rPr>
          <w:rFonts w:asciiTheme="minorHAnsi" w:hAnsiTheme="minorHAnsi" w:cstheme="minorHAnsi"/>
        </w:rPr>
        <w:t>n a recent consultation</w:t>
      </w:r>
      <w:r w:rsidR="00FB3F6B">
        <w:rPr>
          <w:rFonts w:asciiTheme="minorHAnsi" w:hAnsiTheme="minorHAnsi" w:cstheme="minorHAnsi"/>
        </w:rPr>
        <w:t xml:space="preserve"> they</w:t>
      </w:r>
      <w:r w:rsidR="007E2360" w:rsidRPr="00977341">
        <w:rPr>
          <w:rFonts w:asciiTheme="minorHAnsi" w:hAnsiTheme="minorHAnsi" w:cstheme="minorHAnsi"/>
        </w:rPr>
        <w:t xml:space="preserve"> told us that they </w:t>
      </w:r>
      <w:r>
        <w:rPr>
          <w:rFonts w:asciiTheme="minorHAnsi" w:hAnsiTheme="minorHAnsi" w:cstheme="minorHAnsi"/>
        </w:rPr>
        <w:t>were</w:t>
      </w:r>
      <w:r w:rsidRPr="00977341">
        <w:rPr>
          <w:rFonts w:asciiTheme="minorHAnsi" w:hAnsiTheme="minorHAnsi" w:cstheme="minorHAnsi"/>
        </w:rPr>
        <w:t xml:space="preserve"> </w:t>
      </w:r>
      <w:r w:rsidR="007E2360" w:rsidRPr="00977341">
        <w:rPr>
          <w:rFonts w:asciiTheme="minorHAnsi" w:hAnsiTheme="minorHAnsi" w:cstheme="minorHAnsi"/>
        </w:rPr>
        <w:t>feeling ‘</w:t>
      </w:r>
      <w:r w:rsidR="007E2360" w:rsidRPr="00977341">
        <w:rPr>
          <w:rFonts w:asciiTheme="minorHAnsi" w:eastAsia="Times New Roman" w:hAnsiTheme="minorHAnsi" w:cs="Calibri"/>
          <w:color w:val="000000" w:themeColor="text1"/>
        </w:rPr>
        <w:t xml:space="preserve">anxious, terrified, sad, stressful, paranoid, lonely and worried about the future’ as a result of the </w:t>
      </w:r>
      <w:r>
        <w:rPr>
          <w:rFonts w:asciiTheme="minorHAnsi" w:eastAsia="Times New Roman" w:hAnsiTheme="minorHAnsi" w:cs="Calibri"/>
          <w:color w:val="000000" w:themeColor="text1"/>
        </w:rPr>
        <w:t>Coronavirus</w:t>
      </w:r>
      <w:r w:rsidRPr="00977341">
        <w:rPr>
          <w:rFonts w:asciiTheme="minorHAnsi" w:eastAsia="Times New Roman" w:hAnsiTheme="minorHAnsi" w:cs="Calibri"/>
          <w:color w:val="000000" w:themeColor="text1"/>
        </w:rPr>
        <w:t xml:space="preserve"> </w:t>
      </w:r>
      <w:r w:rsidR="007E2360" w:rsidRPr="00977341">
        <w:rPr>
          <w:rFonts w:asciiTheme="minorHAnsi" w:eastAsia="Times New Roman" w:hAnsiTheme="minorHAnsi" w:cs="Calibri"/>
          <w:color w:val="000000" w:themeColor="text1"/>
        </w:rPr>
        <w:t>Pandemic</w:t>
      </w:r>
      <w:r w:rsidR="001356EB" w:rsidRPr="00977341">
        <w:rPr>
          <w:rFonts w:asciiTheme="minorHAnsi" w:eastAsia="Times New Roman" w:hAnsiTheme="minorHAnsi" w:cs="Calibri"/>
          <w:color w:val="000000" w:themeColor="text1"/>
        </w:rPr>
        <w:t>.</w:t>
      </w:r>
    </w:p>
    <w:p w14:paraId="715BE7A1" w14:textId="77777777" w:rsidR="00BC5CF2" w:rsidRDefault="00BC5CF2" w:rsidP="008E4BD3">
      <w:pPr>
        <w:pStyle w:val="Default"/>
        <w:rPr>
          <w:rFonts w:asciiTheme="minorHAnsi" w:eastAsia="Times New Roman" w:hAnsiTheme="minorHAnsi" w:cs="Calibri"/>
          <w:color w:val="000000" w:themeColor="text1"/>
        </w:rPr>
      </w:pPr>
    </w:p>
    <w:p w14:paraId="34D8AE6C" w14:textId="1981EDAB" w:rsidR="0085291F" w:rsidRPr="00977341" w:rsidRDefault="00DC5C35" w:rsidP="008E4BD3">
      <w:pPr>
        <w:pStyle w:val="Default"/>
        <w:rPr>
          <w:rFonts w:asciiTheme="minorHAnsi" w:hAnsiTheme="minorHAnsi" w:cstheme="minorHAnsi"/>
        </w:rPr>
      </w:pPr>
      <w:bookmarkStart w:id="2" w:name="_Hlk59699590"/>
      <w:r w:rsidRPr="00977341">
        <w:rPr>
          <w:rFonts w:asciiTheme="minorHAnsi" w:hAnsiTheme="minorHAnsi" w:cstheme="minorHAnsi"/>
        </w:rPr>
        <w:t>We need your expertise to develop and implement a strategic communication</w:t>
      </w:r>
      <w:r w:rsidR="00BC5CF2">
        <w:rPr>
          <w:rFonts w:asciiTheme="minorHAnsi" w:hAnsiTheme="minorHAnsi" w:cstheme="minorHAnsi"/>
        </w:rPr>
        <w:t>s</w:t>
      </w:r>
      <w:r w:rsidRPr="00977341">
        <w:rPr>
          <w:rFonts w:asciiTheme="minorHAnsi" w:hAnsiTheme="minorHAnsi" w:cstheme="minorHAnsi"/>
        </w:rPr>
        <w:t xml:space="preserve"> and marketing plan </w:t>
      </w:r>
      <w:bookmarkEnd w:id="2"/>
      <w:r w:rsidRPr="00977341">
        <w:rPr>
          <w:rFonts w:asciiTheme="minorHAnsi" w:hAnsiTheme="minorHAnsi" w:cstheme="minorHAnsi"/>
        </w:rPr>
        <w:t xml:space="preserve">that </w:t>
      </w:r>
      <w:bookmarkStart w:id="3" w:name="_Hlk59700785"/>
      <w:r w:rsidRPr="00977341">
        <w:rPr>
          <w:rFonts w:asciiTheme="minorHAnsi" w:hAnsiTheme="minorHAnsi" w:cstheme="minorHAnsi"/>
        </w:rPr>
        <w:t xml:space="preserve">promotes the services and activities delivered by St George’s </w:t>
      </w:r>
      <w:bookmarkEnd w:id="3"/>
      <w:r w:rsidRPr="00977341">
        <w:rPr>
          <w:rFonts w:asciiTheme="minorHAnsi" w:hAnsiTheme="minorHAnsi" w:cstheme="minorHAnsi"/>
        </w:rPr>
        <w:t xml:space="preserve">and ensures our partners, funders and most importantly the community are aware of St George’s offer. </w:t>
      </w:r>
    </w:p>
    <w:p w14:paraId="19C7B023" w14:textId="77777777" w:rsidR="009071D3" w:rsidRPr="00977341" w:rsidRDefault="009071D3" w:rsidP="008E4BD3">
      <w:pPr>
        <w:pStyle w:val="Default"/>
        <w:rPr>
          <w:rFonts w:asciiTheme="minorHAnsi" w:hAnsiTheme="minorHAnsi" w:cstheme="minorHAnsi"/>
        </w:rPr>
      </w:pPr>
    </w:p>
    <w:p w14:paraId="540ED2C3" w14:textId="4436868D" w:rsidR="008E4BD3" w:rsidRPr="00977341" w:rsidRDefault="0085291F" w:rsidP="008E4BD3">
      <w:pPr>
        <w:pStyle w:val="Default"/>
        <w:rPr>
          <w:rFonts w:asciiTheme="minorHAnsi" w:hAnsiTheme="minorHAnsi" w:cstheme="minorHAnsi"/>
        </w:rPr>
      </w:pPr>
      <w:r w:rsidRPr="00977341">
        <w:rPr>
          <w:rFonts w:asciiTheme="minorHAnsi" w:hAnsiTheme="minorHAnsi" w:cstheme="minorHAnsi"/>
        </w:rPr>
        <w:t xml:space="preserve">Salary: </w:t>
      </w:r>
      <w:r w:rsidR="008E4BD3" w:rsidRPr="00977341">
        <w:rPr>
          <w:rFonts w:asciiTheme="minorHAnsi" w:hAnsiTheme="minorHAnsi" w:cstheme="minorHAnsi"/>
        </w:rPr>
        <w:t>Provisional Band D1</w:t>
      </w:r>
      <w:r w:rsidR="00E01BE0">
        <w:rPr>
          <w:rFonts w:asciiTheme="minorHAnsi" w:hAnsiTheme="minorHAnsi" w:cstheme="minorHAnsi"/>
        </w:rPr>
        <w:t xml:space="preserve"> starting salary</w:t>
      </w:r>
      <w:r w:rsidR="008E4BD3" w:rsidRPr="00977341">
        <w:rPr>
          <w:rFonts w:asciiTheme="minorHAnsi" w:hAnsiTheme="minorHAnsi" w:cstheme="minorHAnsi"/>
        </w:rPr>
        <w:t xml:space="preserve"> £2</w:t>
      </w:r>
      <w:r w:rsidR="00881FFD">
        <w:rPr>
          <w:rFonts w:asciiTheme="minorHAnsi" w:hAnsiTheme="minorHAnsi" w:cstheme="minorHAnsi"/>
        </w:rPr>
        <w:t>2,</w:t>
      </w:r>
      <w:r w:rsidR="00E01BE0">
        <w:rPr>
          <w:rFonts w:asciiTheme="minorHAnsi" w:hAnsiTheme="minorHAnsi" w:cstheme="minorHAnsi"/>
        </w:rPr>
        <w:t xml:space="preserve">200 </w:t>
      </w:r>
      <w:r w:rsidR="00D10B46">
        <w:rPr>
          <w:rFonts w:asciiTheme="minorHAnsi" w:hAnsiTheme="minorHAnsi" w:cstheme="minorHAnsi"/>
        </w:rPr>
        <w:t>(pro rata)</w:t>
      </w:r>
    </w:p>
    <w:p w14:paraId="17662AA5" w14:textId="77777777" w:rsidR="009071D3" w:rsidRPr="00977341" w:rsidRDefault="009071D3" w:rsidP="008E4BD3">
      <w:pPr>
        <w:pStyle w:val="Default"/>
        <w:rPr>
          <w:rFonts w:asciiTheme="minorHAnsi" w:hAnsiTheme="minorHAnsi" w:cstheme="minorHAnsi"/>
        </w:rPr>
      </w:pPr>
    </w:p>
    <w:p w14:paraId="6F8C40C2" w14:textId="20C473DB" w:rsidR="001C18B8" w:rsidRPr="00977341" w:rsidRDefault="0085291F" w:rsidP="001C18B8">
      <w:pPr>
        <w:pStyle w:val="Default"/>
        <w:rPr>
          <w:rFonts w:asciiTheme="minorHAnsi" w:hAnsiTheme="minorHAnsi" w:cstheme="minorHAnsi"/>
        </w:rPr>
      </w:pPr>
      <w:r w:rsidRPr="00977341">
        <w:rPr>
          <w:rFonts w:asciiTheme="minorHAnsi" w:hAnsiTheme="minorHAnsi" w:cstheme="minorHAnsi"/>
        </w:rPr>
        <w:t>Hours:</w:t>
      </w:r>
      <w:r w:rsidR="008E4BD3" w:rsidRPr="00977341">
        <w:rPr>
          <w:rFonts w:asciiTheme="minorHAnsi" w:hAnsiTheme="minorHAnsi" w:cstheme="minorHAnsi"/>
        </w:rPr>
        <w:t xml:space="preserve"> 18.5 hours per week, to start as soon as possible. Initially funded for 12 months, it is our intention subject to funding to make this a permanent post.</w:t>
      </w:r>
    </w:p>
    <w:p w14:paraId="551840F4" w14:textId="1E80AEAE" w:rsidR="002E68B3" w:rsidRPr="00977341" w:rsidRDefault="002E68B3" w:rsidP="00F23E21">
      <w:pPr>
        <w:jc w:val="both"/>
        <w:rPr>
          <w:rFonts w:asciiTheme="minorHAnsi" w:hAnsiTheme="minorHAnsi" w:cstheme="minorHAnsi"/>
        </w:rPr>
      </w:pPr>
    </w:p>
    <w:p w14:paraId="26846AA1" w14:textId="5846FC35" w:rsidR="002E68B3" w:rsidRPr="00977341" w:rsidRDefault="002E68B3" w:rsidP="002E68B3">
      <w:pPr>
        <w:jc w:val="both"/>
        <w:rPr>
          <w:rFonts w:asciiTheme="minorHAnsi" w:hAnsiTheme="minorHAnsi" w:cstheme="minorHAnsi"/>
        </w:rPr>
      </w:pPr>
      <w:r w:rsidRPr="00977341">
        <w:rPr>
          <w:rFonts w:asciiTheme="minorHAnsi" w:hAnsiTheme="minorHAnsi" w:cstheme="minorHAnsi"/>
        </w:rPr>
        <w:t>Why work for St George’s? We offer the following:</w:t>
      </w:r>
    </w:p>
    <w:p w14:paraId="40FB645A" w14:textId="77777777" w:rsidR="002E68B3" w:rsidRPr="00977341" w:rsidRDefault="002E68B3" w:rsidP="002E68B3">
      <w:pPr>
        <w:jc w:val="both"/>
        <w:rPr>
          <w:rFonts w:asciiTheme="minorHAnsi" w:hAnsiTheme="minorHAnsi" w:cstheme="minorHAnsi"/>
        </w:rPr>
      </w:pPr>
    </w:p>
    <w:p w14:paraId="07459D93" w14:textId="2365BBCF"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Good rates of pay with </w:t>
      </w:r>
      <w:r w:rsidR="00BC5CF2">
        <w:rPr>
          <w:rFonts w:asciiTheme="minorHAnsi" w:hAnsiTheme="minorHAnsi" w:cstheme="minorHAnsi"/>
        </w:rPr>
        <w:t xml:space="preserve">the </w:t>
      </w:r>
      <w:r w:rsidRPr="00977341">
        <w:rPr>
          <w:rFonts w:asciiTheme="minorHAnsi" w:hAnsiTheme="minorHAnsi" w:cstheme="minorHAnsi"/>
        </w:rPr>
        <w:t xml:space="preserve">opportunity for </w:t>
      </w:r>
      <w:r w:rsidR="00BC5CF2">
        <w:rPr>
          <w:rFonts w:asciiTheme="minorHAnsi" w:hAnsiTheme="minorHAnsi" w:cstheme="minorHAnsi"/>
        </w:rPr>
        <w:t xml:space="preserve">an </w:t>
      </w:r>
      <w:r w:rsidRPr="00977341">
        <w:rPr>
          <w:rFonts w:asciiTheme="minorHAnsi" w:hAnsiTheme="minorHAnsi" w:cstheme="minorHAnsi"/>
        </w:rPr>
        <w:t>annual increase based on performance.</w:t>
      </w:r>
    </w:p>
    <w:p w14:paraId="14BAD1D1" w14:textId="29325373"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Pension Scheme - employer contribution up to 5%</w:t>
      </w:r>
      <w:r w:rsidR="00BC5CF2">
        <w:rPr>
          <w:rFonts w:asciiTheme="minorHAnsi" w:hAnsiTheme="minorHAnsi" w:cstheme="minorHAnsi"/>
        </w:rPr>
        <w:t>.</w:t>
      </w:r>
    </w:p>
    <w:p w14:paraId="5E10085B" w14:textId="6AAB9FFD"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Generous holiday entitlement </w:t>
      </w:r>
      <w:r w:rsidR="00BC5CF2">
        <w:rPr>
          <w:rFonts w:asciiTheme="minorHAnsi" w:hAnsiTheme="minorHAnsi" w:cstheme="minorHAnsi"/>
        </w:rPr>
        <w:t xml:space="preserve">of </w:t>
      </w:r>
      <w:r w:rsidRPr="00977341">
        <w:rPr>
          <w:rFonts w:asciiTheme="minorHAnsi" w:hAnsiTheme="minorHAnsi" w:cstheme="minorHAnsi"/>
        </w:rPr>
        <w:t xml:space="preserve">26 days plus bank holidays. </w:t>
      </w:r>
    </w:p>
    <w:p w14:paraId="281D6533" w14:textId="61FA2604"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r>
      <w:r w:rsidR="00834A54">
        <w:rPr>
          <w:rFonts w:asciiTheme="minorHAnsi" w:hAnsiTheme="minorHAnsi" w:cstheme="minorHAnsi"/>
        </w:rPr>
        <w:t>T</w:t>
      </w:r>
      <w:r w:rsidR="009A5BDF" w:rsidRPr="00977341">
        <w:rPr>
          <w:rFonts w:asciiTheme="minorHAnsi" w:hAnsiTheme="minorHAnsi" w:cstheme="minorHAnsi"/>
        </w:rPr>
        <w:t>raining opportunities</w:t>
      </w:r>
      <w:r w:rsidR="00761890" w:rsidRPr="00977341">
        <w:rPr>
          <w:rFonts w:asciiTheme="minorHAnsi" w:hAnsiTheme="minorHAnsi" w:cstheme="minorHAnsi"/>
        </w:rPr>
        <w:t xml:space="preserve"> to support an</w:t>
      </w:r>
      <w:r w:rsidRPr="00977341">
        <w:rPr>
          <w:rFonts w:asciiTheme="minorHAnsi" w:hAnsiTheme="minorHAnsi" w:cstheme="minorHAnsi"/>
        </w:rPr>
        <w:t xml:space="preserve"> individual</w:t>
      </w:r>
      <w:r w:rsidR="00BC5CF2">
        <w:rPr>
          <w:rFonts w:asciiTheme="minorHAnsi" w:hAnsiTheme="minorHAnsi" w:cstheme="minorHAnsi"/>
        </w:rPr>
        <w:t>’s</w:t>
      </w:r>
      <w:r w:rsidRPr="00977341">
        <w:rPr>
          <w:rFonts w:asciiTheme="minorHAnsi" w:hAnsiTheme="minorHAnsi" w:cstheme="minorHAnsi"/>
        </w:rPr>
        <w:t xml:space="preserve"> training and development </w:t>
      </w:r>
      <w:r w:rsidR="00761890" w:rsidRPr="00977341">
        <w:rPr>
          <w:rFonts w:asciiTheme="minorHAnsi" w:hAnsiTheme="minorHAnsi" w:cstheme="minorHAnsi"/>
        </w:rPr>
        <w:t>plan</w:t>
      </w:r>
      <w:r w:rsidRPr="00977341">
        <w:rPr>
          <w:rFonts w:asciiTheme="minorHAnsi" w:hAnsiTheme="minorHAnsi" w:cstheme="minorHAnsi"/>
        </w:rPr>
        <w:t>.</w:t>
      </w:r>
    </w:p>
    <w:p w14:paraId="0AC01CB6"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A supportive and caring environment.</w:t>
      </w:r>
    </w:p>
    <w:p w14:paraId="071A3B07"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Six-month induction and mentoring support.</w:t>
      </w:r>
    </w:p>
    <w:p w14:paraId="79E0C63A" w14:textId="77777777" w:rsidR="00615EB3" w:rsidRPr="00977341" w:rsidRDefault="00615EB3" w:rsidP="00615EB3">
      <w:pPr>
        <w:jc w:val="both"/>
        <w:rPr>
          <w:rFonts w:asciiTheme="minorHAnsi" w:hAnsiTheme="minorHAnsi" w:cstheme="minorHAnsi"/>
          <w:b/>
        </w:rPr>
      </w:pPr>
    </w:p>
    <w:p w14:paraId="3CF540EB" w14:textId="77777777" w:rsidR="00977341" w:rsidRDefault="00977341" w:rsidP="00956252">
      <w:pPr>
        <w:jc w:val="both"/>
        <w:rPr>
          <w:rFonts w:asciiTheme="minorHAnsi" w:hAnsiTheme="minorHAnsi" w:cstheme="minorHAnsi"/>
          <w:b/>
        </w:rPr>
      </w:pPr>
    </w:p>
    <w:p w14:paraId="48623300" w14:textId="77777777" w:rsidR="00977341" w:rsidRDefault="00977341" w:rsidP="00956252">
      <w:pPr>
        <w:jc w:val="both"/>
        <w:rPr>
          <w:rFonts w:asciiTheme="minorHAnsi" w:hAnsiTheme="minorHAnsi" w:cstheme="minorHAnsi"/>
          <w:b/>
        </w:rPr>
      </w:pPr>
    </w:p>
    <w:p w14:paraId="37DD74A4" w14:textId="77777777" w:rsidR="00977341" w:rsidRDefault="00977341" w:rsidP="00956252">
      <w:pPr>
        <w:jc w:val="both"/>
        <w:rPr>
          <w:rFonts w:asciiTheme="minorHAnsi" w:hAnsiTheme="minorHAnsi" w:cstheme="minorHAnsi"/>
          <w:b/>
        </w:rPr>
      </w:pPr>
    </w:p>
    <w:p w14:paraId="6D7E8682" w14:textId="77777777" w:rsidR="00977341" w:rsidRDefault="00977341" w:rsidP="00956252">
      <w:pPr>
        <w:jc w:val="both"/>
        <w:rPr>
          <w:rFonts w:asciiTheme="minorHAnsi" w:hAnsiTheme="minorHAnsi" w:cstheme="minorHAnsi"/>
          <w:b/>
        </w:rPr>
      </w:pPr>
    </w:p>
    <w:p w14:paraId="1E6F2C64" w14:textId="77777777" w:rsidR="00977341" w:rsidRDefault="00977341" w:rsidP="00956252">
      <w:pPr>
        <w:jc w:val="both"/>
        <w:rPr>
          <w:rFonts w:asciiTheme="minorHAnsi" w:hAnsiTheme="minorHAnsi" w:cstheme="minorHAnsi"/>
          <w:b/>
        </w:rPr>
      </w:pPr>
    </w:p>
    <w:p w14:paraId="3F218B44" w14:textId="29FB0803" w:rsidR="00956252" w:rsidRPr="00977341" w:rsidRDefault="00956252" w:rsidP="00956252">
      <w:pPr>
        <w:jc w:val="both"/>
        <w:rPr>
          <w:rFonts w:asciiTheme="minorHAnsi" w:hAnsiTheme="minorHAnsi" w:cstheme="minorHAnsi"/>
          <w:b/>
        </w:rPr>
      </w:pPr>
      <w:r w:rsidRPr="00977341">
        <w:rPr>
          <w:rFonts w:asciiTheme="minorHAnsi" w:hAnsiTheme="minorHAnsi" w:cstheme="minorHAnsi"/>
          <w:b/>
        </w:rPr>
        <w:t>How to Apply</w:t>
      </w:r>
    </w:p>
    <w:p w14:paraId="04E894A3" w14:textId="2295932B" w:rsidR="00956252" w:rsidRDefault="00956252" w:rsidP="00956252">
      <w:pPr>
        <w:jc w:val="both"/>
        <w:rPr>
          <w:rFonts w:asciiTheme="minorHAnsi" w:hAnsiTheme="minorHAnsi" w:cstheme="minorHAnsi"/>
        </w:rPr>
      </w:pPr>
      <w:r w:rsidRPr="00977341">
        <w:rPr>
          <w:rFonts w:asciiTheme="minorHAnsi" w:hAnsiTheme="minorHAnsi" w:cstheme="minorHAnsi"/>
        </w:rPr>
        <w:t xml:space="preserve">We have a </w:t>
      </w:r>
      <w:r w:rsidR="00F824B3" w:rsidRPr="00977341">
        <w:rPr>
          <w:rFonts w:asciiTheme="minorHAnsi" w:hAnsiTheme="minorHAnsi" w:cstheme="minorHAnsi"/>
        </w:rPr>
        <w:t>three</w:t>
      </w:r>
      <w:r w:rsidRPr="00977341">
        <w:rPr>
          <w:rFonts w:asciiTheme="minorHAnsi" w:hAnsiTheme="minorHAnsi" w:cstheme="minorHAnsi"/>
        </w:rPr>
        <w:t>-stage application process made up of</w:t>
      </w:r>
      <w:r w:rsidR="00D8369E" w:rsidRPr="00977341">
        <w:rPr>
          <w:rFonts w:asciiTheme="minorHAnsi" w:hAnsiTheme="minorHAnsi" w:cstheme="minorHAnsi"/>
        </w:rPr>
        <w:t xml:space="preserve"> a</w:t>
      </w:r>
      <w:r w:rsidR="008070D0" w:rsidRPr="00977341">
        <w:rPr>
          <w:rFonts w:asciiTheme="minorHAnsi" w:hAnsiTheme="minorHAnsi" w:cstheme="minorHAnsi"/>
        </w:rPr>
        <w:t xml:space="preserve"> formal application</w:t>
      </w:r>
      <w:r w:rsidRPr="00977341">
        <w:rPr>
          <w:rFonts w:asciiTheme="minorHAnsi" w:hAnsiTheme="minorHAnsi" w:cstheme="minorHAnsi"/>
        </w:rPr>
        <w:t xml:space="preserve">, working interviews, and formal interviews. These </w:t>
      </w:r>
      <w:r w:rsidR="00D8369E" w:rsidRPr="00977341">
        <w:rPr>
          <w:rFonts w:asciiTheme="minorHAnsi" w:hAnsiTheme="minorHAnsi" w:cstheme="minorHAnsi"/>
        </w:rPr>
        <w:t>three</w:t>
      </w:r>
      <w:r w:rsidRPr="00977341">
        <w:rPr>
          <w:rFonts w:asciiTheme="minorHAnsi" w:hAnsiTheme="minorHAnsi" w:cstheme="minorHAnsi"/>
        </w:rPr>
        <w:t xml:space="preserve"> stages help us to assess your skills, abilities and knowledge and help you to get to know our organisation and job requirements. If you are unsuccessful at any stage of your application, you will be informed and given feedback if you require</w:t>
      </w:r>
      <w:r w:rsidR="00BC5CF2">
        <w:rPr>
          <w:rFonts w:asciiTheme="minorHAnsi" w:hAnsiTheme="minorHAnsi" w:cstheme="minorHAnsi"/>
        </w:rPr>
        <w:t xml:space="preserve"> it</w:t>
      </w:r>
      <w:r w:rsidRPr="00977341">
        <w:rPr>
          <w:rFonts w:asciiTheme="minorHAnsi" w:hAnsiTheme="minorHAnsi" w:cstheme="minorHAnsi"/>
        </w:rPr>
        <w:t>.</w:t>
      </w:r>
    </w:p>
    <w:p w14:paraId="5B32D864" w14:textId="77777777" w:rsidR="00834A54" w:rsidRPr="00977341" w:rsidRDefault="00834A54" w:rsidP="00956252">
      <w:pPr>
        <w:jc w:val="both"/>
        <w:rPr>
          <w:rFonts w:asciiTheme="minorHAnsi" w:hAnsiTheme="minorHAnsi" w:cstheme="minorHAnsi"/>
        </w:rPr>
      </w:pPr>
    </w:p>
    <w:p w14:paraId="49B56EB5" w14:textId="1C4D6978" w:rsidR="00D74F26" w:rsidRPr="00977341" w:rsidRDefault="00AD7C2B" w:rsidP="00D74F26">
      <w:pPr>
        <w:pStyle w:val="ListParagraph"/>
        <w:numPr>
          <w:ilvl w:val="0"/>
          <w:numId w:val="2"/>
        </w:numPr>
        <w:jc w:val="both"/>
        <w:rPr>
          <w:rFonts w:asciiTheme="minorHAnsi" w:hAnsiTheme="minorHAnsi" w:cstheme="minorHAnsi"/>
          <w:b/>
        </w:rPr>
      </w:pPr>
      <w:r>
        <w:rPr>
          <w:rFonts w:asciiTheme="minorHAnsi" w:hAnsiTheme="minorHAnsi" w:cstheme="minorHAnsi"/>
          <w:b/>
        </w:rPr>
        <w:t>Application Form</w:t>
      </w:r>
    </w:p>
    <w:p w14:paraId="1AE12D9E" w14:textId="3887EDF3" w:rsidR="00EC4ED5" w:rsidRPr="00977341" w:rsidRDefault="00D74F26" w:rsidP="00D74F26">
      <w:pPr>
        <w:jc w:val="both"/>
        <w:rPr>
          <w:rFonts w:asciiTheme="minorHAnsi" w:hAnsiTheme="minorHAnsi" w:cstheme="minorHAnsi"/>
        </w:rPr>
      </w:pPr>
      <w:r w:rsidRPr="00977341">
        <w:rPr>
          <w:rFonts w:asciiTheme="minorHAnsi" w:hAnsiTheme="minorHAnsi" w:cstheme="minorHAnsi"/>
        </w:rPr>
        <w:t xml:space="preserve">In the first instance, please complete </w:t>
      </w:r>
      <w:r w:rsidR="00EC4ED5" w:rsidRPr="00977341">
        <w:rPr>
          <w:rFonts w:asciiTheme="minorHAnsi" w:hAnsiTheme="minorHAnsi" w:cstheme="minorHAnsi"/>
        </w:rPr>
        <w:t>the application form detailing how you meet the criteria on the Person Specification. Please read these carefully and be sure to demonstrate in your application form how you meet the essential criteria by providing examples of previous experience or knowledge.</w:t>
      </w:r>
      <w:r w:rsidR="00E206C3" w:rsidRPr="00977341">
        <w:rPr>
          <w:rFonts w:asciiTheme="minorHAnsi" w:hAnsiTheme="minorHAnsi" w:cstheme="minorHAnsi"/>
        </w:rPr>
        <w:t xml:space="preserve"> Please </w:t>
      </w:r>
      <w:r w:rsidR="00B4096C" w:rsidRPr="00977341">
        <w:rPr>
          <w:rFonts w:asciiTheme="minorHAnsi" w:hAnsiTheme="minorHAnsi" w:cstheme="minorHAnsi"/>
        </w:rPr>
        <w:t>send the application form to T</w:t>
      </w:r>
      <w:r w:rsidR="00E206C3" w:rsidRPr="00977341">
        <w:rPr>
          <w:rFonts w:asciiTheme="minorHAnsi" w:hAnsiTheme="minorHAnsi" w:cstheme="minorHAnsi"/>
        </w:rPr>
        <w:t xml:space="preserve">racy Scholey, St George’s Community Centre, Broadway, Lupset, Wakefield WF2 8AA or email to recruitment@stgeorgeslupset.org.uk. Once we have received your </w:t>
      </w:r>
      <w:r w:rsidR="00262557" w:rsidRPr="00977341">
        <w:rPr>
          <w:rFonts w:asciiTheme="minorHAnsi" w:hAnsiTheme="minorHAnsi" w:cstheme="minorHAnsi"/>
        </w:rPr>
        <w:t>application form</w:t>
      </w:r>
      <w:r w:rsidR="00E206C3" w:rsidRPr="00977341">
        <w:rPr>
          <w:rFonts w:asciiTheme="minorHAnsi" w:hAnsiTheme="minorHAnsi" w:cstheme="minorHAnsi"/>
        </w:rPr>
        <w:t xml:space="preserve"> it will be assessed </w:t>
      </w:r>
      <w:r w:rsidR="006E6439" w:rsidRPr="00977341">
        <w:rPr>
          <w:rFonts w:asciiTheme="minorHAnsi" w:hAnsiTheme="minorHAnsi" w:cstheme="minorHAnsi"/>
        </w:rPr>
        <w:t xml:space="preserve">against the </w:t>
      </w:r>
      <w:r w:rsidR="00E206C3" w:rsidRPr="00977341">
        <w:rPr>
          <w:rFonts w:asciiTheme="minorHAnsi" w:hAnsiTheme="minorHAnsi" w:cstheme="minorHAnsi"/>
        </w:rPr>
        <w:t>Person Specification</w:t>
      </w:r>
      <w:r w:rsidR="006E6439" w:rsidRPr="00977341">
        <w:rPr>
          <w:rFonts w:asciiTheme="minorHAnsi" w:hAnsiTheme="minorHAnsi" w:cstheme="minorHAnsi"/>
        </w:rPr>
        <w:t xml:space="preserve"> contained in the Job Description.</w:t>
      </w:r>
    </w:p>
    <w:p w14:paraId="4C104C6F" w14:textId="77777777" w:rsidR="00EC4ED5" w:rsidRPr="00977341" w:rsidRDefault="00EC4ED5" w:rsidP="00D74F26">
      <w:pPr>
        <w:jc w:val="both"/>
        <w:rPr>
          <w:rFonts w:asciiTheme="minorHAnsi" w:hAnsiTheme="minorHAnsi" w:cstheme="minorHAnsi"/>
        </w:rPr>
      </w:pPr>
    </w:p>
    <w:p w14:paraId="4F3594AF" w14:textId="119DF3E6" w:rsidR="00E90558" w:rsidRPr="00E01BE0" w:rsidRDefault="00E90558" w:rsidP="00E01BE0">
      <w:pPr>
        <w:pStyle w:val="ListParagraph"/>
        <w:numPr>
          <w:ilvl w:val="0"/>
          <w:numId w:val="2"/>
        </w:numPr>
        <w:tabs>
          <w:tab w:val="left" w:pos="851"/>
        </w:tabs>
        <w:jc w:val="both"/>
        <w:rPr>
          <w:rFonts w:asciiTheme="minorHAnsi" w:hAnsiTheme="minorHAnsi" w:cstheme="minorHAnsi"/>
        </w:rPr>
      </w:pPr>
      <w:r w:rsidRPr="00977341">
        <w:rPr>
          <w:rFonts w:asciiTheme="minorHAnsi" w:hAnsiTheme="minorHAnsi" w:cstheme="minorHAnsi"/>
          <w:b/>
        </w:rPr>
        <w:t xml:space="preserve">Working Interviews – </w:t>
      </w:r>
      <w:bookmarkStart w:id="4" w:name="_Hlk73700849"/>
      <w:r w:rsidR="00E01BE0" w:rsidRPr="00E01BE0">
        <w:rPr>
          <w:rFonts w:asciiTheme="minorHAnsi" w:hAnsiTheme="minorHAnsi" w:cstheme="minorHAnsi"/>
          <w:b/>
        </w:rPr>
        <w:t>This will be in person subject to the Covid Roadmap</w:t>
      </w:r>
      <w:r w:rsidR="00E01BE0">
        <w:rPr>
          <w:rFonts w:asciiTheme="minorHAnsi" w:hAnsiTheme="minorHAnsi" w:cstheme="minorHAnsi"/>
          <w:b/>
        </w:rPr>
        <w:t xml:space="preserve">. </w:t>
      </w:r>
      <w:bookmarkEnd w:id="4"/>
      <w:r w:rsidR="00E01BE0">
        <w:rPr>
          <w:rFonts w:asciiTheme="minorHAnsi" w:hAnsiTheme="minorHAnsi" w:cstheme="minorHAnsi"/>
        </w:rPr>
        <w:t>A practical based task related to the job role alongside your future potential colleagues.</w:t>
      </w:r>
    </w:p>
    <w:p w14:paraId="11BAA229" w14:textId="77777777" w:rsidR="00615EB3" w:rsidRPr="00977341" w:rsidRDefault="00615EB3" w:rsidP="00615EB3">
      <w:pPr>
        <w:jc w:val="both"/>
        <w:rPr>
          <w:rFonts w:asciiTheme="minorHAnsi" w:hAnsiTheme="minorHAnsi" w:cstheme="minorHAnsi"/>
          <w:b/>
        </w:rPr>
      </w:pPr>
    </w:p>
    <w:p w14:paraId="6CA84DC1" w14:textId="51ABD230" w:rsidR="00B17C42" w:rsidRPr="00E01BE0" w:rsidRDefault="00615EB3" w:rsidP="00615EB3">
      <w:pPr>
        <w:pStyle w:val="ListParagraph"/>
        <w:numPr>
          <w:ilvl w:val="0"/>
          <w:numId w:val="2"/>
        </w:numPr>
        <w:jc w:val="both"/>
        <w:rPr>
          <w:rFonts w:asciiTheme="minorHAnsi" w:hAnsiTheme="minorHAnsi" w:cstheme="minorHAnsi"/>
        </w:rPr>
      </w:pPr>
      <w:r w:rsidRPr="00E01BE0">
        <w:rPr>
          <w:rFonts w:asciiTheme="minorHAnsi" w:hAnsiTheme="minorHAnsi" w:cstheme="minorHAnsi"/>
          <w:b/>
        </w:rPr>
        <w:t xml:space="preserve">Interviews </w:t>
      </w:r>
      <w:r w:rsidR="009A1AE8" w:rsidRPr="00E01BE0">
        <w:rPr>
          <w:rFonts w:asciiTheme="minorHAnsi" w:hAnsiTheme="minorHAnsi" w:cstheme="minorHAnsi"/>
          <w:b/>
        </w:rPr>
        <w:t xml:space="preserve">- </w:t>
      </w:r>
      <w:r w:rsidR="00E01BE0" w:rsidRPr="00E01BE0">
        <w:rPr>
          <w:rFonts w:asciiTheme="minorHAnsi" w:hAnsiTheme="minorHAnsi" w:cstheme="minorHAnsi"/>
          <w:b/>
        </w:rPr>
        <w:t xml:space="preserve">This will be in person subject to the Covid Roadmap </w:t>
      </w:r>
      <w:r w:rsidR="004C3087" w:rsidRPr="00E01BE0">
        <w:rPr>
          <w:rFonts w:asciiTheme="minorHAnsi" w:hAnsiTheme="minorHAnsi" w:cstheme="minorHAnsi"/>
        </w:rPr>
        <w:t xml:space="preserve">If you are successful at stage </w:t>
      </w:r>
      <w:r w:rsidR="00E01BE0" w:rsidRPr="00E01BE0">
        <w:rPr>
          <w:rFonts w:asciiTheme="minorHAnsi" w:hAnsiTheme="minorHAnsi" w:cstheme="minorHAnsi"/>
        </w:rPr>
        <w:t>2</w:t>
      </w:r>
      <w:r w:rsidR="00BC5CF2" w:rsidRPr="00E01BE0">
        <w:rPr>
          <w:rFonts w:asciiTheme="minorHAnsi" w:hAnsiTheme="minorHAnsi" w:cstheme="minorHAnsi"/>
        </w:rPr>
        <w:t xml:space="preserve"> </w:t>
      </w:r>
      <w:r w:rsidR="009B1E37" w:rsidRPr="00E01BE0">
        <w:rPr>
          <w:rFonts w:asciiTheme="minorHAnsi" w:hAnsiTheme="minorHAnsi" w:cstheme="minorHAnsi"/>
        </w:rPr>
        <w:t>you</w:t>
      </w:r>
      <w:r w:rsidR="004C3087" w:rsidRPr="00E01BE0">
        <w:rPr>
          <w:rFonts w:asciiTheme="minorHAnsi" w:hAnsiTheme="minorHAnsi" w:cstheme="minorHAnsi"/>
        </w:rPr>
        <w:t xml:space="preserve"> will be invited to attend </w:t>
      </w:r>
      <w:r w:rsidR="00D2069F" w:rsidRPr="00E01BE0">
        <w:rPr>
          <w:rFonts w:asciiTheme="minorHAnsi" w:hAnsiTheme="minorHAnsi" w:cstheme="minorHAnsi"/>
        </w:rPr>
        <w:t>a</w:t>
      </w:r>
      <w:r w:rsidR="00B05ED3" w:rsidRPr="00E01BE0">
        <w:rPr>
          <w:rFonts w:asciiTheme="minorHAnsi" w:hAnsiTheme="minorHAnsi" w:cstheme="minorHAnsi"/>
        </w:rPr>
        <w:t>n</w:t>
      </w:r>
      <w:r w:rsidR="00D2069F" w:rsidRPr="00E01BE0">
        <w:rPr>
          <w:rFonts w:asciiTheme="minorHAnsi" w:hAnsiTheme="minorHAnsi" w:cstheme="minorHAnsi"/>
        </w:rPr>
        <w:t xml:space="preserve"> interview </w:t>
      </w:r>
      <w:r w:rsidR="00FB7EB3" w:rsidRPr="00E01BE0">
        <w:rPr>
          <w:rFonts w:asciiTheme="minorHAnsi" w:hAnsiTheme="minorHAnsi" w:cstheme="minorHAnsi"/>
        </w:rPr>
        <w:t>where</w:t>
      </w:r>
      <w:r w:rsidR="00D2069F" w:rsidRPr="00E01BE0">
        <w:rPr>
          <w:rFonts w:asciiTheme="minorHAnsi" w:hAnsiTheme="minorHAnsi" w:cstheme="minorHAnsi"/>
        </w:rPr>
        <w:t xml:space="preserve"> you will be asked a number of </w:t>
      </w:r>
      <w:r w:rsidR="00FB7EB3" w:rsidRPr="00E01BE0">
        <w:rPr>
          <w:rFonts w:asciiTheme="minorHAnsi" w:hAnsiTheme="minorHAnsi" w:cstheme="minorHAnsi"/>
        </w:rPr>
        <w:t>questions</w:t>
      </w:r>
      <w:r w:rsidR="00D2069F" w:rsidRPr="00E01BE0">
        <w:rPr>
          <w:rFonts w:asciiTheme="minorHAnsi" w:hAnsiTheme="minorHAnsi" w:cstheme="minorHAnsi"/>
        </w:rPr>
        <w:t xml:space="preserve"> by a small panel</w:t>
      </w:r>
      <w:r w:rsidR="003E4E51" w:rsidRPr="00E01BE0">
        <w:rPr>
          <w:rFonts w:asciiTheme="minorHAnsi" w:hAnsiTheme="minorHAnsi" w:cstheme="minorHAnsi"/>
        </w:rPr>
        <w:t xml:space="preserve"> and asked to</w:t>
      </w:r>
      <w:r w:rsidR="00E01BE0">
        <w:rPr>
          <w:rFonts w:asciiTheme="minorHAnsi" w:hAnsiTheme="minorHAnsi" w:cstheme="minorHAnsi"/>
        </w:rPr>
        <w:t xml:space="preserve"> make a short presentation to the panel</w:t>
      </w:r>
      <w:r w:rsidR="003E4E51" w:rsidRPr="00E01BE0">
        <w:rPr>
          <w:rFonts w:asciiTheme="minorHAnsi" w:hAnsiTheme="minorHAnsi" w:cstheme="minorHAnsi"/>
        </w:rPr>
        <w:t xml:space="preserve">. </w:t>
      </w:r>
      <w:r w:rsidR="00D2069F" w:rsidRPr="00E01BE0">
        <w:rPr>
          <w:rFonts w:asciiTheme="minorHAnsi" w:hAnsiTheme="minorHAnsi" w:cstheme="minorHAnsi"/>
        </w:rPr>
        <w:t>You will then have the opportunity to ask questions of the panel.</w:t>
      </w:r>
    </w:p>
    <w:p w14:paraId="32A7147E" w14:textId="5B51D013" w:rsidR="00615EB3" w:rsidRPr="00977341" w:rsidRDefault="00B17C42" w:rsidP="00615EB3">
      <w:pPr>
        <w:jc w:val="both"/>
        <w:rPr>
          <w:rFonts w:asciiTheme="minorHAnsi" w:hAnsiTheme="minorHAnsi" w:cstheme="minorHAnsi"/>
        </w:rPr>
      </w:pPr>
      <w:r w:rsidRPr="00977341">
        <w:rPr>
          <w:rFonts w:asciiTheme="minorHAnsi" w:hAnsiTheme="minorHAnsi" w:cstheme="minorHAnsi"/>
        </w:rPr>
        <w:t xml:space="preserve"> </w:t>
      </w:r>
    </w:p>
    <w:p w14:paraId="4EC9F20D"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Safeguarding Statement</w:t>
      </w:r>
    </w:p>
    <w:p w14:paraId="3457B31E" w14:textId="2FBD3D9E"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St George’s Lupset Ltd (St George’s) is committed to</w:t>
      </w:r>
      <w:r w:rsidR="00E30FC0" w:rsidRPr="00977341">
        <w:rPr>
          <w:rFonts w:asciiTheme="minorHAnsi" w:hAnsiTheme="minorHAnsi" w:cstheme="minorHAnsi"/>
        </w:rPr>
        <w:t xml:space="preserve"> </w:t>
      </w:r>
      <w:r w:rsidRPr="00977341">
        <w:rPr>
          <w:rFonts w:asciiTheme="minorHAnsi" w:hAnsiTheme="minorHAnsi" w:cstheme="minorHAnsi"/>
        </w:rPr>
        <w:t xml:space="preserve">safeguarding and promoting the well-being of all </w:t>
      </w:r>
      <w:bookmarkStart w:id="5" w:name="_Hlk57646789"/>
      <w:r w:rsidRPr="00977341">
        <w:rPr>
          <w:rFonts w:asciiTheme="minorHAnsi" w:hAnsiTheme="minorHAnsi" w:cstheme="minorHAnsi"/>
        </w:rPr>
        <w:t>children</w:t>
      </w:r>
      <w:r w:rsidR="00203C3E" w:rsidRPr="00977341">
        <w:rPr>
          <w:rFonts w:asciiTheme="minorHAnsi" w:hAnsiTheme="minorHAnsi" w:cstheme="minorHAnsi"/>
        </w:rPr>
        <w:t xml:space="preserve">, </w:t>
      </w:r>
      <w:r w:rsidRPr="00977341">
        <w:rPr>
          <w:rFonts w:asciiTheme="minorHAnsi" w:hAnsiTheme="minorHAnsi" w:cstheme="minorHAnsi"/>
        </w:rPr>
        <w:t xml:space="preserve">young people and </w:t>
      </w:r>
      <w:r w:rsidR="00203C3E" w:rsidRPr="00977341">
        <w:rPr>
          <w:rFonts w:asciiTheme="minorHAnsi" w:hAnsiTheme="minorHAnsi" w:cstheme="minorHAnsi"/>
        </w:rPr>
        <w:t>vulnerable adults</w:t>
      </w:r>
      <w:r w:rsidR="003E4862" w:rsidRPr="00977341">
        <w:rPr>
          <w:rFonts w:asciiTheme="minorHAnsi" w:hAnsiTheme="minorHAnsi" w:cstheme="minorHAnsi"/>
        </w:rPr>
        <w:t xml:space="preserve"> and</w:t>
      </w:r>
      <w:r w:rsidR="00203C3E" w:rsidRPr="00977341">
        <w:rPr>
          <w:rFonts w:asciiTheme="minorHAnsi" w:hAnsiTheme="minorHAnsi" w:cstheme="minorHAnsi"/>
        </w:rPr>
        <w:t xml:space="preserve"> </w:t>
      </w:r>
      <w:bookmarkEnd w:id="5"/>
      <w:r w:rsidR="00203C3E" w:rsidRPr="00977341">
        <w:rPr>
          <w:rFonts w:asciiTheme="minorHAnsi" w:hAnsiTheme="minorHAnsi" w:cstheme="minorHAnsi"/>
        </w:rPr>
        <w:t>protecting</w:t>
      </w:r>
      <w:r w:rsidRPr="00977341">
        <w:rPr>
          <w:rFonts w:asciiTheme="minorHAnsi" w:hAnsiTheme="minorHAnsi" w:cstheme="minorHAnsi"/>
        </w:rPr>
        <w:t xml:space="preserve"> them from harm.</w:t>
      </w:r>
    </w:p>
    <w:p w14:paraId="237F49EF" w14:textId="51A904EE"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recognises that </w:t>
      </w:r>
      <w:r w:rsidR="00203C3E" w:rsidRPr="00977341">
        <w:rPr>
          <w:rFonts w:asciiTheme="minorHAnsi" w:hAnsiTheme="minorHAnsi" w:cstheme="minorHAnsi"/>
        </w:rPr>
        <w:t xml:space="preserve">children, young </w:t>
      </w:r>
      <w:r w:rsidR="004565A5" w:rsidRPr="00977341">
        <w:rPr>
          <w:rFonts w:asciiTheme="minorHAnsi" w:hAnsiTheme="minorHAnsi" w:cstheme="minorHAnsi"/>
        </w:rPr>
        <w:t>people,</w:t>
      </w:r>
      <w:r w:rsidR="00203C3E" w:rsidRPr="00977341">
        <w:rPr>
          <w:rFonts w:asciiTheme="minorHAnsi" w:hAnsiTheme="minorHAnsi" w:cstheme="minorHAnsi"/>
        </w:rPr>
        <w:t xml:space="preserve"> and adults </w:t>
      </w:r>
      <w:r w:rsidRPr="00977341">
        <w:rPr>
          <w:rFonts w:asciiTheme="minorHAnsi" w:hAnsiTheme="minorHAnsi" w:cstheme="minorHAnsi"/>
        </w:rPr>
        <w:t>can be vulnerable and rely on the support of adults and the wider community to help them reach their full potential.</w:t>
      </w:r>
    </w:p>
    <w:p w14:paraId="3D92DCCE" w14:textId="2DD7981D" w:rsidR="00203C3E"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respects all </w:t>
      </w:r>
      <w:r w:rsidR="00203C3E" w:rsidRPr="00977341">
        <w:rPr>
          <w:rFonts w:asciiTheme="minorHAnsi" w:hAnsiTheme="minorHAnsi" w:cstheme="minorHAnsi"/>
        </w:rPr>
        <w:t>people</w:t>
      </w:r>
      <w:r w:rsidRPr="00977341">
        <w:rPr>
          <w:rFonts w:asciiTheme="minorHAnsi" w:hAnsiTheme="minorHAnsi" w:cstheme="minorHAnsi"/>
        </w:rPr>
        <w:t xml:space="preserve"> irrespective of gender, sexuality, race, culture, </w:t>
      </w:r>
      <w:r w:rsidR="004565A5" w:rsidRPr="00977341">
        <w:rPr>
          <w:rFonts w:asciiTheme="minorHAnsi" w:hAnsiTheme="minorHAnsi" w:cstheme="minorHAnsi"/>
        </w:rPr>
        <w:t>religion,</w:t>
      </w:r>
      <w:r w:rsidRPr="00977341">
        <w:rPr>
          <w:rFonts w:asciiTheme="minorHAnsi" w:hAnsiTheme="minorHAnsi" w:cstheme="minorHAnsi"/>
        </w:rPr>
        <w:t xml:space="preserve"> or economic status and believes that they have the right </w:t>
      </w:r>
      <w:r w:rsidR="00203C3E" w:rsidRPr="00977341">
        <w:rPr>
          <w:rFonts w:asciiTheme="minorHAnsi" w:hAnsiTheme="minorHAnsi" w:cstheme="minorHAnsi"/>
        </w:rPr>
        <w:t xml:space="preserve">to feel safe in an environment where </w:t>
      </w:r>
      <w:r w:rsidR="00574BC5" w:rsidRPr="00977341">
        <w:rPr>
          <w:rFonts w:asciiTheme="minorHAnsi" w:hAnsiTheme="minorHAnsi" w:cstheme="minorHAnsi"/>
        </w:rPr>
        <w:t xml:space="preserve">they are </w:t>
      </w:r>
      <w:r w:rsidR="00203C3E" w:rsidRPr="00977341">
        <w:rPr>
          <w:rFonts w:asciiTheme="minorHAnsi" w:hAnsiTheme="minorHAnsi" w:cstheme="minorHAnsi"/>
        </w:rPr>
        <w:t xml:space="preserve">free from exploitation and fear. </w:t>
      </w:r>
    </w:p>
    <w:p w14:paraId="11A784C2" w14:textId="1A04D92E" w:rsidR="00D2069F"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This commitment is shared by trustees, staff, </w:t>
      </w:r>
      <w:r w:rsidR="004565A5" w:rsidRPr="00977341">
        <w:rPr>
          <w:rFonts w:asciiTheme="minorHAnsi" w:hAnsiTheme="minorHAnsi" w:cstheme="minorHAnsi"/>
        </w:rPr>
        <w:t>students,</w:t>
      </w:r>
      <w:r w:rsidRPr="00977341">
        <w:rPr>
          <w:rFonts w:asciiTheme="minorHAnsi" w:hAnsiTheme="minorHAnsi" w:cstheme="minorHAnsi"/>
        </w:rPr>
        <w:t xml:space="preserve"> and volunteers working at or with St George’s.</w:t>
      </w:r>
      <w:r w:rsidR="00475E4B" w:rsidRPr="00977341">
        <w:rPr>
          <w:rFonts w:asciiTheme="minorHAnsi" w:hAnsiTheme="minorHAnsi" w:cstheme="minorHAnsi"/>
        </w:rPr>
        <w:t xml:space="preserve"> </w:t>
      </w:r>
    </w:p>
    <w:sectPr w:rsidR="00D2069F" w:rsidRPr="00977341" w:rsidSect="0095625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335D1" w14:textId="77777777" w:rsidR="00F63EBE" w:rsidRDefault="00F63EBE" w:rsidP="00A70373">
      <w:r>
        <w:separator/>
      </w:r>
    </w:p>
  </w:endnote>
  <w:endnote w:type="continuationSeparator" w:id="0">
    <w:p w14:paraId="036088D0" w14:textId="77777777" w:rsidR="00F63EBE" w:rsidRDefault="00F63EBE" w:rsidP="00A7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503A" w14:textId="508DC166" w:rsidR="00A70373" w:rsidRPr="00A70373" w:rsidRDefault="000C06F6">
    <w:pPr>
      <w:pStyle w:val="Footer"/>
      <w:rPr>
        <w:sz w:val="16"/>
        <w:szCs w:val="16"/>
      </w:rPr>
    </w:pPr>
    <w:r>
      <w:rPr>
        <w:sz w:val="16"/>
        <w:szCs w:val="16"/>
      </w:rPr>
      <w:t>06/01/21</w:t>
    </w:r>
  </w:p>
  <w:p w14:paraId="1A76AACC" w14:textId="77777777" w:rsidR="00A70373" w:rsidRDefault="00A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79DD" w14:textId="77777777" w:rsidR="00F63EBE" w:rsidRDefault="00F63EBE" w:rsidP="00A70373">
      <w:r>
        <w:separator/>
      </w:r>
    </w:p>
  </w:footnote>
  <w:footnote w:type="continuationSeparator" w:id="0">
    <w:p w14:paraId="101D50BD" w14:textId="77777777" w:rsidR="00F63EBE" w:rsidRDefault="00F63EBE" w:rsidP="00A7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FF1"/>
    <w:multiLevelType w:val="hybridMultilevel"/>
    <w:tmpl w:val="94DC2FAA"/>
    <w:lvl w:ilvl="0" w:tplc="E6CCE25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F114BE"/>
    <w:multiLevelType w:val="hybridMultilevel"/>
    <w:tmpl w:val="8D70A1A8"/>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01C51"/>
    <w:multiLevelType w:val="multilevel"/>
    <w:tmpl w:val="F77015D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D70B9C"/>
    <w:multiLevelType w:val="hybridMultilevel"/>
    <w:tmpl w:val="3794A1EE"/>
    <w:lvl w:ilvl="0" w:tplc="A3B013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2D5FD0"/>
    <w:multiLevelType w:val="hybridMultilevel"/>
    <w:tmpl w:val="EFFAD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B6C2984"/>
    <w:multiLevelType w:val="hybridMultilevel"/>
    <w:tmpl w:val="6A44108C"/>
    <w:lvl w:ilvl="0" w:tplc="09486E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7203F9A"/>
    <w:multiLevelType w:val="hybridMultilevel"/>
    <w:tmpl w:val="60841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975377D"/>
    <w:multiLevelType w:val="hybridMultilevel"/>
    <w:tmpl w:val="F13AF7CA"/>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4B1470"/>
    <w:multiLevelType w:val="hybridMultilevel"/>
    <w:tmpl w:val="CF7C3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71EB7"/>
    <w:multiLevelType w:val="hybridMultilevel"/>
    <w:tmpl w:val="FAF6362A"/>
    <w:lvl w:ilvl="0" w:tplc="A3B01380">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1384210"/>
    <w:multiLevelType w:val="hybridMultilevel"/>
    <w:tmpl w:val="64A6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5"/>
  </w:num>
  <w:num w:numId="6">
    <w:abstractNumId w:val="6"/>
  </w:num>
  <w:num w:numId="7">
    <w:abstractNumId w:val="10"/>
  </w:num>
  <w:num w:numId="8">
    <w:abstractNumId w:val="1"/>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002915"/>
    <w:rsid w:val="000042AE"/>
    <w:rsid w:val="00037C50"/>
    <w:rsid w:val="000628A7"/>
    <w:rsid w:val="000B1487"/>
    <w:rsid w:val="000C06F6"/>
    <w:rsid w:val="000D2DCA"/>
    <w:rsid w:val="001356EB"/>
    <w:rsid w:val="0017204F"/>
    <w:rsid w:val="001B6720"/>
    <w:rsid w:val="001C18B8"/>
    <w:rsid w:val="001D5A7C"/>
    <w:rsid w:val="002011ED"/>
    <w:rsid w:val="002035F2"/>
    <w:rsid w:val="00203C3E"/>
    <w:rsid w:val="00217241"/>
    <w:rsid w:val="00226259"/>
    <w:rsid w:val="002342DD"/>
    <w:rsid w:val="002367F0"/>
    <w:rsid w:val="0025774A"/>
    <w:rsid w:val="00262557"/>
    <w:rsid w:val="002A7733"/>
    <w:rsid w:val="002E595D"/>
    <w:rsid w:val="002E68B3"/>
    <w:rsid w:val="00326893"/>
    <w:rsid w:val="00340F7D"/>
    <w:rsid w:val="00360C67"/>
    <w:rsid w:val="00396BEE"/>
    <w:rsid w:val="003B009D"/>
    <w:rsid w:val="003D7CC0"/>
    <w:rsid w:val="003E4862"/>
    <w:rsid w:val="003E4E51"/>
    <w:rsid w:val="003E6F03"/>
    <w:rsid w:val="00403B40"/>
    <w:rsid w:val="0043370A"/>
    <w:rsid w:val="00436FA7"/>
    <w:rsid w:val="00441E4C"/>
    <w:rsid w:val="004428C0"/>
    <w:rsid w:val="004565A5"/>
    <w:rsid w:val="0047312D"/>
    <w:rsid w:val="00475E4B"/>
    <w:rsid w:val="004A06D1"/>
    <w:rsid w:val="004A1EAA"/>
    <w:rsid w:val="004C3087"/>
    <w:rsid w:val="004F16B8"/>
    <w:rsid w:val="00500E1A"/>
    <w:rsid w:val="00507884"/>
    <w:rsid w:val="00533A81"/>
    <w:rsid w:val="005400AE"/>
    <w:rsid w:val="00547061"/>
    <w:rsid w:val="00574BC5"/>
    <w:rsid w:val="005829B8"/>
    <w:rsid w:val="005D7120"/>
    <w:rsid w:val="00613181"/>
    <w:rsid w:val="00615EB3"/>
    <w:rsid w:val="006269B0"/>
    <w:rsid w:val="00644414"/>
    <w:rsid w:val="006834C8"/>
    <w:rsid w:val="006E6439"/>
    <w:rsid w:val="006F727C"/>
    <w:rsid w:val="00702714"/>
    <w:rsid w:val="007039DC"/>
    <w:rsid w:val="00761890"/>
    <w:rsid w:val="007E0FCA"/>
    <w:rsid w:val="007E2360"/>
    <w:rsid w:val="008070D0"/>
    <w:rsid w:val="00834A54"/>
    <w:rsid w:val="00843A04"/>
    <w:rsid w:val="0085291F"/>
    <w:rsid w:val="00881FFD"/>
    <w:rsid w:val="008A6854"/>
    <w:rsid w:val="008B551B"/>
    <w:rsid w:val="008E4BD3"/>
    <w:rsid w:val="009071D3"/>
    <w:rsid w:val="00947317"/>
    <w:rsid w:val="00951022"/>
    <w:rsid w:val="00952608"/>
    <w:rsid w:val="00956252"/>
    <w:rsid w:val="00977341"/>
    <w:rsid w:val="009A1AE8"/>
    <w:rsid w:val="009A5BDF"/>
    <w:rsid w:val="009B1E37"/>
    <w:rsid w:val="00A01543"/>
    <w:rsid w:val="00A02E7F"/>
    <w:rsid w:val="00A109AF"/>
    <w:rsid w:val="00A22F74"/>
    <w:rsid w:val="00A24FDA"/>
    <w:rsid w:val="00A70373"/>
    <w:rsid w:val="00A9161A"/>
    <w:rsid w:val="00A96D21"/>
    <w:rsid w:val="00AD3805"/>
    <w:rsid w:val="00AD7C2B"/>
    <w:rsid w:val="00B05ED3"/>
    <w:rsid w:val="00B17C42"/>
    <w:rsid w:val="00B239AD"/>
    <w:rsid w:val="00B4096C"/>
    <w:rsid w:val="00B71C72"/>
    <w:rsid w:val="00BA2C8F"/>
    <w:rsid w:val="00BC5CF2"/>
    <w:rsid w:val="00BD23C6"/>
    <w:rsid w:val="00BF3EDE"/>
    <w:rsid w:val="00C0168D"/>
    <w:rsid w:val="00C22BAE"/>
    <w:rsid w:val="00C532E7"/>
    <w:rsid w:val="00C56CA1"/>
    <w:rsid w:val="00C70688"/>
    <w:rsid w:val="00C8267B"/>
    <w:rsid w:val="00C87B7C"/>
    <w:rsid w:val="00CB0E6E"/>
    <w:rsid w:val="00CD499D"/>
    <w:rsid w:val="00D10B46"/>
    <w:rsid w:val="00D2069F"/>
    <w:rsid w:val="00D37CB5"/>
    <w:rsid w:val="00D55241"/>
    <w:rsid w:val="00D66744"/>
    <w:rsid w:val="00D74F26"/>
    <w:rsid w:val="00D8369E"/>
    <w:rsid w:val="00D933D6"/>
    <w:rsid w:val="00DB478E"/>
    <w:rsid w:val="00DB7ABC"/>
    <w:rsid w:val="00DC5C35"/>
    <w:rsid w:val="00E01BE0"/>
    <w:rsid w:val="00E206C3"/>
    <w:rsid w:val="00E21875"/>
    <w:rsid w:val="00E30FC0"/>
    <w:rsid w:val="00E50893"/>
    <w:rsid w:val="00E90558"/>
    <w:rsid w:val="00EB4070"/>
    <w:rsid w:val="00EC4ED5"/>
    <w:rsid w:val="00ED7B36"/>
    <w:rsid w:val="00EE4475"/>
    <w:rsid w:val="00F23E21"/>
    <w:rsid w:val="00F242B8"/>
    <w:rsid w:val="00F32859"/>
    <w:rsid w:val="00F445A4"/>
    <w:rsid w:val="00F61283"/>
    <w:rsid w:val="00F63EBE"/>
    <w:rsid w:val="00F824B3"/>
    <w:rsid w:val="00F852B6"/>
    <w:rsid w:val="00FB3F6B"/>
    <w:rsid w:val="00FB7EB3"/>
    <w:rsid w:val="0929D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A4EE026"/>
  <w15:docId w15:val="{77A01156-BD2B-4DAF-A57A-6A072E0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Header">
    <w:name w:val="header"/>
    <w:basedOn w:val="Normal"/>
    <w:link w:val="HeaderChar"/>
    <w:uiPriority w:val="99"/>
    <w:unhideWhenUsed/>
    <w:rsid w:val="00A70373"/>
    <w:pPr>
      <w:tabs>
        <w:tab w:val="center" w:pos="4513"/>
        <w:tab w:val="right" w:pos="9026"/>
      </w:tabs>
    </w:pPr>
  </w:style>
  <w:style w:type="character" w:customStyle="1" w:styleId="HeaderChar">
    <w:name w:val="Header Char"/>
    <w:basedOn w:val="DefaultParagraphFont"/>
    <w:link w:val="Header"/>
    <w:uiPriority w:val="99"/>
    <w:rsid w:val="00A70373"/>
  </w:style>
  <w:style w:type="paragraph" w:styleId="Footer">
    <w:name w:val="footer"/>
    <w:basedOn w:val="Normal"/>
    <w:link w:val="FooterChar"/>
    <w:uiPriority w:val="99"/>
    <w:unhideWhenUsed/>
    <w:rsid w:val="00A70373"/>
    <w:pPr>
      <w:tabs>
        <w:tab w:val="center" w:pos="4513"/>
        <w:tab w:val="right" w:pos="9026"/>
      </w:tabs>
    </w:pPr>
  </w:style>
  <w:style w:type="character" w:customStyle="1" w:styleId="FooterChar">
    <w:name w:val="Footer Char"/>
    <w:basedOn w:val="DefaultParagraphFont"/>
    <w:link w:val="Footer"/>
    <w:uiPriority w:val="99"/>
    <w:rsid w:val="00A70373"/>
  </w:style>
  <w:style w:type="paragraph" w:styleId="ListParagraph">
    <w:name w:val="List Paragraph"/>
    <w:basedOn w:val="Normal"/>
    <w:uiPriority w:val="34"/>
    <w:qFormat/>
    <w:rsid w:val="00D66744"/>
    <w:pPr>
      <w:ind w:left="720"/>
      <w:contextualSpacing/>
    </w:pPr>
  </w:style>
  <w:style w:type="table" w:styleId="TableGrid">
    <w:name w:val="Table Grid"/>
    <w:basedOn w:val="TableNormal"/>
    <w:uiPriority w:val="59"/>
    <w:rsid w:val="00F4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18B8"/>
    <w:pPr>
      <w:autoSpaceDE w:val="0"/>
      <w:autoSpaceDN w:val="0"/>
      <w:adjustRightInd w:val="0"/>
    </w:pPr>
    <w:rPr>
      <w:rFonts w:ascii="Trebuchet MS" w:eastAsiaTheme="minorEastAsia" w:hAnsi="Trebuchet MS" w:cs="Trebuchet MS"/>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8F03D-C91B-47B6-956F-07750EDBE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48169-CA61-47B3-96A7-5DA65B47D76B}">
  <ds:schemaRefs>
    <ds:schemaRef ds:uri="http://purl.org/dc/dcmitype/"/>
    <ds:schemaRef ds:uri="http://www.w3.org/XML/1998/namespace"/>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3be44e94-970e-400e-b29b-bca388754fc5"/>
    <ds:schemaRef ds:uri="68d01a46-61de-43ab-ab3a-68b1e382fd9e"/>
    <ds:schemaRef ds:uri="http://schemas.microsoft.com/office/2006/metadata/properties"/>
  </ds:schemaRefs>
</ds:datastoreItem>
</file>

<file path=customXml/itemProps3.xml><?xml version="1.0" encoding="utf-8"?>
<ds:datastoreItem xmlns:ds="http://schemas.openxmlformats.org/officeDocument/2006/customXml" ds:itemID="{CE65CBCB-7238-4718-91A8-8108721A8637}">
  <ds:schemaRefs>
    <ds:schemaRef ds:uri="http://schemas.microsoft.com/sharepoint/v3/contenttype/forms"/>
  </ds:schemaRefs>
</ds:datastoreItem>
</file>

<file path=customXml/itemProps4.xml><?xml version="1.0" encoding="utf-8"?>
<ds:datastoreItem xmlns:ds="http://schemas.openxmlformats.org/officeDocument/2006/customXml" ds:itemID="{FEDB4219-1F41-4DCD-A41D-5E47F703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 O'Brien</dc:creator>
  <cp:lastModifiedBy>Tracy Scholey</cp:lastModifiedBy>
  <cp:revision>3</cp:revision>
  <dcterms:created xsi:type="dcterms:W3CDTF">2021-06-04T11:10:00Z</dcterms:created>
  <dcterms:modified xsi:type="dcterms:W3CDTF">2021-06-23T10:16:00Z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