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hd w:fill="F26419" w:val="clear"/>
        <w:spacing w:after="0" w:before="0"/>
        <w:ind w:left="720" w:right="72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Golazo</w:t>
      </w:r>
    </w:p>
    <w:p>
      <w:pPr>
        <w:shd w:fill="F26419" w:val="clear"/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Security Checklist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6560"/>
          <w:sz w:val="24"/>
          <w:szCs w:val="24"/>
        </w:rPr>
        <w:t xml:space="preserve">Authentication, authorisation, encryption, OWASP coverage, AI security, and compliance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Generated: 06 May 2026</w:t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Author: John  |  Status: Active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Auth (email + password)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Specified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HTTP-only cookie via Supabase SSR helpers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Specified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 hour access token; 7-day refresh token (Supabase default)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Default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Password minimum requirements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Min 8 characters enforced at client + Supabase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Define policy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Via Supabase email link; valid 1 hour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Specified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Required before access granted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Standard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Brute force protection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built-in rate limiting on auth endpoints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4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ANTHROPIC_API_KEY and SERVICE_ROLE_KEY server-side only; never in client bundle</w:t>
            </w:r>
          </w:p>
        </w:tc>
        <w:tc>
          <w:tcPr>
            <w:tcW w:type="dxa" w:w="2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Specified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Authorisation &amp; RBAC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Role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CRUD on all trip data; delete trip; generate share link; trigger parse; execute chatbot edits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Read-only on all trip data; can send chat messages (ANSWER mode only); cannot edit, delete, or parse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 (share link)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Read-only trip view without login; uses share_token; no chat; no documents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Access to /login, /signup, /reset-password, /share/[tripId] only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Supabase Row-Level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All tables have RLS enabled — no table accessible without a valid policy 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Organiser-only operations enforced via auth.uid() = trips.organiser_id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Service role key used only server-side for parsing pipeline writes; never in client-side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/api/claude proxy validates auth.uid() from session before passing any request to Claude API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 transit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HTTPS enforced by Vercel + Supabase (TLS 1.2+)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At rest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Postgres data encrypted at rest (AES-256) by default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storage (vault)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Storage encrypted at rest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.env.local locally; Vercel Environment Variables for production; never committed to git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.env.local, .env, .env*.local must be listed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API key rotation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ANTHROPIC_API_KEY and SUPABASE_SERVICE_ROLE_KEY rotated if suspected exposure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Mime type whitelist: application/pdf, text/plain; max size 10MB; filename sanitised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names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Strip path traversal characters (../, /); normalise to alphanumeric + extension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name, event title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Max 500 chars; HTML stripped server-side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 areas (description)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Max 5000 chars; no raw HTML stored; escaped on render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Date/time fields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Validated as ISO 8601 dates; server rejects invalid formats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Max 2000 chars; stripped of control characters before sending to Claude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URL parameters (tripId, docId)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Validated as UUIDs; reject non-UUID values with 400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Share token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Validated as UUID; matched against DB; no other data exposed on mismatch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JSON schema validated before writing to DB; bad JSON triggers retry then graceful failure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OWASP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in Golazo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A01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Supabase RLS on all tables; server-side role checks; 403 on unauthorised access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A02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HTTPS enforced; AES-256 at rest; no sensitive data in URLs; API keys server-side only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A03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Injection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Supabase JS client uses parameterised queries; file names sanitised; Claude outputs schema-validated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A04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Role model designed upfront; RLS as enforcement layer; no privilege escalation path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A05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Supabase RLS policies must be tested with both roles before launch; Vercel env vars audited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A06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npm audit must be run before V1 launch; dependency updates scheduled monthly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A07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 &amp; Session Failures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Supabase Auth handles session lifecycle; no custom session management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A08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Software &amp; Data Integrity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Claude API called server-side only; no client-side execution of external data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A09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ai_audit_log captures all Claude calls; Supabase query logs; Vercel function logs</w:t>
            </w:r>
          </w:p>
        </w:tc>
      </w:tr>
      <w:tr>
        <w:tc>
          <w:tcPr>
            <w:tcW w:type="dxa" w:w="7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A10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Request Forgery</w:t>
            </w:r>
          </w:p>
        </w:tc>
        <w:tc>
          <w:tcPr>
            <w:tcW w:type="dxa" w:w="6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9E6B"/>
                <w:sz w:val="20"/>
                <w:szCs w:val="20"/>
              </w:rPr>
              <w:t xml:space="preserve">✅ No server-side URL fetching from user input; all external calls use hardcoded endpoints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6. AI-Specific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Prompt injection via document content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Parser treats document text as data, not instructions; system prompt clearly separates instruction and data context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ANTHROPIC_API_KEY stored server-side only; never in client bundle or response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Claude hallucination in ANSWER mode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Chatbot instructed: answer only from trip data; null response if not found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Unauthorised chatbot edits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UPDATE mode gated on: (1) organiser role, (2) explicit confirmation before execution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Rate limit abuse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 parser calls/trip/day; 100 chat messages/trip/day enforced via ai_audit_log count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inputs and outputs logged to ai_audit_log with timestamps and user ID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7. File Upload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Malicious file content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Files stored in Supabase Storage; never executed; only text extracted via pdf-parse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Path traversal in file name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names sanitised; storage path uses {tripId}/{docId}/{sanitised_name}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Oversized uploads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10MB limit enforced at API route level before Storage write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Unauthenticated upload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/api/trips/[tripId]/vault requires valid organiser session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Serving files to wrong user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Storage signed URLs scoped to session; RLS applied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PDF parsing exploits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pdf-parse used for text extraction only; no rendering or execution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8. API Security Headers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Configure the following headers in next.config.js under headers():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default-src 'self'; script-src 'self'; style-src 'self' 'unsafe-inline'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camera=(), microphone=(), geolocation=()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max-age=63072000; includeSubDomains; preload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9. Compliance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GDPR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Only name, email, and travel doc content collected; no tracking pixels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deletion removes all associated data; account deletion removes profile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Supabase region must be confirmed (default may be US); select EU region if required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Third-party processors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 (Claude API), Supabase, Vercel — ensure DPAs in place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Must be drafted before public launch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Session cookies are functional (exempt); analytics added later requires consent banner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10. Pre-Launch Security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All RLS policies tested with organiser account AND member account (including share token)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.env.local not committed to git; .gitignore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npm audit run; no critical vulnerabilities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API security headers configured in next.config.js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Supabase Storage bucket is private (not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SUPABASE_SERVICE_ROLE_KEY not present in any NEXT_PUBLIC_ variable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ANTHROPIC_API_KEY not present in any client-side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limits tested: parser 20/day, chat 100/day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File upload: 10MB limit enforced; mime type validation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Share token: old token invalidated after regeneration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403 returned for organiser-only routes when accessed by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Claude parser tested with adversarial PDF content (prompt injection attempt)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11. Incident Response (Minimum Viable)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API key compromised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Immediately rotate ANTHROPIC_API_KEY and SUPABASE_SERVICE_ROLE_KEY in Vercel env vars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 breach suspected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Disable RLS-bypass service role; audit ai_audit_log; notify affected users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outage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App degrades gracefully; status page: status.supabase.com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Vercel outage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status.vercel.com; no user action required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Malicious upload detected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Remove file from storage; revoke vault access for trip; review parse logs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Privacy Policy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 Privacy Policy must be drafted before public launch. This is a legal requirement for GDPR and most app stores.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Supabase Region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Confirm the Supabase project region before launch. If EU users are expected, the EU (Frankfurt) region should be selected to satisfy GDPR data residency requirements.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C" w:sz="4" w:space="4"/>
      </w:pBdr>
      <w:tabs>
        <w:tab w:val="right" w:pos="9026"/>
      </w:tabs>
    </w:pPr>
    <w:r>
      <w:rPr>
        <w:rFonts w:ascii="Arial" w:cs="Arial" w:eastAsia="Arial" w:hAnsi="Arial"/>
        <w:color w:val="A39D97"/>
        <w:sz w:val="16"/>
        <w:szCs w:val="16"/>
      </w:rPr>
      <w:t xml:space="preserve">Confidential  |  </w:t>
    </w:r>
    <w:r>
      <w:rPr>
        <w:rFonts w:ascii="Arial" w:cs="Arial" w:eastAsia="Arial" w:hAnsi="Arial"/>
        <w:color w:val="A39D97"/>
        <w:sz w:val="16"/>
        <w:szCs w:val="16"/>
      </w:rPr>
      <w:t xml:space="preserve">Page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9D97"/>
        <w:sz w:val="16"/>
        <w:szCs w:val="16"/>
      </w:rPr>
      <w:t xml:space="preserve"> of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419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26419"/>
        <w:sz w:val="18"/>
        <w:szCs w:val="18"/>
      </w:rPr>
      <w:t xml:space="preserve">Golazo  </w:t>
    </w:r>
    <w:r>
      <w:rPr>
        <w:rFonts w:ascii="Arial" w:cs="Arial" w:eastAsia="Arial" w:hAnsi="Arial"/>
        <w:color w:val="6B6560"/>
        <w:sz w:val="18"/>
        <w:szCs w:val="18"/>
      </w:rPr>
      <w:t xml:space="preserve">Security Checklist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26419"/>
      <w:sz w:val="24"/>
      <w:szCs w:val="24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2026-05-06T08:32:34.165Z</dcterms:created>
  <dcterms:modified xsi:type="dcterms:W3CDTF">2026-05-06T08:32:34.165Z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