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24"/>
        <w:gridCol w:w="4725"/>
        <w:gridCol w:w="4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49" w:type="dxa"/>
            <w:gridSpan w:val="2"/>
          </w:tcPr>
          <w:p>
            <w:pPr>
              <w:widowControl w:val="0"/>
              <w:jc w:val="center"/>
              <w:rPr>
                <w:rFonts w:hint="default"/>
                <w:vertAlign w:val="baseline"/>
                <w:lang w:val="en-PH"/>
              </w:rPr>
            </w:pPr>
            <w:r>
              <w:rPr>
                <w:rFonts w:hint="default"/>
                <w:vertAlign w:val="baseline"/>
                <w:lang w:val="en-PH"/>
              </w:rPr>
              <w:t>c</w:t>
            </w:r>
            <w:bookmarkStart w:id="0" w:name="_GoBack"/>
            <w:bookmarkEnd w:id="0"/>
            <w:r>
              <w:rPr>
                <w:rFonts w:hint="default"/>
                <w:vertAlign w:val="baseline"/>
                <w:lang w:val="en-PH"/>
              </w:rPr>
              <w:t>ollege_name</w:t>
            </w:r>
          </w:p>
        </w:tc>
        <w:tc>
          <w:tcPr>
            <w:tcW w:w="4725" w:type="dxa"/>
          </w:tcPr>
          <w:p>
            <w:pPr>
              <w:widowControl w:val="0"/>
              <w:jc w:val="both"/>
              <w:rPr>
                <w:rFonts w:hint="default"/>
                <w:vertAlign w:val="baseline"/>
                <w:lang w:val="en-PH"/>
              </w:rPr>
            </w:pPr>
            <w:r>
              <w:rPr>
                <w:rFonts w:hint="default"/>
                <w:vertAlign w:val="baseline"/>
                <w:lang w:val="en-PH"/>
              </w:rPr>
              <w:t>Syllabus</w:t>
            </w:r>
          </w:p>
          <w:p>
            <w:pPr>
              <w:widowControl w:val="0"/>
              <w:jc w:val="both"/>
              <w:rPr>
                <w:rFonts w:hint="default"/>
                <w:vertAlign w:val="baseline"/>
                <w:lang w:val="en-PH"/>
              </w:rPr>
            </w:pPr>
            <w:r>
              <w:rPr>
                <w:rFonts w:hint="default"/>
                <w:vertAlign w:val="baseline"/>
                <w:lang w:val="en-PH"/>
              </w:rPr>
              <w:t>Course Title: Information Management</w:t>
            </w:r>
          </w:p>
          <w:p>
            <w:pPr>
              <w:widowControl w:val="0"/>
              <w:jc w:val="both"/>
              <w:rPr>
                <w:rFonts w:hint="default"/>
                <w:vertAlign w:val="baseline"/>
                <w:lang w:val="en-PH"/>
              </w:rPr>
            </w:pPr>
            <w:r>
              <w:rPr>
                <w:rFonts w:hint="default"/>
                <w:vertAlign w:val="baseline"/>
                <w:lang w:val="en-PH"/>
              </w:rPr>
              <w:t>Course Code: IT221</w:t>
            </w:r>
          </w:p>
          <w:p>
            <w:pPr>
              <w:widowControl w:val="0"/>
              <w:jc w:val="both"/>
              <w:rPr>
                <w:rFonts w:hint="default"/>
                <w:vertAlign w:val="baseline"/>
                <w:lang w:val="en-PH"/>
              </w:rPr>
            </w:pPr>
            <w:r>
              <w:rPr>
                <w:rFonts w:hint="default"/>
                <w:vertAlign w:val="baseline"/>
                <w:lang w:val="en-PH"/>
              </w:rPr>
              <w:t>Credits: 3 units (2jdnjdn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4" w:type="dxa"/>
          </w:tcPr>
          <w:p>
            <w:pPr>
              <w:widowControl w:val="0"/>
              <w:jc w:val="both"/>
              <w:rPr>
                <w:rFonts w:hint="default"/>
                <w:vertAlign w:val="baseline"/>
                <w:lang w:val="en-PH"/>
              </w:rPr>
            </w:pPr>
            <w:r>
              <w:rPr>
                <w:rFonts w:hint="default"/>
                <w:vertAlign w:val="baseline"/>
                <w:lang w:val="en-PH"/>
              </w:rPr>
              <w:t>USTP Vision</w:t>
            </w:r>
          </w:p>
          <w:p>
            <w:pPr>
              <w:widowControl w:val="0"/>
              <w:jc w:val="both"/>
              <w:rPr>
                <w:rFonts w:hint="default"/>
                <w:vertAlign w:val="baseline"/>
                <w:lang w:val="en-PH"/>
              </w:rPr>
            </w:pPr>
            <w:r>
              <w:rPr>
                <w:rFonts w:hint="default"/>
                <w:vertAlign w:val="baseline"/>
                <w:lang w:val="en-PH"/>
              </w:rPr>
              <w:t xml:space="preserve"> </w:t>
            </w:r>
          </w:p>
          <w:p>
            <w:pPr>
              <w:widowControl w:val="0"/>
              <w:jc w:val="both"/>
              <w:rPr>
                <w:rFonts w:hint="default"/>
                <w:vertAlign w:val="baseline"/>
                <w:lang w:val="en-PH"/>
              </w:rPr>
            </w:pPr>
            <w:r>
              <w:rPr>
                <w:rFonts w:hint="default"/>
                <w:vertAlign w:val="baseline"/>
                <w:lang w:val="en-PH"/>
              </w:rPr>
              <w:t>A nationally-recognized Science and Technology (S&amp;T) university providing the vital link between education and the economy</w:t>
            </w:r>
          </w:p>
          <w:p>
            <w:pPr>
              <w:widowControl w:val="0"/>
              <w:jc w:val="both"/>
              <w:rPr>
                <w:rFonts w:hint="default"/>
                <w:vertAlign w:val="baseline"/>
                <w:lang w:val="en-PH"/>
              </w:rPr>
            </w:pPr>
          </w:p>
          <w:p>
            <w:pPr>
              <w:widowControl w:val="0"/>
              <w:jc w:val="both"/>
              <w:rPr>
                <w:rFonts w:hint="default"/>
                <w:vertAlign w:val="baseline"/>
                <w:lang w:val="en-PH"/>
              </w:rPr>
            </w:pPr>
            <w:r>
              <w:rPr>
                <w:rFonts w:hint="default"/>
                <w:vertAlign w:val="baseline"/>
                <w:lang w:val="en-PH"/>
              </w:rPr>
              <w:t>USTP Mission</w:t>
            </w:r>
          </w:p>
          <w:p>
            <w:pPr>
              <w:widowControl w:val="0"/>
              <w:jc w:val="both"/>
              <w:rPr>
                <w:rFonts w:hint="default"/>
                <w:vertAlign w:val="baseline"/>
                <w:lang w:val="en-PH"/>
              </w:rPr>
            </w:pPr>
          </w:p>
          <w:p>
            <w:pPr>
              <w:widowControl w:val="0"/>
              <w:jc w:val="both"/>
              <w:rPr>
                <w:rFonts w:hint="default"/>
                <w:vertAlign w:val="baseline"/>
                <w:lang w:val="en-PH"/>
              </w:rPr>
            </w:pPr>
            <w:r>
              <w:rPr>
                <w:rFonts w:hint="default"/>
                <w:vertAlign w:val="baseline"/>
                <w:lang w:val="en-PH"/>
              </w:rPr>
              <w:t>- Bring the world of work (industry) into the actual higher education and training of the students;</w:t>
            </w:r>
          </w:p>
          <w:p>
            <w:pPr>
              <w:widowControl w:val="0"/>
              <w:jc w:val="both"/>
              <w:rPr>
                <w:rFonts w:hint="default"/>
                <w:vertAlign w:val="baseline"/>
                <w:lang w:val="en-PH"/>
              </w:rPr>
            </w:pPr>
          </w:p>
          <w:p>
            <w:pPr>
              <w:widowControl w:val="0"/>
              <w:jc w:val="both"/>
              <w:rPr>
                <w:rFonts w:hint="default"/>
                <w:vertAlign w:val="baseline"/>
                <w:lang w:val="en-PH"/>
              </w:rPr>
            </w:pPr>
            <w:r>
              <w:rPr>
                <w:rFonts w:hint="default"/>
                <w:vertAlign w:val="baseline"/>
                <w:lang w:val="en-PH"/>
              </w:rPr>
              <w:t>- Offer entrepreneurs of the opportunity to maximize their business potentials through a gamut of services from product conceptualization to commercialization;</w:t>
            </w:r>
          </w:p>
          <w:p>
            <w:pPr>
              <w:widowControl w:val="0"/>
              <w:jc w:val="both"/>
              <w:rPr>
                <w:rFonts w:hint="default"/>
                <w:vertAlign w:val="baseline"/>
                <w:lang w:val="en-PH"/>
              </w:rPr>
            </w:pPr>
          </w:p>
          <w:p>
            <w:pPr>
              <w:widowControl w:val="0"/>
              <w:jc w:val="both"/>
              <w:rPr>
                <w:rFonts w:hint="default"/>
                <w:vertAlign w:val="baseline"/>
                <w:lang w:val="en-PH"/>
              </w:rPr>
            </w:pPr>
            <w:r>
              <w:rPr>
                <w:rFonts w:hint="default"/>
                <w:vertAlign w:val="baseline"/>
                <w:lang w:val="en-PH"/>
              </w:rPr>
              <w:t>- Contribute significantly to the national development goals of food security and energy sufficiency through technology solutions.</w:t>
            </w:r>
          </w:p>
          <w:p>
            <w:pPr>
              <w:widowControl w:val="0"/>
              <w:jc w:val="both"/>
              <w:rPr>
                <w:rFonts w:hint="default"/>
                <w:vertAlign w:val="baseline"/>
                <w:lang w:val="en-PH"/>
              </w:rPr>
            </w:pPr>
            <w:r>
              <w:rPr>
                <w:rFonts w:hint="default"/>
                <w:vertAlign w:val="baseline"/>
                <w:lang w:val="en-PH"/>
              </w:rPr>
              <w:t xml:space="preserve"> </w:t>
            </w:r>
          </w:p>
          <w:p>
            <w:pPr>
              <w:widowControl w:val="0"/>
              <w:jc w:val="both"/>
              <w:rPr>
                <w:rFonts w:hint="default"/>
                <w:vertAlign w:val="baseline"/>
                <w:lang w:val="en-PH"/>
              </w:rPr>
            </w:pPr>
            <w:r>
              <w:rPr>
                <w:rFonts w:hint="default"/>
                <w:vertAlign w:val="baseline"/>
                <w:lang w:val="en-PH"/>
              </w:rPr>
              <w:t>Program Educational Objectives:</w:t>
            </w:r>
          </w:p>
          <w:p>
            <w:pPr>
              <w:widowControl w:val="0"/>
              <w:jc w:val="both"/>
              <w:rPr>
                <w:rFonts w:hint="default"/>
                <w:vertAlign w:val="baseline"/>
                <w:lang w:val="en-PH"/>
              </w:rPr>
            </w:pPr>
          </w:p>
          <w:p>
            <w:pPr>
              <w:widowControl w:val="0"/>
              <w:jc w:val="both"/>
              <w:rPr>
                <w:rFonts w:hint="default"/>
                <w:vertAlign w:val="baseline"/>
                <w:lang w:val="en-PH"/>
              </w:rPr>
            </w:pPr>
            <w:r>
              <w:rPr>
                <w:rFonts w:hint="default"/>
                <w:vertAlign w:val="baseline"/>
                <w:lang w:val="en-PH"/>
              </w:rPr>
              <w:t>1. Graduates are proficient in the IT field and able to engage constantly in technological and professional advancement by pursuing a higher academic level and practicing quality improvement in their career and personal lives.</w:t>
            </w:r>
          </w:p>
          <w:p>
            <w:pPr>
              <w:widowControl w:val="0"/>
              <w:jc w:val="both"/>
              <w:rPr>
                <w:rFonts w:hint="default"/>
                <w:vertAlign w:val="baseline"/>
                <w:lang w:val="en-PH"/>
              </w:rPr>
            </w:pPr>
          </w:p>
          <w:p>
            <w:pPr>
              <w:widowControl w:val="0"/>
              <w:jc w:val="both"/>
              <w:rPr>
                <w:rFonts w:hint="default"/>
                <w:vertAlign w:val="baseline"/>
                <w:lang w:val="en-PH"/>
              </w:rPr>
            </w:pPr>
            <w:r>
              <w:rPr>
                <w:rFonts w:hint="default"/>
                <w:vertAlign w:val="baseline"/>
                <w:lang w:val="en-PH"/>
              </w:rPr>
              <w:t>2. Graduates are competent in generating new ideas and innovations in Information Technology with more emphasis on technopreneurship, management, IT solutions and the likes through research collaborations.</w:t>
            </w:r>
          </w:p>
          <w:p>
            <w:pPr>
              <w:widowControl w:val="0"/>
              <w:jc w:val="both"/>
              <w:rPr>
                <w:rFonts w:hint="default"/>
                <w:vertAlign w:val="baseline"/>
                <w:lang w:val="en-PH"/>
              </w:rPr>
            </w:pPr>
          </w:p>
          <w:p>
            <w:pPr>
              <w:widowControl w:val="0"/>
              <w:jc w:val="both"/>
              <w:rPr>
                <w:rFonts w:hint="default"/>
                <w:vertAlign w:val="baseline"/>
                <w:lang w:val="en-PH"/>
              </w:rPr>
            </w:pPr>
            <w:r>
              <w:rPr>
                <w:rFonts w:hint="default"/>
                <w:vertAlign w:val="baseline"/>
                <w:lang w:val="en-PH"/>
              </w:rPr>
              <w:t>3. Graduates are practicing professionals in the field of Information Technology who can contribute significantly to human development, socio-economic transformation, and patriotic initiatives.</w:t>
            </w:r>
          </w:p>
          <w:p>
            <w:pPr>
              <w:widowControl w:val="0"/>
              <w:jc w:val="both"/>
              <w:rPr>
                <w:rFonts w:hint="default"/>
                <w:vertAlign w:val="baseline"/>
                <w:lang w:val="en-PH"/>
              </w:rPr>
            </w:pPr>
          </w:p>
          <w:p>
            <w:pPr>
              <w:widowControl w:val="0"/>
              <w:jc w:val="both"/>
              <w:rPr>
                <w:rFonts w:hint="default"/>
                <w:vertAlign w:val="baseline"/>
                <w:lang w:val="en-PH"/>
              </w:rPr>
            </w:pPr>
            <w:r>
              <w:rPr>
                <w:rFonts w:hint="default"/>
                <w:vertAlign w:val="baseline"/>
                <w:lang w:val="en-PH"/>
              </w:rPr>
              <w:t>Program Outcomes:</w:t>
            </w:r>
          </w:p>
          <w:p>
            <w:pPr>
              <w:widowControl w:val="0"/>
              <w:jc w:val="both"/>
              <w:rPr>
                <w:rFonts w:hint="default"/>
                <w:vertAlign w:val="baseline"/>
                <w:lang w:val="en-PH"/>
              </w:rPr>
            </w:pPr>
          </w:p>
          <w:p>
            <w:pPr>
              <w:widowControl w:val="0"/>
              <w:jc w:val="both"/>
              <w:rPr>
                <w:rFonts w:hint="default"/>
                <w:vertAlign w:val="baseline"/>
                <w:lang w:val="en-PH"/>
              </w:rPr>
            </w:pPr>
            <w:r>
              <w:rPr>
                <w:rFonts w:hint="default"/>
                <w:vertAlign w:val="baseline"/>
                <w:lang w:val="en-PH"/>
              </w:rPr>
              <w:t>a. Apply knowledge of computing, science, and mathematics in solving computing/IT-related problems through critical and creative thinking;</w:t>
            </w:r>
          </w:p>
          <w:p>
            <w:pPr>
              <w:widowControl w:val="0"/>
              <w:jc w:val="both"/>
              <w:rPr>
                <w:rFonts w:hint="default"/>
                <w:vertAlign w:val="baseline"/>
                <w:lang w:val="en-PH"/>
              </w:rPr>
            </w:pPr>
          </w:p>
          <w:p>
            <w:pPr>
              <w:widowControl w:val="0"/>
              <w:jc w:val="both"/>
              <w:rPr>
                <w:rFonts w:hint="default"/>
                <w:vertAlign w:val="baseline"/>
                <w:lang w:val="en-PH"/>
              </w:rPr>
            </w:pPr>
            <w:r>
              <w:rPr>
                <w:rFonts w:hint="default"/>
                <w:vertAlign w:val="baseline"/>
                <w:lang w:val="en-PH"/>
              </w:rPr>
              <w:t>b. Use current best practices and standards in solving complex computing/IT-related problems and requirements;</w:t>
            </w:r>
          </w:p>
          <w:p>
            <w:pPr>
              <w:widowControl w:val="0"/>
              <w:jc w:val="both"/>
              <w:rPr>
                <w:rFonts w:hint="default"/>
                <w:vertAlign w:val="baseline"/>
                <w:lang w:val="en-PH"/>
              </w:rPr>
            </w:pPr>
          </w:p>
          <w:p>
            <w:pPr>
              <w:widowControl w:val="0"/>
              <w:jc w:val="both"/>
              <w:rPr>
                <w:rFonts w:hint="default"/>
                <w:vertAlign w:val="baseline"/>
                <w:lang w:val="en-PH"/>
              </w:rPr>
            </w:pPr>
            <w:r>
              <w:rPr>
                <w:rFonts w:hint="default"/>
                <w:vertAlign w:val="baseline"/>
                <w:lang w:val="en-PH"/>
              </w:rPr>
              <w:t>c. Analyze complex computing/IT-related problems by applying analytical and quantitative reasoning; and define the computing requirements appropriate to its solution;</w:t>
            </w:r>
          </w:p>
          <w:p>
            <w:pPr>
              <w:widowControl w:val="0"/>
              <w:jc w:val="both"/>
              <w:rPr>
                <w:rFonts w:hint="default"/>
                <w:vertAlign w:val="baseline"/>
                <w:lang w:val="en-PH"/>
              </w:rPr>
            </w:pPr>
          </w:p>
          <w:p>
            <w:pPr>
              <w:widowControl w:val="0"/>
              <w:jc w:val="both"/>
              <w:rPr>
                <w:rFonts w:hint="default"/>
                <w:vertAlign w:val="baseline"/>
                <w:lang w:val="en-PH"/>
              </w:rPr>
            </w:pPr>
            <w:r>
              <w:rPr>
                <w:rFonts w:hint="default"/>
                <w:vertAlign w:val="baseline"/>
                <w:lang w:val="en-PH"/>
              </w:rPr>
              <w:t>d. Identify and analyze user needs and take them into account in the selection, creation, evaluation and administration of computer based systems;</w:t>
            </w:r>
          </w:p>
          <w:p>
            <w:pPr>
              <w:widowControl w:val="0"/>
              <w:jc w:val="both"/>
              <w:rPr>
                <w:rFonts w:hint="default"/>
                <w:vertAlign w:val="baseline"/>
                <w:lang w:val="en-PH"/>
              </w:rPr>
            </w:pPr>
          </w:p>
          <w:p>
            <w:pPr>
              <w:widowControl w:val="0"/>
              <w:jc w:val="both"/>
              <w:rPr>
                <w:rFonts w:hint="default"/>
                <w:vertAlign w:val="baseline"/>
                <w:lang w:val="en-PH"/>
              </w:rPr>
            </w:pPr>
            <w:r>
              <w:rPr>
                <w:rFonts w:hint="default"/>
                <w:vertAlign w:val="baseline"/>
                <w:lang w:val="en-PH"/>
              </w:rPr>
              <w:t>e. Design creatively, implement and evaluate different computer-based systems, processes, components, or programs to meet desired needs and requirements under various constraints;</w:t>
            </w:r>
          </w:p>
          <w:p>
            <w:pPr>
              <w:widowControl w:val="0"/>
              <w:jc w:val="both"/>
              <w:rPr>
                <w:rFonts w:hint="default"/>
                <w:vertAlign w:val="baseline"/>
                <w:lang w:val="en-PH"/>
              </w:rPr>
            </w:pPr>
          </w:p>
          <w:p>
            <w:pPr>
              <w:widowControl w:val="0"/>
              <w:jc w:val="both"/>
              <w:rPr>
                <w:rFonts w:hint="default"/>
                <w:vertAlign w:val="baseline"/>
                <w:lang w:val="en-PH"/>
              </w:rPr>
            </w:pPr>
            <w:r>
              <w:rPr>
                <w:rFonts w:hint="default"/>
                <w:vertAlign w:val="baseline"/>
                <w:lang w:val="en-PH"/>
              </w:rPr>
              <w:t>f. Integrate effectively the IT-based solutions into the user environment with appropriate consideration for public health and safety, cultural, societal, and environmental concerns;</w:t>
            </w:r>
          </w:p>
          <w:p>
            <w:pPr>
              <w:widowControl w:val="0"/>
              <w:jc w:val="both"/>
              <w:rPr>
                <w:rFonts w:hint="default"/>
                <w:vertAlign w:val="baseline"/>
                <w:lang w:val="en-PH"/>
              </w:rPr>
            </w:pPr>
          </w:p>
          <w:p>
            <w:pPr>
              <w:widowControl w:val="0"/>
              <w:jc w:val="both"/>
              <w:rPr>
                <w:rFonts w:hint="default"/>
                <w:vertAlign w:val="baseline"/>
                <w:lang w:val="en-PH"/>
              </w:rPr>
            </w:pPr>
            <w:r>
              <w:rPr>
                <w:rFonts w:hint="default"/>
                <w:vertAlign w:val="baseline"/>
                <w:lang w:val="en-PH"/>
              </w:rPr>
              <w:t>g. Select, adapt and apply appropriate techniques, resources, skills, and modern computing tools to complex computing activities, with an understanding of the limitations;</w:t>
            </w:r>
          </w:p>
          <w:p>
            <w:pPr>
              <w:widowControl w:val="0"/>
              <w:jc w:val="both"/>
              <w:rPr>
                <w:rFonts w:hint="default"/>
                <w:vertAlign w:val="baseline"/>
                <w:lang w:val="en-PH"/>
              </w:rPr>
            </w:pPr>
          </w:p>
          <w:p>
            <w:pPr>
              <w:widowControl w:val="0"/>
              <w:jc w:val="both"/>
              <w:rPr>
                <w:rFonts w:hint="default"/>
                <w:vertAlign w:val="baseline"/>
                <w:lang w:val="en-PH"/>
              </w:rPr>
            </w:pPr>
            <w:r>
              <w:rPr>
                <w:rFonts w:hint="default"/>
                <w:vertAlign w:val="baseline"/>
                <w:lang w:val="en-PH"/>
              </w:rPr>
              <w:t>h. Function effectively as individual, or work collaboratively and respectfully as a member or leader in diverse development teams and in multidisciplinary and/or multicultural settings;</w:t>
            </w:r>
          </w:p>
          <w:p>
            <w:pPr>
              <w:widowControl w:val="0"/>
              <w:jc w:val="both"/>
              <w:rPr>
                <w:rFonts w:hint="default"/>
                <w:vertAlign w:val="baseline"/>
                <w:lang w:val="en-PH"/>
              </w:rPr>
            </w:pPr>
          </w:p>
          <w:p>
            <w:pPr>
              <w:widowControl w:val="0"/>
              <w:jc w:val="both"/>
              <w:rPr>
                <w:rFonts w:hint="default"/>
                <w:vertAlign w:val="baseline"/>
                <w:lang w:val="en-PH"/>
              </w:rPr>
            </w:pPr>
            <w:r>
              <w:rPr>
                <w:rFonts w:hint="default"/>
                <w:vertAlign w:val="baseline"/>
                <w:lang w:val="en-PH"/>
              </w:rPr>
              <w:t>i. Assist in the creation of an effective IT project plan;</w:t>
            </w:r>
          </w:p>
          <w:p>
            <w:pPr>
              <w:widowControl w:val="0"/>
              <w:jc w:val="both"/>
              <w:rPr>
                <w:rFonts w:hint="default"/>
                <w:vertAlign w:val="baseline"/>
                <w:lang w:val="en-PH"/>
              </w:rPr>
            </w:pPr>
          </w:p>
          <w:p>
            <w:pPr>
              <w:widowControl w:val="0"/>
              <w:jc w:val="both"/>
              <w:rPr>
                <w:rFonts w:hint="default"/>
                <w:vertAlign w:val="baseline"/>
                <w:lang w:val="en-PH"/>
              </w:rPr>
            </w:pPr>
            <w:r>
              <w:rPr>
                <w:rFonts w:hint="default"/>
                <w:vertAlign w:val="baseline"/>
                <w:lang w:val="en-PH"/>
              </w:rPr>
              <w:t>j. Communicate effectively in both oral and in written form by being able to deliver and comprehend instructions clearly; and present persuasively to diverse audience the complex computing / IT-related ideas and perspectives;</w:t>
            </w:r>
          </w:p>
          <w:p>
            <w:pPr>
              <w:widowControl w:val="0"/>
              <w:jc w:val="both"/>
              <w:rPr>
                <w:rFonts w:hint="default"/>
                <w:vertAlign w:val="baseline"/>
                <w:lang w:val="en-PH"/>
              </w:rPr>
            </w:pPr>
          </w:p>
          <w:p>
            <w:pPr>
              <w:widowControl w:val="0"/>
              <w:jc w:val="both"/>
              <w:rPr>
                <w:rFonts w:hint="default"/>
                <w:vertAlign w:val="baseline"/>
                <w:lang w:val="en-PH"/>
              </w:rPr>
            </w:pPr>
            <w:r>
              <w:rPr>
                <w:rFonts w:hint="default"/>
                <w:vertAlign w:val="baseline"/>
                <w:lang w:val="en-PH"/>
              </w:rPr>
              <w:t>k. Assess local and global impact of computing information technology on individuals, organizations, and society;</w:t>
            </w:r>
          </w:p>
          <w:p>
            <w:pPr>
              <w:widowControl w:val="0"/>
              <w:jc w:val="both"/>
              <w:rPr>
                <w:rFonts w:hint="default"/>
                <w:vertAlign w:val="baseline"/>
                <w:lang w:val="en-PH"/>
              </w:rPr>
            </w:pPr>
          </w:p>
          <w:p>
            <w:pPr>
              <w:widowControl w:val="0"/>
              <w:jc w:val="both"/>
              <w:rPr>
                <w:rFonts w:hint="default"/>
                <w:vertAlign w:val="baseline"/>
                <w:lang w:val="en-PH"/>
              </w:rPr>
            </w:pPr>
            <w:r>
              <w:rPr>
                <w:rFonts w:hint="default"/>
                <w:vertAlign w:val="baseline"/>
                <w:lang w:val="en-PH"/>
              </w:rPr>
              <w:t>l. Act in recognition of professional, ethical, legal, security and social responsibilities in the utilization of information technology;</w:t>
            </w:r>
          </w:p>
          <w:p>
            <w:pPr>
              <w:widowControl w:val="0"/>
              <w:jc w:val="both"/>
              <w:rPr>
                <w:rFonts w:hint="default"/>
                <w:vertAlign w:val="baseline"/>
                <w:lang w:val="en-PH"/>
              </w:rPr>
            </w:pPr>
          </w:p>
          <w:p>
            <w:pPr>
              <w:widowControl w:val="0"/>
              <w:jc w:val="both"/>
              <w:rPr>
                <w:rFonts w:hint="default"/>
                <w:vertAlign w:val="baseline"/>
                <w:lang w:val="en-PH"/>
              </w:rPr>
            </w:pPr>
            <w:r>
              <w:rPr>
                <w:rFonts w:hint="default"/>
                <w:vertAlign w:val="baseline"/>
                <w:lang w:val="en-PH"/>
              </w:rPr>
              <w:t>m. Recognize the need to engage in independent learning and be at pace with the latest developments in a specialized field in IT, with emphasis on Database Management and Information System; Network Design and Administration; and Computer Vision and Image processing for continual development as a computing professional;</w:t>
            </w:r>
          </w:p>
          <w:p>
            <w:pPr>
              <w:widowControl w:val="0"/>
              <w:jc w:val="both"/>
              <w:rPr>
                <w:rFonts w:hint="default"/>
                <w:vertAlign w:val="baseline"/>
                <w:lang w:val="en-PH"/>
              </w:rPr>
            </w:pPr>
          </w:p>
          <w:p>
            <w:pPr>
              <w:widowControl w:val="0"/>
              <w:jc w:val="both"/>
              <w:rPr>
                <w:rFonts w:hint="default"/>
                <w:vertAlign w:val="baseline"/>
                <w:lang w:val="en-PH"/>
              </w:rPr>
            </w:pPr>
            <w:r>
              <w:rPr>
                <w:rFonts w:hint="default"/>
                <w:vertAlign w:val="baseline"/>
                <w:lang w:val="en-PH"/>
              </w:rPr>
              <w:t>n. Participate in generation of new knowledge; or in research and development projects aligned to local and national development agenda or goals with the end view of contributing to the local and national economy; and</w:t>
            </w:r>
          </w:p>
          <w:p>
            <w:pPr>
              <w:widowControl w:val="0"/>
              <w:jc w:val="both"/>
              <w:rPr>
                <w:rFonts w:hint="default"/>
                <w:vertAlign w:val="baseline"/>
                <w:lang w:val="en-PH"/>
              </w:rPr>
            </w:pPr>
          </w:p>
          <w:p>
            <w:pPr>
              <w:widowControl w:val="0"/>
              <w:jc w:val="both"/>
              <w:rPr>
                <w:rFonts w:hint="default"/>
                <w:vertAlign w:val="baseline"/>
                <w:lang w:val="en-PH"/>
              </w:rPr>
            </w:pPr>
            <w:r>
              <w:rPr>
                <w:rFonts w:hint="default"/>
                <w:vertAlign w:val="baseline"/>
                <w:lang w:val="en-PH"/>
              </w:rPr>
              <w:t>o. Preserve and Promote “Filipino historical and cultural heritage”.</w:t>
            </w:r>
          </w:p>
        </w:tc>
        <w:tc>
          <w:tcPr>
            <w:tcW w:w="9450" w:type="dxa"/>
            <w:gridSpan w:val="2"/>
          </w:tcPr>
          <w:p>
            <w:pPr>
              <w:widowControl w:val="0"/>
              <w:jc w:val="both"/>
              <w:rPr>
                <w:vertAlign w:val="baseline"/>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12"/>
              <w:gridCol w:w="4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2" w:type="dxa"/>
                </w:tcPr>
                <w:p>
                  <w:pPr>
                    <w:widowControl w:val="0"/>
                    <w:jc w:val="both"/>
                    <w:rPr>
                      <w:rFonts w:hint="default"/>
                      <w:vertAlign w:val="baseline"/>
                    </w:rPr>
                  </w:pPr>
                  <w:r>
                    <w:rPr>
                      <w:rFonts w:hint="default"/>
                      <w:vertAlign w:val="baseline"/>
                    </w:rPr>
                    <w:t>Semester/Year:</w:t>
                  </w:r>
                  <w:r>
                    <w:rPr>
                      <w:rFonts w:hint="default"/>
                      <w:vertAlign w:val="baseline"/>
                    </w:rPr>
                    <w:tab/>
                  </w:r>
                  <w:r>
                    <w:rPr>
                      <w:rFonts w:hint="default"/>
                      <w:vertAlign w:val="baseline"/>
                    </w:rPr>
                    <w:t>1st Semester S.Y 2023-2024</w:t>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p>
                <w:p>
                  <w:pPr>
                    <w:widowControl w:val="0"/>
                    <w:jc w:val="both"/>
                    <w:rPr>
                      <w:rFonts w:hint="default"/>
                      <w:vertAlign w:val="baseline"/>
                    </w:rPr>
                  </w:pPr>
                  <w:r>
                    <w:rPr>
                      <w:rFonts w:hint="default"/>
                      <w:vertAlign w:val="baseline"/>
                    </w:rPr>
                    <w:t>Class Schedule:</w:t>
                  </w:r>
                  <w:r>
                    <w:rPr>
                      <w:rFonts w:hint="default"/>
                      <w:vertAlign w:val="baseline"/>
                    </w:rPr>
                    <w:tab/>
                  </w:r>
                  <w:r>
                    <w:rPr>
                      <w:rFonts w:hint="default"/>
                      <w:vertAlign w:val="baseline"/>
                    </w:rPr>
                    <w:t>"2R1 M 1:30 PM - 4:30 PM / F 1:00 PM - 3:00 PM</w:t>
                  </w:r>
                </w:p>
                <w:p>
                  <w:pPr>
                    <w:widowControl w:val="0"/>
                    <w:jc w:val="both"/>
                    <w:rPr>
                      <w:rFonts w:hint="default"/>
                      <w:vertAlign w:val="baseline"/>
                    </w:rPr>
                  </w:pPr>
                  <w:r>
                    <w:rPr>
                      <w:rFonts w:hint="default"/>
                      <w:vertAlign w:val="baseline"/>
                    </w:rPr>
                    <w:t xml:space="preserve"> 2R3 W 1:30 PM - 4:30 PM / F 3:00 PM - 5:00 PM</w:t>
                  </w:r>
                </w:p>
                <w:p>
                  <w:pPr>
                    <w:widowControl w:val="0"/>
                    <w:jc w:val="both"/>
                    <w:rPr>
                      <w:rFonts w:hint="default"/>
                      <w:vertAlign w:val="baseline"/>
                    </w:rPr>
                  </w:pPr>
                  <w:r>
                    <w:rPr>
                      <w:rFonts w:hint="default"/>
                      <w:vertAlign w:val="baseline"/>
                    </w:rPr>
                    <w:t xml:space="preserve"> 2R5 T 1:30 PM - 4:30 PM / Th 4:30 PM - 6:30 PM</w:t>
                  </w:r>
                </w:p>
                <w:p>
                  <w:pPr>
                    <w:widowControl w:val="0"/>
                    <w:jc w:val="both"/>
                    <w:rPr>
                      <w:rFonts w:hint="default"/>
                      <w:vertAlign w:val="baseline"/>
                    </w:rPr>
                  </w:pPr>
                  <w:r>
                    <w:rPr>
                      <w:rFonts w:hint="default"/>
                      <w:vertAlign w:val="baseline"/>
                    </w:rPr>
                    <w:t xml:space="preserve"> 2R7 Th 1:30 PM - 4:30 PM / F 11:00 AM - 1:00 PM</w:t>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p>
                <w:p>
                  <w:pPr>
                    <w:widowControl w:val="0"/>
                    <w:jc w:val="both"/>
                    <w:rPr>
                      <w:vertAlign w:val="baseline"/>
                    </w:rPr>
                  </w:pPr>
                  <w:r>
                    <w:rPr>
                      <w:rFonts w:hint="default"/>
                      <w:vertAlign w:val="baseline"/>
                    </w:rPr>
                    <w:t>Bldg./Rm. No.</w:t>
                  </w:r>
                  <w:r>
                    <w:rPr>
                      <w:rFonts w:hint="default"/>
                      <w:vertAlign w:val="baseline"/>
                    </w:rPr>
                    <w:tab/>
                  </w:r>
                  <w:r>
                    <w:rPr>
                      <w:rFonts w:hint="default"/>
                      <w:vertAlign w:val="baseline"/>
                    </w:rPr>
                    <w:t>ICT Building / Zoom</w:t>
                  </w:r>
                  <w:r>
                    <w:rPr>
                      <w:rFonts w:hint="default"/>
                      <w:vertAlign w:val="baseline"/>
                    </w:rPr>
                    <w:tab/>
                  </w:r>
                </w:p>
              </w:tc>
              <w:tc>
                <w:tcPr>
                  <w:tcW w:w="4612" w:type="dxa"/>
                </w:tcPr>
                <w:p>
                  <w:pPr>
                    <w:widowControl w:val="0"/>
                    <w:jc w:val="both"/>
                    <w:rPr>
                      <w:vertAlign w:val="baseline"/>
                    </w:rPr>
                  </w:pPr>
                  <w:r>
                    <w:rPr>
                      <w:rFonts w:hint="default"/>
                      <w:vertAlign w:val="baseline"/>
                    </w:rPr>
                    <w:t>Prerequisite(s): none</w:t>
                  </w:r>
                  <w:r>
                    <w:rPr>
                      <w:rFonts w:hint="default"/>
                      <w:vertAlign w:val="baseline"/>
                    </w:rPr>
                    <w:tab/>
                  </w:r>
                  <w:r>
                    <w:rPr>
                      <w:rFonts w:hint="default"/>
                      <w:vertAlign w:val="baseline"/>
                    </w:rPr>
                    <w:tab/>
                  </w:r>
                  <w:r>
                    <w:rPr>
                      <w:rFonts w:hint="default"/>
                      <w:vertAlign w:val="baseline"/>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2" w:type="dxa"/>
                </w:tcPr>
                <w:p>
                  <w:pPr>
                    <w:widowControl w:val="0"/>
                    <w:jc w:val="both"/>
                    <w:rPr>
                      <w:rFonts w:hint="default"/>
                      <w:vertAlign w:val="baseline"/>
                    </w:rPr>
                  </w:pPr>
                  <w:r>
                    <w:rPr>
                      <w:rFonts w:hint="default"/>
                      <w:vertAlign w:val="baseline"/>
                    </w:rPr>
                    <w:t>Instructor:</w:t>
                  </w:r>
                  <w:r>
                    <w:rPr>
                      <w:rFonts w:hint="default"/>
                      <w:vertAlign w:val="baseline"/>
                    </w:rPr>
                    <w:tab/>
                  </w:r>
                  <w:r>
                    <w:rPr>
                      <w:rFonts w:hint="default"/>
                      <w:vertAlign w:val="baseline"/>
                    </w:rPr>
                    <w:t xml:space="preserve"> Loredel B. Tamayo</w:t>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p>
                <w:p>
                  <w:pPr>
                    <w:widowControl w:val="0"/>
                    <w:jc w:val="both"/>
                    <w:rPr>
                      <w:rFonts w:hint="default"/>
                      <w:vertAlign w:val="baseline"/>
                    </w:rPr>
                  </w:pPr>
                  <w:r>
                    <w:rPr>
                      <w:rFonts w:hint="default"/>
                      <w:vertAlign w:val="baseline"/>
                    </w:rPr>
                    <w:t>Email:</w:t>
                  </w:r>
                  <w:r>
                    <w:rPr>
                      <w:rFonts w:hint="default"/>
                      <w:vertAlign w:val="baseline"/>
                    </w:rPr>
                    <w:tab/>
                  </w:r>
                  <w:r>
                    <w:rPr>
                      <w:rFonts w:hint="default"/>
                      <w:vertAlign w:val="baseline"/>
                    </w:rPr>
                    <w:t>loredel.tamayo@ustp.edu.ph</w:t>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p>
                <w:p>
                  <w:pPr>
                    <w:widowControl w:val="0"/>
                    <w:jc w:val="both"/>
                    <w:rPr>
                      <w:rFonts w:hint="default"/>
                      <w:vertAlign w:val="baseline"/>
                    </w:rPr>
                  </w:pPr>
                  <w:r>
                    <w:rPr>
                      <w:rFonts w:hint="default"/>
                      <w:vertAlign w:val="baseline"/>
                    </w:rPr>
                    <w:t>Mobile No.:</w:t>
                  </w:r>
                  <w:r>
                    <w:rPr>
                      <w:rFonts w:hint="default"/>
                      <w:vertAlign w:val="baseline"/>
                    </w:rPr>
                    <w:tab/>
                  </w:r>
                  <w:r>
                    <w:rPr>
                      <w:rFonts w:hint="default"/>
                      <w:vertAlign w:val="baseline"/>
                    </w:rPr>
                    <w:t>"(088) 856 1739 local 153</w:t>
                  </w:r>
                </w:p>
                <w:p>
                  <w:pPr>
                    <w:widowControl w:val="0"/>
                    <w:jc w:val="both"/>
                    <w:rPr>
                      <w:rFonts w:hint="default"/>
                      <w:vertAlign w:val="baseline"/>
                    </w:rPr>
                  </w:pPr>
                </w:p>
                <w:p>
                  <w:pPr>
                    <w:widowControl w:val="0"/>
                    <w:jc w:val="both"/>
                    <w:rPr>
                      <w:vertAlign w:val="baseline"/>
                    </w:rPr>
                  </w:pPr>
                  <w:r>
                    <w:rPr>
                      <w:rFonts w:hint="default"/>
                      <w:vertAlign w:val="baseline"/>
                    </w:rPr>
                    <w:t>"</w:t>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p>
              </w:tc>
              <w:tc>
                <w:tcPr>
                  <w:tcW w:w="4612" w:type="dxa"/>
                </w:tcPr>
                <w:p>
                  <w:pPr>
                    <w:widowControl w:val="0"/>
                    <w:jc w:val="both"/>
                    <w:rPr>
                      <w:rFonts w:hint="default"/>
                      <w:vertAlign w:val="baseline"/>
                    </w:rPr>
                  </w:pPr>
                  <w:r>
                    <w:rPr>
                      <w:rFonts w:hint="default"/>
                      <w:vertAlign w:val="baseline"/>
                    </w:rPr>
                    <w:t>Consultation Schedule:</w:t>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MT 5:00 PM – 6:00 PM</w:t>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p>
                <w:p>
                  <w:pPr>
                    <w:widowControl w:val="0"/>
                    <w:jc w:val="both"/>
                    <w:rPr>
                      <w:rFonts w:hint="default"/>
                      <w:vertAlign w:val="baseline"/>
                    </w:rPr>
                  </w:pPr>
                  <w:r>
                    <w:rPr>
                      <w:rFonts w:hint="default"/>
                      <w:vertAlign w:val="baseline"/>
                    </w:rPr>
                    <w:t>Bldg.Rm. No.:</w:t>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 xml:space="preserve">Zoom </w:t>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p>
                <w:p>
                  <w:pPr>
                    <w:widowControl w:val="0"/>
                    <w:jc w:val="both"/>
                    <w:rPr>
                      <w:rFonts w:hint="default"/>
                      <w:vertAlign w:val="baseline"/>
                    </w:rPr>
                  </w:pPr>
                  <w:r>
                    <w:rPr>
                      <w:rFonts w:hint="default"/>
                      <w:vertAlign w:val="baseline"/>
                    </w:rPr>
                    <w:t>Office Phone No./Local:</w:t>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"(088) 856 1739 local 153</w:t>
                  </w:r>
                </w:p>
                <w:p>
                  <w:pPr>
                    <w:widowControl w:val="0"/>
                    <w:jc w:val="both"/>
                    <w:rPr>
                      <w:vertAlign w:val="baseline"/>
                    </w:rPr>
                  </w:pPr>
                  <w:r>
                    <w:rPr>
                      <w:rFonts w:hint="default"/>
                      <w:vertAlign w:val="baseline"/>
                    </w:rPr>
                    <w:t>"</w:t>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4" w:type="dxa"/>
                  <w:gridSpan w:val="2"/>
                </w:tcPr>
                <w:p>
                  <w:pPr>
                    <w:widowControl w:val="0"/>
                    <w:jc w:val="both"/>
                    <w:rPr>
                      <w:rFonts w:hint="default"/>
                      <w:vertAlign w:val="baseline"/>
                    </w:rPr>
                  </w:pPr>
                  <w:r>
                    <w:rPr>
                      <w:rFonts w:hint="default"/>
                      <w:vertAlign w:val="baseline"/>
                    </w:rPr>
                    <w:t>This course will provide an introduction to the field of Hum an Computer Interaction and will introduce students to behavioural research methods and techniques used in usability testing. The course will give students the essential theoretical background to approaches, methods  and techniques followed by practical experience in conducting usability studies for interactive systems. Moreover, students will create simple prototypes that demonstrate the interactivity of user interfaces, web applications and other interactive systems.</w:t>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p>
                <w:p>
                  <w:pPr>
                    <w:widowControl w:val="0"/>
                    <w:jc w:val="both"/>
                    <w:rPr>
                      <w:rFonts w:hint="default"/>
                      <w:vertAlign w:val="baseline"/>
                    </w:rPr>
                  </w:pP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p>
                <w:p>
                  <w:pPr>
                    <w:widowControl w:val="0"/>
                    <w:jc w:val="both"/>
                    <w:rPr>
                      <w:vertAlign w:val="baseline"/>
                    </w:rPr>
                  </w:pP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r>
                    <w:rPr>
                      <w:rFonts w:hint="default"/>
                      <w:vertAlign w:val="baseline"/>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2" w:type="dxa"/>
                </w:tcPr>
                <w:p>
                  <w:pPr>
                    <w:widowControl w:val="0"/>
                    <w:jc w:val="both"/>
                    <w:rPr>
                      <w:vertAlign w:val="baseline"/>
                    </w:rPr>
                  </w:pPr>
                </w:p>
              </w:tc>
              <w:tc>
                <w:tcPr>
                  <w:tcW w:w="4612" w:type="dxa"/>
                </w:tcPr>
                <w:p>
                  <w:pPr>
                    <w:widowControl w:val="0"/>
                    <w:jc w:val="both"/>
                    <w:rPr>
                      <w:vertAlign w:val="baseline"/>
                    </w:rPr>
                  </w:pPr>
                </w:p>
              </w:tc>
            </w:tr>
          </w:tbl>
          <w:p>
            <w:pPr>
              <w:widowControl w:val="0"/>
              <w:jc w:val="both"/>
              <w:rPr>
                <w:vertAlign w:val="baseline"/>
              </w:rPr>
            </w:pPr>
          </w:p>
        </w:tc>
      </w:tr>
    </w:tbl>
    <w:p/>
    <w:p/>
    <w:p/>
    <w:p/>
    <w:p/>
    <w:p/>
    <w:p/>
    <w:p/>
    <w:p/>
    <w:p/>
    <w:p/>
    <w:p/>
    <w:p/>
    <w:p/>
    <w:p/>
    <w:p/>
    <w:p/>
    <w:p/>
    <w:p/>
    <w:p/>
    <w:p/>
    <w:p/>
    <w:p/>
    <w:p/>
    <w:p/>
    <w:p/>
    <w:p/>
    <w:p/>
    <w:p/>
    <w:sectPr>
      <w:headerReference r:id="rId3" w:type="default"/>
      <w:footerReference r:id="rId4" w:type="default"/>
      <w:pgSz w:w="16838" w:h="11906" w:orient="landscape"/>
      <w:pgMar w:top="1800" w:right="1440" w:bottom="1800" w:left="144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pPr w:leftFromText="180" w:rightFromText="180" w:vertAnchor="text" w:horzAnchor="page" w:tblpX="11975" w:tblpY="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1"/>
      <w:gridCol w:w="1175"/>
      <w:gridCol w:w="1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3500" w:type="dxa"/>
          <w:gridSpan w:val="3"/>
          <w:shd w:val="clear" w:color="auto" w:fill="1E4D78" w:themeFill="accent1" w:themeFillShade="7F"/>
        </w:tcPr>
        <w:p>
          <w:pPr>
            <w:pStyle w:val="5"/>
            <w:widowControl w:val="0"/>
            <w:jc w:val="center"/>
            <w:rPr>
              <w:rFonts w:hint="default" w:ascii="Arial" w:hAnsi="Arial" w:eastAsia="SimSun" w:cs="Arial"/>
              <w:color w:val="FFFFFF" w:themeColor="background1"/>
              <w:sz w:val="18"/>
              <w:szCs w:val="18"/>
              <w:vertAlign w:val="baseline"/>
              <w:lang w:val="en-PH"/>
              <w14:textFill>
                <w14:solidFill>
                  <w14:schemeClr w14:val="bg1"/>
                </w14:solidFill>
              </w14:textFill>
            </w:rPr>
          </w:pPr>
          <w:r>
            <w:rPr>
              <w:rFonts w:hint="default" w:ascii="Arial" w:hAnsi="Arial" w:eastAsia="SimSun" w:cs="Arial"/>
              <w:color w:val="FFFFFF" w:themeColor="background1"/>
              <w:sz w:val="18"/>
              <w:szCs w:val="18"/>
              <w:shd w:val="clear"/>
              <w:vertAlign w:val="baseline"/>
              <w:lang w:val="en-PH"/>
              <w14:textFill>
                <w14:solidFill>
                  <w14:schemeClr w14:val="bg1"/>
                </w14:solidFill>
              </w14:textFill>
            </w:rPr>
            <w:t>Document Code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3500" w:type="dxa"/>
          <w:gridSpan w:val="3"/>
          <w:vAlign w:val="top"/>
        </w:tcPr>
        <w:p>
          <w:pPr>
            <w:pStyle w:val="5"/>
            <w:widowControl w:val="0"/>
            <w:jc w:val="center"/>
            <w:rPr>
              <w:rFonts w:hint="default" w:ascii="Arial" w:hAnsi="Arial" w:eastAsia="SimSun" w:cs="Arial"/>
              <w:b/>
              <w:bCs/>
              <w:sz w:val="18"/>
              <w:szCs w:val="18"/>
              <w:vertAlign w:val="baseline"/>
              <w:lang w:val="en-PH"/>
            </w:rPr>
          </w:pPr>
          <w:r>
            <w:rPr>
              <w:rFonts w:hint="default" w:ascii="Arial" w:hAnsi="Arial" w:eastAsia="SimSun" w:cs="Arial"/>
              <w:b/>
              <w:bCs/>
              <w:sz w:val="18"/>
              <w:szCs w:val="18"/>
              <w:vertAlign w:val="baseline"/>
              <w:lang w:val="en-PH"/>
            </w:rPr>
            <w:t>FM-USTP-ACAD-01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1161" w:type="dxa"/>
          <w:shd w:val="clear" w:color="auto" w:fill="1E4D78" w:themeFill="accent1" w:themeFillShade="7F"/>
          <w:vAlign w:val="center"/>
        </w:tcPr>
        <w:p>
          <w:pPr>
            <w:pStyle w:val="5"/>
            <w:widowControl w:val="0"/>
            <w:jc w:val="center"/>
            <w:rPr>
              <w:rFonts w:hint="default" w:ascii="Arial" w:hAnsi="Arial" w:eastAsia="SimSun" w:cs="Arial"/>
              <w:color w:val="FFFFFF" w:themeColor="background1"/>
              <w:sz w:val="15"/>
              <w:szCs w:val="15"/>
              <w:vertAlign w:val="baseline"/>
              <w:lang w:val="en-PH"/>
              <w14:textFill>
                <w14:solidFill>
                  <w14:schemeClr w14:val="bg1"/>
                </w14:solidFill>
              </w14:textFill>
            </w:rPr>
          </w:pPr>
          <w:r>
            <w:rPr>
              <w:rFonts w:hint="default" w:ascii="Arial" w:hAnsi="Arial" w:eastAsia="SimSun" w:cs="Arial"/>
              <w:color w:val="FFFFFF" w:themeColor="background1"/>
              <w:sz w:val="15"/>
              <w:szCs w:val="15"/>
              <w:vertAlign w:val="baseline"/>
              <w:lang w:val="en-PH"/>
              <w14:textFill>
                <w14:solidFill>
                  <w14:schemeClr w14:val="bg1"/>
                </w14:solidFill>
              </w14:textFill>
            </w:rPr>
            <w:t>Rev No.</w:t>
          </w:r>
        </w:p>
      </w:tc>
      <w:tc>
        <w:tcPr>
          <w:tcW w:w="1175" w:type="dxa"/>
          <w:shd w:val="clear" w:color="auto" w:fill="1E4D78" w:themeFill="accent1" w:themeFillShade="7F"/>
          <w:vAlign w:val="center"/>
        </w:tcPr>
        <w:p>
          <w:pPr>
            <w:pStyle w:val="5"/>
            <w:widowControl w:val="0"/>
            <w:jc w:val="center"/>
            <w:rPr>
              <w:rFonts w:hint="default" w:ascii="Arial" w:hAnsi="Arial" w:eastAsia="SimSun" w:cs="Arial"/>
              <w:color w:val="FFFFFF" w:themeColor="background1"/>
              <w:sz w:val="15"/>
              <w:szCs w:val="15"/>
              <w:vertAlign w:val="baseline"/>
              <w:lang w:val="en-PH"/>
              <w14:textFill>
                <w14:solidFill>
                  <w14:schemeClr w14:val="bg1"/>
                </w14:solidFill>
              </w14:textFill>
            </w:rPr>
          </w:pPr>
          <w:r>
            <w:rPr>
              <w:rFonts w:hint="default" w:ascii="Arial" w:hAnsi="Arial" w:eastAsia="SimSun" w:cs="Arial"/>
              <w:color w:val="FFFFFF" w:themeColor="background1"/>
              <w:sz w:val="15"/>
              <w:szCs w:val="15"/>
              <w:vertAlign w:val="baseline"/>
              <w:lang w:val="en-PH"/>
              <w14:textFill>
                <w14:solidFill>
                  <w14:schemeClr w14:val="bg1"/>
                </w14:solidFill>
              </w14:textFill>
            </w:rPr>
            <w:t>Effective Date</w:t>
          </w:r>
        </w:p>
      </w:tc>
      <w:tc>
        <w:tcPr>
          <w:tcW w:w="1164" w:type="dxa"/>
          <w:shd w:val="clear" w:color="auto" w:fill="1E4D78" w:themeFill="accent1" w:themeFillShade="7F"/>
          <w:vAlign w:val="center"/>
        </w:tcPr>
        <w:p>
          <w:pPr>
            <w:pStyle w:val="5"/>
            <w:widowControl w:val="0"/>
            <w:jc w:val="center"/>
            <w:rPr>
              <w:rFonts w:hint="default" w:ascii="Arial" w:hAnsi="Arial" w:eastAsia="SimSun" w:cs="Arial"/>
              <w:color w:val="FFFFFF" w:themeColor="background1"/>
              <w:sz w:val="15"/>
              <w:szCs w:val="15"/>
              <w:vertAlign w:val="baseline"/>
              <w:lang w:val="en-PH"/>
              <w14:textFill>
                <w14:solidFill>
                  <w14:schemeClr w14:val="bg1"/>
                </w14:solidFill>
              </w14:textFill>
            </w:rPr>
          </w:pPr>
          <w:r>
            <w:rPr>
              <w:rFonts w:hint="default" w:ascii="Arial" w:hAnsi="Arial" w:eastAsia="SimSun" w:cs="Arial"/>
              <w:color w:val="FFFFFF" w:themeColor="background1"/>
              <w:sz w:val="15"/>
              <w:szCs w:val="15"/>
              <w:vertAlign w:val="baseline"/>
              <w:lang w:val="en-PH"/>
              <w14:textFill>
                <w14:solidFill>
                  <w14:schemeClr w14:val="bg1"/>
                </w14:solidFill>
              </w14:textFill>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1161" w:type="dxa"/>
        </w:tcPr>
        <w:p>
          <w:pPr>
            <w:pStyle w:val="5"/>
            <w:widowControl w:val="0"/>
            <w:jc w:val="both"/>
            <w:rPr>
              <w:rFonts w:hint="default" w:ascii="Arial" w:hAnsi="Arial" w:eastAsia="SimSun" w:cs="Arial"/>
              <w:sz w:val="18"/>
              <w:szCs w:val="18"/>
              <w:vertAlign w:val="baseline"/>
              <w:lang w:val="en-PH"/>
            </w:rPr>
          </w:pPr>
          <w:r>
            <w:rPr>
              <w:rFonts w:hint="default" w:ascii="Arial" w:hAnsi="Arial" w:eastAsia="SimSun" w:cs="Arial"/>
              <w:sz w:val="18"/>
              <w:szCs w:val="18"/>
              <w:vertAlign w:val="baseline"/>
              <w:lang w:val="en-PH"/>
            </w:rPr>
            <w:t>01</w:t>
          </w:r>
        </w:p>
      </w:tc>
      <w:tc>
        <w:tcPr>
          <w:tcW w:w="1175" w:type="dxa"/>
          <w:vAlign w:val="center"/>
        </w:tcPr>
        <w:p>
          <w:pPr>
            <w:pStyle w:val="5"/>
            <w:widowControl w:val="0"/>
            <w:jc w:val="center"/>
            <w:rPr>
              <w:rFonts w:hint="default" w:ascii="Arial" w:hAnsi="Arial" w:eastAsia="SimSun" w:cs="Arial"/>
              <w:sz w:val="18"/>
              <w:szCs w:val="18"/>
              <w:vertAlign w:val="baseline"/>
              <w:lang w:val="en-PH"/>
            </w:rPr>
          </w:pPr>
          <w:r>
            <w:rPr>
              <w:rFonts w:hint="default" w:ascii="Arial" w:hAnsi="Arial" w:eastAsia="SimSun" w:cs="Arial"/>
              <w:sz w:val="18"/>
              <w:szCs w:val="18"/>
              <w:vertAlign w:val="baseline"/>
              <w:lang w:val="en-PH"/>
            </w:rPr>
            <w:t>12.01.21</w:t>
          </w:r>
        </w:p>
      </w:tc>
      <w:tc>
        <w:tcPr>
          <w:tcW w:w="1164" w:type="dxa"/>
        </w:tcPr>
        <w:p>
          <w:pPr>
            <w:pStyle w:val="5"/>
            <w:widowControl w:val="0"/>
            <w:jc w:val="both"/>
            <w:rPr>
              <w:rFonts w:hint="default" w:ascii="Arial" w:hAnsi="Arial" w:eastAsia="SimSun" w:cs="Arial"/>
              <w:sz w:val="18"/>
              <w:szCs w:val="18"/>
              <w:vertAlign w:val="baseline"/>
              <w:lang w:val="en-PH"/>
            </w:rPr>
          </w:pPr>
          <w:r>
            <w:rPr>
              <w:sz w:val="18"/>
            </w:rPr>
            <mc:AlternateContent>
              <mc:Choice Requires="wps">
                <w:drawing>
                  <wp:anchor distT="0" distB="0" distL="114300" distR="114300" simplePos="0" relativeHeight="251661312" behindDoc="0" locked="0" layoutInCell="1" allowOverlap="1">
                    <wp:simplePos x="0" y="0"/>
                    <wp:positionH relativeFrom="margin">
                      <wp:posOffset>165735</wp:posOffset>
                    </wp:positionH>
                    <wp:positionV relativeFrom="paragraph">
                      <wp:posOffset>10160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r>
                                  <w:t xml:space="preserve"> </w:t>
                                </w:r>
                                <w:r>
                                  <w:rPr>
                                    <w:rFonts w:hint="default"/>
                                    <w:lang w:val="en-PH"/>
                                  </w:rPr>
                                  <w:t>of</w:t>
                                </w:r>
                                <w:r>
                                  <w:t xml:space="preserve"> </w:t>
                                </w:r>
                                <w:r>
                                  <w:fldChar w:fldCharType="begin"/>
                                </w:r>
                                <w:r>
                                  <w:instrText xml:space="preserve"> NUMPAGES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3.05pt;margin-top:0.8pt;height:144pt;width:144p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7C5iHMAgAA&#10;IwYAAA4AAAAAAAAAAQAgAAAAHwEAAGRycy9lMm9Eb2MueG1sUEsFBgAAAAAGAAYAWQEAAF0G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r>
                            <w:t xml:space="preserve"> </w:t>
                          </w:r>
                          <w:r>
                            <w:rPr>
                              <w:rFonts w:hint="default"/>
                              <w:lang w:val="en-PH"/>
                            </w:rPr>
                            <w:t>of</w:t>
                          </w:r>
                          <w:r>
                            <w:t xml:space="preserve"> </w:t>
                          </w:r>
                          <w:r>
                            <w:fldChar w:fldCharType="begin"/>
                          </w:r>
                          <w:r>
                            <w:instrText xml:space="preserve"> NUMPAGES  \* MERGEFORMAT </w:instrText>
                          </w:r>
                          <w:r>
                            <w:fldChar w:fldCharType="separate"/>
                          </w:r>
                          <w:r>
                            <w:t>5</w:t>
                          </w:r>
                          <w:r>
                            <w:fldChar w:fldCharType="end"/>
                          </w:r>
                        </w:p>
                      </w:txbxContent>
                    </v:textbox>
                  </v:shape>
                </w:pict>
              </mc:Fallback>
            </mc:AlternateContent>
          </w:r>
        </w:p>
      </w:tc>
    </w:tr>
  </w:tbl>
  <w:p>
    <w:pPr>
      <w:pStyle w:val="5"/>
      <w:ind w:firstLine="2530" w:firstLineChars="1150"/>
      <w:rPr>
        <w:rFonts w:hint="default" w:ascii="Arial" w:hAnsi="Arial" w:eastAsia="SimSun" w:cs="Arial"/>
        <w:b/>
        <w:bCs/>
        <w:sz w:val="22"/>
        <w:szCs w:val="22"/>
        <w:lang w:val="en-PH"/>
      </w:rPr>
    </w:pPr>
    <w:r>
      <w:rPr>
        <w:rFonts w:hint="default" w:ascii="Arial" w:hAnsi="Arial" w:eastAsia="SimSun" w:cs="Arial"/>
        <w:sz w:val="22"/>
        <w:szCs w:val="22"/>
      </w:rPr>
      <w:drawing>
        <wp:anchor distT="0" distB="0" distL="114300" distR="114300" simplePos="0" relativeHeight="251659264" behindDoc="0" locked="0" layoutInCell="1" allowOverlap="1">
          <wp:simplePos x="0" y="0"/>
          <wp:positionH relativeFrom="column">
            <wp:posOffset>112395</wp:posOffset>
          </wp:positionH>
          <wp:positionV relativeFrom="paragraph">
            <wp:posOffset>-47625</wp:posOffset>
          </wp:positionV>
          <wp:extent cx="922655" cy="922655"/>
          <wp:effectExtent l="0" t="0" r="6985" b="6985"/>
          <wp:wrapSquare wrapText="bothSides"/>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
                  <a:stretch>
                    <a:fillRect/>
                  </a:stretch>
                </pic:blipFill>
                <pic:spPr>
                  <a:xfrm>
                    <a:off x="0" y="0"/>
                    <a:ext cx="922655" cy="922655"/>
                  </a:xfrm>
                  <a:prstGeom prst="rect">
                    <a:avLst/>
                  </a:prstGeom>
                  <a:noFill/>
                  <a:ln w="9525">
                    <a:noFill/>
                  </a:ln>
                </pic:spPr>
              </pic:pic>
            </a:graphicData>
          </a:graphic>
        </wp:anchor>
      </w:drawing>
    </w:r>
    <w:r>
      <w:rPr>
        <w:rFonts w:hint="default" w:ascii="Arial" w:hAnsi="Arial" w:eastAsia="SimSun" w:cs="Arial"/>
        <w:b/>
        <w:bCs/>
        <w:sz w:val="22"/>
        <w:szCs w:val="22"/>
        <w:lang w:val="en-PH"/>
      </w:rPr>
      <w:t xml:space="preserve">UNIVERSITY OF SCIENCE AND TECHNOLOGY </w:t>
    </w:r>
  </w:p>
  <w:p>
    <w:pPr>
      <w:pStyle w:val="5"/>
      <w:ind w:firstLine="3423" w:firstLineChars="1550"/>
      <w:rPr>
        <w:rFonts w:hint="default" w:ascii="Arial" w:hAnsi="Arial" w:eastAsia="SimSun" w:cs="Arial"/>
        <w:b/>
        <w:bCs/>
        <w:sz w:val="22"/>
        <w:szCs w:val="22"/>
        <w:lang w:val="en-PH"/>
      </w:rPr>
    </w:pPr>
    <w:r>
      <w:rPr>
        <w:rFonts w:hint="default" w:ascii="Arial" w:hAnsi="Arial" w:eastAsia="SimSun" w:cs="Arial"/>
        <w:b/>
        <w:bCs/>
        <w:sz w:val="22"/>
        <w:szCs w:val="22"/>
        <w:lang w:val="en-PH"/>
      </w:rPr>
      <w:t xml:space="preserve">OF SOUTHERN PHILIPPINES </w:t>
    </w:r>
  </w:p>
  <w:p>
    <w:pPr>
      <w:pStyle w:val="5"/>
      <w:ind w:firstLine="1620" w:firstLineChars="900"/>
      <w:rPr>
        <w:rFonts w:hint="default" w:ascii="Arial" w:hAnsi="Arial" w:eastAsia="SimSun" w:cs="Arial"/>
        <w:sz w:val="18"/>
        <w:szCs w:val="18"/>
        <w:vertAlign w:val="baseline"/>
        <w:lang w:val="en-PH"/>
      </w:rPr>
    </w:pPr>
    <w:r>
      <w:rPr>
        <w:rFonts w:hint="default" w:ascii="Arial" w:hAnsi="Arial" w:eastAsia="SimSun" w:cs="Arial"/>
        <w:sz w:val="18"/>
        <w:szCs w:val="18"/>
        <w:lang w:val="en-PH"/>
      </w:rPr>
      <w:t xml:space="preserve">Alubihid| Balubal|Cagayan de Oro|Claveria|Jasaan|Oroqueta|Panaon|Villanueva </w:t>
    </w:r>
  </w:p>
  <w:p>
    <w:pPr>
      <w:pStyle w:val="5"/>
      <w:ind w:firstLine="1620" w:firstLineChars="900"/>
      <w:rPr>
        <w:rFonts w:hint="default" w:ascii="Arial" w:hAnsi="Arial" w:eastAsia="SimSun" w:cs="Arial"/>
        <w:sz w:val="18"/>
        <w:szCs w:val="18"/>
        <w:lang w:val="en-P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9F1A1B"/>
    <w:rsid w:val="2A854AAC"/>
    <w:rsid w:val="2B3631F4"/>
    <w:rsid w:val="3BE17CF7"/>
    <w:rsid w:val="689F1A1B"/>
    <w:rsid w:val="6A2C3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2024-01-29T23:35:00Z</dcterms:created>
  <dc:creator>John-Rey</dc:creator>
  <cp:lastModifiedBy>JohnRey Jamago</cp:lastModifiedBy>
  <dcterms:modified xsi:type="dcterms:W3CDTF">2024-01-30T00:41:50Z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F2245ED60350408587FC5E5C4C94E2F8_11</vt:lpwstr>
  </property>
</Properties>
</file>