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30"/>
          <w:szCs w:val="30"/>
        </w:rPr>
        <w:t xml:space="preserve">MANNA GOODNEWS ACADEMY</w:t>
      </w:r>
    </w:p>
    <w:p>
      <w:pPr>
        <w:spacing w:after="400"/>
        <w:jc w:val="center"/>
      </w:pPr>
      <w:r>
        <w:rPr>
          <w:color w:val="5A5A5A"/>
          <w:sz w:val="26"/>
          <w:szCs w:val="26"/>
        </w:rPr>
        <w:t xml:space="preserve">Education Management System (MGAEMS)</w:t>
      </w:r>
    </w:p>
    <w:p>
      <w:pPr>
        <w:spacing w:before="600"/>
      </w:pPr>
    </w:p>
    <w:p>
      <w:pPr>
        <w:jc w:val="center"/>
      </w:pPr>
      <w:r>
        <w:rPr>
          <w:b/>
          <w:bCs/>
          <w:sz w:val="40"/>
          <w:szCs w:val="40"/>
        </w:rPr>
        <w:t xml:space="preserve">Software Requirements Specification (SRS)</w:t>
      </w:r>
    </w:p>
    <w:p>
      <w:pPr>
        <w:spacing w:before="1000"/>
      </w:pPr>
    </w:p>
    <w:p>
      <w:pPr>
        <w:jc w:val="center"/>
      </w:pPr>
      <w:r>
        <w:rPr>
          <w:color w:val="5A5A5A"/>
          <w:sz w:val="22"/>
          <w:szCs w:val="22"/>
        </w:rPr>
        <w:t xml:space="preserve">Document Version 1.0</w:t>
      </w:r>
    </w:p>
    <w:p>
      <w:pPr>
        <w:jc w:val="center"/>
      </w:pPr>
      <w:r>
        <w:rPr>
          <w:color w:val="5A5A5A"/>
          <w:sz w:val="22"/>
          <w:szCs w:val="22"/>
        </w:rPr>
        <w:t xml:space="preserve">Prepared: July 31, 2026</w:t>
      </w:r>
    </w:p>
    <w:p>
      <w:pPr>
        <w:spacing w:before="100"/>
        <w:jc w:val="center"/>
      </w:pPr>
      <w:r>
        <w:rPr>
          <w:color w:val="5A5A5A"/>
          <w:sz w:val="22"/>
          <w:szCs w:val="22"/>
        </w:rPr>
        <w:t xml:space="preserve">Status: Draft for Review</w:t>
      </w:r>
    </w:p>
    <w:p>
      <w:r>
        <w:br w:type="page"/>
      </w:r>
    </w:p>
    <w:p>
      <w:pPr>
        <w:pStyle w:val="Heading1"/>
        <w:spacing w:after="200" w:before="400"/>
      </w:pPr>
      <w:r>
        <w:t xml:space="preserve">Document Control</w:t>
      </w:r>
    </w:p>
    <w:p>
      <w:pPr>
        <w:pStyle w:val="Heading2"/>
        <w:spacing w:after="150" w:before="300"/>
      </w:pPr>
      <w:r>
        <w:t xml:space="preserve">Revision History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6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Version</w:t>
            </w:r>
          </w:p>
        </w:tc>
        <w:tc>
          <w:tcPr>
            <w:tcW w:type="dxa" w:w="1800"/>
            <w:shd w:fill="1F3864" w:val="clear"/>
            <w:tcMar>
              <w:top w:type="dxa" w:w="80"/>
              <w:left w:type="dxa" w:w="100"/>
              <w:bottom w:type="dxa" w:w="80"/>
              <w:right w:type="dxa" w:w="100"/>
            </w:tcMar>
          </w:tcPr>
          <w:p>
            <w:r>
              <w:rPr>
                <w:b/>
                <w:bCs/>
                <w:color w:val="FFFFFF"/>
                <w:sz w:val="20"/>
                <w:szCs w:val="20"/>
              </w:rPr>
              <w:t xml:space="preserve">Date</w:t>
            </w:r>
          </w:p>
        </w:tc>
        <w:tc>
          <w:tcPr>
            <w:tcW w:type="dxa" w:w="3000"/>
            <w:shd w:fill="1F3864" w:val="clear"/>
            <w:tcMar>
              <w:top w:type="dxa" w:w="80"/>
              <w:left w:type="dxa" w:w="100"/>
              <w:bottom w:type="dxa" w:w="80"/>
              <w:right w:type="dxa" w:w="100"/>
            </w:tcMar>
          </w:tcPr>
          <w:p>
            <w:r>
              <w:rPr>
                <w:b/>
                <w:bCs/>
                <w:color w:val="FFFFFF"/>
                <w:sz w:val="20"/>
                <w:szCs w:val="20"/>
              </w:rPr>
              <w:t xml:space="preserve">Author</w:t>
            </w:r>
          </w:p>
        </w:tc>
        <w:tc>
          <w:tcPr>
            <w:tcW w:type="dxa" w:w="3600"/>
            <w:shd w:fill="1F3864" w:val="clear"/>
            <w:tcMar>
              <w:top w:type="dxa" w:w="80"/>
              <w:left w:type="dxa" w:w="100"/>
              <w:bottom w:type="dxa" w:w="80"/>
              <w:right w:type="dxa" w:w="100"/>
            </w:tcMar>
          </w:tcPr>
          <w:p>
            <w:r>
              <w:rPr>
                <w:b/>
                <w:bCs/>
                <w:color w:val="FFFFFF"/>
                <w:sz w:val="20"/>
                <w:szCs w:val="20"/>
              </w:rPr>
              <w:t xml:space="preserve">Description</w:t>
            </w:r>
          </w:p>
        </w:tc>
      </w:tr>
      <w:tr>
        <w:tc>
          <w:tcPr>
            <w:tcW w:type="dxa" w:w="1500"/>
            <w:shd w:fill="FFFFFF" w:val="clear"/>
            <w:tcMar>
              <w:top w:type="dxa" w:w="80"/>
              <w:left w:type="dxa" w:w="100"/>
              <w:bottom w:type="dxa" w:w="80"/>
              <w:right w:type="dxa" w:w="100"/>
            </w:tcMar>
          </w:tcPr>
          <w:p>
            <w:r>
              <w:rPr>
                <w:sz w:val="20"/>
                <w:szCs w:val="20"/>
              </w:rPr>
              <w:t xml:space="preserve">1.0</w:t>
            </w:r>
          </w:p>
        </w:tc>
        <w:tc>
          <w:tcPr>
            <w:tcW w:type="dxa" w:w="1800"/>
            <w:shd w:fill="FFFFFF" w:val="clear"/>
            <w:tcMar>
              <w:top w:type="dxa" w:w="80"/>
              <w:left w:type="dxa" w:w="100"/>
              <w:bottom w:type="dxa" w:w="80"/>
              <w:right w:type="dxa" w:w="100"/>
            </w:tcMar>
          </w:tcPr>
          <w:p>
            <w:r>
              <w:rPr>
                <w:sz w:val="20"/>
                <w:szCs w:val="20"/>
              </w:rPr>
              <w:t xml:space="preserve">2026-07-31</w:t>
            </w:r>
          </w:p>
        </w:tc>
        <w:tc>
          <w:tcPr>
            <w:tcW w:type="dxa" w:w="3000"/>
            <w:shd w:fill="FFFFFF" w:val="clear"/>
            <w:tcMar>
              <w:top w:type="dxa" w:w="80"/>
              <w:left w:type="dxa" w:w="100"/>
              <w:bottom w:type="dxa" w:w="80"/>
              <w:right w:type="dxa" w:w="100"/>
            </w:tcMar>
          </w:tcPr>
          <w:p>
            <w:r>
              <w:rPr>
                <w:sz w:val="20"/>
                <w:szCs w:val="20"/>
              </w:rPr>
              <w:t xml:space="preserve">MGAEMS Project Team</w:t>
            </w:r>
          </w:p>
        </w:tc>
        <w:tc>
          <w:tcPr>
            <w:tcW w:type="dxa" w:w="3600"/>
            <w:shd w:fill="FFFFFF" w:val="clear"/>
            <w:tcMar>
              <w:top w:type="dxa" w:w="80"/>
              <w:left w:type="dxa" w:w="100"/>
              <w:bottom w:type="dxa" w:w="80"/>
              <w:right w:type="dxa" w:w="100"/>
            </w:tcMar>
          </w:tcPr>
          <w:p>
            <w:r>
              <w:rPr>
                <w:sz w:val="20"/>
                <w:szCs w:val="20"/>
              </w:rPr>
              <w:t xml:space="preserve">Initial draft of the Software Requirements Specification</w:t>
            </w:r>
          </w:p>
        </w:tc>
      </w:tr>
    </w:tbl>
    <w:p>
      <w:pPr>
        <w:spacing w:after="200"/>
      </w:pPr>
    </w:p>
    <w:p>
      <w:pPr>
        <w:pStyle w:val="Heading2"/>
        <w:spacing w:after="150" w:before="300"/>
      </w:pPr>
      <w:r>
        <w:t xml:space="preserve">Approval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23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Role</w:t>
            </w:r>
          </w:p>
        </w:tc>
        <w:tc>
          <w:tcPr>
            <w:tcW w:type="dxa" w:w="2400"/>
            <w:shd w:fill="1F3864" w:val="clear"/>
            <w:tcMar>
              <w:top w:type="dxa" w:w="80"/>
              <w:left w:type="dxa" w:w="100"/>
              <w:bottom w:type="dxa" w:w="80"/>
              <w:right w:type="dxa" w:w="100"/>
            </w:tcMar>
          </w:tcPr>
          <w:p>
            <w:r>
              <w:rPr>
                <w:b/>
                <w:bCs/>
                <w:color w:val="FFFFFF"/>
                <w:sz w:val="20"/>
                <w:szCs w:val="20"/>
              </w:rPr>
              <w:t xml:space="preserve">Name</w:t>
            </w:r>
          </w:p>
        </w:tc>
        <w:tc>
          <w:tcPr>
            <w:tcW w:type="dxa" w:w="2200"/>
            <w:shd w:fill="1F3864" w:val="clear"/>
            <w:tcMar>
              <w:top w:type="dxa" w:w="80"/>
              <w:left w:type="dxa" w:w="100"/>
              <w:bottom w:type="dxa" w:w="80"/>
              <w:right w:type="dxa" w:w="100"/>
            </w:tcMar>
          </w:tcPr>
          <w:p>
            <w:r>
              <w:rPr>
                <w:b/>
                <w:bCs/>
                <w:color w:val="FFFFFF"/>
                <w:sz w:val="20"/>
                <w:szCs w:val="20"/>
              </w:rPr>
              <w:t xml:space="preserve">Signature</w:t>
            </w:r>
          </w:p>
        </w:tc>
        <w:tc>
          <w:tcPr>
            <w:tcW w:type="dxa" w:w="2300"/>
            <w:shd w:fill="1F3864" w:val="clear"/>
            <w:tcMar>
              <w:top w:type="dxa" w:w="80"/>
              <w:left w:type="dxa" w:w="100"/>
              <w:bottom w:type="dxa" w:w="80"/>
              <w:right w:type="dxa" w:w="100"/>
            </w:tcMar>
          </w:tcPr>
          <w:p>
            <w:r>
              <w:rPr>
                <w:b/>
                <w:bCs/>
                <w:color w:val="FFFFFF"/>
                <w:sz w:val="20"/>
                <w:szCs w:val="20"/>
              </w:rPr>
              <w:t xml:space="preserve">Date</w:t>
            </w:r>
          </w:p>
        </w:tc>
      </w:tr>
      <w:tr>
        <w:tc>
          <w:tcPr>
            <w:tcW w:type="dxa" w:w="3000"/>
            <w:shd w:fill="FFFFFF" w:val="clear"/>
            <w:tcMar>
              <w:top w:type="dxa" w:w="80"/>
              <w:left w:type="dxa" w:w="100"/>
              <w:bottom w:type="dxa" w:w="80"/>
              <w:right w:type="dxa" w:w="100"/>
            </w:tcMar>
          </w:tcPr>
          <w:p>
            <w:r>
              <w:rPr>
                <w:sz w:val="20"/>
                <w:szCs w:val="20"/>
              </w:rPr>
              <w:t xml:space="preserve">Head Teacher</w:t>
            </w:r>
          </w:p>
        </w:tc>
        <w:tc>
          <w:tcPr>
            <w:tcW w:type="dxa" w:w="2400"/>
            <w:shd w:fill="FFFFFF" w:val="clear"/>
            <w:tcMar>
              <w:top w:type="dxa" w:w="80"/>
              <w:left w:type="dxa" w:w="100"/>
              <w:bottom w:type="dxa" w:w="80"/>
              <w:right w:type="dxa" w:w="100"/>
            </w:tcMar>
          </w:tcPr>
          <w:p>
            <w:r>
              <w:rPr>
                <w:sz w:val="20"/>
                <w:szCs w:val="20"/>
              </w:rPr>
              <w:t xml:space="preserve"/>
            </w:r>
          </w:p>
        </w:tc>
        <w:tc>
          <w:tcPr>
            <w:tcW w:type="dxa" w:w="2200"/>
            <w:shd w:fill="FFFFFF" w:val="clear"/>
            <w:tcMar>
              <w:top w:type="dxa" w:w="80"/>
              <w:left w:type="dxa" w:w="100"/>
              <w:bottom w:type="dxa" w:w="80"/>
              <w:right w:type="dxa" w:w="100"/>
            </w:tcMar>
          </w:tcPr>
          <w:p>
            <w:r>
              <w:rPr>
                <w:sz w:val="20"/>
                <w:szCs w:val="20"/>
              </w:rPr>
              <w:t xml:space="preserve"/>
            </w:r>
          </w:p>
        </w:tc>
        <w:tc>
          <w:tcPr>
            <w:tcW w:type="dxa" w:w="2300"/>
            <w:shd w:fill="FFFFFF" w:val="clear"/>
            <w:tcMar>
              <w:top w:type="dxa" w:w="80"/>
              <w:left w:type="dxa" w:w="100"/>
              <w:bottom w:type="dxa" w:w="80"/>
              <w:right w:type="dxa" w:w="100"/>
            </w:tcMar>
          </w:tcPr>
          <w:p>
            <w:r>
              <w:rPr>
                <w:sz w:val="20"/>
                <w:szCs w:val="20"/>
              </w:rPr>
              <w:t xml:space="preserve"/>
            </w:r>
          </w:p>
        </w:tc>
      </w:tr>
      <w:tr>
        <w:tc>
          <w:tcPr>
            <w:tcW w:type="dxa" w:w="3000"/>
            <w:shd w:fill="F2F2F2" w:val="clear"/>
            <w:tcMar>
              <w:top w:type="dxa" w:w="80"/>
              <w:left w:type="dxa" w:w="100"/>
              <w:bottom w:type="dxa" w:w="80"/>
              <w:right w:type="dxa" w:w="100"/>
            </w:tcMar>
          </w:tcPr>
          <w:p>
            <w:r>
              <w:rPr>
                <w:sz w:val="20"/>
                <w:szCs w:val="20"/>
              </w:rPr>
              <w:t xml:space="preserve">System Administrator / IT Lead</w:t>
            </w:r>
          </w:p>
        </w:tc>
        <w:tc>
          <w:tcPr>
            <w:tcW w:type="dxa" w:w="2400"/>
            <w:shd w:fill="F2F2F2" w:val="clear"/>
            <w:tcMar>
              <w:top w:type="dxa" w:w="80"/>
              <w:left w:type="dxa" w:w="100"/>
              <w:bottom w:type="dxa" w:w="80"/>
              <w:right w:type="dxa" w:w="100"/>
            </w:tcMar>
          </w:tcPr>
          <w:p>
            <w:r>
              <w:rPr>
                <w:sz w:val="20"/>
                <w:szCs w:val="20"/>
              </w:rPr>
              <w:t xml:space="preserve"/>
            </w:r>
          </w:p>
        </w:tc>
        <w:tc>
          <w:tcPr>
            <w:tcW w:type="dxa" w:w="2200"/>
            <w:shd w:fill="F2F2F2" w:val="clear"/>
            <w:tcMar>
              <w:top w:type="dxa" w:w="80"/>
              <w:left w:type="dxa" w:w="100"/>
              <w:bottom w:type="dxa" w:w="80"/>
              <w:right w:type="dxa" w:w="100"/>
            </w:tcMar>
          </w:tcPr>
          <w:p>
            <w:r>
              <w:rPr>
                <w:sz w:val="20"/>
                <w:szCs w:val="20"/>
              </w:rPr>
              <w:t xml:space="preserve"/>
            </w:r>
          </w:p>
        </w:tc>
        <w:tc>
          <w:tcPr>
            <w:tcW w:type="dxa" w:w="2300"/>
            <w:shd w:fill="F2F2F2" w:val="clear"/>
            <w:tcMar>
              <w:top w:type="dxa" w:w="80"/>
              <w:left w:type="dxa" w:w="100"/>
              <w:bottom w:type="dxa" w:w="80"/>
              <w:right w:type="dxa" w:w="100"/>
            </w:tcMar>
          </w:tcPr>
          <w:p>
            <w:r>
              <w:rPr>
                <w:sz w:val="20"/>
                <w:szCs w:val="20"/>
              </w:rPr>
              <w:t xml:space="preserve"/>
            </w:r>
          </w:p>
        </w:tc>
      </w:tr>
      <w:tr>
        <w:tc>
          <w:tcPr>
            <w:tcW w:type="dxa" w:w="3000"/>
            <w:shd w:fill="FFFFFF" w:val="clear"/>
            <w:tcMar>
              <w:top w:type="dxa" w:w="80"/>
              <w:left w:type="dxa" w:w="100"/>
              <w:bottom w:type="dxa" w:w="80"/>
              <w:right w:type="dxa" w:w="100"/>
            </w:tcMar>
          </w:tcPr>
          <w:p>
            <w:r>
              <w:rPr>
                <w:sz w:val="20"/>
                <w:szCs w:val="20"/>
              </w:rPr>
              <w:t xml:space="preserve">Sponsor Coordinator</w:t>
            </w:r>
          </w:p>
        </w:tc>
        <w:tc>
          <w:tcPr>
            <w:tcW w:type="dxa" w:w="2400"/>
            <w:shd w:fill="FFFFFF" w:val="clear"/>
            <w:tcMar>
              <w:top w:type="dxa" w:w="80"/>
              <w:left w:type="dxa" w:w="100"/>
              <w:bottom w:type="dxa" w:w="80"/>
              <w:right w:type="dxa" w:w="100"/>
            </w:tcMar>
          </w:tcPr>
          <w:p>
            <w:r>
              <w:rPr>
                <w:sz w:val="20"/>
                <w:szCs w:val="20"/>
              </w:rPr>
              <w:t xml:space="preserve"/>
            </w:r>
          </w:p>
        </w:tc>
        <w:tc>
          <w:tcPr>
            <w:tcW w:type="dxa" w:w="2200"/>
            <w:shd w:fill="FFFFFF" w:val="clear"/>
            <w:tcMar>
              <w:top w:type="dxa" w:w="80"/>
              <w:left w:type="dxa" w:w="100"/>
              <w:bottom w:type="dxa" w:w="80"/>
              <w:right w:type="dxa" w:w="100"/>
            </w:tcMar>
          </w:tcPr>
          <w:p>
            <w:r>
              <w:rPr>
                <w:sz w:val="20"/>
                <w:szCs w:val="20"/>
              </w:rPr>
              <w:t xml:space="preserve"/>
            </w:r>
          </w:p>
        </w:tc>
        <w:tc>
          <w:tcPr>
            <w:tcW w:type="dxa" w:w="2300"/>
            <w:shd w:fill="FFFFFF" w:val="clear"/>
            <w:tcMar>
              <w:top w:type="dxa" w:w="80"/>
              <w:left w:type="dxa" w:w="100"/>
              <w:bottom w:type="dxa" w:w="80"/>
              <w:right w:type="dxa" w:w="100"/>
            </w:tcMar>
          </w:tcPr>
          <w:p>
            <w:r>
              <w:rPr>
                <w:sz w:val="20"/>
                <w:szCs w:val="20"/>
              </w:rPr>
              <w:t xml:space="preserve"/>
            </w:r>
          </w:p>
        </w:tc>
      </w:tr>
      <w:tr>
        <w:tc>
          <w:tcPr>
            <w:tcW w:type="dxa" w:w="3000"/>
            <w:shd w:fill="F2F2F2" w:val="clear"/>
            <w:tcMar>
              <w:top w:type="dxa" w:w="80"/>
              <w:left w:type="dxa" w:w="100"/>
              <w:bottom w:type="dxa" w:w="80"/>
              <w:right w:type="dxa" w:w="100"/>
            </w:tcMar>
          </w:tcPr>
          <w:p>
            <w:r>
              <w:rPr>
                <w:sz w:val="20"/>
                <w:szCs w:val="20"/>
              </w:rPr>
              <w:t xml:space="preserve">Project Lead Developer</w:t>
            </w:r>
          </w:p>
        </w:tc>
        <w:tc>
          <w:tcPr>
            <w:tcW w:type="dxa" w:w="2400"/>
            <w:shd w:fill="F2F2F2" w:val="clear"/>
            <w:tcMar>
              <w:top w:type="dxa" w:w="80"/>
              <w:left w:type="dxa" w:w="100"/>
              <w:bottom w:type="dxa" w:w="80"/>
              <w:right w:type="dxa" w:w="100"/>
            </w:tcMar>
          </w:tcPr>
          <w:p>
            <w:r>
              <w:rPr>
                <w:sz w:val="20"/>
                <w:szCs w:val="20"/>
              </w:rPr>
              <w:t xml:space="preserve"/>
            </w:r>
          </w:p>
        </w:tc>
        <w:tc>
          <w:tcPr>
            <w:tcW w:type="dxa" w:w="2200"/>
            <w:shd w:fill="F2F2F2" w:val="clear"/>
            <w:tcMar>
              <w:top w:type="dxa" w:w="80"/>
              <w:left w:type="dxa" w:w="100"/>
              <w:bottom w:type="dxa" w:w="80"/>
              <w:right w:type="dxa" w:w="100"/>
            </w:tcMar>
          </w:tcPr>
          <w:p>
            <w:r>
              <w:rPr>
                <w:sz w:val="20"/>
                <w:szCs w:val="20"/>
              </w:rPr>
              <w:t xml:space="preserve"/>
            </w:r>
          </w:p>
        </w:tc>
        <w:tc>
          <w:tcPr>
            <w:tcW w:type="dxa" w:w="2300"/>
            <w:shd w:fill="F2F2F2" w:val="clear"/>
            <w:tcMar>
              <w:top w:type="dxa" w:w="80"/>
              <w:left w:type="dxa" w:w="100"/>
              <w:bottom w:type="dxa" w:w="80"/>
              <w:right w:type="dxa" w:w="100"/>
            </w:tcMar>
          </w:tcPr>
          <w:p>
            <w:r>
              <w:rPr>
                <w:sz w:val="20"/>
                <w:szCs w:val="20"/>
              </w:rPr>
              <w:t xml:space="preserve"/>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50"/>
        <w:jc w:val="left"/>
      </w:pPr>
      <w:r>
        <w:t xml:space="preserve">This Software Requirements Specification (SRS) defines the functional and non-functional requirements for the Manna Goodnews Academy Education Management System (MGAEMS). It is intended to serve as the single source of truth for the design and development team, the school administration, and other stakeholders throughout the software development lifecycle. This document translates the school's operational needs into a structured, verifiable set of requirements that will guide system architecture, database design, user interface design, and implementation.</w:t>
      </w:r>
    </w:p>
    <w:p>
      <w:pPr>
        <w:pStyle w:val="Heading2"/>
        <w:spacing w:after="150" w:before="300"/>
      </w:pPr>
      <w:r>
        <w:t xml:space="preserve">1.2 Scope</w:t>
      </w:r>
    </w:p>
    <w:p>
      <w:pPr>
        <w:spacing w:after="150"/>
        <w:jc w:val="left"/>
      </w:pPr>
      <w:r>
        <w:t xml:space="preserve">MGAEMS is a secure, scalable, web-based school management platform for Manna Goodnews Academy, a private sponsored day school offering Primary School (Grade 1-6) and Junior School (Grade 7-9) under the Kenyan Competency-Based Curriculum (CBC). The system will digitize and centralize the school's core operations, including:</w:t>
      </w:r>
    </w:p>
    <w:p>
      <w:pPr>
        <w:pStyle w:val="ListParagraph"/>
        <w:numPr>
          <w:ilvl w:val="0"/>
          <w:numId w:val="1"/>
        </w:numPr>
        <w:spacing w:after="60"/>
      </w:pPr>
      <w:r>
        <w:t xml:space="preserve">Student registration, profiles, and academic history</w:t>
      </w:r>
    </w:p>
    <w:p>
      <w:pPr>
        <w:pStyle w:val="ListParagraph"/>
        <w:numPr>
          <w:ilvl w:val="0"/>
          <w:numId w:val="1"/>
        </w:numPr>
        <w:spacing w:after="60"/>
      </w:pPr>
      <w:r>
        <w:t xml:space="preserve">Academic structure management (years, terms, classes, streams, subjects, timetables)</w:t>
      </w:r>
    </w:p>
    <w:p>
      <w:pPr>
        <w:pStyle w:val="ListParagraph"/>
        <w:numPr>
          <w:ilvl w:val="0"/>
          <w:numId w:val="1"/>
        </w:numPr>
        <w:spacing w:after="60"/>
      </w:pPr>
      <w:r>
        <w:t xml:space="preserve">CBC-aligned continuous and end-term assessment and report card generation</w:t>
      </w:r>
    </w:p>
    <w:p>
      <w:pPr>
        <w:pStyle w:val="ListParagraph"/>
        <w:numPr>
          <w:ilvl w:val="0"/>
          <w:numId w:val="1"/>
        </w:numPr>
        <w:spacing w:after="60"/>
      </w:pPr>
      <w:r>
        <w:t xml:space="preserve">Learner and staff attendance tracking and reporting</w:t>
      </w:r>
    </w:p>
    <w:p>
      <w:pPr>
        <w:pStyle w:val="ListParagraph"/>
        <w:numPr>
          <w:ilvl w:val="0"/>
          <w:numId w:val="1"/>
        </w:numPr>
        <w:spacing w:after="60"/>
      </w:pPr>
      <w:r>
        <w:t xml:space="preserve">Human resource management for teaching and non-teaching staff</w:t>
      </w:r>
    </w:p>
    <w:p>
      <w:pPr>
        <w:pStyle w:val="ListParagraph"/>
        <w:numPr>
          <w:ilvl w:val="0"/>
          <w:numId w:val="1"/>
        </w:numPr>
        <w:spacing w:after="60"/>
      </w:pPr>
      <w:r>
        <w:t xml:space="preserve">Sponsorship and partnership management (in place of traditional fee management)</w:t>
      </w:r>
    </w:p>
    <w:p>
      <w:pPr>
        <w:pStyle w:val="ListParagraph"/>
        <w:numPr>
          <w:ilvl w:val="0"/>
          <w:numId w:val="1"/>
        </w:numPr>
        <w:spacing w:after="60"/>
      </w:pPr>
      <w:r>
        <w:t xml:space="preserve">Parent and Sponsor self-service portals</w:t>
      </w:r>
    </w:p>
    <w:p>
      <w:pPr>
        <w:pStyle w:val="ListParagraph"/>
        <w:numPr>
          <w:ilvl w:val="0"/>
          <w:numId w:val="1"/>
        </w:numPr>
        <w:spacing w:after="60"/>
      </w:pPr>
      <w:r>
        <w:t xml:space="preserve">Internal communication and announcements</w:t>
      </w:r>
    </w:p>
    <w:p>
      <w:pPr>
        <w:pStyle w:val="ListParagraph"/>
        <w:numPr>
          <w:ilvl w:val="0"/>
          <w:numId w:val="1"/>
        </w:numPr>
        <w:spacing w:after="60"/>
      </w:pPr>
      <w:r>
        <w:t xml:space="preserve">Visitor and volunteer records management</w:t>
      </w:r>
    </w:p>
    <w:p>
      <w:pPr>
        <w:pStyle w:val="ListParagraph"/>
        <w:numPr>
          <w:ilvl w:val="0"/>
          <w:numId w:val="1"/>
        </w:numPr>
        <w:spacing w:after="60"/>
      </w:pPr>
      <w:r>
        <w:t xml:space="preserve">Reporting (PDF/Excel) across all modules</w:t>
      </w:r>
    </w:p>
    <w:p>
      <w:pPr>
        <w:pStyle w:val="ListParagraph"/>
        <w:numPr>
          <w:ilvl w:val="0"/>
          <w:numId w:val="1"/>
        </w:numPr>
        <w:spacing w:after="60"/>
      </w:pPr>
      <w:r>
        <w:t xml:space="preserve">System administration, configuration, and audit logging</w:t>
      </w:r>
    </w:p>
    <w:p>
      <w:pPr>
        <w:spacing w:after="150"/>
        <w:jc w:val="left"/>
      </w:pPr>
      <w:r>
        <w:t xml:space="preserve">The system explicitly does NOT implement a traditional school-fee billing/collection module. Financial support is tracked exclusively through the Sponsorship and Partnership module, reflecting the school's sponsorship-based funding model.</w:t>
      </w:r>
    </w:p>
    <w:p>
      <w:pPr>
        <w:pStyle w:val="Heading2"/>
        <w:spacing w:after="150" w:before="300"/>
      </w:pPr>
      <w:r>
        <w:t xml:space="preserve">1.3 Intended Audience</w:t>
      </w:r>
    </w:p>
    <w:p>
      <w:pPr>
        <w:spacing w:after="150"/>
        <w:jc w:val="left"/>
      </w:pPr>
      <w:r>
        <w:t xml:space="preserve">This document is intended for:</w:t>
      </w:r>
    </w:p>
    <w:p>
      <w:pPr>
        <w:pStyle w:val="ListParagraph"/>
        <w:numPr>
          <w:ilvl w:val="0"/>
          <w:numId w:val="1"/>
        </w:numPr>
        <w:spacing w:after="60"/>
      </w:pPr>
      <w:r>
        <w:t xml:space="preserve">The development team (designers, backend/frontend engineers, database architects, QA engineers)</w:t>
      </w:r>
    </w:p>
    <w:p>
      <w:pPr>
        <w:pStyle w:val="ListParagraph"/>
        <w:numPr>
          <w:ilvl w:val="0"/>
          <w:numId w:val="1"/>
        </w:numPr>
        <w:spacing w:after="60"/>
      </w:pPr>
      <w:r>
        <w:t xml:space="preserve">Manna Goodnews Academy's Head Teacher and Deputy Head Teacher</w:t>
      </w:r>
    </w:p>
    <w:p>
      <w:pPr>
        <w:pStyle w:val="ListParagraph"/>
        <w:numPr>
          <w:ilvl w:val="0"/>
          <w:numId w:val="1"/>
        </w:numPr>
        <w:spacing w:after="60"/>
      </w:pPr>
      <w:r>
        <w:t xml:space="preserve">The Sponsor Coordinator and school administration</w:t>
      </w:r>
    </w:p>
    <w:p>
      <w:pPr>
        <w:pStyle w:val="ListParagraph"/>
        <w:numPr>
          <w:ilvl w:val="0"/>
          <w:numId w:val="1"/>
        </w:numPr>
        <w:spacing w:after="60"/>
      </w:pPr>
      <w:r>
        <w:t xml:space="preserve">Project managers overseeing delivery</w:t>
      </w:r>
    </w:p>
    <w:p>
      <w:pPr>
        <w:pStyle w:val="ListParagraph"/>
        <w:numPr>
          <w:ilvl w:val="0"/>
          <w:numId w:val="1"/>
        </w:numPr>
        <w:spacing w:after="60"/>
      </w:pPr>
      <w:r>
        <w:t xml:space="preserve">Future maintainers and auditors of the system</w:t>
      </w:r>
    </w:p>
    <w:p>
      <w:pPr>
        <w:pStyle w:val="Heading2"/>
        <w:spacing w:after="150" w:before="300"/>
      </w:pPr>
      <w:r>
        <w:t xml:space="preserve">1.4 Definitions, Acronyms, and Abbreviations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Term</w:t>
            </w:r>
          </w:p>
        </w:tc>
        <w:tc>
          <w:tcPr>
            <w:tcW w:type="dxa" w:w="7700"/>
            <w:shd w:fill="1F3864" w:val="clear"/>
            <w:tcMar>
              <w:top w:type="dxa" w:w="80"/>
              <w:left w:type="dxa" w:w="100"/>
              <w:bottom w:type="dxa" w:w="80"/>
              <w:right w:type="dxa" w:w="100"/>
            </w:tcMar>
          </w:tcPr>
          <w:p>
            <w:r>
              <w:rPr>
                <w:b/>
                <w:bCs/>
                <w:color w:val="FFFFFF"/>
                <w:sz w:val="20"/>
                <w:szCs w:val="20"/>
              </w:rPr>
              <w:t xml:space="preserve">Definition</w:t>
            </w:r>
          </w:p>
        </w:tc>
      </w:tr>
      <w:tr>
        <w:tc>
          <w:tcPr>
            <w:tcW w:type="dxa" w:w="2200"/>
            <w:shd w:fill="FFFFFF" w:val="clear"/>
            <w:tcMar>
              <w:top w:type="dxa" w:w="80"/>
              <w:left w:type="dxa" w:w="100"/>
              <w:bottom w:type="dxa" w:w="80"/>
              <w:right w:type="dxa" w:w="100"/>
            </w:tcMar>
          </w:tcPr>
          <w:p>
            <w:r>
              <w:rPr>
                <w:sz w:val="20"/>
                <w:szCs w:val="20"/>
              </w:rPr>
              <w:t xml:space="preserve">MGAEMS</w:t>
            </w:r>
          </w:p>
        </w:tc>
        <w:tc>
          <w:tcPr>
            <w:tcW w:type="dxa" w:w="7700"/>
            <w:shd w:fill="FFFFFF" w:val="clear"/>
            <w:tcMar>
              <w:top w:type="dxa" w:w="80"/>
              <w:left w:type="dxa" w:w="100"/>
              <w:bottom w:type="dxa" w:w="80"/>
              <w:right w:type="dxa" w:w="100"/>
            </w:tcMar>
          </w:tcPr>
          <w:p>
            <w:r>
              <w:rPr>
                <w:sz w:val="20"/>
                <w:szCs w:val="20"/>
              </w:rPr>
              <w:t xml:space="preserve">Manna Goodnews Academy Education Management System</w:t>
            </w:r>
          </w:p>
        </w:tc>
      </w:tr>
      <w:tr>
        <w:tc>
          <w:tcPr>
            <w:tcW w:type="dxa" w:w="2200"/>
            <w:shd w:fill="F2F2F2" w:val="clear"/>
            <w:tcMar>
              <w:top w:type="dxa" w:w="80"/>
              <w:left w:type="dxa" w:w="100"/>
              <w:bottom w:type="dxa" w:w="80"/>
              <w:right w:type="dxa" w:w="100"/>
            </w:tcMar>
          </w:tcPr>
          <w:p>
            <w:r>
              <w:rPr>
                <w:sz w:val="20"/>
                <w:szCs w:val="20"/>
              </w:rPr>
              <w:t xml:space="preserve">CBC</w:t>
            </w:r>
          </w:p>
        </w:tc>
        <w:tc>
          <w:tcPr>
            <w:tcW w:type="dxa" w:w="7700"/>
            <w:shd w:fill="F2F2F2" w:val="clear"/>
            <w:tcMar>
              <w:top w:type="dxa" w:w="80"/>
              <w:left w:type="dxa" w:w="100"/>
              <w:bottom w:type="dxa" w:w="80"/>
              <w:right w:type="dxa" w:w="100"/>
            </w:tcMar>
          </w:tcPr>
          <w:p>
            <w:r>
              <w:rPr>
                <w:sz w:val="20"/>
                <w:szCs w:val="20"/>
              </w:rPr>
              <w:t xml:space="preserve">Competency-Based Curriculum (Kenyan national curriculum framework)</w:t>
            </w:r>
          </w:p>
        </w:tc>
      </w:tr>
      <w:tr>
        <w:tc>
          <w:tcPr>
            <w:tcW w:type="dxa" w:w="2200"/>
            <w:shd w:fill="FFFFFF" w:val="clear"/>
            <w:tcMar>
              <w:top w:type="dxa" w:w="80"/>
              <w:left w:type="dxa" w:w="100"/>
              <w:bottom w:type="dxa" w:w="80"/>
              <w:right w:type="dxa" w:w="100"/>
            </w:tcMar>
          </w:tcPr>
          <w:p>
            <w:r>
              <w:rPr>
                <w:sz w:val="20"/>
                <w:szCs w:val="20"/>
              </w:rPr>
              <w:t xml:space="preserve">RBAC</w:t>
            </w:r>
          </w:p>
        </w:tc>
        <w:tc>
          <w:tcPr>
            <w:tcW w:type="dxa" w:w="7700"/>
            <w:shd w:fill="FFFFFF" w:val="clear"/>
            <w:tcMar>
              <w:top w:type="dxa" w:w="80"/>
              <w:left w:type="dxa" w:w="100"/>
              <w:bottom w:type="dxa" w:w="80"/>
              <w:right w:type="dxa" w:w="100"/>
            </w:tcMar>
          </w:tcPr>
          <w:p>
            <w:r>
              <w:rPr>
                <w:sz w:val="20"/>
                <w:szCs w:val="20"/>
              </w:rPr>
              <w:t xml:space="preserve">Role-Based Access Control</w:t>
            </w:r>
          </w:p>
        </w:tc>
      </w:tr>
      <w:tr>
        <w:tc>
          <w:tcPr>
            <w:tcW w:type="dxa" w:w="2200"/>
            <w:shd w:fill="F2F2F2" w:val="clear"/>
            <w:tcMar>
              <w:top w:type="dxa" w:w="80"/>
              <w:left w:type="dxa" w:w="100"/>
              <w:bottom w:type="dxa" w:w="80"/>
              <w:right w:type="dxa" w:w="100"/>
            </w:tcMar>
          </w:tcPr>
          <w:p>
            <w:r>
              <w:rPr>
                <w:sz w:val="20"/>
                <w:szCs w:val="20"/>
              </w:rPr>
              <w:t xml:space="preserve">CSRF</w:t>
            </w:r>
          </w:p>
        </w:tc>
        <w:tc>
          <w:tcPr>
            <w:tcW w:type="dxa" w:w="7700"/>
            <w:shd w:fill="F2F2F2" w:val="clear"/>
            <w:tcMar>
              <w:top w:type="dxa" w:w="80"/>
              <w:left w:type="dxa" w:w="100"/>
              <w:bottom w:type="dxa" w:w="80"/>
              <w:right w:type="dxa" w:w="100"/>
            </w:tcMar>
          </w:tcPr>
          <w:p>
            <w:r>
              <w:rPr>
                <w:sz w:val="20"/>
                <w:szCs w:val="20"/>
              </w:rPr>
              <w:t xml:space="preserve">Cross-Site Request Forgery</w:t>
            </w:r>
          </w:p>
        </w:tc>
      </w:tr>
      <w:tr>
        <w:tc>
          <w:tcPr>
            <w:tcW w:type="dxa" w:w="2200"/>
            <w:shd w:fill="FFFFFF" w:val="clear"/>
            <w:tcMar>
              <w:top w:type="dxa" w:w="80"/>
              <w:left w:type="dxa" w:w="100"/>
              <w:bottom w:type="dxa" w:w="80"/>
              <w:right w:type="dxa" w:w="100"/>
            </w:tcMar>
          </w:tcPr>
          <w:p>
            <w:r>
              <w:rPr>
                <w:sz w:val="20"/>
                <w:szCs w:val="20"/>
              </w:rPr>
              <w:t xml:space="preserve">XSS</w:t>
            </w:r>
          </w:p>
        </w:tc>
        <w:tc>
          <w:tcPr>
            <w:tcW w:type="dxa" w:w="7700"/>
            <w:shd w:fill="FFFFFF" w:val="clear"/>
            <w:tcMar>
              <w:top w:type="dxa" w:w="80"/>
              <w:left w:type="dxa" w:w="100"/>
              <w:bottom w:type="dxa" w:w="80"/>
              <w:right w:type="dxa" w:w="100"/>
            </w:tcMar>
          </w:tcPr>
          <w:p>
            <w:r>
              <w:rPr>
                <w:sz w:val="20"/>
                <w:szCs w:val="20"/>
              </w:rPr>
              <w:t xml:space="preserve">Cross-Site Scripting</w:t>
            </w:r>
          </w:p>
        </w:tc>
      </w:tr>
      <w:tr>
        <w:tc>
          <w:tcPr>
            <w:tcW w:type="dxa" w:w="2200"/>
            <w:shd w:fill="F2F2F2" w:val="clear"/>
            <w:tcMar>
              <w:top w:type="dxa" w:w="80"/>
              <w:left w:type="dxa" w:w="100"/>
              <w:bottom w:type="dxa" w:w="80"/>
              <w:right w:type="dxa" w:w="100"/>
            </w:tcMar>
          </w:tcPr>
          <w:p>
            <w:r>
              <w:rPr>
                <w:sz w:val="20"/>
                <w:szCs w:val="20"/>
              </w:rPr>
              <w:t xml:space="preserve">MVC</w:t>
            </w:r>
          </w:p>
        </w:tc>
        <w:tc>
          <w:tcPr>
            <w:tcW w:type="dxa" w:w="7700"/>
            <w:shd w:fill="F2F2F2" w:val="clear"/>
            <w:tcMar>
              <w:top w:type="dxa" w:w="80"/>
              <w:left w:type="dxa" w:w="100"/>
              <w:bottom w:type="dxa" w:w="80"/>
              <w:right w:type="dxa" w:w="100"/>
            </w:tcMar>
          </w:tcPr>
          <w:p>
            <w:r>
              <w:rPr>
                <w:sz w:val="20"/>
                <w:szCs w:val="20"/>
              </w:rPr>
              <w:t xml:space="preserve">Model-View-Controller architectural pattern</w:t>
            </w:r>
          </w:p>
        </w:tc>
      </w:tr>
      <w:tr>
        <w:tc>
          <w:tcPr>
            <w:tcW w:type="dxa" w:w="2200"/>
            <w:shd w:fill="FFFFFF" w:val="clear"/>
            <w:tcMar>
              <w:top w:type="dxa" w:w="80"/>
              <w:left w:type="dxa" w:w="100"/>
              <w:bottom w:type="dxa" w:w="80"/>
              <w:right w:type="dxa" w:w="100"/>
            </w:tcMar>
          </w:tcPr>
          <w:p>
            <w:r>
              <w:rPr>
                <w:sz w:val="20"/>
                <w:szCs w:val="20"/>
              </w:rPr>
              <w:t xml:space="preserve">API</w:t>
            </w:r>
          </w:p>
        </w:tc>
        <w:tc>
          <w:tcPr>
            <w:tcW w:type="dxa" w:w="7700"/>
            <w:shd w:fill="FFFFFF" w:val="clear"/>
            <w:tcMar>
              <w:top w:type="dxa" w:w="80"/>
              <w:left w:type="dxa" w:w="100"/>
              <w:bottom w:type="dxa" w:w="80"/>
              <w:right w:type="dxa" w:w="100"/>
            </w:tcMar>
          </w:tcPr>
          <w:p>
            <w:r>
              <w:rPr>
                <w:sz w:val="20"/>
                <w:szCs w:val="20"/>
              </w:rPr>
              <w:t xml:space="preserve">Application Programming Interface</w:t>
            </w:r>
          </w:p>
        </w:tc>
      </w:tr>
      <w:tr>
        <w:tc>
          <w:tcPr>
            <w:tcW w:type="dxa" w:w="2200"/>
            <w:shd w:fill="F2F2F2" w:val="clear"/>
            <w:tcMar>
              <w:top w:type="dxa" w:w="80"/>
              <w:left w:type="dxa" w:w="100"/>
              <w:bottom w:type="dxa" w:w="80"/>
              <w:right w:type="dxa" w:w="100"/>
            </w:tcMar>
          </w:tcPr>
          <w:p>
            <w:r>
              <w:rPr>
                <w:sz w:val="20"/>
                <w:szCs w:val="20"/>
              </w:rPr>
              <w:t xml:space="preserve">SRS</w:t>
            </w:r>
          </w:p>
        </w:tc>
        <w:tc>
          <w:tcPr>
            <w:tcW w:type="dxa" w:w="7700"/>
            <w:shd w:fill="F2F2F2" w:val="clear"/>
            <w:tcMar>
              <w:top w:type="dxa" w:w="80"/>
              <w:left w:type="dxa" w:w="100"/>
              <w:bottom w:type="dxa" w:w="80"/>
              <w:right w:type="dxa" w:w="100"/>
            </w:tcMar>
          </w:tcPr>
          <w:p>
            <w:r>
              <w:rPr>
                <w:sz w:val="20"/>
                <w:szCs w:val="20"/>
              </w:rPr>
              <w:t xml:space="preserve">Software Requirements Specification</w:t>
            </w:r>
          </w:p>
        </w:tc>
      </w:tr>
      <w:tr>
        <w:tc>
          <w:tcPr>
            <w:tcW w:type="dxa" w:w="2200"/>
            <w:shd w:fill="FFFFFF" w:val="clear"/>
            <w:tcMar>
              <w:top w:type="dxa" w:w="80"/>
              <w:left w:type="dxa" w:w="100"/>
              <w:bottom w:type="dxa" w:w="80"/>
              <w:right w:type="dxa" w:w="100"/>
            </w:tcMar>
          </w:tcPr>
          <w:p>
            <w:r>
              <w:rPr>
                <w:sz w:val="20"/>
                <w:szCs w:val="20"/>
              </w:rPr>
              <w:t xml:space="preserve">ERD</w:t>
            </w:r>
          </w:p>
        </w:tc>
        <w:tc>
          <w:tcPr>
            <w:tcW w:type="dxa" w:w="7700"/>
            <w:shd w:fill="FFFFFF" w:val="clear"/>
            <w:tcMar>
              <w:top w:type="dxa" w:w="80"/>
              <w:left w:type="dxa" w:w="100"/>
              <w:bottom w:type="dxa" w:w="80"/>
              <w:right w:type="dxa" w:w="100"/>
            </w:tcMar>
          </w:tcPr>
          <w:p>
            <w:r>
              <w:rPr>
                <w:sz w:val="20"/>
                <w:szCs w:val="20"/>
              </w:rPr>
              <w:t xml:space="preserve">Entity Relationship Diagram</w:t>
            </w:r>
          </w:p>
        </w:tc>
      </w:tr>
      <w:tr>
        <w:tc>
          <w:tcPr>
            <w:tcW w:type="dxa" w:w="2200"/>
            <w:shd w:fill="F2F2F2" w:val="clear"/>
            <w:tcMar>
              <w:top w:type="dxa" w:w="80"/>
              <w:left w:type="dxa" w:w="100"/>
              <w:bottom w:type="dxa" w:w="80"/>
              <w:right w:type="dxa" w:w="100"/>
            </w:tcMar>
          </w:tcPr>
          <w:p>
            <w:r>
              <w:rPr>
                <w:sz w:val="20"/>
                <w:szCs w:val="20"/>
              </w:rPr>
              <w:t xml:space="preserve">Sponsor</w:t>
            </w:r>
          </w:p>
        </w:tc>
        <w:tc>
          <w:tcPr>
            <w:tcW w:type="dxa" w:w="7700"/>
            <w:shd w:fill="F2F2F2" w:val="clear"/>
            <w:tcMar>
              <w:top w:type="dxa" w:w="80"/>
              <w:left w:type="dxa" w:w="100"/>
              <w:bottom w:type="dxa" w:w="80"/>
              <w:right w:type="dxa" w:w="100"/>
            </w:tcMar>
          </w:tcPr>
          <w:p>
            <w:r>
              <w:rPr>
                <w:sz w:val="20"/>
                <w:szCs w:val="20"/>
              </w:rPr>
              <w:t xml:space="preserve">An individual, church, ministry, NGO, foundation, or organization providing financial or material support to a learner, group, or the school</w:t>
            </w:r>
          </w:p>
        </w:tc>
      </w:tr>
      <w:tr>
        <w:tc>
          <w:tcPr>
            <w:tcW w:type="dxa" w:w="2200"/>
            <w:shd w:fill="FFFFFF" w:val="clear"/>
            <w:tcMar>
              <w:top w:type="dxa" w:w="80"/>
              <w:left w:type="dxa" w:w="100"/>
              <w:bottom w:type="dxa" w:w="80"/>
              <w:right w:type="dxa" w:w="100"/>
            </w:tcMar>
          </w:tcPr>
          <w:p>
            <w:r>
              <w:rPr>
                <w:sz w:val="20"/>
                <w:szCs w:val="20"/>
              </w:rPr>
              <w:t xml:space="preserve">Guardian</w:t>
            </w:r>
          </w:p>
        </w:tc>
        <w:tc>
          <w:tcPr>
            <w:tcW w:type="dxa" w:w="7700"/>
            <w:shd w:fill="FFFFFF" w:val="clear"/>
            <w:tcMar>
              <w:top w:type="dxa" w:w="80"/>
              <w:left w:type="dxa" w:w="100"/>
              <w:bottom w:type="dxa" w:w="80"/>
              <w:right w:type="dxa" w:w="100"/>
            </w:tcMar>
          </w:tcPr>
          <w:p>
            <w:r>
              <w:rPr>
                <w:sz w:val="20"/>
                <w:szCs w:val="20"/>
              </w:rPr>
              <w:t xml:space="preserve">A parent or legal guardian responsible for a learner</w:t>
            </w:r>
          </w:p>
        </w:tc>
      </w:tr>
      <w:tr>
        <w:tc>
          <w:tcPr>
            <w:tcW w:type="dxa" w:w="2200"/>
            <w:shd w:fill="F2F2F2" w:val="clear"/>
            <w:tcMar>
              <w:top w:type="dxa" w:w="80"/>
              <w:left w:type="dxa" w:w="100"/>
              <w:bottom w:type="dxa" w:w="80"/>
              <w:right w:type="dxa" w:w="100"/>
            </w:tcMar>
          </w:tcPr>
          <w:p>
            <w:r>
              <w:rPr>
                <w:sz w:val="20"/>
                <w:szCs w:val="20"/>
              </w:rPr>
              <w:t xml:space="preserve">Stream</w:t>
            </w:r>
          </w:p>
        </w:tc>
        <w:tc>
          <w:tcPr>
            <w:tcW w:type="dxa" w:w="7700"/>
            <w:shd w:fill="F2F2F2" w:val="clear"/>
            <w:tcMar>
              <w:top w:type="dxa" w:w="80"/>
              <w:left w:type="dxa" w:w="100"/>
              <w:bottom w:type="dxa" w:w="80"/>
              <w:right w:type="dxa" w:w="100"/>
            </w:tcMar>
          </w:tcPr>
          <w:p>
            <w:r>
              <w:rPr>
                <w:sz w:val="20"/>
                <w:szCs w:val="20"/>
              </w:rPr>
              <w:t xml:space="preserve">A subdivision of a class/grade (e.g., Grade 4 Blue, Grade 4 Green)</w:t>
            </w:r>
          </w:p>
        </w:tc>
      </w:tr>
    </w:tbl>
    <w:p>
      <w:pPr>
        <w:pStyle w:val="Heading2"/>
        <w:spacing w:after="150" w:before="300"/>
      </w:pPr>
      <w:r>
        <w:t xml:space="preserve">1.5 References</w:t>
      </w:r>
    </w:p>
    <w:p>
      <w:pPr>
        <w:pStyle w:val="ListParagraph"/>
        <w:numPr>
          <w:ilvl w:val="0"/>
          <w:numId w:val="1"/>
        </w:numPr>
        <w:spacing w:after="60"/>
      </w:pPr>
      <w:r>
        <w:t xml:space="preserve">Manna Goodnews Academy Development Instructions document (source requirements, provided by the school)</w:t>
      </w:r>
    </w:p>
    <w:p>
      <w:pPr>
        <w:pStyle w:val="ListParagraph"/>
        <w:numPr>
          <w:ilvl w:val="0"/>
          <w:numId w:val="1"/>
        </w:numPr>
        <w:spacing w:after="60"/>
      </w:pPr>
      <w:r>
        <w:t xml:space="preserve">Kenya Institute of Curriculum Development (KICD) - Competency-Based Curriculum framework and assessment guidelines</w:t>
      </w:r>
    </w:p>
    <w:p>
      <w:pPr>
        <w:pStyle w:val="ListParagraph"/>
        <w:numPr>
          <w:ilvl w:val="0"/>
          <w:numId w:val="1"/>
        </w:numPr>
        <w:spacing w:after="60"/>
      </w:pPr>
      <w:r>
        <w:t xml:space="preserve">OWASP Top 10 - Web Application Security Risks</w:t>
      </w:r>
    </w:p>
    <w:p>
      <w:pPr>
        <w:pStyle w:val="Heading2"/>
        <w:spacing w:after="150" w:before="300"/>
      </w:pPr>
      <w:r>
        <w:t xml:space="preserve">1.6 Document Overview</w:t>
      </w:r>
    </w:p>
    <w:p>
      <w:pPr>
        <w:spacing w:after="150"/>
        <w:jc w:val="left"/>
      </w:pPr>
      <w:r>
        <w:t xml:space="preserve">Section 2 describes the product at a high level. Section 3 details specific functional requirements organized by module. Section 4 covers external interface requirements. Section 5 defines non-functional requirements. Section 6 covers data requirements, and Section 7 lists assumptions, dependencies, and future scalability considerations.</w:t>
      </w:r>
    </w:p>
    <w:p>
      <w:r>
        <w:br w:type="page"/>
      </w:r>
    </w:p>
    <w:p>
      <w:pPr>
        <w:pStyle w:val="Heading1"/>
        <w:spacing w:after="200" w:before="400"/>
      </w:pPr>
      <w:r>
        <w:t xml:space="preserve">2. Overall Description</w:t>
      </w:r>
    </w:p>
    <w:p>
      <w:pPr>
        <w:pStyle w:val="Heading2"/>
        <w:spacing w:after="150" w:before="300"/>
      </w:pPr>
      <w:r>
        <w:t xml:space="preserve">2.1 Product Perspective</w:t>
      </w:r>
    </w:p>
    <w:p>
      <w:pPr>
        <w:spacing w:after="150"/>
        <w:jc w:val="left"/>
      </w:pPr>
      <w:r>
        <w:t xml:space="preserve">MGAEMS is a new, standalone, modular web application. It is not a modification of an existing legacy system. The system will be built on a modern web architecture with a clear separation between frontend, backend business logic (organized as independent modules communicating through internal APIs), and a normalized MySQL relational database. All modules share a single authentication and authorization layer so that a user logs in once and is granted access strictly according to their assigned role.</w:t>
      </w:r>
    </w:p>
    <w:p>
      <w:pPr>
        <w:pStyle w:val="Heading2"/>
        <w:spacing w:after="150" w:before="300"/>
      </w:pPr>
      <w:r>
        <w:t xml:space="preserve">2.2 Product Functions (Summary)</w:t>
      </w:r>
    </w:p>
    <w:p>
      <w:pPr>
        <w:spacing w:after="150"/>
        <w:jc w:val="left"/>
      </w:pPr>
      <w:r>
        <w:t xml:space="preserve">At a high level, MGAEMS will allow authorized users to:</w:t>
      </w:r>
    </w:p>
    <w:p>
      <w:pPr>
        <w:pStyle w:val="ListParagraph"/>
        <w:numPr>
          <w:ilvl w:val="0"/>
          <w:numId w:val="1"/>
        </w:numPr>
        <w:spacing w:after="60"/>
      </w:pPr>
      <w:r>
        <w:t xml:space="preserve">Authenticate securely and manage their profile and password</w:t>
      </w:r>
    </w:p>
    <w:p>
      <w:pPr>
        <w:pStyle w:val="ListParagraph"/>
        <w:numPr>
          <w:ilvl w:val="0"/>
          <w:numId w:val="1"/>
        </w:numPr>
        <w:spacing w:after="60"/>
      </w:pPr>
      <w:r>
        <w:t xml:space="preserve">View a role-specific dashboard summarizing relevant information</w:t>
      </w:r>
    </w:p>
    <w:p>
      <w:pPr>
        <w:pStyle w:val="ListParagraph"/>
        <w:numPr>
          <w:ilvl w:val="0"/>
          <w:numId w:val="1"/>
        </w:numPr>
        <w:spacing w:after="60"/>
      </w:pPr>
      <w:r>
        <w:t xml:space="preserve">Register and manage learner records across their full academic lifecycle</w:t>
      </w:r>
    </w:p>
    <w:p>
      <w:pPr>
        <w:pStyle w:val="ListParagraph"/>
        <w:numPr>
          <w:ilvl w:val="0"/>
          <w:numId w:val="1"/>
        </w:numPr>
        <w:spacing w:after="60"/>
      </w:pPr>
      <w:r>
        <w:t xml:space="preserve">Configure and manage the academic structure (years, terms, classes, streams, subjects, timetables)</w:t>
      </w:r>
    </w:p>
    <w:p>
      <w:pPr>
        <w:pStyle w:val="ListParagraph"/>
        <w:numPr>
          <w:ilvl w:val="0"/>
          <w:numId w:val="1"/>
        </w:numPr>
        <w:spacing w:after="60"/>
      </w:pPr>
      <w:r>
        <w:t xml:space="preserve">Record CBC-based continuous assessments and generate report cards</w:t>
      </w:r>
    </w:p>
    <w:p>
      <w:pPr>
        <w:pStyle w:val="ListParagraph"/>
        <w:numPr>
          <w:ilvl w:val="0"/>
          <w:numId w:val="1"/>
        </w:numPr>
        <w:spacing w:after="60"/>
      </w:pPr>
      <w:r>
        <w:t xml:space="preserve">Record and report on learner and staff attendance</w:t>
      </w:r>
    </w:p>
    <w:p>
      <w:pPr>
        <w:pStyle w:val="ListParagraph"/>
        <w:numPr>
          <w:ilvl w:val="0"/>
          <w:numId w:val="1"/>
        </w:numPr>
        <w:spacing w:after="60"/>
      </w:pPr>
      <w:r>
        <w:t xml:space="preserve">Maintain full staff (teaching and non-teaching) HR records</w:t>
      </w:r>
    </w:p>
    <w:p>
      <w:pPr>
        <w:pStyle w:val="ListParagraph"/>
        <w:numPr>
          <w:ilvl w:val="0"/>
          <w:numId w:val="1"/>
        </w:numPr>
        <w:spacing w:after="60"/>
      </w:pPr>
      <w:r>
        <w:t xml:space="preserve">Manage sponsors and sponsorship relationships instead of fee billing</w:t>
      </w:r>
    </w:p>
    <w:p>
      <w:pPr>
        <w:pStyle w:val="ListParagraph"/>
        <w:numPr>
          <w:ilvl w:val="0"/>
          <w:numId w:val="1"/>
        </w:numPr>
        <w:spacing w:after="60"/>
      </w:pPr>
      <w:r>
        <w:t xml:space="preserve">Allow parents/guardians to monitor their own children only</w:t>
      </w:r>
    </w:p>
    <w:p>
      <w:pPr>
        <w:pStyle w:val="ListParagraph"/>
        <w:numPr>
          <w:ilvl w:val="0"/>
          <w:numId w:val="1"/>
        </w:numPr>
        <w:spacing w:after="60"/>
      </w:pPr>
      <w:r>
        <w:t xml:space="preserve">Allow sponsors to monitor only the learners/programs they support</w:t>
      </w:r>
    </w:p>
    <w:p>
      <w:pPr>
        <w:pStyle w:val="ListParagraph"/>
        <w:numPr>
          <w:ilvl w:val="0"/>
          <w:numId w:val="1"/>
        </w:numPr>
        <w:spacing w:after="60"/>
      </w:pPr>
      <w:r>
        <w:t xml:space="preserve">Send and receive announcements and internal messages</w:t>
      </w:r>
    </w:p>
    <w:p>
      <w:pPr>
        <w:pStyle w:val="ListParagraph"/>
        <w:numPr>
          <w:ilvl w:val="0"/>
          <w:numId w:val="1"/>
        </w:numPr>
        <w:spacing w:after="60"/>
      </w:pPr>
      <w:r>
        <w:t xml:space="preserve">Record visitor and volunteer activity</w:t>
      </w:r>
    </w:p>
    <w:p>
      <w:pPr>
        <w:pStyle w:val="ListParagraph"/>
        <w:numPr>
          <w:ilvl w:val="0"/>
          <w:numId w:val="1"/>
        </w:numPr>
        <w:spacing w:after="60"/>
      </w:pPr>
      <w:r>
        <w:t xml:space="preserve">Generate PDF/Excel reports across modules</w:t>
      </w:r>
    </w:p>
    <w:p>
      <w:pPr>
        <w:pStyle w:val="ListParagraph"/>
        <w:numPr>
          <w:ilvl w:val="0"/>
          <w:numId w:val="1"/>
        </w:numPr>
        <w:spacing w:after="60"/>
      </w:pPr>
      <w:r>
        <w:t xml:space="preserve">Administer users, roles, permissions, school settings, and backups</w:t>
      </w:r>
    </w:p>
    <w:p>
      <w:pPr>
        <w:pStyle w:val="Heading2"/>
        <w:spacing w:after="150" w:before="300"/>
      </w:pPr>
      <w:r>
        <w:t xml:space="preserve">2.3 User Classes and Characteristics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User Role</w:t>
            </w:r>
          </w:p>
        </w:tc>
        <w:tc>
          <w:tcPr>
            <w:tcW w:type="dxa" w:w="7300"/>
            <w:shd w:fill="1F3864" w:val="clear"/>
            <w:tcMar>
              <w:top w:type="dxa" w:w="80"/>
              <w:left w:type="dxa" w:w="100"/>
              <w:bottom w:type="dxa" w:w="80"/>
              <w:right w:type="dxa" w:w="100"/>
            </w:tcMar>
          </w:tcPr>
          <w:p>
            <w:r>
              <w:rPr>
                <w:b/>
                <w:bCs/>
                <w:color w:val="FFFFFF"/>
                <w:sz w:val="20"/>
                <w:szCs w:val="20"/>
              </w:rPr>
              <w:t xml:space="preserve">Characteristics &amp; Technical Proficiency</w:t>
            </w:r>
          </w:p>
        </w:tc>
      </w:tr>
      <w:tr>
        <w:tc>
          <w:tcPr>
            <w:tcW w:type="dxa" w:w="2600"/>
            <w:shd w:fill="FFFFFF" w:val="clear"/>
            <w:tcMar>
              <w:top w:type="dxa" w:w="80"/>
              <w:left w:type="dxa" w:w="100"/>
              <w:bottom w:type="dxa" w:w="80"/>
              <w:right w:type="dxa" w:w="100"/>
            </w:tcMar>
          </w:tcPr>
          <w:p>
            <w:r>
              <w:rPr>
                <w:sz w:val="20"/>
                <w:szCs w:val="20"/>
              </w:rPr>
              <w:t xml:space="preserve">System Administrator</w:t>
            </w:r>
          </w:p>
        </w:tc>
        <w:tc>
          <w:tcPr>
            <w:tcW w:type="dxa" w:w="7300"/>
            <w:shd w:fill="FFFFFF" w:val="clear"/>
            <w:tcMar>
              <w:top w:type="dxa" w:w="80"/>
              <w:left w:type="dxa" w:w="100"/>
              <w:bottom w:type="dxa" w:w="80"/>
              <w:right w:type="dxa" w:w="100"/>
            </w:tcMar>
          </w:tcPr>
          <w:p>
            <w:r>
              <w:rPr>
                <w:sz w:val="20"/>
                <w:szCs w:val="20"/>
              </w:rPr>
              <w:t xml:space="preserve">IT-literate staff responsible for system configuration, user accounts, backups, and security. Full system access.</w:t>
            </w:r>
          </w:p>
        </w:tc>
      </w:tr>
      <w:tr>
        <w:tc>
          <w:tcPr>
            <w:tcW w:type="dxa" w:w="2600"/>
            <w:shd w:fill="F2F2F2" w:val="clear"/>
            <w:tcMar>
              <w:top w:type="dxa" w:w="80"/>
              <w:left w:type="dxa" w:w="100"/>
              <w:bottom w:type="dxa" w:w="80"/>
              <w:right w:type="dxa" w:w="100"/>
            </w:tcMar>
          </w:tcPr>
          <w:p>
            <w:r>
              <w:rPr>
                <w:sz w:val="20"/>
                <w:szCs w:val="20"/>
              </w:rPr>
              <w:t xml:space="preserve">Head Teacher</w:t>
            </w:r>
          </w:p>
        </w:tc>
        <w:tc>
          <w:tcPr>
            <w:tcW w:type="dxa" w:w="7300"/>
            <w:shd w:fill="F2F2F2" w:val="clear"/>
            <w:tcMar>
              <w:top w:type="dxa" w:w="80"/>
              <w:left w:type="dxa" w:w="100"/>
              <w:bottom w:type="dxa" w:w="80"/>
              <w:right w:type="dxa" w:w="100"/>
            </w:tcMar>
          </w:tcPr>
          <w:p>
            <w:r>
              <w:rPr>
                <w:sz w:val="20"/>
                <w:szCs w:val="20"/>
              </w:rPr>
              <w:t xml:space="preserve">School's senior leader. Needs high-level oversight of academics, staff, students, and sponsorship; moderate technical proficiency expected.</w:t>
            </w:r>
          </w:p>
        </w:tc>
      </w:tr>
      <w:tr>
        <w:tc>
          <w:tcPr>
            <w:tcW w:type="dxa" w:w="2600"/>
            <w:shd w:fill="FFFFFF" w:val="clear"/>
            <w:tcMar>
              <w:top w:type="dxa" w:w="80"/>
              <w:left w:type="dxa" w:w="100"/>
              <w:bottom w:type="dxa" w:w="80"/>
              <w:right w:type="dxa" w:w="100"/>
            </w:tcMar>
          </w:tcPr>
          <w:p>
            <w:r>
              <w:rPr>
                <w:sz w:val="20"/>
                <w:szCs w:val="20"/>
              </w:rPr>
              <w:t xml:space="preserve">Deputy Head Teacher</w:t>
            </w:r>
          </w:p>
        </w:tc>
        <w:tc>
          <w:tcPr>
            <w:tcW w:type="dxa" w:w="7300"/>
            <w:shd w:fill="FFFFFF" w:val="clear"/>
            <w:tcMar>
              <w:top w:type="dxa" w:w="80"/>
              <w:left w:type="dxa" w:w="100"/>
              <w:bottom w:type="dxa" w:w="80"/>
              <w:right w:type="dxa" w:w="100"/>
            </w:tcMar>
          </w:tcPr>
          <w:p>
            <w:r>
              <w:rPr>
                <w:sz w:val="20"/>
                <w:szCs w:val="20"/>
              </w:rPr>
              <w:t xml:space="preserve">Supports the Head Teacher; similar oversight needs with delegated administrative permissions.</w:t>
            </w:r>
          </w:p>
        </w:tc>
      </w:tr>
      <w:tr>
        <w:tc>
          <w:tcPr>
            <w:tcW w:type="dxa" w:w="2600"/>
            <w:shd w:fill="F2F2F2" w:val="clear"/>
            <w:tcMar>
              <w:top w:type="dxa" w:w="80"/>
              <w:left w:type="dxa" w:w="100"/>
              <w:bottom w:type="dxa" w:w="80"/>
              <w:right w:type="dxa" w:w="100"/>
            </w:tcMar>
          </w:tcPr>
          <w:p>
            <w:r>
              <w:rPr>
                <w:sz w:val="20"/>
                <w:szCs w:val="20"/>
              </w:rPr>
              <w:t xml:space="preserve">Sponsor Coordinator</w:t>
            </w:r>
          </w:p>
        </w:tc>
        <w:tc>
          <w:tcPr>
            <w:tcW w:type="dxa" w:w="7300"/>
            <w:shd w:fill="F2F2F2" w:val="clear"/>
            <w:tcMar>
              <w:top w:type="dxa" w:w="80"/>
              <w:left w:type="dxa" w:w="100"/>
              <w:bottom w:type="dxa" w:w="80"/>
              <w:right w:type="dxa" w:w="100"/>
            </w:tcMar>
          </w:tcPr>
          <w:p>
            <w:r>
              <w:rPr>
                <w:sz w:val="20"/>
                <w:szCs w:val="20"/>
              </w:rPr>
              <w:t xml:space="preserve">Manages sponsor relationships and sponsorship records; needs focused access to the Sponsorship module and related learner/academic summaries.</w:t>
            </w:r>
          </w:p>
        </w:tc>
      </w:tr>
      <w:tr>
        <w:tc>
          <w:tcPr>
            <w:tcW w:type="dxa" w:w="2600"/>
            <w:shd w:fill="FFFFFF" w:val="clear"/>
            <w:tcMar>
              <w:top w:type="dxa" w:w="80"/>
              <w:left w:type="dxa" w:w="100"/>
              <w:bottom w:type="dxa" w:w="80"/>
              <w:right w:type="dxa" w:w="100"/>
            </w:tcMar>
          </w:tcPr>
          <w:p>
            <w:r>
              <w:rPr>
                <w:sz w:val="20"/>
                <w:szCs w:val="20"/>
              </w:rPr>
              <w:t xml:space="preserve">Teachers</w:t>
            </w:r>
          </w:p>
        </w:tc>
        <w:tc>
          <w:tcPr>
            <w:tcW w:type="dxa" w:w="7300"/>
            <w:shd w:fill="FFFFFF" w:val="clear"/>
            <w:tcMar>
              <w:top w:type="dxa" w:w="80"/>
              <w:left w:type="dxa" w:w="100"/>
              <w:bottom w:type="dxa" w:w="80"/>
              <w:right w:type="dxa" w:w="100"/>
            </w:tcMar>
          </w:tcPr>
          <w:p>
            <w:r>
              <w:rPr>
                <w:sz w:val="20"/>
                <w:szCs w:val="20"/>
              </w:rPr>
              <w:t xml:space="preserve">Subject and class teachers who record attendance, assessments, and remarks; varying technical proficiency, require a simple and fast interface usable on shared devices.</w:t>
            </w:r>
          </w:p>
        </w:tc>
      </w:tr>
      <w:tr>
        <w:tc>
          <w:tcPr>
            <w:tcW w:type="dxa" w:w="2600"/>
            <w:shd w:fill="F2F2F2" w:val="clear"/>
            <w:tcMar>
              <w:top w:type="dxa" w:w="80"/>
              <w:left w:type="dxa" w:w="100"/>
              <w:bottom w:type="dxa" w:w="80"/>
              <w:right w:type="dxa" w:w="100"/>
            </w:tcMar>
          </w:tcPr>
          <w:p>
            <w:r>
              <w:rPr>
                <w:sz w:val="20"/>
                <w:szCs w:val="20"/>
              </w:rPr>
              <w:t xml:space="preserve">Parents/Guardians</w:t>
            </w:r>
          </w:p>
        </w:tc>
        <w:tc>
          <w:tcPr>
            <w:tcW w:type="dxa" w:w="7300"/>
            <w:shd w:fill="F2F2F2" w:val="clear"/>
            <w:tcMar>
              <w:top w:type="dxa" w:w="80"/>
              <w:left w:type="dxa" w:w="100"/>
              <w:bottom w:type="dxa" w:w="80"/>
              <w:right w:type="dxa" w:w="100"/>
            </w:tcMar>
          </w:tcPr>
          <w:p>
            <w:r>
              <w:rPr>
                <w:sz w:val="20"/>
                <w:szCs w:val="20"/>
              </w:rPr>
              <w:t xml:space="preserve">General public users, variable technical literacy, primarily mobile users; need a simple, read-focused portal.</w:t>
            </w:r>
          </w:p>
        </w:tc>
      </w:tr>
      <w:tr>
        <w:tc>
          <w:tcPr>
            <w:tcW w:type="dxa" w:w="2600"/>
            <w:shd w:fill="FFFFFF" w:val="clear"/>
            <w:tcMar>
              <w:top w:type="dxa" w:w="80"/>
              <w:left w:type="dxa" w:w="100"/>
              <w:bottom w:type="dxa" w:w="80"/>
              <w:right w:type="dxa" w:w="100"/>
            </w:tcMar>
          </w:tcPr>
          <w:p>
            <w:r>
              <w:rPr>
                <w:sz w:val="20"/>
                <w:szCs w:val="20"/>
              </w:rPr>
              <w:t xml:space="preserve">Sponsors</w:t>
            </w:r>
          </w:p>
        </w:tc>
        <w:tc>
          <w:tcPr>
            <w:tcW w:type="dxa" w:w="7300"/>
            <w:shd w:fill="FFFFFF" w:val="clear"/>
            <w:tcMar>
              <w:top w:type="dxa" w:w="80"/>
              <w:left w:type="dxa" w:w="100"/>
              <w:bottom w:type="dxa" w:w="80"/>
              <w:right w:type="dxa" w:w="100"/>
            </w:tcMar>
          </w:tcPr>
          <w:p>
            <w:r>
              <w:rPr>
                <w:sz w:val="20"/>
                <w:szCs w:val="20"/>
              </w:rPr>
              <w:t xml:space="preserve">External stakeholders (individuals, churches, NGOs, foundations); variable technical literacy; need a simple, reassuring, read-focused portal.</w:t>
            </w:r>
          </w:p>
        </w:tc>
      </w:tr>
      <w:tr>
        <w:tc>
          <w:tcPr>
            <w:tcW w:type="dxa" w:w="2600"/>
            <w:shd w:fill="F2F2F2" w:val="clear"/>
            <w:tcMar>
              <w:top w:type="dxa" w:w="80"/>
              <w:left w:type="dxa" w:w="100"/>
              <w:bottom w:type="dxa" w:w="80"/>
              <w:right w:type="dxa" w:w="100"/>
            </w:tcMar>
          </w:tcPr>
          <w:p>
            <w:r>
              <w:rPr>
                <w:sz w:val="20"/>
                <w:szCs w:val="20"/>
              </w:rPr>
              <w:t xml:space="preserve">Students</w:t>
            </w:r>
          </w:p>
        </w:tc>
        <w:tc>
          <w:tcPr>
            <w:tcW w:type="dxa" w:w="7300"/>
            <w:shd w:fill="F2F2F2" w:val="clear"/>
            <w:tcMar>
              <w:top w:type="dxa" w:w="80"/>
              <w:left w:type="dxa" w:w="100"/>
              <w:bottom w:type="dxa" w:w="80"/>
              <w:right w:type="dxa" w:w="100"/>
            </w:tcMar>
          </w:tcPr>
          <w:p>
            <w:r>
              <w:rPr>
                <w:sz w:val="20"/>
                <w:szCs w:val="20"/>
              </w:rPr>
              <w:t xml:space="preserve">Junior School learners (Grade 7-9) may have limited, supervised, read-only access appropriate to age; Primary School learners typically have no direct login.</w:t>
            </w:r>
          </w:p>
        </w:tc>
      </w:tr>
    </w:tbl>
    <w:p>
      <w:pPr>
        <w:pStyle w:val="Heading2"/>
        <w:spacing w:after="150" w:before="300"/>
      </w:pPr>
      <w:r>
        <w:t xml:space="preserve">2.4 Operating Environment</w:t>
      </w:r>
    </w:p>
    <w:p>
      <w:pPr>
        <w:pStyle w:val="ListParagraph"/>
        <w:numPr>
          <w:ilvl w:val="0"/>
          <w:numId w:val="1"/>
        </w:numPr>
        <w:spacing w:after="60"/>
      </w:pPr>
      <w:r>
        <w:t xml:space="preserve">Server: Linux-based web server running a modern backend runtime, MySQL relational database engine</w:t>
      </w:r>
    </w:p>
    <w:p>
      <w:pPr>
        <w:pStyle w:val="ListParagraph"/>
        <w:numPr>
          <w:ilvl w:val="0"/>
          <w:numId w:val="1"/>
        </w:numPr>
        <w:spacing w:after="60"/>
      </w:pPr>
      <w:r>
        <w:t xml:space="preserve">Client: Modern web browsers (Chrome, Firefox, Edge, Safari) on desktops, laptops, tablets, and smartphones</w:t>
      </w:r>
    </w:p>
    <w:p>
      <w:pPr>
        <w:pStyle w:val="ListParagraph"/>
        <w:numPr>
          <w:ilvl w:val="0"/>
          <w:numId w:val="1"/>
        </w:numPr>
        <w:spacing w:after="60"/>
      </w:pPr>
      <w:r>
        <w:t xml:space="preserve">Network: Deployed over HTTPS; designed to remain usable on moderate/low-bandwidth connections typical of a Kenyan school environment</w:t>
      </w:r>
    </w:p>
    <w:p>
      <w:pPr>
        <w:pStyle w:val="Heading2"/>
        <w:spacing w:after="150" w:before="300"/>
      </w:pPr>
      <w:r>
        <w:t xml:space="preserve">2.5 Design and Implementation Constraints</w:t>
      </w:r>
    </w:p>
    <w:p>
      <w:pPr>
        <w:pStyle w:val="ListParagraph"/>
        <w:numPr>
          <w:ilvl w:val="0"/>
          <w:numId w:val="1"/>
        </w:numPr>
        <w:spacing w:after="60"/>
      </w:pPr>
      <w:r>
        <w:t xml:space="preserve">Must follow MVC architecture and SOLID principles</w:t>
      </w:r>
    </w:p>
    <w:p>
      <w:pPr>
        <w:pStyle w:val="ListParagraph"/>
        <w:numPr>
          <w:ilvl w:val="0"/>
          <w:numId w:val="1"/>
        </w:numPr>
        <w:spacing w:after="60"/>
      </w:pPr>
      <w:r>
        <w:t xml:space="preserve">Must use a normalized relational MySQL database with enforced foreign keys and constraints</w:t>
      </w:r>
    </w:p>
    <w:p>
      <w:pPr>
        <w:pStyle w:val="ListParagraph"/>
        <w:numPr>
          <w:ilvl w:val="0"/>
          <w:numId w:val="1"/>
        </w:numPr>
        <w:spacing w:after="60"/>
      </w:pPr>
      <w:r>
        <w:t xml:space="preserve">Must NOT implement a traditional school-fee billing/collection module; financial tracking is limited to sponsorship management</w:t>
      </w:r>
    </w:p>
    <w:p>
      <w:pPr>
        <w:pStyle w:val="ListParagraph"/>
        <w:numPr>
          <w:ilvl w:val="0"/>
          <w:numId w:val="1"/>
        </w:numPr>
        <w:spacing w:after="60"/>
      </w:pPr>
      <w:r>
        <w:t xml:space="preserve">Must implement RBAC such that each role only accesses data relevant to its responsibilities</w:t>
      </w:r>
    </w:p>
    <w:p>
      <w:pPr>
        <w:pStyle w:val="ListParagraph"/>
        <w:numPr>
          <w:ilvl w:val="0"/>
          <w:numId w:val="1"/>
        </w:numPr>
        <w:spacing w:after="60"/>
      </w:pPr>
      <w:r>
        <w:t xml:space="preserve">Must be modular so future modules (see Section 7.3) can be added without major rework</w:t>
      </w:r>
    </w:p>
    <w:p>
      <w:pPr>
        <w:pStyle w:val="ListParagraph"/>
        <w:numPr>
          <w:ilvl w:val="0"/>
          <w:numId w:val="1"/>
        </w:numPr>
        <w:spacing w:after="60"/>
      </w:pPr>
      <w:r>
        <w:t xml:space="preserve">SMS integration and M-Pesa integration are explicitly out of scope for the initial release (future enhancements)</w:t>
      </w:r>
    </w:p>
    <w:p>
      <w:pPr>
        <w:pStyle w:val="Heading2"/>
        <w:spacing w:after="150" w:before="300"/>
      </w:pPr>
      <w:r>
        <w:t xml:space="preserve">2.6 Assumptions and Dependencies</w:t>
      </w:r>
    </w:p>
    <w:p>
      <w:pPr>
        <w:pStyle w:val="ListParagraph"/>
        <w:numPr>
          <w:ilvl w:val="0"/>
          <w:numId w:val="1"/>
        </w:numPr>
        <w:spacing w:after="60"/>
      </w:pPr>
      <w:r>
        <w:t xml:space="preserve">The school will provide official CBC assessment/reporting formats and grading rubrics for implementation</w:t>
      </w:r>
    </w:p>
    <w:p>
      <w:pPr>
        <w:pStyle w:val="ListParagraph"/>
        <w:numPr>
          <w:ilvl w:val="0"/>
          <w:numId w:val="1"/>
        </w:numPr>
        <w:spacing w:after="60"/>
      </w:pPr>
      <w:r>
        <w:t xml:space="preserve">The school will designate an initial System Administrator to own account provisioning at launch</w:t>
      </w:r>
    </w:p>
    <w:p>
      <w:pPr>
        <w:pStyle w:val="ListParagraph"/>
        <w:numPr>
          <w:ilvl w:val="0"/>
          <w:numId w:val="1"/>
        </w:numPr>
        <w:spacing w:after="60"/>
      </w:pPr>
      <w:r>
        <w:t xml:space="preserve">Reliable internet connectivity is available at the school for staff use; parents/sponsors may access via mobile data</w:t>
      </w:r>
    </w:p>
    <w:p>
      <w:pPr>
        <w:pStyle w:val="ListParagraph"/>
        <w:numPr>
          <w:ilvl w:val="0"/>
          <w:numId w:val="1"/>
        </w:numPr>
        <w:spacing w:after="60"/>
      </w:pPr>
      <w:r>
        <w:t xml:space="preserve">The school's academic calendar (years/terms) will be configured by an administrator prior to go-live</w:t>
      </w:r>
    </w:p>
    <w:p>
      <w:pPr>
        <w:pStyle w:val="ListParagraph"/>
        <w:numPr>
          <w:ilvl w:val="0"/>
          <w:numId w:val="1"/>
        </w:numPr>
        <w:spacing w:after="60"/>
      </w:pPr>
      <w:r>
        <w:t xml:space="preserve">Hosting infrastructure (server, domain, SSL certificate) will be procured by the school or its technical partner</w:t>
      </w:r>
    </w:p>
    <w:p>
      <w:r>
        <w:br w:type="page"/>
      </w:r>
    </w:p>
    <w:p>
      <w:pPr>
        <w:pStyle w:val="Heading1"/>
        <w:spacing w:after="200" w:before="400"/>
      </w:pPr>
      <w:r>
        <w:t xml:space="preserve">3. System Features (Functional Requirements)</w:t>
      </w:r>
    </w:p>
    <w:p>
      <w:pPr>
        <w:spacing w:after="150"/>
        <w:jc w:val="left"/>
      </w:pPr>
      <w:r>
        <w:t xml:space="preserve">This section details the functional requirements grouped by module. Each requirement is assigned a unique ID in the format FR-[Module]-[Number] and a priority: Must Have (M), Should Have (S), or Could Have (C), based on the MoSCoW prioritization method.</w:t>
      </w:r>
    </w:p>
    <w:p>
      <w:pPr>
        <w:pStyle w:val="Heading2"/>
        <w:spacing w:after="150" w:before="300"/>
      </w:pPr>
      <w:r>
        <w:t xml:space="preserve">3.1 Authentication, Security &amp; User Management</w:t>
      </w:r>
    </w:p>
    <w:p>
      <w:pPr>
        <w:spacing w:after="150"/>
        <w:jc w:val="left"/>
      </w:pPr>
      <w:r>
        <w:t xml:space="preserve">Provides secure identity verification, session handling, and protection of the system and its data.</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FR-AUTH-01</w:t>
            </w:r>
          </w:p>
        </w:tc>
        <w:tc>
          <w:tcPr>
            <w:tcW w:type="dxa" w:w="6900"/>
            <w:shd w:fill="FFFFFF" w:val="clear"/>
            <w:tcMar>
              <w:top w:type="dxa" w:w="80"/>
              <w:left w:type="dxa" w:w="100"/>
              <w:bottom w:type="dxa" w:w="80"/>
              <w:right w:type="dxa" w:w="100"/>
            </w:tcMar>
          </w:tcPr>
          <w:p>
            <w:r>
              <w:rPr>
                <w:sz w:val="20"/>
                <w:szCs w:val="20"/>
              </w:rPr>
              <w:t xml:space="preserve">The system shall allow users to log in using a unique username/email and password.</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FR-AUTH-02</w:t>
            </w:r>
          </w:p>
        </w:tc>
        <w:tc>
          <w:tcPr>
            <w:tcW w:type="dxa" w:w="6900"/>
            <w:shd w:fill="F2F2F2" w:val="clear"/>
            <w:tcMar>
              <w:top w:type="dxa" w:w="80"/>
              <w:left w:type="dxa" w:w="100"/>
              <w:bottom w:type="dxa" w:w="80"/>
              <w:right w:type="dxa" w:w="100"/>
            </w:tcMar>
          </w:tcPr>
          <w:p>
            <w:r>
              <w:rPr>
                <w:sz w:val="20"/>
                <w:szCs w:val="20"/>
              </w:rPr>
              <w:t xml:space="preserve">The system shall hash and salt all stored passwords using a strong industry-standard algorithm (e.g., bcrypt/argon2).</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FR-AUTH-03</w:t>
            </w:r>
          </w:p>
        </w:tc>
        <w:tc>
          <w:tcPr>
            <w:tcW w:type="dxa" w:w="6900"/>
            <w:shd w:fill="FFFFFF" w:val="clear"/>
            <w:tcMar>
              <w:top w:type="dxa" w:w="80"/>
              <w:left w:type="dxa" w:w="100"/>
              <w:bottom w:type="dxa" w:w="80"/>
              <w:right w:type="dxa" w:w="100"/>
            </w:tcMar>
          </w:tcPr>
          <w:p>
            <w:r>
              <w:rPr>
                <w:sz w:val="20"/>
                <w:szCs w:val="20"/>
              </w:rPr>
              <w:t xml:space="preserve">The system shall provide a secure password recovery ('forgot password') workflow via a time-limited, single-use token.</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FR-AUTH-04</w:t>
            </w:r>
          </w:p>
        </w:tc>
        <w:tc>
          <w:tcPr>
            <w:tcW w:type="dxa" w:w="6900"/>
            <w:shd w:fill="F2F2F2" w:val="clear"/>
            <w:tcMar>
              <w:top w:type="dxa" w:w="80"/>
              <w:left w:type="dxa" w:w="100"/>
              <w:bottom w:type="dxa" w:w="80"/>
              <w:right w:type="dxa" w:w="100"/>
            </w:tcMar>
          </w:tcPr>
          <w:p>
            <w:r>
              <w:rPr>
                <w:sz w:val="20"/>
                <w:szCs w:val="20"/>
              </w:rPr>
              <w:t xml:space="preserve">The system shall enforce role-based access control (RBAC) on every module, page, and API endpoint.</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FR-AUTH-05</w:t>
            </w:r>
          </w:p>
        </w:tc>
        <w:tc>
          <w:tcPr>
            <w:tcW w:type="dxa" w:w="6900"/>
            <w:shd w:fill="FFFFFF" w:val="clear"/>
            <w:tcMar>
              <w:top w:type="dxa" w:w="80"/>
              <w:left w:type="dxa" w:w="100"/>
              <w:bottom w:type="dxa" w:w="80"/>
              <w:right w:type="dxa" w:w="100"/>
            </w:tcMar>
          </w:tcPr>
          <w:p>
            <w:r>
              <w:rPr>
                <w:sz w:val="20"/>
                <w:szCs w:val="20"/>
              </w:rPr>
              <w:t xml:space="preserve">The system shall maintain server-side session management with configurable session expiry and secure cookies.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FR-AUTH-06</w:t>
            </w:r>
          </w:p>
        </w:tc>
        <w:tc>
          <w:tcPr>
            <w:tcW w:type="dxa" w:w="6900"/>
            <w:shd w:fill="F2F2F2" w:val="clear"/>
            <w:tcMar>
              <w:top w:type="dxa" w:w="80"/>
              <w:left w:type="dxa" w:w="100"/>
              <w:bottom w:type="dxa" w:w="80"/>
              <w:right w:type="dxa" w:w="100"/>
            </w:tcMar>
          </w:tcPr>
          <w:p>
            <w:r>
              <w:rPr>
                <w:sz w:val="20"/>
                <w:szCs w:val="20"/>
              </w:rPr>
              <w:t xml:space="preserve">The system shall allow users to view and update their own profile information.</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FR-AUTH-07</w:t>
            </w:r>
          </w:p>
        </w:tc>
        <w:tc>
          <w:tcPr>
            <w:tcW w:type="dxa" w:w="6900"/>
            <w:shd w:fill="FFFFFF" w:val="clear"/>
            <w:tcMar>
              <w:top w:type="dxa" w:w="80"/>
              <w:left w:type="dxa" w:w="100"/>
              <w:bottom w:type="dxa" w:w="80"/>
              <w:right w:type="dxa" w:w="100"/>
            </w:tcMar>
          </w:tcPr>
          <w:p>
            <w:r>
              <w:rPr>
                <w:sz w:val="20"/>
                <w:szCs w:val="20"/>
              </w:rPr>
              <w:t xml:space="preserve">The system shall record an audit log of significant actions (logins, record creation/edit/delete, permission changes) including user, timestamp, and action.</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FR-AUTH-08</w:t>
            </w:r>
          </w:p>
        </w:tc>
        <w:tc>
          <w:tcPr>
            <w:tcW w:type="dxa" w:w="6900"/>
            <w:shd w:fill="F2F2F2" w:val="clear"/>
            <w:tcMar>
              <w:top w:type="dxa" w:w="80"/>
              <w:left w:type="dxa" w:w="100"/>
              <w:bottom w:type="dxa" w:w="80"/>
              <w:right w:type="dxa" w:w="100"/>
            </w:tcMar>
          </w:tcPr>
          <w:p>
            <w:r>
              <w:rPr>
                <w:sz w:val="20"/>
                <w:szCs w:val="20"/>
              </w:rPr>
              <w:t xml:space="preserve">The system shall sanitize and validate all inputs to prevent SQL Injection.</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FR-AUTH-09</w:t>
            </w:r>
          </w:p>
        </w:tc>
        <w:tc>
          <w:tcPr>
            <w:tcW w:type="dxa" w:w="6900"/>
            <w:shd w:fill="FFFFFF" w:val="clear"/>
            <w:tcMar>
              <w:top w:type="dxa" w:w="80"/>
              <w:left w:type="dxa" w:w="100"/>
              <w:bottom w:type="dxa" w:w="80"/>
              <w:right w:type="dxa" w:w="100"/>
            </w:tcMar>
          </w:tcPr>
          <w:p>
            <w:r>
              <w:rPr>
                <w:sz w:val="20"/>
                <w:szCs w:val="20"/>
              </w:rPr>
              <w:t xml:space="preserve">The system shall encode/escape all output to prevent Cross-Site Scripting (XSS).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FR-AUTH-10</w:t>
            </w:r>
          </w:p>
        </w:tc>
        <w:tc>
          <w:tcPr>
            <w:tcW w:type="dxa" w:w="6900"/>
            <w:shd w:fill="F2F2F2" w:val="clear"/>
            <w:tcMar>
              <w:top w:type="dxa" w:w="80"/>
              <w:left w:type="dxa" w:w="100"/>
              <w:bottom w:type="dxa" w:w="80"/>
              <w:right w:type="dxa" w:w="100"/>
            </w:tcMar>
          </w:tcPr>
          <w:p>
            <w:r>
              <w:rPr>
                <w:sz w:val="20"/>
                <w:szCs w:val="20"/>
              </w:rPr>
              <w:t xml:space="preserve">The system shall implement CSRF tokens on all state-changing forms and API requests.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FR-AUTH-11</w:t>
            </w:r>
          </w:p>
        </w:tc>
        <w:tc>
          <w:tcPr>
            <w:tcW w:type="dxa" w:w="6900"/>
            <w:shd w:fill="FFFFFF" w:val="clear"/>
            <w:tcMar>
              <w:top w:type="dxa" w:w="80"/>
              <w:left w:type="dxa" w:w="100"/>
              <w:bottom w:type="dxa" w:w="80"/>
              <w:right w:type="dxa" w:w="100"/>
            </w:tcMar>
          </w:tcPr>
          <w:p>
            <w:r>
              <w:rPr>
                <w:sz w:val="20"/>
                <w:szCs w:val="20"/>
              </w:rPr>
              <w:t xml:space="preserve">The system shall validate file type, size, and content on all file uploads and store them outside the web root or in access-controlled storage.</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FR-AUTH-12</w:t>
            </w:r>
          </w:p>
        </w:tc>
        <w:tc>
          <w:tcPr>
            <w:tcW w:type="dxa" w:w="6900"/>
            <w:shd w:fill="F2F2F2" w:val="clear"/>
            <w:tcMar>
              <w:top w:type="dxa" w:w="80"/>
              <w:left w:type="dxa" w:w="100"/>
              <w:bottom w:type="dxa" w:w="80"/>
              <w:right w:type="dxa" w:w="100"/>
            </w:tcMar>
          </w:tcPr>
          <w:p>
            <w:r>
              <w:rPr>
                <w:sz w:val="20"/>
                <w:szCs w:val="20"/>
              </w:rPr>
              <w:t xml:space="preserve">The system shall lock or throttle accounts after repeated failed login attempts.</w:t>
            </w:r>
          </w:p>
        </w:tc>
        <w:tc>
          <w:tcPr>
            <w:tcW w:type="dxa" w:w="1600"/>
            <w:shd w:fill="F2F2F2" w:val="clear"/>
            <w:tcMar>
              <w:top w:type="dxa" w:w="80"/>
              <w:left w:type="dxa" w:w="100"/>
              <w:bottom w:type="dxa" w:w="80"/>
              <w:right w:type="dxa" w:w="100"/>
            </w:tcMar>
          </w:tcPr>
          <w:p>
            <w:r>
              <w:rPr>
                <w:sz w:val="20"/>
                <w:szCs w:val="20"/>
              </w:rPr>
              <w:t xml:space="preserve">S</w:t>
            </w:r>
          </w:p>
        </w:tc>
      </w:tr>
    </w:tbl>
    <w:p>
      <w:pPr>
        <w:spacing w:after="100"/>
      </w:pPr>
    </w:p>
    <w:p>
      <w:pPr>
        <w:pStyle w:val="Heading2"/>
        <w:spacing w:after="150" w:before="300"/>
      </w:pPr>
      <w:r>
        <w:t xml:space="preserve">3.2 Dashboard</w:t>
      </w:r>
    </w:p>
    <w:p>
      <w:pPr>
        <w:spacing w:after="150"/>
        <w:jc w:val="left"/>
      </w:pPr>
      <w:r>
        <w:t xml:space="preserve">Provides each authenticated user with a role-specific landing page summarizing information relevant to them.</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FR-DASH-01</w:t>
            </w:r>
          </w:p>
        </w:tc>
        <w:tc>
          <w:tcPr>
            <w:tcW w:type="dxa" w:w="6900"/>
            <w:shd w:fill="FFFFFF" w:val="clear"/>
            <w:tcMar>
              <w:top w:type="dxa" w:w="80"/>
              <w:left w:type="dxa" w:w="100"/>
              <w:bottom w:type="dxa" w:w="80"/>
              <w:right w:type="dxa" w:w="100"/>
            </w:tcMar>
          </w:tcPr>
          <w:p>
            <w:r>
              <w:rPr>
                <w:sz w:val="20"/>
                <w:szCs w:val="20"/>
              </w:rPr>
              <w:t xml:space="preserve">The system shall present a dashboard immediately after login, tailored to the user's role.</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FR-DASH-02</w:t>
            </w:r>
          </w:p>
        </w:tc>
        <w:tc>
          <w:tcPr>
            <w:tcW w:type="dxa" w:w="6900"/>
            <w:shd w:fill="F2F2F2" w:val="clear"/>
            <w:tcMar>
              <w:top w:type="dxa" w:w="80"/>
              <w:left w:type="dxa" w:w="100"/>
              <w:bottom w:type="dxa" w:w="80"/>
              <w:right w:type="dxa" w:w="100"/>
            </w:tcMar>
          </w:tcPr>
          <w:p>
            <w:r>
              <w:rPr>
                <w:sz w:val="20"/>
                <w:szCs w:val="20"/>
              </w:rPr>
              <w:t xml:space="preserve">The dashboard shall display key statistics relevant to the role (e.g., enrolment counts, attendance rate, pending assessments).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FR-DASH-03</w:t>
            </w:r>
          </w:p>
        </w:tc>
        <w:tc>
          <w:tcPr>
            <w:tcW w:type="dxa" w:w="6900"/>
            <w:shd w:fill="FFFFFF" w:val="clear"/>
            <w:tcMar>
              <w:top w:type="dxa" w:w="80"/>
              <w:left w:type="dxa" w:w="100"/>
              <w:bottom w:type="dxa" w:w="80"/>
              <w:right w:type="dxa" w:w="100"/>
            </w:tcMar>
          </w:tcPr>
          <w:p>
            <w:r>
              <w:rPr>
                <w:sz w:val="20"/>
                <w:szCs w:val="20"/>
              </w:rPr>
              <w:t xml:space="preserve">The dashboard shall display recent activity/notifications relevant to the user.</w:t>
            </w:r>
          </w:p>
        </w:tc>
        <w:tc>
          <w:tcPr>
            <w:tcW w:type="dxa" w:w="1600"/>
            <w:shd w:fill="FFFFFF" w:val="clear"/>
            <w:tcMar>
              <w:top w:type="dxa" w:w="80"/>
              <w:left w:type="dxa" w:w="100"/>
              <w:bottom w:type="dxa" w:w="80"/>
              <w:right w:type="dxa" w:w="100"/>
            </w:tcMar>
          </w:tcPr>
          <w:p>
            <w:r>
              <w:rPr>
                <w:sz w:val="20"/>
                <w:szCs w:val="20"/>
              </w:rPr>
              <w:t xml:space="preserve">S</w:t>
            </w:r>
          </w:p>
        </w:tc>
      </w:tr>
      <w:tr>
        <w:tc>
          <w:tcPr>
            <w:tcW w:type="dxa" w:w="1400"/>
            <w:shd w:fill="F2F2F2" w:val="clear"/>
            <w:tcMar>
              <w:top w:type="dxa" w:w="80"/>
              <w:left w:type="dxa" w:w="100"/>
              <w:bottom w:type="dxa" w:w="80"/>
              <w:right w:type="dxa" w:w="100"/>
            </w:tcMar>
          </w:tcPr>
          <w:p>
            <w:r>
              <w:rPr>
                <w:sz w:val="20"/>
                <w:szCs w:val="20"/>
              </w:rPr>
              <w:t xml:space="preserve">FR-DASH-04</w:t>
            </w:r>
          </w:p>
        </w:tc>
        <w:tc>
          <w:tcPr>
            <w:tcW w:type="dxa" w:w="6900"/>
            <w:shd w:fill="F2F2F2" w:val="clear"/>
            <w:tcMar>
              <w:top w:type="dxa" w:w="80"/>
              <w:left w:type="dxa" w:w="100"/>
              <w:bottom w:type="dxa" w:w="80"/>
              <w:right w:type="dxa" w:w="100"/>
            </w:tcMar>
          </w:tcPr>
          <w:p>
            <w:r>
              <w:rPr>
                <w:sz w:val="20"/>
                <w:szCs w:val="20"/>
              </w:rPr>
              <w:t xml:space="preserve">The dashboard shall provide shortcuts to the user's most frequently used features.</w:t>
            </w:r>
          </w:p>
        </w:tc>
        <w:tc>
          <w:tcPr>
            <w:tcW w:type="dxa" w:w="1600"/>
            <w:shd w:fill="F2F2F2" w:val="clear"/>
            <w:tcMar>
              <w:top w:type="dxa" w:w="80"/>
              <w:left w:type="dxa" w:w="100"/>
              <w:bottom w:type="dxa" w:w="80"/>
              <w:right w:type="dxa" w:w="100"/>
            </w:tcMar>
          </w:tcPr>
          <w:p>
            <w:r>
              <w:rPr>
                <w:sz w:val="20"/>
                <w:szCs w:val="20"/>
              </w:rPr>
              <w:t xml:space="preserve">S</w:t>
            </w:r>
          </w:p>
        </w:tc>
      </w:tr>
      <w:tr>
        <w:tc>
          <w:tcPr>
            <w:tcW w:type="dxa" w:w="1400"/>
            <w:shd w:fill="FFFFFF" w:val="clear"/>
            <w:tcMar>
              <w:top w:type="dxa" w:w="80"/>
              <w:left w:type="dxa" w:w="100"/>
              <w:bottom w:type="dxa" w:w="80"/>
              <w:right w:type="dxa" w:w="100"/>
            </w:tcMar>
          </w:tcPr>
          <w:p>
            <w:r>
              <w:rPr>
                <w:sz w:val="20"/>
                <w:szCs w:val="20"/>
              </w:rPr>
              <w:t xml:space="preserve">FR-DASH-05</w:t>
            </w:r>
          </w:p>
        </w:tc>
        <w:tc>
          <w:tcPr>
            <w:tcW w:type="dxa" w:w="6900"/>
            <w:shd w:fill="FFFFFF" w:val="clear"/>
            <w:tcMar>
              <w:top w:type="dxa" w:w="80"/>
              <w:left w:type="dxa" w:w="100"/>
              <w:bottom w:type="dxa" w:w="80"/>
              <w:right w:type="dxa" w:w="100"/>
            </w:tcMar>
          </w:tcPr>
          <w:p>
            <w:r>
              <w:rPr>
                <w:sz w:val="20"/>
                <w:szCs w:val="20"/>
              </w:rPr>
              <w:t xml:space="preserve">The dashboard shall present charts/graphs summarizing relevant trends (e.g., attendance over time).</w:t>
            </w:r>
          </w:p>
        </w:tc>
        <w:tc>
          <w:tcPr>
            <w:tcW w:type="dxa" w:w="1600"/>
            <w:shd w:fill="FFFFFF" w:val="clear"/>
            <w:tcMar>
              <w:top w:type="dxa" w:w="80"/>
              <w:left w:type="dxa" w:w="100"/>
              <w:bottom w:type="dxa" w:w="80"/>
              <w:right w:type="dxa" w:w="100"/>
            </w:tcMar>
          </w:tcPr>
          <w:p>
            <w:r>
              <w:rPr>
                <w:sz w:val="20"/>
                <w:szCs w:val="20"/>
              </w:rPr>
              <w:t xml:space="preserve">S</w:t>
            </w:r>
          </w:p>
        </w:tc>
      </w:tr>
    </w:tbl>
    <w:p>
      <w:pPr>
        <w:spacing w:after="100"/>
      </w:pPr>
    </w:p>
    <w:p>
      <w:pPr>
        <w:pStyle w:val="Heading2"/>
        <w:spacing w:after="150" w:before="300"/>
      </w:pPr>
      <w:r>
        <w:t xml:space="preserve">3.3 Student Management Module</w:t>
      </w:r>
    </w:p>
    <w:p>
      <w:pPr>
        <w:spacing w:after="150"/>
        <w:jc w:val="left"/>
      </w:pPr>
      <w:r>
        <w:t xml:space="preserve">Manages the complete lifecycle of a learner's record from registration through promotion, transfer, or exit.</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FR-STU-01</w:t>
            </w:r>
          </w:p>
        </w:tc>
        <w:tc>
          <w:tcPr>
            <w:tcW w:type="dxa" w:w="6900"/>
            <w:shd w:fill="FFFFFF" w:val="clear"/>
            <w:tcMar>
              <w:top w:type="dxa" w:w="80"/>
              <w:left w:type="dxa" w:w="100"/>
              <w:bottom w:type="dxa" w:w="80"/>
              <w:right w:type="dxa" w:w="100"/>
            </w:tcMar>
          </w:tcPr>
          <w:p>
            <w:r>
              <w:rPr>
                <w:sz w:val="20"/>
                <w:szCs w:val="20"/>
              </w:rPr>
              <w:t xml:space="preserve">The system shall allow authorized staff to register new learners with bio-data, guardian(s), and enrolment details.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FR-STU-02</w:t>
            </w:r>
          </w:p>
        </w:tc>
        <w:tc>
          <w:tcPr>
            <w:tcW w:type="dxa" w:w="6900"/>
            <w:shd w:fill="F2F2F2" w:val="clear"/>
            <w:tcMar>
              <w:top w:type="dxa" w:w="80"/>
              <w:left w:type="dxa" w:w="100"/>
              <w:bottom w:type="dxa" w:w="80"/>
              <w:right w:type="dxa" w:w="100"/>
            </w:tcMar>
          </w:tcPr>
          <w:p>
            <w:r>
              <w:rPr>
                <w:sz w:val="20"/>
                <w:szCs w:val="20"/>
              </w:rPr>
              <w:t xml:space="preserve">The system shall automatically generate a unique admission number for each registered learner.</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FR-STU-03</w:t>
            </w:r>
          </w:p>
        </w:tc>
        <w:tc>
          <w:tcPr>
            <w:tcW w:type="dxa" w:w="6900"/>
            <w:shd w:fill="FFFFFF" w:val="clear"/>
            <w:tcMar>
              <w:top w:type="dxa" w:w="80"/>
              <w:left w:type="dxa" w:w="100"/>
              <w:bottom w:type="dxa" w:w="80"/>
              <w:right w:type="dxa" w:w="100"/>
            </w:tcMar>
          </w:tcPr>
          <w:p>
            <w:r>
              <w:rPr>
                <w:sz w:val="20"/>
                <w:szCs w:val="20"/>
              </w:rPr>
              <w:t xml:space="preserve">The system shall maintain an editable, versioned student profile (bio-data, class/stream, photo).</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FR-STU-04</w:t>
            </w:r>
          </w:p>
        </w:tc>
        <w:tc>
          <w:tcPr>
            <w:tcW w:type="dxa" w:w="6900"/>
            <w:shd w:fill="F2F2F2" w:val="clear"/>
            <w:tcMar>
              <w:top w:type="dxa" w:w="80"/>
              <w:left w:type="dxa" w:w="100"/>
              <w:bottom w:type="dxa" w:w="80"/>
              <w:right w:type="dxa" w:w="100"/>
            </w:tcMar>
          </w:tcPr>
          <w:p>
            <w:r>
              <w:rPr>
                <w:sz w:val="20"/>
                <w:szCs w:val="20"/>
              </w:rPr>
              <w:t xml:space="preserve">The system shall store one or more guardian records per learner, including relationship and contact details.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FR-STU-05</w:t>
            </w:r>
          </w:p>
        </w:tc>
        <w:tc>
          <w:tcPr>
            <w:tcW w:type="dxa" w:w="6900"/>
            <w:shd w:fill="FFFFFF" w:val="clear"/>
            <w:tcMar>
              <w:top w:type="dxa" w:w="80"/>
              <w:left w:type="dxa" w:w="100"/>
              <w:bottom w:type="dxa" w:w="80"/>
              <w:right w:type="dxa" w:w="100"/>
            </w:tcMar>
          </w:tcPr>
          <w:p>
            <w:r>
              <w:rPr>
                <w:sz w:val="20"/>
                <w:szCs w:val="20"/>
              </w:rPr>
              <w:t xml:space="preserve">The system shall store learner medical information (conditions, allergies, emergency contacts, next of kin).</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FR-STU-06</w:t>
            </w:r>
          </w:p>
        </w:tc>
        <w:tc>
          <w:tcPr>
            <w:tcW w:type="dxa" w:w="6900"/>
            <w:shd w:fill="F2F2F2" w:val="clear"/>
            <w:tcMar>
              <w:top w:type="dxa" w:w="80"/>
              <w:left w:type="dxa" w:w="100"/>
              <w:bottom w:type="dxa" w:w="80"/>
              <w:right w:type="dxa" w:w="100"/>
            </w:tcMar>
          </w:tcPr>
          <w:p>
            <w:r>
              <w:rPr>
                <w:sz w:val="20"/>
                <w:szCs w:val="20"/>
              </w:rPr>
              <w:t xml:space="preserve">The system shall allow uploading and secure storage of student documents (birth certificate, medical forms, photos, etc.).</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FR-STU-07</w:t>
            </w:r>
          </w:p>
        </w:tc>
        <w:tc>
          <w:tcPr>
            <w:tcW w:type="dxa" w:w="6900"/>
            <w:shd w:fill="FFFFFF" w:val="clear"/>
            <w:tcMar>
              <w:top w:type="dxa" w:w="80"/>
              <w:left w:type="dxa" w:w="100"/>
              <w:bottom w:type="dxa" w:w="80"/>
              <w:right w:type="dxa" w:w="100"/>
            </w:tcMar>
          </w:tcPr>
          <w:p>
            <w:r>
              <w:rPr>
                <w:sz w:val="20"/>
                <w:szCs w:val="20"/>
              </w:rPr>
              <w:t xml:space="preserve">The system shall support recording of promotions between classes/grades at year/term end.</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FR-STU-08</w:t>
            </w:r>
          </w:p>
        </w:tc>
        <w:tc>
          <w:tcPr>
            <w:tcW w:type="dxa" w:w="6900"/>
            <w:shd w:fill="F2F2F2" w:val="clear"/>
            <w:tcMar>
              <w:top w:type="dxa" w:w="80"/>
              <w:left w:type="dxa" w:w="100"/>
              <w:bottom w:type="dxa" w:w="80"/>
              <w:right w:type="dxa" w:w="100"/>
            </w:tcMar>
          </w:tcPr>
          <w:p>
            <w:r>
              <w:rPr>
                <w:sz w:val="20"/>
                <w:szCs w:val="20"/>
              </w:rPr>
              <w:t xml:space="preserve">The system shall support recording of learner transfers in and out of the school, including reason and destination/source school.</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FR-STU-09</w:t>
            </w:r>
          </w:p>
        </w:tc>
        <w:tc>
          <w:tcPr>
            <w:tcW w:type="dxa" w:w="6900"/>
            <w:shd w:fill="FFFFFF" w:val="clear"/>
            <w:tcMar>
              <w:top w:type="dxa" w:w="80"/>
              <w:left w:type="dxa" w:w="100"/>
              <w:bottom w:type="dxa" w:w="80"/>
              <w:right w:type="dxa" w:w="100"/>
            </w:tcMar>
          </w:tcPr>
          <w:p>
            <w:r>
              <w:rPr>
                <w:sz w:val="20"/>
                <w:szCs w:val="20"/>
              </w:rPr>
              <w:t xml:space="preserve">The system shall provide a consolidated academic history view per learner (classes, assessments, attendance, promotions) across years.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FR-STU-10</w:t>
            </w:r>
          </w:p>
        </w:tc>
        <w:tc>
          <w:tcPr>
            <w:tcW w:type="dxa" w:w="6900"/>
            <w:shd w:fill="F2F2F2" w:val="clear"/>
            <w:tcMar>
              <w:top w:type="dxa" w:w="80"/>
              <w:left w:type="dxa" w:w="100"/>
              <w:bottom w:type="dxa" w:w="80"/>
              <w:right w:type="dxa" w:w="100"/>
            </w:tcMar>
          </w:tcPr>
          <w:p>
            <w:r>
              <w:rPr>
                <w:sz w:val="20"/>
                <w:szCs w:val="20"/>
              </w:rPr>
              <w:t xml:space="preserve">The system shall support searching and filtering learners by name, admission number, class, stream, or status.</w:t>
            </w:r>
          </w:p>
        </w:tc>
        <w:tc>
          <w:tcPr>
            <w:tcW w:type="dxa" w:w="1600"/>
            <w:shd w:fill="F2F2F2" w:val="clear"/>
            <w:tcMar>
              <w:top w:type="dxa" w:w="80"/>
              <w:left w:type="dxa" w:w="100"/>
              <w:bottom w:type="dxa" w:w="80"/>
              <w:right w:type="dxa" w:w="100"/>
            </w:tcMar>
          </w:tcPr>
          <w:p>
            <w:r>
              <w:rPr>
                <w:sz w:val="20"/>
                <w:szCs w:val="20"/>
              </w:rPr>
              <w:t xml:space="preserve">M</w:t>
            </w:r>
          </w:p>
        </w:tc>
      </w:tr>
    </w:tbl>
    <w:p>
      <w:pPr>
        <w:spacing w:after="100"/>
      </w:pPr>
    </w:p>
    <w:p>
      <w:pPr>
        <w:pStyle w:val="Heading2"/>
        <w:spacing w:after="150" w:before="300"/>
      </w:pPr>
      <w:r>
        <w:t xml:space="preserve">3.4 Academic Management Module</w:t>
      </w:r>
    </w:p>
    <w:p>
      <w:pPr>
        <w:spacing w:after="150"/>
        <w:jc w:val="left"/>
      </w:pPr>
      <w:r>
        <w:t xml:space="preserve">Manages the school's academic structure that underpins all other academic operations.</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FR-ACAD-01</w:t>
            </w:r>
          </w:p>
        </w:tc>
        <w:tc>
          <w:tcPr>
            <w:tcW w:type="dxa" w:w="6900"/>
            <w:shd w:fill="FFFFFF" w:val="clear"/>
            <w:tcMar>
              <w:top w:type="dxa" w:w="80"/>
              <w:left w:type="dxa" w:w="100"/>
              <w:bottom w:type="dxa" w:w="80"/>
              <w:right w:type="dxa" w:w="100"/>
            </w:tcMar>
          </w:tcPr>
          <w:p>
            <w:r>
              <w:rPr>
                <w:sz w:val="20"/>
                <w:szCs w:val="20"/>
              </w:rPr>
              <w:t xml:space="preserve">The system shall allow administrators to define academic years and school terms.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FR-ACAD-02</w:t>
            </w:r>
          </w:p>
        </w:tc>
        <w:tc>
          <w:tcPr>
            <w:tcW w:type="dxa" w:w="6900"/>
            <w:shd w:fill="F2F2F2" w:val="clear"/>
            <w:tcMar>
              <w:top w:type="dxa" w:w="80"/>
              <w:left w:type="dxa" w:w="100"/>
              <w:bottom w:type="dxa" w:w="80"/>
              <w:right w:type="dxa" w:w="100"/>
            </w:tcMar>
          </w:tcPr>
          <w:p>
            <w:r>
              <w:rPr>
                <w:sz w:val="20"/>
                <w:szCs w:val="20"/>
              </w:rPr>
              <w:t xml:space="preserve">The system shall allow administrators to define classes/grades and streams for both Primary (Grade 1-6) and Junior School (Grade 7-9).</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FR-ACAD-03</w:t>
            </w:r>
          </w:p>
        </w:tc>
        <w:tc>
          <w:tcPr>
            <w:tcW w:type="dxa" w:w="6900"/>
            <w:shd w:fill="FFFFFF" w:val="clear"/>
            <w:tcMar>
              <w:top w:type="dxa" w:w="80"/>
              <w:left w:type="dxa" w:w="100"/>
              <w:bottom w:type="dxa" w:w="80"/>
              <w:right w:type="dxa" w:w="100"/>
            </w:tcMar>
          </w:tcPr>
          <w:p>
            <w:r>
              <w:rPr>
                <w:sz w:val="20"/>
                <w:szCs w:val="20"/>
              </w:rPr>
              <w:t xml:space="preserve">The system shall allow administrators to define subjects and associate them with the relevant classes/grades.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FR-ACAD-04</w:t>
            </w:r>
          </w:p>
        </w:tc>
        <w:tc>
          <w:tcPr>
            <w:tcW w:type="dxa" w:w="6900"/>
            <w:shd w:fill="F2F2F2" w:val="clear"/>
            <w:tcMar>
              <w:top w:type="dxa" w:w="80"/>
              <w:left w:type="dxa" w:w="100"/>
              <w:bottom w:type="dxa" w:w="80"/>
              <w:right w:type="dxa" w:w="100"/>
            </w:tcMar>
          </w:tcPr>
          <w:p>
            <w:r>
              <w:rPr>
                <w:sz w:val="20"/>
                <w:szCs w:val="20"/>
              </w:rPr>
              <w:t xml:space="preserve">The system shall allow allocation of teachers to subjects and classes.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FR-ACAD-05</w:t>
            </w:r>
          </w:p>
        </w:tc>
        <w:tc>
          <w:tcPr>
            <w:tcW w:type="dxa" w:w="6900"/>
            <w:shd w:fill="FFFFFF" w:val="clear"/>
            <w:tcMar>
              <w:top w:type="dxa" w:w="80"/>
              <w:left w:type="dxa" w:w="100"/>
              <w:bottom w:type="dxa" w:w="80"/>
              <w:right w:type="dxa" w:w="100"/>
            </w:tcMar>
          </w:tcPr>
          <w:p>
            <w:r>
              <w:rPr>
                <w:sz w:val="20"/>
                <w:szCs w:val="20"/>
              </w:rPr>
              <w:t xml:space="preserve">The system shall allow allocation/assignment of learners to classes and streams.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FR-ACAD-06</w:t>
            </w:r>
          </w:p>
        </w:tc>
        <w:tc>
          <w:tcPr>
            <w:tcW w:type="dxa" w:w="6900"/>
            <w:shd w:fill="F2F2F2" w:val="clear"/>
            <w:tcMar>
              <w:top w:type="dxa" w:w="80"/>
              <w:left w:type="dxa" w:w="100"/>
              <w:bottom w:type="dxa" w:w="80"/>
              <w:right w:type="dxa" w:w="100"/>
            </w:tcMar>
          </w:tcPr>
          <w:p>
            <w:r>
              <w:rPr>
                <w:sz w:val="20"/>
                <w:szCs w:val="20"/>
              </w:rPr>
              <w:t xml:space="preserve">The system shall allow creation and management of class timetables.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FR-ACAD-07</w:t>
            </w:r>
          </w:p>
        </w:tc>
        <w:tc>
          <w:tcPr>
            <w:tcW w:type="dxa" w:w="6900"/>
            <w:shd w:fill="FFFFFF" w:val="clear"/>
            <w:tcMar>
              <w:top w:type="dxa" w:w="80"/>
              <w:left w:type="dxa" w:w="100"/>
              <w:bottom w:type="dxa" w:w="80"/>
              <w:right w:type="dxa" w:w="100"/>
            </w:tcMar>
          </w:tcPr>
          <w:p>
            <w:r>
              <w:rPr>
                <w:sz w:val="20"/>
                <w:szCs w:val="20"/>
              </w:rPr>
              <w:t xml:space="preserve">The system shall prevent scheduling conflicts (a teacher double-booked in two classes at the same time slot).</w:t>
            </w:r>
          </w:p>
        </w:tc>
        <w:tc>
          <w:tcPr>
            <w:tcW w:type="dxa" w:w="1600"/>
            <w:shd w:fill="FFFFFF" w:val="clear"/>
            <w:tcMar>
              <w:top w:type="dxa" w:w="80"/>
              <w:left w:type="dxa" w:w="100"/>
              <w:bottom w:type="dxa" w:w="80"/>
              <w:right w:type="dxa" w:w="100"/>
            </w:tcMar>
          </w:tcPr>
          <w:p>
            <w:r>
              <w:rPr>
                <w:sz w:val="20"/>
                <w:szCs w:val="20"/>
              </w:rPr>
              <w:t xml:space="preserve">S</w:t>
            </w:r>
          </w:p>
        </w:tc>
      </w:tr>
    </w:tbl>
    <w:p>
      <w:pPr>
        <w:spacing w:after="100"/>
      </w:pPr>
    </w:p>
    <w:p>
      <w:pPr>
        <w:pStyle w:val="Heading2"/>
        <w:spacing w:after="150" w:before="300"/>
      </w:pPr>
      <w:r>
        <w:t xml:space="preserve">3.5 CBC Assessment Module</w:t>
      </w:r>
    </w:p>
    <w:p>
      <w:pPr>
        <w:spacing w:after="150"/>
        <w:jc w:val="left"/>
      </w:pPr>
      <w:r>
        <w:t xml:space="preserve">Supports competency-based continuous and summative assessment in line with the CBC framework.</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FR-ASM-01</w:t>
            </w:r>
          </w:p>
        </w:tc>
        <w:tc>
          <w:tcPr>
            <w:tcW w:type="dxa" w:w="6900"/>
            <w:shd w:fill="FFFFFF" w:val="clear"/>
            <w:tcMar>
              <w:top w:type="dxa" w:w="80"/>
              <w:left w:type="dxa" w:w="100"/>
              <w:bottom w:type="dxa" w:w="80"/>
              <w:right w:type="dxa" w:w="100"/>
            </w:tcMar>
          </w:tcPr>
          <w:p>
            <w:r>
              <w:rPr>
                <w:sz w:val="20"/>
                <w:szCs w:val="20"/>
              </w:rPr>
              <w:t xml:space="preserve">The system shall allow teachers to record continuous assessment scores/ratings per learner, per subject, per term.</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FR-ASM-02</w:t>
            </w:r>
          </w:p>
        </w:tc>
        <w:tc>
          <w:tcPr>
            <w:tcW w:type="dxa" w:w="6900"/>
            <w:shd w:fill="F2F2F2" w:val="clear"/>
            <w:tcMar>
              <w:top w:type="dxa" w:w="80"/>
              <w:left w:type="dxa" w:w="100"/>
              <w:bottom w:type="dxa" w:w="80"/>
              <w:right w:type="dxa" w:w="100"/>
            </w:tcMar>
          </w:tcPr>
          <w:p>
            <w:r>
              <w:rPr>
                <w:sz w:val="20"/>
                <w:szCs w:val="20"/>
              </w:rPr>
              <w:t xml:space="preserve">The system shall allow recording of end-term examination results per learner, per subject.</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FR-ASM-03</w:t>
            </w:r>
          </w:p>
        </w:tc>
        <w:tc>
          <w:tcPr>
            <w:tcW w:type="dxa" w:w="6900"/>
            <w:shd w:fill="FFFFFF" w:val="clear"/>
            <w:tcMar>
              <w:top w:type="dxa" w:w="80"/>
              <w:left w:type="dxa" w:w="100"/>
              <w:bottom w:type="dxa" w:w="80"/>
              <w:right w:type="dxa" w:w="100"/>
            </w:tcMar>
          </w:tcPr>
          <w:p>
            <w:r>
              <w:rPr>
                <w:sz w:val="20"/>
                <w:szCs w:val="20"/>
              </w:rPr>
              <w:t xml:space="preserve">The system shall support CBC competency rating scales (e.g., Exceeding/Meeting/Approaching/Below Expectation) configurable by administrators.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FR-ASM-04</w:t>
            </w:r>
          </w:p>
        </w:tc>
        <w:tc>
          <w:tcPr>
            <w:tcW w:type="dxa" w:w="6900"/>
            <w:shd w:fill="F2F2F2" w:val="clear"/>
            <w:tcMar>
              <w:top w:type="dxa" w:w="80"/>
              <w:left w:type="dxa" w:w="100"/>
              <w:bottom w:type="dxa" w:w="80"/>
              <w:right w:type="dxa" w:w="100"/>
            </w:tcMar>
          </w:tcPr>
          <w:p>
            <w:r>
              <w:rPr>
                <w:sz w:val="20"/>
                <w:szCs w:val="20"/>
              </w:rPr>
              <w:t xml:space="preserve">The system shall allow teachers to enter narrative remarks per learner.</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FR-ASM-05</w:t>
            </w:r>
          </w:p>
        </w:tc>
        <w:tc>
          <w:tcPr>
            <w:tcW w:type="dxa" w:w="6900"/>
            <w:shd w:fill="FFFFFF" w:val="clear"/>
            <w:tcMar>
              <w:top w:type="dxa" w:w="80"/>
              <w:left w:type="dxa" w:w="100"/>
              <w:bottom w:type="dxa" w:w="80"/>
              <w:right w:type="dxa" w:w="100"/>
            </w:tcMar>
          </w:tcPr>
          <w:p>
            <w:r>
              <w:rPr>
                <w:sz w:val="20"/>
                <w:szCs w:val="20"/>
              </w:rPr>
              <w:t xml:space="preserve">The system shall allow the Head Teacher (or delegate) to enter an overall remark on each report card.</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FR-ASM-06</w:t>
            </w:r>
          </w:p>
        </w:tc>
        <w:tc>
          <w:tcPr>
            <w:tcW w:type="dxa" w:w="6900"/>
            <w:shd w:fill="F2F2F2" w:val="clear"/>
            <w:tcMar>
              <w:top w:type="dxa" w:w="80"/>
              <w:left w:type="dxa" w:w="100"/>
              <w:bottom w:type="dxa" w:w="80"/>
              <w:right w:type="dxa" w:w="100"/>
            </w:tcMar>
          </w:tcPr>
          <w:p>
            <w:r>
              <w:rPr>
                <w:sz w:val="20"/>
                <w:szCs w:val="20"/>
              </w:rPr>
              <w:t xml:space="preserve">The system shall automatically generate a formatted report card per learner per term, combining scores, competency ratings, and remarks.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FR-ASM-07</w:t>
            </w:r>
          </w:p>
        </w:tc>
        <w:tc>
          <w:tcPr>
            <w:tcW w:type="dxa" w:w="6900"/>
            <w:shd w:fill="FFFFFF" w:val="clear"/>
            <w:tcMar>
              <w:top w:type="dxa" w:w="80"/>
              <w:left w:type="dxa" w:w="100"/>
              <w:bottom w:type="dxa" w:w="80"/>
              <w:right w:type="dxa" w:w="100"/>
            </w:tcMar>
          </w:tcPr>
          <w:p>
            <w:r>
              <w:rPr>
                <w:sz w:val="20"/>
                <w:szCs w:val="20"/>
              </w:rPr>
              <w:t xml:space="preserve">The system shall allow report cards to be exported/printed as PDF.</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FR-ASM-08</w:t>
            </w:r>
          </w:p>
        </w:tc>
        <w:tc>
          <w:tcPr>
            <w:tcW w:type="dxa" w:w="6900"/>
            <w:shd w:fill="F2F2F2" w:val="clear"/>
            <w:tcMar>
              <w:top w:type="dxa" w:w="80"/>
              <w:left w:type="dxa" w:w="100"/>
              <w:bottom w:type="dxa" w:w="80"/>
              <w:right w:type="dxa" w:w="100"/>
            </w:tcMar>
          </w:tcPr>
          <w:p>
            <w:r>
              <w:rPr>
                <w:sz w:val="20"/>
                <w:szCs w:val="20"/>
              </w:rPr>
              <w:t xml:space="preserve">The system shall track and visualize a learner's academic progress across terms and years.</w:t>
            </w:r>
          </w:p>
        </w:tc>
        <w:tc>
          <w:tcPr>
            <w:tcW w:type="dxa" w:w="1600"/>
            <w:shd w:fill="F2F2F2" w:val="clear"/>
            <w:tcMar>
              <w:top w:type="dxa" w:w="80"/>
              <w:left w:type="dxa" w:w="100"/>
              <w:bottom w:type="dxa" w:w="80"/>
              <w:right w:type="dxa" w:w="100"/>
            </w:tcMar>
          </w:tcPr>
          <w:p>
            <w:r>
              <w:rPr>
                <w:sz w:val="20"/>
                <w:szCs w:val="20"/>
              </w:rPr>
              <w:t xml:space="preserve">S</w:t>
            </w:r>
          </w:p>
        </w:tc>
      </w:tr>
    </w:tbl>
    <w:p>
      <w:pPr>
        <w:spacing w:after="100"/>
      </w:pPr>
    </w:p>
    <w:p>
      <w:pPr>
        <w:pStyle w:val="Heading2"/>
        <w:spacing w:after="150" w:before="300"/>
      </w:pPr>
      <w:r>
        <w:t xml:space="preserve">3.6 Attendance Module</w:t>
      </w:r>
    </w:p>
    <w:p>
      <w:pPr>
        <w:spacing w:after="150"/>
        <w:jc w:val="left"/>
      </w:pPr>
      <w:r>
        <w:t xml:space="preserve">Tracks daily presence of both learners and staff and provides aggregated reporting.</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FR-ATT-01</w:t>
            </w:r>
          </w:p>
        </w:tc>
        <w:tc>
          <w:tcPr>
            <w:tcW w:type="dxa" w:w="6900"/>
            <w:shd w:fill="FFFFFF" w:val="clear"/>
            <w:tcMar>
              <w:top w:type="dxa" w:w="80"/>
              <w:left w:type="dxa" w:w="100"/>
              <w:bottom w:type="dxa" w:w="80"/>
              <w:right w:type="dxa" w:w="100"/>
            </w:tcMar>
          </w:tcPr>
          <w:p>
            <w:r>
              <w:rPr>
                <w:sz w:val="20"/>
                <w:szCs w:val="20"/>
              </w:rPr>
              <w:t xml:space="preserve">The system shall allow class teachers to record daily attendance (present/absent/late/excused) for their learners.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FR-ATT-02</w:t>
            </w:r>
          </w:p>
        </w:tc>
        <w:tc>
          <w:tcPr>
            <w:tcW w:type="dxa" w:w="6900"/>
            <w:shd w:fill="F2F2F2" w:val="clear"/>
            <w:tcMar>
              <w:top w:type="dxa" w:w="80"/>
              <w:left w:type="dxa" w:w="100"/>
              <w:bottom w:type="dxa" w:w="80"/>
              <w:right w:type="dxa" w:w="100"/>
            </w:tcMar>
          </w:tcPr>
          <w:p>
            <w:r>
              <w:rPr>
                <w:sz w:val="20"/>
                <w:szCs w:val="20"/>
              </w:rPr>
              <w:t xml:space="preserve">The system shall generate daily, weekly, and monthly attendance reports per class and school-wide.</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FR-ATT-03</w:t>
            </w:r>
          </w:p>
        </w:tc>
        <w:tc>
          <w:tcPr>
            <w:tcW w:type="dxa" w:w="6900"/>
            <w:shd w:fill="FFFFFF" w:val="clear"/>
            <w:tcMar>
              <w:top w:type="dxa" w:w="80"/>
              <w:left w:type="dxa" w:w="100"/>
              <w:bottom w:type="dxa" w:w="80"/>
              <w:right w:type="dxa" w:w="100"/>
            </w:tcMar>
          </w:tcPr>
          <w:p>
            <w:r>
              <w:rPr>
                <w:sz w:val="20"/>
                <w:szCs w:val="20"/>
              </w:rPr>
              <w:t xml:space="preserve">The system shall compute attendance statistics/rates per learner, class, and school.</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FR-ATT-04</w:t>
            </w:r>
          </w:p>
        </w:tc>
        <w:tc>
          <w:tcPr>
            <w:tcW w:type="dxa" w:w="6900"/>
            <w:shd w:fill="F2F2F2" w:val="clear"/>
            <w:tcMar>
              <w:top w:type="dxa" w:w="80"/>
              <w:left w:type="dxa" w:w="100"/>
              <w:bottom w:type="dxa" w:w="80"/>
              <w:right w:type="dxa" w:w="100"/>
            </w:tcMar>
          </w:tcPr>
          <w:p>
            <w:r>
              <w:rPr>
                <w:sz w:val="20"/>
                <w:szCs w:val="20"/>
              </w:rPr>
              <w:t xml:space="preserve">The system shall allow recording of daily staff attendance (teaching and non-teaching).</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FR-ATT-05</w:t>
            </w:r>
          </w:p>
        </w:tc>
        <w:tc>
          <w:tcPr>
            <w:tcW w:type="dxa" w:w="6900"/>
            <w:shd w:fill="FFFFFF" w:val="clear"/>
            <w:tcMar>
              <w:top w:type="dxa" w:w="80"/>
              <w:left w:type="dxa" w:w="100"/>
              <w:bottom w:type="dxa" w:w="80"/>
              <w:right w:type="dxa" w:w="100"/>
            </w:tcMar>
          </w:tcPr>
          <w:p>
            <w:r>
              <w:rPr>
                <w:sz w:val="20"/>
                <w:szCs w:val="20"/>
              </w:rPr>
              <w:t xml:space="preserve">The system shall generate staff attendance reports (daily/weekly/monthly).</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FR-ATT-06</w:t>
            </w:r>
          </w:p>
        </w:tc>
        <w:tc>
          <w:tcPr>
            <w:tcW w:type="dxa" w:w="6900"/>
            <w:shd w:fill="F2F2F2" w:val="clear"/>
            <w:tcMar>
              <w:top w:type="dxa" w:w="80"/>
              <w:left w:type="dxa" w:w="100"/>
              <w:bottom w:type="dxa" w:w="80"/>
              <w:right w:type="dxa" w:w="100"/>
            </w:tcMar>
          </w:tcPr>
          <w:p>
            <w:r>
              <w:rPr>
                <w:sz w:val="20"/>
                <w:szCs w:val="20"/>
              </w:rPr>
              <w:t xml:space="preserve">The system shall flag learners or staff whose attendance falls below a configurable threshold.</w:t>
            </w:r>
          </w:p>
        </w:tc>
        <w:tc>
          <w:tcPr>
            <w:tcW w:type="dxa" w:w="1600"/>
            <w:shd w:fill="F2F2F2" w:val="clear"/>
            <w:tcMar>
              <w:top w:type="dxa" w:w="80"/>
              <w:left w:type="dxa" w:w="100"/>
              <w:bottom w:type="dxa" w:w="80"/>
              <w:right w:type="dxa" w:w="100"/>
            </w:tcMar>
          </w:tcPr>
          <w:p>
            <w:r>
              <w:rPr>
                <w:sz w:val="20"/>
                <w:szCs w:val="20"/>
              </w:rPr>
              <w:t xml:space="preserve">C</w:t>
            </w:r>
          </w:p>
        </w:tc>
      </w:tr>
    </w:tbl>
    <w:p>
      <w:pPr>
        <w:spacing w:after="100"/>
      </w:pPr>
    </w:p>
    <w:p>
      <w:pPr>
        <w:pStyle w:val="Heading2"/>
        <w:spacing w:after="150" w:before="300"/>
      </w:pPr>
      <w:r>
        <w:t xml:space="preserve">3.7 Human Resource Module</w:t>
      </w:r>
    </w:p>
    <w:p>
      <w:pPr>
        <w:spacing w:after="150"/>
        <w:jc w:val="left"/>
      </w:pPr>
      <w:r>
        <w:t xml:space="preserve">Maintains full employment records for teaching and non-teaching staff.</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FR-HR-01</w:t>
            </w:r>
          </w:p>
        </w:tc>
        <w:tc>
          <w:tcPr>
            <w:tcW w:type="dxa" w:w="6900"/>
            <w:shd w:fill="FFFFFF" w:val="clear"/>
            <w:tcMar>
              <w:top w:type="dxa" w:w="80"/>
              <w:left w:type="dxa" w:w="100"/>
              <w:bottom w:type="dxa" w:w="80"/>
              <w:right w:type="dxa" w:w="100"/>
            </w:tcMar>
          </w:tcPr>
          <w:p>
            <w:r>
              <w:rPr>
                <w:sz w:val="20"/>
                <w:szCs w:val="20"/>
              </w:rPr>
              <w:t xml:space="preserve">The system shall maintain staff profiles including personal details, role, and department.</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FR-HR-02</w:t>
            </w:r>
          </w:p>
        </w:tc>
        <w:tc>
          <w:tcPr>
            <w:tcW w:type="dxa" w:w="6900"/>
            <w:shd w:fill="F2F2F2" w:val="clear"/>
            <w:tcMar>
              <w:top w:type="dxa" w:w="80"/>
              <w:left w:type="dxa" w:w="100"/>
              <w:bottom w:type="dxa" w:w="80"/>
              <w:right w:type="dxa" w:w="100"/>
            </w:tcMar>
          </w:tcPr>
          <w:p>
            <w:r>
              <w:rPr>
                <w:sz w:val="20"/>
                <w:szCs w:val="20"/>
              </w:rPr>
              <w:t xml:space="preserve">The system shall store employment details (job title, employment date, contract type, status).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FR-HR-03</w:t>
            </w:r>
          </w:p>
        </w:tc>
        <w:tc>
          <w:tcPr>
            <w:tcW w:type="dxa" w:w="6900"/>
            <w:shd w:fill="FFFFFF" w:val="clear"/>
            <w:tcMar>
              <w:top w:type="dxa" w:w="80"/>
              <w:left w:type="dxa" w:w="100"/>
              <w:bottom w:type="dxa" w:w="80"/>
              <w:right w:type="dxa" w:w="100"/>
            </w:tcMar>
          </w:tcPr>
          <w:p>
            <w:r>
              <w:rPr>
                <w:sz w:val="20"/>
                <w:szCs w:val="20"/>
              </w:rPr>
              <w:t xml:space="preserve">The system shall store staff qualifications and certifications.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FR-HR-04</w:t>
            </w:r>
          </w:p>
        </w:tc>
        <w:tc>
          <w:tcPr>
            <w:tcW w:type="dxa" w:w="6900"/>
            <w:shd w:fill="F2F2F2" w:val="clear"/>
            <w:tcMar>
              <w:top w:type="dxa" w:w="80"/>
              <w:left w:type="dxa" w:w="100"/>
              <w:bottom w:type="dxa" w:w="80"/>
              <w:right w:type="dxa" w:w="100"/>
            </w:tcMar>
          </w:tcPr>
          <w:p>
            <w:r>
              <w:rPr>
                <w:sz w:val="20"/>
                <w:szCs w:val="20"/>
              </w:rPr>
              <w:t xml:space="preserve">The system shall store staff emergency contact information.</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FR-HR-05</w:t>
            </w:r>
          </w:p>
        </w:tc>
        <w:tc>
          <w:tcPr>
            <w:tcW w:type="dxa" w:w="6900"/>
            <w:shd w:fill="FFFFFF" w:val="clear"/>
            <w:tcMar>
              <w:top w:type="dxa" w:w="80"/>
              <w:left w:type="dxa" w:w="100"/>
              <w:bottom w:type="dxa" w:w="80"/>
              <w:right w:type="dxa" w:w="100"/>
            </w:tcMar>
          </w:tcPr>
          <w:p>
            <w:r>
              <w:rPr>
                <w:sz w:val="20"/>
                <w:szCs w:val="20"/>
              </w:rPr>
              <w:t xml:space="preserve">The system shall support upload and secure storage of staff documents (certificates, ID, contracts).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FR-HR-06</w:t>
            </w:r>
          </w:p>
        </w:tc>
        <w:tc>
          <w:tcPr>
            <w:tcW w:type="dxa" w:w="6900"/>
            <w:shd w:fill="F2F2F2" w:val="clear"/>
            <w:tcMar>
              <w:top w:type="dxa" w:w="80"/>
              <w:left w:type="dxa" w:w="100"/>
              <w:bottom w:type="dxa" w:w="80"/>
              <w:right w:type="dxa" w:w="100"/>
            </w:tcMar>
          </w:tcPr>
          <w:p>
            <w:r>
              <w:rPr>
                <w:sz w:val="20"/>
                <w:szCs w:val="20"/>
              </w:rPr>
              <w:t xml:space="preserve">The system shall link each staff member's attendance records (see Attendance Module) to their HR profile.</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FR-HR-07</w:t>
            </w:r>
          </w:p>
        </w:tc>
        <w:tc>
          <w:tcPr>
            <w:tcW w:type="dxa" w:w="6900"/>
            <w:shd w:fill="FFFFFF" w:val="clear"/>
            <w:tcMar>
              <w:top w:type="dxa" w:w="80"/>
              <w:left w:type="dxa" w:w="100"/>
              <w:bottom w:type="dxa" w:w="80"/>
              <w:right w:type="dxa" w:w="100"/>
            </w:tcMar>
          </w:tcPr>
          <w:p>
            <w:r>
              <w:rPr>
                <w:sz w:val="20"/>
                <w:szCs w:val="20"/>
              </w:rPr>
              <w:t xml:space="preserve">The system shall support classification of staff into teaching roles (Head Teacher, Deputy, Class Teacher, Subject Teacher) and non-teaching roles (Secretary, ICT Officer, Librarian, Accountant, Nurse, Storekeeper, Kitchen Staff, Security, Cleaners, Groundskeepers, Maintenance Staff).</w:t>
            </w:r>
          </w:p>
        </w:tc>
        <w:tc>
          <w:tcPr>
            <w:tcW w:type="dxa" w:w="1600"/>
            <w:shd w:fill="FFFFFF" w:val="clear"/>
            <w:tcMar>
              <w:top w:type="dxa" w:w="80"/>
              <w:left w:type="dxa" w:w="100"/>
              <w:bottom w:type="dxa" w:w="80"/>
              <w:right w:type="dxa" w:w="100"/>
            </w:tcMar>
          </w:tcPr>
          <w:p>
            <w:r>
              <w:rPr>
                <w:sz w:val="20"/>
                <w:szCs w:val="20"/>
              </w:rPr>
              <w:t xml:space="preserve">M</w:t>
            </w:r>
          </w:p>
        </w:tc>
      </w:tr>
    </w:tbl>
    <w:p>
      <w:pPr>
        <w:spacing w:after="100"/>
      </w:pPr>
    </w:p>
    <w:p>
      <w:pPr>
        <w:pStyle w:val="Heading2"/>
        <w:spacing w:after="150" w:before="300"/>
      </w:pPr>
      <w:r>
        <w:t xml:space="preserve">3.8 Sponsorship and Partnership Module</w:t>
      </w:r>
    </w:p>
    <w:p>
      <w:pPr>
        <w:spacing w:after="150"/>
        <w:jc w:val="left"/>
      </w:pPr>
      <w:r>
        <w:t xml:space="preserve">The system's core funding-related module, replacing traditional fee management with sponsorship tracking.</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FR-SPN-01</w:t>
            </w:r>
          </w:p>
        </w:tc>
        <w:tc>
          <w:tcPr>
            <w:tcW w:type="dxa" w:w="6900"/>
            <w:shd w:fill="FFFFFF" w:val="clear"/>
            <w:tcMar>
              <w:top w:type="dxa" w:w="80"/>
              <w:left w:type="dxa" w:w="100"/>
              <w:bottom w:type="dxa" w:w="80"/>
              <w:right w:type="dxa" w:w="100"/>
            </w:tcMar>
          </w:tcPr>
          <w:p>
            <w:r>
              <w:rPr>
                <w:sz w:val="20"/>
                <w:szCs w:val="20"/>
              </w:rPr>
              <w:t xml:space="preserve">The system shall maintain sponsor profiles for individuals, churches, ministries, NGOs, foundations, and general school sponsors.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FR-SPN-02</w:t>
            </w:r>
          </w:p>
        </w:tc>
        <w:tc>
          <w:tcPr>
            <w:tcW w:type="dxa" w:w="6900"/>
            <w:shd w:fill="F2F2F2" w:val="clear"/>
            <w:tcMar>
              <w:top w:type="dxa" w:w="80"/>
              <w:left w:type="dxa" w:w="100"/>
              <w:bottom w:type="dxa" w:w="80"/>
              <w:right w:type="dxa" w:w="100"/>
            </w:tcMar>
          </w:tcPr>
          <w:p>
            <w:r>
              <w:rPr>
                <w:sz w:val="20"/>
                <w:szCs w:val="20"/>
              </w:rPr>
              <w:t xml:space="preserve">The system shall support individual learner sponsorship (one sponsor to one learner).</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FR-SPN-03</w:t>
            </w:r>
          </w:p>
        </w:tc>
        <w:tc>
          <w:tcPr>
            <w:tcW w:type="dxa" w:w="6900"/>
            <w:shd w:fill="FFFFFF" w:val="clear"/>
            <w:tcMar>
              <w:top w:type="dxa" w:w="80"/>
              <w:left w:type="dxa" w:w="100"/>
              <w:bottom w:type="dxa" w:w="80"/>
              <w:right w:type="dxa" w:w="100"/>
            </w:tcMar>
          </w:tcPr>
          <w:p>
            <w:r>
              <w:rPr>
                <w:sz w:val="20"/>
                <w:szCs w:val="20"/>
              </w:rPr>
              <w:t xml:space="preserve">The system shall support group sponsorship (one sponsor to multiple learners, or multiple sponsors to one learner).</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FR-SPN-04</w:t>
            </w:r>
          </w:p>
        </w:tc>
        <w:tc>
          <w:tcPr>
            <w:tcW w:type="dxa" w:w="6900"/>
            <w:shd w:fill="F2F2F2" w:val="clear"/>
            <w:tcMar>
              <w:top w:type="dxa" w:w="80"/>
              <w:left w:type="dxa" w:w="100"/>
              <w:bottom w:type="dxa" w:w="80"/>
              <w:right w:type="dxa" w:w="100"/>
            </w:tcMar>
          </w:tcPr>
          <w:p>
            <w:r>
              <w:rPr>
                <w:sz w:val="20"/>
                <w:szCs w:val="20"/>
              </w:rPr>
              <w:t xml:space="preserve">The system shall support school-wide sponsorship programs not tied to a specific learner.</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FR-SPN-05</w:t>
            </w:r>
          </w:p>
        </w:tc>
        <w:tc>
          <w:tcPr>
            <w:tcW w:type="dxa" w:w="6900"/>
            <w:shd w:fill="FFFFFF" w:val="clear"/>
            <w:tcMar>
              <w:top w:type="dxa" w:w="80"/>
              <w:left w:type="dxa" w:w="100"/>
              <w:bottom w:type="dxa" w:w="80"/>
              <w:right w:type="dxa" w:w="100"/>
            </w:tcMar>
          </w:tcPr>
          <w:p>
            <w:r>
              <w:rPr>
                <w:sz w:val="20"/>
                <w:szCs w:val="20"/>
              </w:rPr>
              <w:t xml:space="preserve">The system shall maintain a sponsorship history log per sponsor and per learner (start/end dates, type, notes).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FR-SPN-06</w:t>
            </w:r>
          </w:p>
        </w:tc>
        <w:tc>
          <w:tcPr>
            <w:tcW w:type="dxa" w:w="6900"/>
            <w:shd w:fill="F2F2F2" w:val="clear"/>
            <w:tcMar>
              <w:top w:type="dxa" w:w="80"/>
              <w:left w:type="dxa" w:w="100"/>
              <w:bottom w:type="dxa" w:w="80"/>
              <w:right w:type="dxa" w:w="100"/>
            </w:tcMar>
          </w:tcPr>
          <w:p>
            <w:r>
              <w:rPr>
                <w:sz w:val="20"/>
                <w:szCs w:val="20"/>
              </w:rPr>
              <w:t xml:space="preserve">The system shall record partnership/organizational information for institutional sponsors.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FR-SPN-07</w:t>
            </w:r>
          </w:p>
        </w:tc>
        <w:tc>
          <w:tcPr>
            <w:tcW w:type="dxa" w:w="6900"/>
            <w:shd w:fill="FFFFFF" w:val="clear"/>
            <w:tcMar>
              <w:top w:type="dxa" w:w="80"/>
              <w:left w:type="dxa" w:w="100"/>
              <w:bottom w:type="dxa" w:w="80"/>
              <w:right w:type="dxa" w:w="100"/>
            </w:tcMar>
          </w:tcPr>
          <w:p>
            <w:r>
              <w:rPr>
                <w:sz w:val="20"/>
                <w:szCs w:val="20"/>
              </w:rPr>
              <w:t xml:space="preserve">The system shall restrict access to sponsorship data to the Sponsor Coordinator, Head Teacher, Deputy Head Teacher, and System Administrator roles only.</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FR-SPN-08</w:t>
            </w:r>
          </w:p>
        </w:tc>
        <w:tc>
          <w:tcPr>
            <w:tcW w:type="dxa" w:w="6900"/>
            <w:shd w:fill="F2F2F2" w:val="clear"/>
            <w:tcMar>
              <w:top w:type="dxa" w:w="80"/>
              <w:left w:type="dxa" w:w="100"/>
              <w:bottom w:type="dxa" w:w="80"/>
              <w:right w:type="dxa" w:w="100"/>
            </w:tcMar>
          </w:tcPr>
          <w:p>
            <w:r>
              <w:rPr>
                <w:sz w:val="20"/>
                <w:szCs w:val="20"/>
              </w:rPr>
              <w:t xml:space="preserve">The system shall explicitly exclude any fee invoicing, billing, or payment-collection workflow from this module.</w:t>
            </w:r>
          </w:p>
        </w:tc>
        <w:tc>
          <w:tcPr>
            <w:tcW w:type="dxa" w:w="1600"/>
            <w:shd w:fill="F2F2F2" w:val="clear"/>
            <w:tcMar>
              <w:top w:type="dxa" w:w="80"/>
              <w:left w:type="dxa" w:w="100"/>
              <w:bottom w:type="dxa" w:w="80"/>
              <w:right w:type="dxa" w:w="100"/>
            </w:tcMar>
          </w:tcPr>
          <w:p>
            <w:r>
              <w:rPr>
                <w:sz w:val="20"/>
                <w:szCs w:val="20"/>
              </w:rPr>
              <w:t xml:space="preserve">M</w:t>
            </w:r>
          </w:p>
        </w:tc>
      </w:tr>
    </w:tbl>
    <w:p>
      <w:pPr>
        <w:spacing w:after="100"/>
      </w:pPr>
    </w:p>
    <w:p>
      <w:pPr>
        <w:pStyle w:val="Heading2"/>
        <w:spacing w:after="150" w:before="300"/>
      </w:pPr>
      <w:r>
        <w:t xml:space="preserve">3.9 Parent Portal</w:t>
      </w:r>
    </w:p>
    <w:p>
      <w:pPr>
        <w:spacing w:after="150"/>
        <w:jc w:val="left"/>
      </w:pPr>
      <w:r>
        <w:t xml:space="preserve">Self-service access for parents/guardians restricted strictly to their own children's data.</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FR-PAR-01</w:t>
            </w:r>
          </w:p>
        </w:tc>
        <w:tc>
          <w:tcPr>
            <w:tcW w:type="dxa" w:w="6900"/>
            <w:shd w:fill="FFFFFF" w:val="clear"/>
            <w:tcMar>
              <w:top w:type="dxa" w:w="80"/>
              <w:left w:type="dxa" w:w="100"/>
              <w:bottom w:type="dxa" w:w="80"/>
              <w:right w:type="dxa" w:w="100"/>
            </w:tcMar>
          </w:tcPr>
          <w:p>
            <w:r>
              <w:rPr>
                <w:sz w:val="20"/>
                <w:szCs w:val="20"/>
              </w:rPr>
              <w:t xml:space="preserve">The system shall allow a parent/guardian to view attendance records for their own child(ren) only.</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FR-PAR-02</w:t>
            </w:r>
          </w:p>
        </w:tc>
        <w:tc>
          <w:tcPr>
            <w:tcW w:type="dxa" w:w="6900"/>
            <w:shd w:fill="F2F2F2" w:val="clear"/>
            <w:tcMar>
              <w:top w:type="dxa" w:w="80"/>
              <w:left w:type="dxa" w:w="100"/>
              <w:bottom w:type="dxa" w:w="80"/>
              <w:right w:type="dxa" w:w="100"/>
            </w:tcMar>
          </w:tcPr>
          <w:p>
            <w:r>
              <w:rPr>
                <w:sz w:val="20"/>
                <w:szCs w:val="20"/>
              </w:rPr>
              <w:t xml:space="preserve">The system shall allow a parent/guardian to view and download report cards for their own child(ren) only.</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FR-PAR-03</w:t>
            </w:r>
          </w:p>
        </w:tc>
        <w:tc>
          <w:tcPr>
            <w:tcW w:type="dxa" w:w="6900"/>
            <w:shd w:fill="FFFFFF" w:val="clear"/>
            <w:tcMar>
              <w:top w:type="dxa" w:w="80"/>
              <w:left w:type="dxa" w:w="100"/>
              <w:bottom w:type="dxa" w:w="80"/>
              <w:right w:type="dxa" w:w="100"/>
            </w:tcMar>
          </w:tcPr>
          <w:p>
            <w:r>
              <w:rPr>
                <w:sz w:val="20"/>
                <w:szCs w:val="20"/>
              </w:rPr>
              <w:t xml:space="preserve">The system shall allow a parent/guardian to monitor academic progress trends for their own child(ren).</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FR-PAR-04</w:t>
            </w:r>
          </w:p>
        </w:tc>
        <w:tc>
          <w:tcPr>
            <w:tcW w:type="dxa" w:w="6900"/>
            <w:shd w:fill="F2F2F2" w:val="clear"/>
            <w:tcMar>
              <w:top w:type="dxa" w:w="80"/>
              <w:left w:type="dxa" w:w="100"/>
              <w:bottom w:type="dxa" w:w="80"/>
              <w:right w:type="dxa" w:w="100"/>
            </w:tcMar>
          </w:tcPr>
          <w:p>
            <w:r>
              <w:rPr>
                <w:sz w:val="20"/>
                <w:szCs w:val="20"/>
              </w:rPr>
              <w:t xml:space="preserve">The system shall allow a parent/guardian to receive school announcements.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FR-PAR-05</w:t>
            </w:r>
          </w:p>
        </w:tc>
        <w:tc>
          <w:tcPr>
            <w:tcW w:type="dxa" w:w="6900"/>
            <w:shd w:fill="FFFFFF" w:val="clear"/>
            <w:tcMar>
              <w:top w:type="dxa" w:w="80"/>
              <w:left w:type="dxa" w:w="100"/>
              <w:bottom w:type="dxa" w:w="80"/>
              <w:right w:type="dxa" w:w="100"/>
            </w:tcMar>
          </w:tcPr>
          <w:p>
            <w:r>
              <w:rPr>
                <w:sz w:val="20"/>
                <w:szCs w:val="20"/>
              </w:rPr>
              <w:t xml:space="preserve">The system shall allow a parent/guardian to view the school calendar.</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FR-PAR-06</w:t>
            </w:r>
          </w:p>
        </w:tc>
        <w:tc>
          <w:tcPr>
            <w:tcW w:type="dxa" w:w="6900"/>
            <w:shd w:fill="F2F2F2" w:val="clear"/>
            <w:tcMar>
              <w:top w:type="dxa" w:w="80"/>
              <w:left w:type="dxa" w:w="100"/>
              <w:bottom w:type="dxa" w:w="80"/>
              <w:right w:type="dxa" w:w="100"/>
            </w:tcMar>
          </w:tcPr>
          <w:p>
            <w:r>
              <w:rPr>
                <w:sz w:val="20"/>
                <w:szCs w:val="20"/>
              </w:rPr>
              <w:t xml:space="preserve">The system shall enforce that a parent/guardian can never access another family's learner data.</w:t>
            </w:r>
          </w:p>
        </w:tc>
        <w:tc>
          <w:tcPr>
            <w:tcW w:type="dxa" w:w="1600"/>
            <w:shd w:fill="F2F2F2" w:val="clear"/>
            <w:tcMar>
              <w:top w:type="dxa" w:w="80"/>
              <w:left w:type="dxa" w:w="100"/>
              <w:bottom w:type="dxa" w:w="80"/>
              <w:right w:type="dxa" w:w="100"/>
            </w:tcMar>
          </w:tcPr>
          <w:p>
            <w:r>
              <w:rPr>
                <w:sz w:val="20"/>
                <w:szCs w:val="20"/>
              </w:rPr>
              <w:t xml:space="preserve">M</w:t>
            </w:r>
          </w:p>
        </w:tc>
      </w:tr>
    </w:tbl>
    <w:p>
      <w:pPr>
        <w:spacing w:after="100"/>
      </w:pPr>
    </w:p>
    <w:p>
      <w:pPr>
        <w:pStyle w:val="Heading2"/>
        <w:spacing w:after="150" w:before="300"/>
      </w:pPr>
      <w:r>
        <w:t xml:space="preserve">3.10 Sponsor Portal</w:t>
      </w:r>
    </w:p>
    <w:p>
      <w:pPr>
        <w:spacing w:after="150"/>
        <w:jc w:val="left"/>
      </w:pPr>
      <w:r>
        <w:t xml:space="preserve">Self-service access for sponsors restricted strictly to the learner(s)/programs they support.</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FR-SPP-01</w:t>
            </w:r>
          </w:p>
        </w:tc>
        <w:tc>
          <w:tcPr>
            <w:tcW w:type="dxa" w:w="6900"/>
            <w:shd w:fill="FFFFFF" w:val="clear"/>
            <w:tcMar>
              <w:top w:type="dxa" w:w="80"/>
              <w:left w:type="dxa" w:w="100"/>
              <w:bottom w:type="dxa" w:w="80"/>
              <w:right w:type="dxa" w:w="100"/>
            </w:tcMar>
          </w:tcPr>
          <w:p>
            <w:r>
              <w:rPr>
                <w:sz w:val="20"/>
                <w:szCs w:val="20"/>
              </w:rPr>
              <w:t xml:space="preserve">The system shall allow a sponsor to view only the learner(s) or program(s) they support.</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FR-SPP-02</w:t>
            </w:r>
          </w:p>
        </w:tc>
        <w:tc>
          <w:tcPr>
            <w:tcW w:type="dxa" w:w="6900"/>
            <w:shd w:fill="F2F2F2" w:val="clear"/>
            <w:tcMar>
              <w:top w:type="dxa" w:w="80"/>
              <w:left w:type="dxa" w:w="100"/>
              <w:bottom w:type="dxa" w:w="80"/>
              <w:right w:type="dxa" w:w="100"/>
            </w:tcMar>
          </w:tcPr>
          <w:p>
            <w:r>
              <w:rPr>
                <w:sz w:val="20"/>
                <w:szCs w:val="20"/>
              </w:rPr>
              <w:t xml:space="preserve">The system shall allow a sponsor to view attendance summaries for their sponsored learner(s).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FR-SPP-03</w:t>
            </w:r>
          </w:p>
        </w:tc>
        <w:tc>
          <w:tcPr>
            <w:tcW w:type="dxa" w:w="6900"/>
            <w:shd w:fill="FFFFFF" w:val="clear"/>
            <w:tcMar>
              <w:top w:type="dxa" w:w="80"/>
              <w:left w:type="dxa" w:w="100"/>
              <w:bottom w:type="dxa" w:w="80"/>
              <w:right w:type="dxa" w:w="100"/>
            </w:tcMar>
          </w:tcPr>
          <w:p>
            <w:r>
              <w:rPr>
                <w:sz w:val="20"/>
                <w:szCs w:val="20"/>
              </w:rPr>
              <w:t xml:space="preserve">The system shall allow a sponsor to download academic reports for their sponsored learner(s).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FR-SPP-04</w:t>
            </w:r>
          </w:p>
        </w:tc>
        <w:tc>
          <w:tcPr>
            <w:tcW w:type="dxa" w:w="6900"/>
            <w:shd w:fill="F2F2F2" w:val="clear"/>
            <w:tcMar>
              <w:top w:type="dxa" w:w="80"/>
              <w:left w:type="dxa" w:w="100"/>
              <w:bottom w:type="dxa" w:w="80"/>
              <w:right w:type="dxa" w:w="100"/>
            </w:tcMar>
          </w:tcPr>
          <w:p>
            <w:r>
              <w:rPr>
                <w:sz w:val="20"/>
                <w:szCs w:val="20"/>
              </w:rPr>
              <w:t xml:space="preserve">The system shall allow a sponsor to read teacher comments/remarks for their sponsored learner(s).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FR-SPP-05</w:t>
            </w:r>
          </w:p>
        </w:tc>
        <w:tc>
          <w:tcPr>
            <w:tcW w:type="dxa" w:w="6900"/>
            <w:shd w:fill="FFFFFF" w:val="clear"/>
            <w:tcMar>
              <w:top w:type="dxa" w:w="80"/>
              <w:left w:type="dxa" w:w="100"/>
              <w:bottom w:type="dxa" w:w="80"/>
              <w:right w:type="dxa" w:w="100"/>
            </w:tcMar>
          </w:tcPr>
          <w:p>
            <w:r>
              <w:rPr>
                <w:sz w:val="20"/>
                <w:szCs w:val="20"/>
              </w:rPr>
              <w:t xml:space="preserve">The system shall allow a sponsor to receive appreciation messages and school updates.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FR-SPP-06</w:t>
            </w:r>
          </w:p>
        </w:tc>
        <w:tc>
          <w:tcPr>
            <w:tcW w:type="dxa" w:w="6900"/>
            <w:shd w:fill="F2F2F2" w:val="clear"/>
            <w:tcMar>
              <w:top w:type="dxa" w:w="80"/>
              <w:left w:type="dxa" w:w="100"/>
              <w:bottom w:type="dxa" w:w="80"/>
              <w:right w:type="dxa" w:w="100"/>
            </w:tcMar>
          </w:tcPr>
          <w:p>
            <w:r>
              <w:rPr>
                <w:sz w:val="20"/>
                <w:szCs w:val="20"/>
              </w:rPr>
              <w:t xml:space="preserve">The system shall enforce that a sponsor can never access information belonging to learners they do not sponsor.</w:t>
            </w:r>
          </w:p>
        </w:tc>
        <w:tc>
          <w:tcPr>
            <w:tcW w:type="dxa" w:w="1600"/>
            <w:shd w:fill="F2F2F2" w:val="clear"/>
            <w:tcMar>
              <w:top w:type="dxa" w:w="80"/>
              <w:left w:type="dxa" w:w="100"/>
              <w:bottom w:type="dxa" w:w="80"/>
              <w:right w:type="dxa" w:w="100"/>
            </w:tcMar>
          </w:tcPr>
          <w:p>
            <w:r>
              <w:rPr>
                <w:sz w:val="20"/>
                <w:szCs w:val="20"/>
              </w:rPr>
              <w:t xml:space="preserve">M</w:t>
            </w:r>
          </w:p>
        </w:tc>
      </w:tr>
    </w:tbl>
    <w:p>
      <w:pPr>
        <w:spacing w:after="100"/>
      </w:pPr>
    </w:p>
    <w:p>
      <w:pPr>
        <w:pStyle w:val="Heading2"/>
        <w:spacing w:after="150" w:before="300"/>
      </w:pPr>
      <w:r>
        <w:t xml:space="preserve">3.11 Communication Module</w:t>
      </w:r>
    </w:p>
    <w:p>
      <w:pPr>
        <w:spacing w:after="150"/>
        <w:jc w:val="left"/>
      </w:pPr>
      <w:r>
        <w:t xml:space="preserve">Provides tools for internal and external communication.</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FR-COM-01</w:t>
            </w:r>
          </w:p>
        </w:tc>
        <w:tc>
          <w:tcPr>
            <w:tcW w:type="dxa" w:w="6900"/>
            <w:shd w:fill="FFFFFF" w:val="clear"/>
            <w:tcMar>
              <w:top w:type="dxa" w:w="80"/>
              <w:left w:type="dxa" w:w="100"/>
              <w:bottom w:type="dxa" w:w="80"/>
              <w:right w:type="dxa" w:w="100"/>
            </w:tcMar>
          </w:tcPr>
          <w:p>
            <w:r>
              <w:rPr>
                <w:sz w:val="20"/>
                <w:szCs w:val="20"/>
              </w:rPr>
              <w:t xml:space="preserve">The system shall allow authorized staff to publish school-wide or targeted announcements.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FR-COM-02</w:t>
            </w:r>
          </w:p>
        </w:tc>
        <w:tc>
          <w:tcPr>
            <w:tcW w:type="dxa" w:w="6900"/>
            <w:shd w:fill="F2F2F2" w:val="clear"/>
            <w:tcMar>
              <w:top w:type="dxa" w:w="80"/>
              <w:left w:type="dxa" w:w="100"/>
              <w:bottom w:type="dxa" w:w="80"/>
              <w:right w:type="dxa" w:w="100"/>
            </w:tcMar>
          </w:tcPr>
          <w:p>
            <w:r>
              <w:rPr>
                <w:sz w:val="20"/>
                <w:szCs w:val="20"/>
              </w:rPr>
              <w:t xml:space="preserve">The system shall provide internal messaging between authorized users (e.g., staff-to-staff, staff-to-parent).</w:t>
            </w:r>
          </w:p>
        </w:tc>
        <w:tc>
          <w:tcPr>
            <w:tcW w:type="dxa" w:w="1600"/>
            <w:shd w:fill="F2F2F2" w:val="clear"/>
            <w:tcMar>
              <w:top w:type="dxa" w:w="80"/>
              <w:left w:type="dxa" w:w="100"/>
              <w:bottom w:type="dxa" w:w="80"/>
              <w:right w:type="dxa" w:w="100"/>
            </w:tcMar>
          </w:tcPr>
          <w:p>
            <w:r>
              <w:rPr>
                <w:sz w:val="20"/>
                <w:szCs w:val="20"/>
              </w:rPr>
              <w:t xml:space="preserve">S</w:t>
            </w:r>
          </w:p>
        </w:tc>
      </w:tr>
      <w:tr>
        <w:tc>
          <w:tcPr>
            <w:tcW w:type="dxa" w:w="1400"/>
            <w:shd w:fill="FFFFFF" w:val="clear"/>
            <w:tcMar>
              <w:top w:type="dxa" w:w="80"/>
              <w:left w:type="dxa" w:w="100"/>
              <w:bottom w:type="dxa" w:w="80"/>
              <w:right w:type="dxa" w:w="100"/>
            </w:tcMar>
          </w:tcPr>
          <w:p>
            <w:r>
              <w:rPr>
                <w:sz w:val="20"/>
                <w:szCs w:val="20"/>
              </w:rPr>
              <w:t xml:space="preserve">FR-COM-03</w:t>
            </w:r>
          </w:p>
        </w:tc>
        <w:tc>
          <w:tcPr>
            <w:tcW w:type="dxa" w:w="6900"/>
            <w:shd w:fill="FFFFFF" w:val="clear"/>
            <w:tcMar>
              <w:top w:type="dxa" w:w="80"/>
              <w:left w:type="dxa" w:w="100"/>
              <w:bottom w:type="dxa" w:w="80"/>
              <w:right w:type="dxa" w:w="100"/>
            </w:tcMar>
          </w:tcPr>
          <w:p>
            <w:r>
              <w:rPr>
                <w:sz w:val="20"/>
                <w:szCs w:val="20"/>
              </w:rPr>
              <w:t xml:space="preserve">The system shall send email notifications for key events (announcements, report card availability).</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FR-COM-04</w:t>
            </w:r>
          </w:p>
        </w:tc>
        <w:tc>
          <w:tcPr>
            <w:tcW w:type="dxa" w:w="6900"/>
            <w:shd w:fill="F2F2F2" w:val="clear"/>
            <w:tcMar>
              <w:top w:type="dxa" w:w="80"/>
              <w:left w:type="dxa" w:w="100"/>
              <w:bottom w:type="dxa" w:w="80"/>
              <w:right w:type="dxa" w:w="100"/>
            </w:tcMar>
          </w:tcPr>
          <w:p>
            <w:r>
              <w:rPr>
                <w:sz w:val="20"/>
                <w:szCs w:val="20"/>
              </w:rPr>
              <w:t xml:space="preserve">The system shall be architected to support future SMS integration without major redesign.</w:t>
            </w:r>
          </w:p>
        </w:tc>
        <w:tc>
          <w:tcPr>
            <w:tcW w:type="dxa" w:w="1600"/>
            <w:shd w:fill="F2F2F2" w:val="clear"/>
            <w:tcMar>
              <w:top w:type="dxa" w:w="80"/>
              <w:left w:type="dxa" w:w="100"/>
              <w:bottom w:type="dxa" w:w="80"/>
              <w:right w:type="dxa" w:w="100"/>
            </w:tcMar>
          </w:tcPr>
          <w:p>
            <w:r>
              <w:rPr>
                <w:sz w:val="20"/>
                <w:szCs w:val="20"/>
              </w:rPr>
              <w:t xml:space="preserve">S</w:t>
            </w:r>
          </w:p>
        </w:tc>
      </w:tr>
    </w:tbl>
    <w:p>
      <w:pPr>
        <w:spacing w:after="100"/>
      </w:pPr>
    </w:p>
    <w:p>
      <w:pPr>
        <w:pStyle w:val="Heading2"/>
        <w:spacing w:after="150" w:before="300"/>
      </w:pPr>
      <w:r>
        <w:t xml:space="preserve">3.12 Visitor and Volunteer Module</w:t>
      </w:r>
    </w:p>
    <w:p>
      <w:pPr>
        <w:spacing w:after="150"/>
        <w:jc w:val="left"/>
      </w:pPr>
      <w:r>
        <w:t xml:space="preserve">Maintains records of external visitors, teams, and volunteers engaging with the school.</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FR-VIS-01</w:t>
            </w:r>
          </w:p>
        </w:tc>
        <w:tc>
          <w:tcPr>
            <w:tcW w:type="dxa" w:w="6900"/>
            <w:shd w:fill="FFFFFF" w:val="clear"/>
            <w:tcMar>
              <w:top w:type="dxa" w:w="80"/>
              <w:left w:type="dxa" w:w="100"/>
              <w:bottom w:type="dxa" w:w="80"/>
              <w:right w:type="dxa" w:w="100"/>
            </w:tcMar>
          </w:tcPr>
          <w:p>
            <w:r>
              <w:rPr>
                <w:sz w:val="20"/>
                <w:szCs w:val="20"/>
              </w:rPr>
              <w:t xml:space="preserve">The system shall allow recording of visitor, church team, mission group, volunteer, and donor visits.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FR-VIS-02</w:t>
            </w:r>
          </w:p>
        </w:tc>
        <w:tc>
          <w:tcPr>
            <w:tcW w:type="dxa" w:w="6900"/>
            <w:shd w:fill="F2F2F2" w:val="clear"/>
            <w:tcMar>
              <w:top w:type="dxa" w:w="80"/>
              <w:left w:type="dxa" w:w="100"/>
              <w:bottom w:type="dxa" w:w="80"/>
              <w:right w:type="dxa" w:w="100"/>
            </w:tcMar>
          </w:tcPr>
          <w:p>
            <w:r>
              <w:rPr>
                <w:sz w:val="20"/>
                <w:szCs w:val="20"/>
              </w:rPr>
              <w:t xml:space="preserve">The system shall capture visit purpose, host staff member, and visit dates.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FR-VIS-03</w:t>
            </w:r>
          </w:p>
        </w:tc>
        <w:tc>
          <w:tcPr>
            <w:tcW w:type="dxa" w:w="6900"/>
            <w:shd w:fill="FFFFFF" w:val="clear"/>
            <w:tcMar>
              <w:top w:type="dxa" w:w="80"/>
              <w:left w:type="dxa" w:w="100"/>
              <w:bottom w:type="dxa" w:w="80"/>
              <w:right w:type="dxa" w:w="100"/>
            </w:tcMar>
          </w:tcPr>
          <w:p>
            <w:r>
              <w:rPr>
                <w:sz w:val="20"/>
                <w:szCs w:val="20"/>
              </w:rPr>
              <w:t xml:space="preserve">The system shall allow free-text notes to be attached to each visit record.</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FR-VIS-04</w:t>
            </w:r>
          </w:p>
        </w:tc>
        <w:tc>
          <w:tcPr>
            <w:tcW w:type="dxa" w:w="6900"/>
            <w:shd w:fill="F2F2F2" w:val="clear"/>
            <w:tcMar>
              <w:top w:type="dxa" w:w="80"/>
              <w:left w:type="dxa" w:w="100"/>
              <w:bottom w:type="dxa" w:w="80"/>
              <w:right w:type="dxa" w:w="100"/>
            </w:tcMar>
          </w:tcPr>
          <w:p>
            <w:r>
              <w:rPr>
                <w:sz w:val="20"/>
                <w:szCs w:val="20"/>
              </w:rPr>
              <w:t xml:space="preserve">The system shall allow searching and filtering of visitor records by date, type, or host.</w:t>
            </w:r>
          </w:p>
        </w:tc>
        <w:tc>
          <w:tcPr>
            <w:tcW w:type="dxa" w:w="1600"/>
            <w:shd w:fill="F2F2F2" w:val="clear"/>
            <w:tcMar>
              <w:top w:type="dxa" w:w="80"/>
              <w:left w:type="dxa" w:w="100"/>
              <w:bottom w:type="dxa" w:w="80"/>
              <w:right w:type="dxa" w:w="100"/>
            </w:tcMar>
          </w:tcPr>
          <w:p>
            <w:r>
              <w:rPr>
                <w:sz w:val="20"/>
                <w:szCs w:val="20"/>
              </w:rPr>
              <w:t xml:space="preserve">S</w:t>
            </w:r>
          </w:p>
        </w:tc>
      </w:tr>
    </w:tbl>
    <w:p>
      <w:pPr>
        <w:spacing w:after="100"/>
      </w:pPr>
    </w:p>
    <w:p>
      <w:pPr>
        <w:pStyle w:val="Heading2"/>
        <w:spacing w:after="150" w:before="300"/>
      </w:pPr>
      <w:r>
        <w:t xml:space="preserve">3.13 Reporting Module</w:t>
      </w:r>
    </w:p>
    <w:p>
      <w:pPr>
        <w:spacing w:after="150"/>
        <w:jc w:val="left"/>
      </w:pPr>
      <w:r>
        <w:t xml:space="preserve">Generates printable, exportable reports across all modules.</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FR-REP-01</w:t>
            </w:r>
          </w:p>
        </w:tc>
        <w:tc>
          <w:tcPr>
            <w:tcW w:type="dxa" w:w="6900"/>
            <w:shd w:fill="FFFFFF" w:val="clear"/>
            <w:tcMar>
              <w:top w:type="dxa" w:w="80"/>
              <w:left w:type="dxa" w:w="100"/>
              <w:bottom w:type="dxa" w:w="80"/>
              <w:right w:type="dxa" w:w="100"/>
            </w:tcMar>
          </w:tcPr>
          <w:p>
            <w:r>
              <w:rPr>
                <w:sz w:val="20"/>
                <w:szCs w:val="20"/>
              </w:rPr>
              <w:t xml:space="preserve">The system shall generate student reports (profile, class list, promotion history) in PDF and Excel.</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FR-REP-02</w:t>
            </w:r>
          </w:p>
        </w:tc>
        <w:tc>
          <w:tcPr>
            <w:tcW w:type="dxa" w:w="6900"/>
            <w:shd w:fill="F2F2F2" w:val="clear"/>
            <w:tcMar>
              <w:top w:type="dxa" w:w="80"/>
              <w:left w:type="dxa" w:w="100"/>
              <w:bottom w:type="dxa" w:w="80"/>
              <w:right w:type="dxa" w:w="100"/>
            </w:tcMar>
          </w:tcPr>
          <w:p>
            <w:r>
              <w:rPr>
                <w:sz w:val="20"/>
                <w:szCs w:val="20"/>
              </w:rPr>
              <w:t xml:space="preserve">The system shall generate academic reports (assessment summaries, report cards) in PDF and Excel.</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FR-REP-03</w:t>
            </w:r>
          </w:p>
        </w:tc>
        <w:tc>
          <w:tcPr>
            <w:tcW w:type="dxa" w:w="6900"/>
            <w:shd w:fill="FFFFFF" w:val="clear"/>
            <w:tcMar>
              <w:top w:type="dxa" w:w="80"/>
              <w:left w:type="dxa" w:w="100"/>
              <w:bottom w:type="dxa" w:w="80"/>
              <w:right w:type="dxa" w:w="100"/>
            </w:tcMar>
          </w:tcPr>
          <w:p>
            <w:r>
              <w:rPr>
                <w:sz w:val="20"/>
                <w:szCs w:val="20"/>
              </w:rPr>
              <w:t xml:space="preserve">The system shall generate attendance reports (learner and staff) in PDF and Excel.</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FR-REP-04</w:t>
            </w:r>
          </w:p>
        </w:tc>
        <w:tc>
          <w:tcPr>
            <w:tcW w:type="dxa" w:w="6900"/>
            <w:shd w:fill="F2F2F2" w:val="clear"/>
            <w:tcMar>
              <w:top w:type="dxa" w:w="80"/>
              <w:left w:type="dxa" w:w="100"/>
              <w:bottom w:type="dxa" w:w="80"/>
              <w:right w:type="dxa" w:w="100"/>
            </w:tcMar>
          </w:tcPr>
          <w:p>
            <w:r>
              <w:rPr>
                <w:sz w:val="20"/>
                <w:szCs w:val="20"/>
              </w:rPr>
              <w:t xml:space="preserve">The system shall generate staff reports (HR summaries) in PDF and Excel.</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FR-REP-05</w:t>
            </w:r>
          </w:p>
        </w:tc>
        <w:tc>
          <w:tcPr>
            <w:tcW w:type="dxa" w:w="6900"/>
            <w:shd w:fill="FFFFFF" w:val="clear"/>
            <w:tcMar>
              <w:top w:type="dxa" w:w="80"/>
              <w:left w:type="dxa" w:w="100"/>
              <w:bottom w:type="dxa" w:w="80"/>
              <w:right w:type="dxa" w:w="100"/>
            </w:tcMar>
          </w:tcPr>
          <w:p>
            <w:r>
              <w:rPr>
                <w:sz w:val="20"/>
                <w:szCs w:val="20"/>
              </w:rPr>
              <w:t xml:space="preserve">The system shall generate sponsorship reports in PDF and Excel, restricted to authorized roles.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FR-REP-06</w:t>
            </w:r>
          </w:p>
        </w:tc>
        <w:tc>
          <w:tcPr>
            <w:tcW w:type="dxa" w:w="6900"/>
            <w:shd w:fill="F2F2F2" w:val="clear"/>
            <w:tcMar>
              <w:top w:type="dxa" w:w="80"/>
              <w:left w:type="dxa" w:w="100"/>
              <w:bottom w:type="dxa" w:w="80"/>
              <w:right w:type="dxa" w:w="100"/>
            </w:tcMar>
          </w:tcPr>
          <w:p>
            <w:r>
              <w:rPr>
                <w:sz w:val="20"/>
                <w:szCs w:val="20"/>
              </w:rPr>
              <w:t xml:space="preserve">The system shall generate overall school statistics reports (enrolment, attendance trends, sponsorship coverage).</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FR-REP-07</w:t>
            </w:r>
          </w:p>
        </w:tc>
        <w:tc>
          <w:tcPr>
            <w:tcW w:type="dxa" w:w="6900"/>
            <w:shd w:fill="FFFFFF" w:val="clear"/>
            <w:tcMar>
              <w:top w:type="dxa" w:w="80"/>
              <w:left w:type="dxa" w:w="100"/>
              <w:bottom w:type="dxa" w:w="80"/>
              <w:right w:type="dxa" w:w="100"/>
            </w:tcMar>
          </w:tcPr>
          <w:p>
            <w:r>
              <w:rPr>
                <w:sz w:val="20"/>
                <w:szCs w:val="20"/>
              </w:rPr>
              <w:t xml:space="preserve">The system shall generate visitor reports in PDF and Excel.</w:t>
            </w:r>
          </w:p>
        </w:tc>
        <w:tc>
          <w:tcPr>
            <w:tcW w:type="dxa" w:w="1600"/>
            <w:shd w:fill="FFFFFF" w:val="clear"/>
            <w:tcMar>
              <w:top w:type="dxa" w:w="80"/>
              <w:left w:type="dxa" w:w="100"/>
              <w:bottom w:type="dxa" w:w="80"/>
              <w:right w:type="dxa" w:w="100"/>
            </w:tcMar>
          </w:tcPr>
          <w:p>
            <w:r>
              <w:rPr>
                <w:sz w:val="20"/>
                <w:szCs w:val="20"/>
              </w:rPr>
              <w:t xml:space="preserve">S</w:t>
            </w:r>
          </w:p>
        </w:tc>
      </w:tr>
    </w:tbl>
    <w:p>
      <w:pPr>
        <w:spacing w:after="100"/>
      </w:pPr>
    </w:p>
    <w:p>
      <w:pPr>
        <w:pStyle w:val="Heading2"/>
        <w:spacing w:after="150" w:before="300"/>
      </w:pPr>
      <w:r>
        <w:t xml:space="preserve">3.14 Administration Module</w:t>
      </w:r>
    </w:p>
    <w:p>
      <w:pPr>
        <w:spacing w:after="150"/>
        <w:jc w:val="left"/>
      </w:pPr>
      <w:r>
        <w:t xml:space="preserve">Central configuration and governance of the system.</w:t>
      </w:r>
    </w:p>
    <w:p>
      <w:pPr>
        <w:spacing w:after="150"/>
        <w:jc w:val="left"/>
      </w:pPr>
      <w:r>
        <w:rPr>
          <w:b/>
          <w:bCs/>
        </w:rPr>
        <w:t xml:space="preserve">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6900"/>
            <w:shd w:fill="1F3864" w:val="clear"/>
            <w:tcMar>
              <w:top w:type="dxa" w:w="80"/>
              <w:left w:type="dxa" w:w="100"/>
              <w:bottom w:type="dxa" w:w="80"/>
              <w:right w:type="dxa" w:w="100"/>
            </w:tcMar>
          </w:tcPr>
          <w:p>
            <w:r>
              <w:rPr>
                <w:b/>
                <w:bCs/>
                <w:color w:val="FFFFFF"/>
                <w:sz w:val="20"/>
                <w:szCs w:val="20"/>
              </w:rPr>
              <w:t xml:space="preserve">Requirement Description</w:t>
            </w:r>
          </w:p>
        </w:tc>
        <w:tc>
          <w:tcPr>
            <w:tcW w:type="dxa" w:w="1600"/>
            <w:shd w:fill="1F3864" w:val="clear"/>
            <w:tcMar>
              <w:top w:type="dxa" w:w="80"/>
              <w:left w:type="dxa" w:w="100"/>
              <w:bottom w:type="dxa" w:w="80"/>
              <w:right w:type="dxa" w:w="100"/>
            </w:tcMar>
          </w:tcPr>
          <w:p>
            <w:r>
              <w:rPr>
                <w:b/>
                <w:bCs/>
                <w:color w:val="FFFFFF"/>
                <w:sz w:val="20"/>
                <w:szCs w:val="20"/>
              </w:rPr>
              <w:t xml:space="preserve">Priority</w:t>
            </w:r>
          </w:p>
        </w:tc>
      </w:tr>
      <w:tr>
        <w:tc>
          <w:tcPr>
            <w:tcW w:type="dxa" w:w="1400"/>
            <w:shd w:fill="FFFFFF" w:val="clear"/>
            <w:tcMar>
              <w:top w:type="dxa" w:w="80"/>
              <w:left w:type="dxa" w:w="100"/>
              <w:bottom w:type="dxa" w:w="80"/>
              <w:right w:type="dxa" w:w="100"/>
            </w:tcMar>
          </w:tcPr>
          <w:p>
            <w:r>
              <w:rPr>
                <w:sz w:val="20"/>
                <w:szCs w:val="20"/>
              </w:rPr>
              <w:t xml:space="preserve">FR-ADM-01</w:t>
            </w:r>
          </w:p>
        </w:tc>
        <w:tc>
          <w:tcPr>
            <w:tcW w:type="dxa" w:w="6900"/>
            <w:shd w:fill="FFFFFF" w:val="clear"/>
            <w:tcMar>
              <w:top w:type="dxa" w:w="80"/>
              <w:left w:type="dxa" w:w="100"/>
              <w:bottom w:type="dxa" w:w="80"/>
              <w:right w:type="dxa" w:w="100"/>
            </w:tcMar>
          </w:tcPr>
          <w:p>
            <w:r>
              <w:rPr>
                <w:sz w:val="20"/>
                <w:szCs w:val="20"/>
              </w:rPr>
              <w:t xml:space="preserve">The system shall allow administrators to manage academic years and terms.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FR-ADM-02</w:t>
            </w:r>
          </w:p>
        </w:tc>
        <w:tc>
          <w:tcPr>
            <w:tcW w:type="dxa" w:w="6900"/>
            <w:shd w:fill="F2F2F2" w:val="clear"/>
            <w:tcMar>
              <w:top w:type="dxa" w:w="80"/>
              <w:left w:type="dxa" w:w="100"/>
              <w:bottom w:type="dxa" w:w="80"/>
              <w:right w:type="dxa" w:w="100"/>
            </w:tcMar>
          </w:tcPr>
          <w:p>
            <w:r>
              <w:rPr>
                <w:sz w:val="20"/>
                <w:szCs w:val="20"/>
              </w:rPr>
              <w:t xml:space="preserve">The system shall allow administrators to manage departments.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FR-ADM-03</w:t>
            </w:r>
          </w:p>
        </w:tc>
        <w:tc>
          <w:tcPr>
            <w:tcW w:type="dxa" w:w="6900"/>
            <w:shd w:fill="FFFFFF" w:val="clear"/>
            <w:tcMar>
              <w:top w:type="dxa" w:w="80"/>
              <w:left w:type="dxa" w:w="100"/>
              <w:bottom w:type="dxa" w:w="80"/>
              <w:right w:type="dxa" w:w="100"/>
            </w:tcMar>
          </w:tcPr>
          <w:p>
            <w:r>
              <w:rPr>
                <w:sz w:val="20"/>
                <w:szCs w:val="20"/>
              </w:rPr>
              <w:t xml:space="preserve">The system shall allow administrators to manage user accounts and assign roles.</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FR-ADM-04</w:t>
            </w:r>
          </w:p>
        </w:tc>
        <w:tc>
          <w:tcPr>
            <w:tcW w:type="dxa" w:w="6900"/>
            <w:shd w:fill="F2F2F2" w:val="clear"/>
            <w:tcMar>
              <w:top w:type="dxa" w:w="80"/>
              <w:left w:type="dxa" w:w="100"/>
              <w:bottom w:type="dxa" w:w="80"/>
              <w:right w:type="dxa" w:w="100"/>
            </w:tcMar>
          </w:tcPr>
          <w:p>
            <w:r>
              <w:rPr>
                <w:sz w:val="20"/>
                <w:szCs w:val="20"/>
              </w:rPr>
              <w:t xml:space="preserve">The system shall allow administrators to manage granular permissions per role.</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FR-ADM-05</w:t>
            </w:r>
          </w:p>
        </w:tc>
        <w:tc>
          <w:tcPr>
            <w:tcW w:type="dxa" w:w="6900"/>
            <w:shd w:fill="FFFFFF" w:val="clear"/>
            <w:tcMar>
              <w:top w:type="dxa" w:w="80"/>
              <w:left w:type="dxa" w:w="100"/>
              <w:bottom w:type="dxa" w:w="80"/>
              <w:right w:type="dxa" w:w="100"/>
            </w:tcMar>
          </w:tcPr>
          <w:p>
            <w:r>
              <w:rPr>
                <w:sz w:val="20"/>
                <w:szCs w:val="20"/>
              </w:rPr>
              <w:t xml:space="preserve">The system shall allow administrators to manage school information and upload the school logo.</w:t>
            </w:r>
          </w:p>
        </w:tc>
        <w:tc>
          <w:tcPr>
            <w:tcW w:type="dxa" w:w="1600"/>
            <w:shd w:fill="FFFFFF" w:val="clear"/>
            <w:tcMar>
              <w:top w:type="dxa" w:w="80"/>
              <w:left w:type="dxa" w:w="100"/>
              <w:bottom w:type="dxa" w:w="80"/>
              <w:right w:type="dxa" w:w="100"/>
            </w:tcMar>
          </w:tcPr>
          <w:p>
            <w:r>
              <w:rPr>
                <w:sz w:val="20"/>
                <w:szCs w:val="20"/>
              </w:rPr>
              <w:t xml:space="preserve">M</w:t>
            </w:r>
          </w:p>
        </w:tc>
      </w:tr>
      <w:tr>
        <w:tc>
          <w:tcPr>
            <w:tcW w:type="dxa" w:w="1400"/>
            <w:shd w:fill="F2F2F2" w:val="clear"/>
            <w:tcMar>
              <w:top w:type="dxa" w:w="80"/>
              <w:left w:type="dxa" w:w="100"/>
              <w:bottom w:type="dxa" w:w="80"/>
              <w:right w:type="dxa" w:w="100"/>
            </w:tcMar>
          </w:tcPr>
          <w:p>
            <w:r>
              <w:rPr>
                <w:sz w:val="20"/>
                <w:szCs w:val="20"/>
              </w:rPr>
              <w:t xml:space="preserve">FR-ADM-06</w:t>
            </w:r>
          </w:p>
        </w:tc>
        <w:tc>
          <w:tcPr>
            <w:tcW w:type="dxa" w:w="6900"/>
            <w:shd w:fill="F2F2F2" w:val="clear"/>
            <w:tcMar>
              <w:top w:type="dxa" w:w="80"/>
              <w:left w:type="dxa" w:w="100"/>
              <w:bottom w:type="dxa" w:w="80"/>
              <w:right w:type="dxa" w:w="100"/>
            </w:tcMar>
          </w:tcPr>
          <w:p>
            <w:r>
              <w:rPr>
                <w:sz w:val="20"/>
                <w:szCs w:val="20"/>
              </w:rPr>
              <w:t xml:space="preserve">The system shall allow administrators to trigger and manage database backups.</w:t>
            </w:r>
          </w:p>
        </w:tc>
        <w:tc>
          <w:tcPr>
            <w:tcW w:type="dxa" w:w="1600"/>
            <w:shd w:fill="F2F2F2" w:val="clear"/>
            <w:tcMar>
              <w:top w:type="dxa" w:w="80"/>
              <w:left w:type="dxa" w:w="100"/>
              <w:bottom w:type="dxa" w:w="80"/>
              <w:right w:type="dxa" w:w="100"/>
            </w:tcMar>
          </w:tcPr>
          <w:p>
            <w:r>
              <w:rPr>
                <w:sz w:val="20"/>
                <w:szCs w:val="20"/>
              </w:rPr>
              <w:t xml:space="preserve">M</w:t>
            </w:r>
          </w:p>
        </w:tc>
      </w:tr>
      <w:tr>
        <w:tc>
          <w:tcPr>
            <w:tcW w:type="dxa" w:w="1400"/>
            <w:shd w:fill="FFFFFF" w:val="clear"/>
            <w:tcMar>
              <w:top w:type="dxa" w:w="80"/>
              <w:left w:type="dxa" w:w="100"/>
              <w:bottom w:type="dxa" w:w="80"/>
              <w:right w:type="dxa" w:w="100"/>
            </w:tcMar>
          </w:tcPr>
          <w:p>
            <w:r>
              <w:rPr>
                <w:sz w:val="20"/>
                <w:szCs w:val="20"/>
              </w:rPr>
              <w:t xml:space="preserve">FR-ADM-07</w:t>
            </w:r>
          </w:p>
        </w:tc>
        <w:tc>
          <w:tcPr>
            <w:tcW w:type="dxa" w:w="6900"/>
            <w:shd w:fill="FFFFFF" w:val="clear"/>
            <w:tcMar>
              <w:top w:type="dxa" w:w="80"/>
              <w:left w:type="dxa" w:w="100"/>
              <w:bottom w:type="dxa" w:w="80"/>
              <w:right w:type="dxa" w:w="100"/>
            </w:tcMar>
          </w:tcPr>
          <w:p>
            <w:r>
              <w:rPr>
                <w:sz w:val="20"/>
                <w:szCs w:val="20"/>
              </w:rPr>
              <w:t xml:space="preserve">The system shall allow administrators to configure system-wide settings (e.g., grading scale, notification preferences).</w:t>
            </w:r>
          </w:p>
        </w:tc>
        <w:tc>
          <w:tcPr>
            <w:tcW w:type="dxa" w:w="1600"/>
            <w:shd w:fill="FFFFFF" w:val="clear"/>
            <w:tcMar>
              <w:top w:type="dxa" w:w="80"/>
              <w:left w:type="dxa" w:w="100"/>
              <w:bottom w:type="dxa" w:w="80"/>
              <w:right w:type="dxa" w:w="100"/>
            </w:tcMar>
          </w:tcPr>
          <w:p>
            <w:r>
              <w:rPr>
                <w:sz w:val="20"/>
                <w:szCs w:val="20"/>
              </w:rPr>
              <w:t xml:space="preserve">M</w:t>
            </w:r>
          </w:p>
        </w:tc>
      </w:tr>
    </w:tbl>
    <w:p>
      <w:pPr>
        <w:spacing w:after="100"/>
      </w:pPr>
    </w:p>
    <w:p>
      <w:r>
        <w:br w:type="page"/>
      </w:r>
    </w:p>
    <w:p>
      <w:pPr>
        <w:pStyle w:val="Heading1"/>
        <w:spacing w:after="200" w:before="400"/>
      </w:pPr>
      <w:r>
        <w:t xml:space="preserve">4. External Interface Requirements</w:t>
      </w:r>
    </w:p>
    <w:p>
      <w:pPr>
        <w:pStyle w:val="Heading2"/>
        <w:spacing w:after="150" w:before="300"/>
      </w:pPr>
      <w:r>
        <w:t xml:space="preserve">4.1 User Interfaces</w:t>
      </w:r>
    </w:p>
    <w:p>
      <w:pPr>
        <w:pStyle w:val="ListParagraph"/>
        <w:numPr>
          <w:ilvl w:val="0"/>
          <w:numId w:val="1"/>
        </w:numPr>
        <w:spacing w:after="60"/>
      </w:pPr>
      <w:r>
        <w:t xml:space="preserve">Responsive, professional, clean design usable on desktop, tablet, and mobile screen sizes</w:t>
      </w:r>
    </w:p>
    <w:p>
      <w:pPr>
        <w:pStyle w:val="ListParagraph"/>
        <w:numPr>
          <w:ilvl w:val="0"/>
          <w:numId w:val="1"/>
        </w:numPr>
        <w:spacing w:after="60"/>
      </w:pPr>
      <w:r>
        <w:t xml:space="preserve">Persistent sidebar navigation grouped by module, collapsible on smaller screens</w:t>
      </w:r>
    </w:p>
    <w:p>
      <w:pPr>
        <w:pStyle w:val="ListParagraph"/>
        <w:numPr>
          <w:ilvl w:val="0"/>
          <w:numId w:val="1"/>
        </w:numPr>
        <w:spacing w:after="60"/>
      </w:pPr>
      <w:r>
        <w:t xml:space="preserve">Role-specific dashboard with summary cards, charts, and graphs</w:t>
      </w:r>
    </w:p>
    <w:p>
      <w:pPr>
        <w:pStyle w:val="ListParagraph"/>
        <w:numPr>
          <w:ilvl w:val="0"/>
          <w:numId w:val="1"/>
        </w:numPr>
        <w:spacing w:after="60"/>
      </w:pPr>
      <w:r>
        <w:t xml:space="preserve">Global search with filtering and pagination on all list/table views</w:t>
      </w:r>
    </w:p>
    <w:p>
      <w:pPr>
        <w:pStyle w:val="ListParagraph"/>
        <w:numPr>
          <w:ilvl w:val="0"/>
          <w:numId w:val="1"/>
        </w:numPr>
        <w:spacing w:after="60"/>
      </w:pPr>
      <w:r>
        <w:t xml:space="preserve">In-app notification center</w:t>
      </w:r>
    </w:p>
    <w:p>
      <w:pPr>
        <w:pStyle w:val="ListParagraph"/>
        <w:numPr>
          <w:ilvl w:val="0"/>
          <w:numId w:val="1"/>
        </w:numPr>
        <w:spacing w:after="60"/>
      </w:pPr>
      <w:r>
        <w:t xml:space="preserve">User profile menu for account settings and logout</w:t>
      </w:r>
    </w:p>
    <w:p>
      <w:pPr>
        <w:pStyle w:val="ListParagraph"/>
        <w:numPr>
          <w:ilvl w:val="0"/>
          <w:numId w:val="1"/>
        </w:numPr>
        <w:spacing w:after="60"/>
      </w:pPr>
      <w:r>
        <w:t xml:space="preserve">Light and dark mode support, togglable per user, persisted across sessions</w:t>
      </w:r>
    </w:p>
    <w:p>
      <w:pPr>
        <w:pStyle w:val="ListParagraph"/>
        <w:numPr>
          <w:ilvl w:val="0"/>
          <w:numId w:val="1"/>
        </w:numPr>
        <w:spacing w:after="60"/>
      </w:pPr>
      <w:r>
        <w:t xml:space="preserve">Accessible design following WCAG 2.1 AA guidance where practical (color contrast, keyboard navigation, alt text)</w:t>
      </w:r>
    </w:p>
    <w:p>
      <w:pPr>
        <w:pStyle w:val="Heading2"/>
        <w:spacing w:after="150" w:before="300"/>
      </w:pPr>
      <w:r>
        <w:t xml:space="preserve">4.2 Hardware Interfaces</w:t>
      </w:r>
    </w:p>
    <w:p>
      <w:pPr>
        <w:spacing w:after="150"/>
        <w:jc w:val="left"/>
      </w:pPr>
      <w:r>
        <w:t xml:space="preserve">No specialized hardware is required. The system shall be accessible via standard computers, tablets, and smartphones with a modern web browser and internet connection. Standard peripherals (printer, scanner, camera for document/photo capture) may be used by staff at their discretion.</w:t>
      </w:r>
    </w:p>
    <w:p>
      <w:pPr>
        <w:pStyle w:val="Heading2"/>
        <w:spacing w:after="150" w:before="300"/>
      </w:pPr>
      <w:r>
        <w:t xml:space="preserve">4.3 Software Interfaces</w:t>
      </w:r>
    </w:p>
    <w:p>
      <w:pPr>
        <w:pStyle w:val="ListParagraph"/>
        <w:numPr>
          <w:ilvl w:val="0"/>
          <w:numId w:val="1"/>
        </w:numPr>
        <w:spacing w:after="60"/>
      </w:pPr>
      <w:r>
        <w:t xml:space="preserve">MySQL relational database engine for persistent storage</w:t>
      </w:r>
    </w:p>
    <w:p>
      <w:pPr>
        <w:pStyle w:val="ListParagraph"/>
        <w:numPr>
          <w:ilvl w:val="0"/>
          <w:numId w:val="1"/>
        </w:numPr>
        <w:spacing w:after="60"/>
      </w:pPr>
      <w:r>
        <w:t xml:space="preserve">SMTP-compatible email service for notifications</w:t>
      </w:r>
    </w:p>
    <w:p>
      <w:pPr>
        <w:pStyle w:val="ListParagraph"/>
        <w:numPr>
          <w:ilvl w:val="0"/>
          <w:numId w:val="1"/>
        </w:numPr>
        <w:spacing w:after="60"/>
      </w:pPr>
      <w:r>
        <w:t xml:space="preserve">PDF generation library/service for report and report-card export</w:t>
      </w:r>
    </w:p>
    <w:p>
      <w:pPr>
        <w:pStyle w:val="ListParagraph"/>
        <w:numPr>
          <w:ilvl w:val="0"/>
          <w:numId w:val="1"/>
        </w:numPr>
        <w:spacing w:after="60"/>
      </w:pPr>
      <w:r>
        <w:t xml:space="preserve">Spreadsheet (Excel/XLSX) generation library/service for tabular report export</w:t>
      </w:r>
    </w:p>
    <w:p>
      <w:pPr>
        <w:pStyle w:val="ListParagraph"/>
        <w:numPr>
          <w:ilvl w:val="0"/>
          <w:numId w:val="1"/>
        </w:numPr>
        <w:spacing w:after="60"/>
      </w:pPr>
      <w:r>
        <w:t xml:space="preserve">Future: SMS gateway API (not implemented in initial release)</w:t>
      </w:r>
    </w:p>
    <w:p>
      <w:pPr>
        <w:pStyle w:val="ListParagraph"/>
        <w:numPr>
          <w:ilvl w:val="0"/>
          <w:numId w:val="1"/>
        </w:numPr>
        <w:spacing w:after="60"/>
      </w:pPr>
      <w:r>
        <w:t xml:space="preserve">Future: M-Pesa Daraja API for potential sponsorship/contribution transactions (not implemented in initial release)</w:t>
      </w:r>
    </w:p>
    <w:p>
      <w:pPr>
        <w:pStyle w:val="Heading2"/>
        <w:spacing w:after="150" w:before="300"/>
      </w:pPr>
      <w:r>
        <w:t xml:space="preserve">4.4 Communication Interfaces</w:t>
      </w:r>
    </w:p>
    <w:p>
      <w:pPr>
        <w:spacing w:after="150"/>
        <w:jc w:val="left"/>
      </w:pPr>
      <w:r>
        <w:t xml:space="preserve">All client-server communication shall occur over HTTPS (TLS-encrypted). Internal module-to-module communication shall occur through well-structured, versioned internal/REST-style APIs as described in the separate API Design document.</w:t>
      </w:r>
    </w:p>
    <w:p>
      <w:r>
        <w:br w:type="page"/>
      </w:r>
    </w:p>
    <w:p>
      <w:pPr>
        <w:pStyle w:val="Heading1"/>
        <w:spacing w:after="200" w:before="400"/>
      </w:pPr>
      <w:r>
        <w:t xml:space="preserve">5. Non-Functional Requirements</w:t>
      </w:r>
    </w:p>
    <w:p>
      <w:pPr>
        <w:pStyle w:val="Heading2"/>
        <w:spacing w:after="150" w:before="300"/>
      </w:pPr>
      <w:r>
        <w:t xml:space="preserve">5.1 Performance Requirements</w:t>
      </w:r>
    </w:p>
    <w:p>
      <w:pPr>
        <w:pStyle w:val="ListParagraph"/>
        <w:numPr>
          <w:ilvl w:val="0"/>
          <w:numId w:val="1"/>
        </w:numPr>
        <w:spacing w:after="60"/>
      </w:pPr>
      <w:r>
        <w:t xml:space="preserve">Standard pages shall load within 2-3 seconds under normal network conditions</w:t>
      </w:r>
    </w:p>
    <w:p>
      <w:pPr>
        <w:pStyle w:val="ListParagraph"/>
        <w:numPr>
          <w:ilvl w:val="0"/>
          <w:numId w:val="1"/>
        </w:numPr>
        <w:spacing w:after="60"/>
      </w:pPr>
      <w:r>
        <w:t xml:space="preserve">The system shall efficiently handle multi-year historical data without significant degradation, through indexing and query optimization</w:t>
      </w:r>
    </w:p>
    <w:p>
      <w:pPr>
        <w:pStyle w:val="ListParagraph"/>
        <w:numPr>
          <w:ilvl w:val="0"/>
          <w:numId w:val="1"/>
        </w:numPr>
        <w:spacing w:after="60"/>
      </w:pPr>
      <w:r>
        <w:t xml:space="preserve">The system shall support multiple concurrent users (staff, parents, sponsors) without service degradation</w:t>
      </w:r>
    </w:p>
    <w:p>
      <w:pPr>
        <w:pStyle w:val="ListParagraph"/>
        <w:numPr>
          <w:ilvl w:val="0"/>
          <w:numId w:val="1"/>
        </w:numPr>
        <w:spacing w:after="60"/>
      </w:pPr>
      <w:r>
        <w:t xml:space="preserve">Database queries on list/report views shall use pagination to avoid loading excessive records at once</w:t>
      </w:r>
    </w:p>
    <w:p>
      <w:pPr>
        <w:pStyle w:val="Heading2"/>
        <w:spacing w:after="150" w:before="300"/>
      </w:pPr>
      <w:r>
        <w:t xml:space="preserve">5.2 Security Requirements</w:t>
      </w:r>
    </w:p>
    <w:p>
      <w:pPr>
        <w:pStyle w:val="ListParagraph"/>
        <w:numPr>
          <w:ilvl w:val="0"/>
          <w:numId w:val="1"/>
        </w:numPr>
        <w:spacing w:after="60"/>
      </w:pPr>
      <w:r>
        <w:t xml:space="preserve">All requirements listed in Section 3.1 (Authentication, Security &amp; User Management) apply globally</w:t>
      </w:r>
    </w:p>
    <w:p>
      <w:pPr>
        <w:pStyle w:val="ListParagraph"/>
        <w:numPr>
          <w:ilvl w:val="0"/>
          <w:numId w:val="1"/>
        </w:numPr>
        <w:spacing w:after="60"/>
      </w:pPr>
      <w:r>
        <w:t xml:space="preserve">Role-Based Access Control shall be enforced at both the UI and API/service layer, never relying on UI hiding alone</w:t>
      </w:r>
    </w:p>
    <w:p>
      <w:pPr>
        <w:pStyle w:val="ListParagraph"/>
        <w:numPr>
          <w:ilvl w:val="0"/>
          <w:numId w:val="1"/>
        </w:numPr>
        <w:spacing w:after="60"/>
      </w:pPr>
      <w:r>
        <w:t xml:space="preserve">Sponsorship data and learner personal/medical data shall be treated as sensitive and access-logged</w:t>
      </w:r>
    </w:p>
    <w:p>
      <w:pPr>
        <w:pStyle w:val="ListParagraph"/>
        <w:numPr>
          <w:ilvl w:val="0"/>
          <w:numId w:val="1"/>
        </w:numPr>
        <w:spacing w:after="60"/>
      </w:pPr>
      <w:r>
        <w:t xml:space="preserve">All file uploads shall be scanned/validated before storage and served in a manner that prevents execution</w:t>
      </w:r>
    </w:p>
    <w:p>
      <w:pPr>
        <w:pStyle w:val="ListParagraph"/>
        <w:numPr>
          <w:ilvl w:val="0"/>
          <w:numId w:val="1"/>
        </w:numPr>
        <w:spacing w:after="60"/>
      </w:pPr>
      <w:r>
        <w:t xml:space="preserve">Regular automated backups shall be encrypted at rest where feasible</w:t>
      </w:r>
    </w:p>
    <w:p>
      <w:pPr>
        <w:pStyle w:val="Heading2"/>
        <w:spacing w:after="150" w:before="300"/>
      </w:pPr>
      <w:r>
        <w:t xml:space="preserve">5.3 Reliability &amp; Availability</w:t>
      </w:r>
    </w:p>
    <w:p>
      <w:pPr>
        <w:pStyle w:val="ListParagraph"/>
        <w:numPr>
          <w:ilvl w:val="0"/>
          <w:numId w:val="1"/>
        </w:numPr>
        <w:spacing w:after="60"/>
      </w:pPr>
      <w:r>
        <w:t xml:space="preserve">The system should target high availability during school operating hours</w:t>
      </w:r>
    </w:p>
    <w:p>
      <w:pPr>
        <w:pStyle w:val="ListParagraph"/>
        <w:numPr>
          <w:ilvl w:val="0"/>
          <w:numId w:val="1"/>
        </w:numPr>
        <w:spacing w:after="60"/>
      </w:pPr>
      <w:r>
        <w:t xml:space="preserve">Automated backups shall run on a defined schedule with a documented restore procedure</w:t>
      </w:r>
    </w:p>
    <w:p>
      <w:pPr>
        <w:pStyle w:val="ListParagraph"/>
        <w:numPr>
          <w:ilvl w:val="0"/>
          <w:numId w:val="1"/>
        </w:numPr>
        <w:spacing w:after="60"/>
      </w:pPr>
      <w:r>
        <w:t xml:space="preserve">Errors shall be handled gracefully with user-friendly messages; unhandled exceptions must not expose stack traces or sensitive data to end users</w:t>
      </w:r>
    </w:p>
    <w:p>
      <w:pPr>
        <w:pStyle w:val="Heading2"/>
        <w:spacing w:after="150" w:before="300"/>
      </w:pPr>
      <w:r>
        <w:t xml:space="preserve">5.4 Usability</w:t>
      </w:r>
    </w:p>
    <w:p>
      <w:pPr>
        <w:pStyle w:val="ListParagraph"/>
        <w:numPr>
          <w:ilvl w:val="0"/>
          <w:numId w:val="1"/>
        </w:numPr>
        <w:spacing w:after="60"/>
      </w:pPr>
      <w:r>
        <w:t xml:space="preserve">The interface shall be usable by staff with limited technical proficiency with minimal training</w:t>
      </w:r>
    </w:p>
    <w:p>
      <w:pPr>
        <w:pStyle w:val="ListParagraph"/>
        <w:numPr>
          <w:ilvl w:val="0"/>
          <w:numId w:val="1"/>
        </w:numPr>
        <w:spacing w:after="60"/>
      </w:pPr>
      <w:r>
        <w:t xml:space="preserve">Forms shall include inline validation with clear, actionable error messages</w:t>
      </w:r>
    </w:p>
    <w:p>
      <w:pPr>
        <w:pStyle w:val="ListParagraph"/>
        <w:numPr>
          <w:ilvl w:val="0"/>
          <w:numId w:val="1"/>
        </w:numPr>
        <w:spacing w:after="60"/>
      </w:pPr>
      <w:r>
        <w:t xml:space="preserve">Critical actions (deletions, promotions, transfers) shall require confirmation</w:t>
      </w:r>
    </w:p>
    <w:p>
      <w:pPr>
        <w:pStyle w:val="Heading2"/>
        <w:spacing w:after="150" w:before="300"/>
      </w:pPr>
      <w:r>
        <w:t xml:space="preserve">5.5 Maintainability</w:t>
      </w:r>
    </w:p>
    <w:p>
      <w:pPr>
        <w:pStyle w:val="ListParagraph"/>
        <w:numPr>
          <w:ilvl w:val="0"/>
          <w:numId w:val="1"/>
        </w:numPr>
        <w:spacing w:after="60"/>
      </w:pPr>
      <w:r>
        <w:t xml:space="preserve">Code shall follow MVC architecture and SOLID principles for maintainability</w:t>
      </w:r>
    </w:p>
    <w:p>
      <w:pPr>
        <w:pStyle w:val="ListParagraph"/>
        <w:numPr>
          <w:ilvl w:val="0"/>
          <w:numId w:val="1"/>
        </w:numPr>
        <w:spacing w:after="60"/>
      </w:pPr>
      <w:r>
        <w:t xml:space="preserve">Modules shall be loosely coupled and independently deployable/updatable where feasible</w:t>
      </w:r>
    </w:p>
    <w:p>
      <w:pPr>
        <w:pStyle w:val="ListParagraph"/>
        <w:numPr>
          <w:ilvl w:val="0"/>
          <w:numId w:val="1"/>
        </w:numPr>
        <w:spacing w:after="60"/>
      </w:pPr>
      <w:r>
        <w:t xml:space="preserve">The codebase shall include developer documentation and inline comments for non-trivial logic</w:t>
      </w:r>
    </w:p>
    <w:p>
      <w:pPr>
        <w:pStyle w:val="ListParagraph"/>
        <w:numPr>
          <w:ilvl w:val="0"/>
          <w:numId w:val="1"/>
        </w:numPr>
        <w:spacing w:after="60"/>
      </w:pPr>
      <w:r>
        <w:t xml:space="preserve">Automated tests shall cover critical business logic (authentication, RBAC, sponsorship assignment, assessment calculations)</w:t>
      </w:r>
    </w:p>
    <w:p>
      <w:pPr>
        <w:pStyle w:val="Heading2"/>
        <w:spacing w:after="150" w:before="300"/>
      </w:pPr>
      <w:r>
        <w:t xml:space="preserve">5.6 Scalability</w:t>
      </w:r>
    </w:p>
    <w:p>
      <w:pPr>
        <w:pStyle w:val="ListParagraph"/>
        <w:numPr>
          <w:ilvl w:val="0"/>
          <w:numId w:val="1"/>
        </w:numPr>
        <w:spacing w:after="60"/>
      </w:pPr>
      <w:r>
        <w:t xml:space="preserve">The system shall be designed so additional modules (Senior School, Inventory, Library, Clinic, Payroll, Online Learning, Alumni, Mobile App, M-Pesa, AI Analytics, Multi-School Support) can be added without major architectural changes</w:t>
      </w:r>
    </w:p>
    <w:p>
      <w:pPr>
        <w:pStyle w:val="ListParagraph"/>
        <w:numPr>
          <w:ilvl w:val="0"/>
          <w:numId w:val="1"/>
        </w:numPr>
        <w:spacing w:after="60"/>
      </w:pPr>
      <w:r>
        <w:t xml:space="preserve">The database schema shall anticipate growth in learner, staff, and sponsor volume over multiple academic years</w:t>
      </w:r>
    </w:p>
    <w:p>
      <w:r>
        <w:br w:type="page"/>
      </w:r>
    </w:p>
    <w:p>
      <w:pPr>
        <w:pStyle w:val="Heading1"/>
        <w:spacing w:after="200" w:before="400"/>
      </w:pPr>
      <w:r>
        <w:t xml:space="preserve">6. Data Requirements</w:t>
      </w:r>
    </w:p>
    <w:p>
      <w:pPr>
        <w:spacing w:after="150"/>
        <w:jc w:val="left"/>
      </w:pPr>
      <w:r>
        <w:t xml:space="preserve">A detailed Entity Relationship Diagram (ERD) and normalized Database Schema are provided as separate companion documents. At a high level, the system's data model must capture, at minimum, the following major entities and their relationships: Users &amp; Roles, Students, Guardians, Staff, Academic Years/Terms, Classes/Streams, Subjects, Timetables, Assessments/Report Cards, Attendance (learner &amp; staff), Sponsors &amp; Sponsorships, Announcements/Messages, Visitors/Volunteers, and Audit Logs.</w:t>
      </w:r>
    </w:p>
    <w:p>
      <w:pPr>
        <w:spacing w:after="150"/>
        <w:jc w:val="left"/>
      </w:pPr>
      <w:r>
        <w:t xml:space="preserve">All data shall be stored in a normalized relational MySQL database with appropriate primary keys, foreign keys, indexes, and constraints to enforce referential integrity, as detailed in the Database Schema document.</w:t>
      </w:r>
    </w:p>
    <w:p>
      <w:r>
        <w:br w:type="page"/>
      </w:r>
    </w:p>
    <w:p>
      <w:pPr>
        <w:pStyle w:val="Heading1"/>
        <w:spacing w:after="200" w:before="400"/>
      </w:pPr>
      <w:r>
        <w:t xml:space="preserve">7. Other Requirements</w:t>
      </w:r>
    </w:p>
    <w:p>
      <w:pPr>
        <w:pStyle w:val="Heading2"/>
        <w:spacing w:after="150" w:before="300"/>
      </w:pPr>
      <w:r>
        <w:t xml:space="preserve">7.1 Legal and Compliance</w:t>
      </w:r>
    </w:p>
    <w:p>
      <w:pPr>
        <w:pStyle w:val="ListParagraph"/>
        <w:numPr>
          <w:ilvl w:val="0"/>
          <w:numId w:val="1"/>
        </w:numPr>
        <w:spacing w:after="60"/>
      </w:pPr>
      <w:r>
        <w:t xml:space="preserve">The system shall handle learner and staff personal data (including medical information) in a manner consistent with applicable Kenyan data protection principles (lawful, fair, and secure processing; purpose limitation; access restriction)</w:t>
      </w:r>
    </w:p>
    <w:p>
      <w:pPr>
        <w:pStyle w:val="ListParagraph"/>
        <w:numPr>
          <w:ilvl w:val="0"/>
          <w:numId w:val="1"/>
        </w:numPr>
        <w:spacing w:after="60"/>
      </w:pPr>
      <w:r>
        <w:t xml:space="preserve">Sponsorship and donor information shall be treated as confidential and restricted per Section 3.8</w:t>
      </w:r>
    </w:p>
    <w:p>
      <w:pPr>
        <w:pStyle w:val="Heading2"/>
        <w:spacing w:after="150" w:before="300"/>
      </w:pPr>
      <w:r>
        <w:t xml:space="preserve">7.2 Out of Scope (Initial Release)</w:t>
      </w:r>
    </w:p>
    <w:p>
      <w:pPr>
        <w:pStyle w:val="ListParagraph"/>
        <w:numPr>
          <w:ilvl w:val="0"/>
          <w:numId w:val="1"/>
        </w:numPr>
        <w:spacing w:after="60"/>
      </w:pPr>
      <w:r>
        <w:t xml:space="preserve">Traditional school fee billing/invoicing/collection</w:t>
      </w:r>
    </w:p>
    <w:p>
      <w:pPr>
        <w:pStyle w:val="ListParagraph"/>
        <w:numPr>
          <w:ilvl w:val="0"/>
          <w:numId w:val="1"/>
        </w:numPr>
        <w:spacing w:after="60"/>
      </w:pPr>
      <w:r>
        <w:t xml:space="preserve">SMS notifications (planned as a future enhancement)</w:t>
      </w:r>
    </w:p>
    <w:p>
      <w:pPr>
        <w:pStyle w:val="ListParagraph"/>
        <w:numPr>
          <w:ilvl w:val="0"/>
          <w:numId w:val="1"/>
        </w:numPr>
        <w:spacing w:after="60"/>
      </w:pPr>
      <w:r>
        <w:t xml:space="preserve">M-Pesa integration (planned as a future enhancement)</w:t>
      </w:r>
    </w:p>
    <w:p>
      <w:pPr>
        <w:pStyle w:val="ListParagraph"/>
        <w:numPr>
          <w:ilvl w:val="0"/>
          <w:numId w:val="1"/>
        </w:numPr>
        <w:spacing w:after="60"/>
      </w:pPr>
      <w:r>
        <w:t xml:space="preserve">Senior School, Library, Clinic, Payroll, Online Learning, Alumni, and Multi-School Support modules</w:t>
      </w:r>
    </w:p>
    <w:p>
      <w:pPr>
        <w:pStyle w:val="Heading2"/>
        <w:spacing w:after="150" w:before="300"/>
      </w:pPr>
      <w:r>
        <w:t xml:space="preserve">7.3 Future Scalability Roadmap</w:t>
      </w:r>
    </w:p>
    <w:p>
      <w:pPr>
        <w:spacing w:after="150"/>
        <w:jc w:val="left"/>
      </w:pPr>
      <w:r>
        <w:t xml:space="preserve">The architecture shall accommodate the following future modules without major redesign:</w:t>
      </w:r>
    </w:p>
    <w:p>
      <w:pPr>
        <w:pStyle w:val="ListParagraph"/>
        <w:numPr>
          <w:ilvl w:val="0"/>
          <w:numId w:val="1"/>
        </w:numPr>
        <w:spacing w:after="60"/>
      </w:pPr>
      <w:r>
        <w:t xml:space="preserve">Senior School support (Grade 10-12)</w:t>
      </w:r>
    </w:p>
    <w:p>
      <w:pPr>
        <w:pStyle w:val="ListParagraph"/>
        <w:numPr>
          <w:ilvl w:val="0"/>
          <w:numId w:val="1"/>
        </w:numPr>
        <w:spacing w:after="60"/>
      </w:pPr>
      <w:r>
        <w:t xml:space="preserve">Inventory Management</w:t>
      </w:r>
    </w:p>
    <w:p>
      <w:pPr>
        <w:pStyle w:val="ListParagraph"/>
        <w:numPr>
          <w:ilvl w:val="0"/>
          <w:numId w:val="1"/>
        </w:numPr>
        <w:spacing w:after="60"/>
      </w:pPr>
      <w:r>
        <w:t xml:space="preserve">Library Management</w:t>
      </w:r>
    </w:p>
    <w:p>
      <w:pPr>
        <w:pStyle w:val="ListParagraph"/>
        <w:numPr>
          <w:ilvl w:val="0"/>
          <w:numId w:val="1"/>
        </w:numPr>
        <w:spacing w:after="60"/>
      </w:pPr>
      <w:r>
        <w:t xml:space="preserve">School Clinic Module</w:t>
      </w:r>
    </w:p>
    <w:p>
      <w:pPr>
        <w:pStyle w:val="ListParagraph"/>
        <w:numPr>
          <w:ilvl w:val="0"/>
          <w:numId w:val="1"/>
        </w:numPr>
        <w:spacing w:after="60"/>
      </w:pPr>
      <w:r>
        <w:t xml:space="preserve">Payroll</w:t>
      </w:r>
    </w:p>
    <w:p>
      <w:pPr>
        <w:pStyle w:val="ListParagraph"/>
        <w:numPr>
          <w:ilvl w:val="0"/>
          <w:numId w:val="1"/>
        </w:numPr>
        <w:spacing w:after="60"/>
      </w:pPr>
      <w:r>
        <w:t xml:space="preserve">Online Learning</w:t>
      </w:r>
    </w:p>
    <w:p>
      <w:pPr>
        <w:pStyle w:val="ListParagraph"/>
        <w:numPr>
          <w:ilvl w:val="0"/>
          <w:numId w:val="1"/>
        </w:numPr>
        <w:spacing w:after="60"/>
      </w:pPr>
      <w:r>
        <w:t xml:space="preserve">Alumni Management</w:t>
      </w:r>
    </w:p>
    <w:p>
      <w:pPr>
        <w:pStyle w:val="ListParagraph"/>
        <w:numPr>
          <w:ilvl w:val="0"/>
          <w:numId w:val="1"/>
        </w:numPr>
        <w:spacing w:after="60"/>
      </w:pPr>
      <w:r>
        <w:t xml:space="preserve">Native Mobile Application</w:t>
      </w:r>
    </w:p>
    <w:p>
      <w:pPr>
        <w:pStyle w:val="ListParagraph"/>
        <w:numPr>
          <w:ilvl w:val="0"/>
          <w:numId w:val="1"/>
        </w:numPr>
        <w:spacing w:after="60"/>
      </w:pPr>
      <w:r>
        <w:t xml:space="preserve">M-Pesa Integration</w:t>
      </w:r>
    </w:p>
    <w:p>
      <w:pPr>
        <w:pStyle w:val="ListParagraph"/>
        <w:numPr>
          <w:ilvl w:val="0"/>
          <w:numId w:val="1"/>
        </w:numPr>
        <w:spacing w:after="60"/>
      </w:pPr>
      <w:r>
        <w:t xml:space="preserve">AI-driven Analytics</w:t>
      </w:r>
    </w:p>
    <w:p>
      <w:pPr>
        <w:pStyle w:val="ListParagraph"/>
        <w:numPr>
          <w:ilvl w:val="0"/>
          <w:numId w:val="1"/>
        </w:numPr>
        <w:spacing w:after="60"/>
      </w:pPr>
      <w:r>
        <w:t xml:space="preserve">Multi-School Support (multi-tenancy)</w:t>
      </w:r>
    </w:p>
    <w:p>
      <w:pPr>
        <w:pStyle w:val="Heading2"/>
        <w:spacing w:after="150" w:before="300"/>
      </w:pPr>
      <w:r>
        <w:t xml:space="preserve">7.4 Acceptance Criteria Summary</w:t>
      </w:r>
    </w:p>
    <w:p>
      <w:pPr>
        <w:spacing w:after="150"/>
        <w:jc w:val="left"/>
      </w:pPr>
      <w:r>
        <w:t xml:space="preserve">This SRS shall be considered fulfilled when each functional requirement in Section 3 is implemented, verifiable through the test cases defined in the companion Testing Strategy document, and formally signed off by the Head Teacher and System Administrator as recorded in the Document Control section.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MGAEMS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B08D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2026-07-31T02:40:56.818Z</dcterms:created>
  <dcterms:modified xsi:type="dcterms:W3CDTF">2026-07-31T02:40:56.836Z</dcterms:modified>
</cp:coreProperties>
</file>

<file path=docProps/custom.xml><?xml version="1.0" encoding="utf-8"?>
<Properties xmlns="http://schemas.openxmlformats.org/officeDocument/2006/custom-properties" xmlns:vt="http://schemas.openxmlformats.org/officeDocument/2006/docPropsVTypes"/>
</file>