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864"/>
          <w:sz w:val="30"/>
          <w:szCs w:val="30"/>
        </w:rPr>
        <w:t xml:space="preserve">MANNA GOODNEWS ACADEMY</w:t>
      </w:r>
    </w:p>
    <w:p>
      <w:pPr>
        <w:spacing w:after="400"/>
        <w:jc w:val="center"/>
      </w:pPr>
      <w:r>
        <w:rPr>
          <w:color w:val="5A5A5A"/>
          <w:sz w:val="26"/>
          <w:szCs w:val="26"/>
        </w:rPr>
        <w:t xml:space="preserve">Education Management System (MGAEMS)</w:t>
      </w:r>
    </w:p>
    <w:p>
      <w:pPr>
        <w:spacing w:before="600"/>
      </w:pPr>
    </w:p>
    <w:p>
      <w:pPr>
        <w:jc w:val="center"/>
      </w:pPr>
      <w:r>
        <w:rPr>
          <w:b/>
          <w:bCs/>
          <w:sz w:val="40"/>
          <w:szCs w:val="40"/>
        </w:rPr>
        <w:t xml:space="preserve">Testing Strategy</w:t>
      </w:r>
    </w:p>
    <w:p>
      <w:pPr>
        <w:spacing w:before="1000"/>
      </w:pPr>
    </w:p>
    <w:p>
      <w:pPr>
        <w:jc w:val="center"/>
      </w:pPr>
      <w:r>
        <w:rPr>
          <w:color w:val="5A5A5A"/>
          <w:sz w:val="22"/>
          <w:szCs w:val="22"/>
        </w:rPr>
        <w:t xml:space="preserve">Document Version 1.0  |  Prepared: July 31, 2026</w:t>
      </w:r>
    </w:p>
    <w:p>
      <w:r>
        <w:br w:type="page"/>
      </w:r>
    </w:p>
    <w:p>
      <w:pPr>
        <w:pStyle w:val="Heading1"/>
        <w:spacing w:after="200" w:before="400"/>
      </w:pPr>
      <w:r>
        <w:t xml:space="preserve">1. Testing Objectives</w:t>
      </w:r>
    </w:p>
    <w:p>
      <w:pPr>
        <w:spacing w:after="150"/>
      </w:pPr>
      <w:r>
        <w:t xml:space="preserve">Testing verifies that MGAEMS satisfies the functional requirements in the SRS, enforces the access rules in the User Role Matrix, protects sensitive data (especially sponsorship and medical information), and performs acceptably under expected school-scale load. Every functional requirement (FR-*) and use case (UC-*) should have at least one corresponding test case.</w:t>
      </w:r>
    </w:p>
    <w:p>
      <w:pPr>
        <w:pStyle w:val="Heading1"/>
        <w:spacing w:after="200" w:before="400"/>
      </w:pPr>
      <w:r>
        <w:t xml:space="preserve">2. Test Levels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9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Level</w:t>
            </w:r>
          </w:p>
        </w:tc>
        <w:tc>
          <w:tcPr>
            <w:tcW w:type="dxa" w:w="5000"/>
            <w:shd w:fill="1F3864" w:val="clear"/>
            <w:tcMar>
              <w:top w:type="dxa" w:w="80"/>
              <w:left w:type="dxa" w:w="100"/>
              <w:bottom w:type="dxa" w:w="80"/>
              <w:right w:type="dxa" w:w="100"/>
            </w:tcMar>
          </w:tcPr>
          <w:p>
            <w:r>
              <w:rPr>
                <w:b/>
                <w:bCs/>
                <w:color w:val="FFFFFF"/>
                <w:sz w:val="20"/>
                <w:szCs w:val="20"/>
              </w:rPr>
              <w:t xml:space="preserve">Scope</w:t>
            </w:r>
          </w:p>
        </w:tc>
        <w:tc>
          <w:tcPr>
            <w:tcW w:type="dxa" w:w="1900"/>
            <w:shd w:fill="1F3864" w:val="clear"/>
            <w:tcMar>
              <w:top w:type="dxa" w:w="80"/>
              <w:left w:type="dxa" w:w="100"/>
              <w:bottom w:type="dxa" w:w="80"/>
              <w:right w:type="dxa" w:w="100"/>
            </w:tcMar>
          </w:tcPr>
          <w:p>
            <w:r>
              <w:rPr>
                <w:b/>
                <w:bCs/>
                <w:color w:val="FFFFFF"/>
                <w:sz w:val="20"/>
                <w:szCs w:val="20"/>
              </w:rPr>
              <w:t xml:space="preserve">Primary Owner</w:t>
            </w:r>
          </w:p>
        </w:tc>
      </w:tr>
      <w:tr>
        <w:tc>
          <w:tcPr>
            <w:tcW w:type="dxa" w:w="2600"/>
            <w:shd w:fill="FFFFFF" w:val="clear"/>
            <w:tcMar>
              <w:top w:type="dxa" w:w="80"/>
              <w:left w:type="dxa" w:w="100"/>
              <w:bottom w:type="dxa" w:w="80"/>
              <w:right w:type="dxa" w:w="100"/>
            </w:tcMar>
          </w:tcPr>
          <w:p>
            <w:r>
              <w:rPr>
                <w:sz w:val="20"/>
                <w:szCs w:val="20"/>
              </w:rPr>
              <w:t xml:space="preserve">Unit Testing</w:t>
            </w:r>
          </w:p>
        </w:tc>
        <w:tc>
          <w:tcPr>
            <w:tcW w:type="dxa" w:w="5000"/>
            <w:shd w:fill="FFFFFF" w:val="clear"/>
            <w:tcMar>
              <w:top w:type="dxa" w:w="80"/>
              <w:left w:type="dxa" w:w="100"/>
              <w:bottom w:type="dxa" w:w="80"/>
              <w:right w:type="dxa" w:w="100"/>
            </w:tcMar>
          </w:tcPr>
          <w:p>
            <w:r>
              <w:rPr>
                <w:sz w:val="20"/>
                <w:szCs w:val="20"/>
              </w:rPr>
              <w:t xml:space="preserve">Individual functions/methods (e.g., admission number generation, competency rating calculation, RBAC permission checks)</w:t>
            </w:r>
          </w:p>
        </w:tc>
        <w:tc>
          <w:tcPr>
            <w:tcW w:type="dxa" w:w="1900"/>
            <w:shd w:fill="FFFFFF" w:val="clear"/>
            <w:tcMar>
              <w:top w:type="dxa" w:w="80"/>
              <w:left w:type="dxa" w:w="100"/>
              <w:bottom w:type="dxa" w:w="80"/>
              <w:right w:type="dxa" w:w="100"/>
            </w:tcMar>
          </w:tcPr>
          <w:p>
            <w:r>
              <w:rPr>
                <w:sz w:val="20"/>
                <w:szCs w:val="20"/>
              </w:rPr>
              <w:t xml:space="preserve">Developers</w:t>
            </w:r>
          </w:p>
        </w:tc>
      </w:tr>
      <w:tr>
        <w:tc>
          <w:tcPr>
            <w:tcW w:type="dxa" w:w="2600"/>
            <w:shd w:fill="F2F2F2" w:val="clear"/>
            <w:tcMar>
              <w:top w:type="dxa" w:w="80"/>
              <w:left w:type="dxa" w:w="100"/>
              <w:bottom w:type="dxa" w:w="80"/>
              <w:right w:type="dxa" w:w="100"/>
            </w:tcMar>
          </w:tcPr>
          <w:p>
            <w:r>
              <w:rPr>
                <w:sz w:val="20"/>
                <w:szCs w:val="20"/>
              </w:rPr>
              <w:t xml:space="preserve">Integration Testing</w:t>
            </w:r>
          </w:p>
        </w:tc>
        <w:tc>
          <w:tcPr>
            <w:tcW w:type="dxa" w:w="5000"/>
            <w:shd w:fill="F2F2F2" w:val="clear"/>
            <w:tcMar>
              <w:top w:type="dxa" w:w="80"/>
              <w:left w:type="dxa" w:w="100"/>
              <w:bottom w:type="dxa" w:w="80"/>
              <w:right w:type="dxa" w:w="100"/>
            </w:tcMar>
          </w:tcPr>
          <w:p>
            <w:r>
              <w:rPr>
                <w:sz w:val="20"/>
                <w:szCs w:val="20"/>
              </w:rPr>
              <w:t xml:space="preserve">Interaction between modules and the database (e.g., promoting a learner updates both students and promotions_transfers)</w:t>
            </w:r>
          </w:p>
        </w:tc>
        <w:tc>
          <w:tcPr>
            <w:tcW w:type="dxa" w:w="1900"/>
            <w:shd w:fill="F2F2F2" w:val="clear"/>
            <w:tcMar>
              <w:top w:type="dxa" w:w="80"/>
              <w:left w:type="dxa" w:w="100"/>
              <w:bottom w:type="dxa" w:w="80"/>
              <w:right w:type="dxa" w:w="100"/>
            </w:tcMar>
          </w:tcPr>
          <w:p>
            <w:r>
              <w:rPr>
                <w:sz w:val="20"/>
                <w:szCs w:val="20"/>
              </w:rPr>
              <w:t xml:space="preserve">Developers / QA</w:t>
            </w:r>
          </w:p>
        </w:tc>
      </w:tr>
      <w:tr>
        <w:tc>
          <w:tcPr>
            <w:tcW w:type="dxa" w:w="2600"/>
            <w:shd w:fill="FFFFFF" w:val="clear"/>
            <w:tcMar>
              <w:top w:type="dxa" w:w="80"/>
              <w:left w:type="dxa" w:w="100"/>
              <w:bottom w:type="dxa" w:w="80"/>
              <w:right w:type="dxa" w:w="100"/>
            </w:tcMar>
          </w:tcPr>
          <w:p>
            <w:r>
              <w:rPr>
                <w:sz w:val="20"/>
                <w:szCs w:val="20"/>
              </w:rPr>
              <w:t xml:space="preserve">API Testing</w:t>
            </w:r>
          </w:p>
        </w:tc>
        <w:tc>
          <w:tcPr>
            <w:tcW w:type="dxa" w:w="5000"/>
            <w:shd w:fill="FFFFFF" w:val="clear"/>
            <w:tcMar>
              <w:top w:type="dxa" w:w="80"/>
              <w:left w:type="dxa" w:w="100"/>
              <w:bottom w:type="dxa" w:w="80"/>
              <w:right w:type="dxa" w:w="100"/>
            </w:tcMar>
          </w:tcPr>
          <w:p>
            <w:r>
              <w:rPr>
                <w:sz w:val="20"/>
                <w:szCs w:val="20"/>
              </w:rPr>
              <w:t xml:space="preserve">Each REST endpoint against its documented contract (status codes, payloads, auth enforcement)</w:t>
            </w:r>
          </w:p>
        </w:tc>
        <w:tc>
          <w:tcPr>
            <w:tcW w:type="dxa" w:w="1900"/>
            <w:shd w:fill="FFFFFF" w:val="clear"/>
            <w:tcMar>
              <w:top w:type="dxa" w:w="80"/>
              <w:left w:type="dxa" w:w="100"/>
              <w:bottom w:type="dxa" w:w="80"/>
              <w:right w:type="dxa" w:w="100"/>
            </w:tcMar>
          </w:tcPr>
          <w:p>
            <w:r>
              <w:rPr>
                <w:sz w:val="20"/>
                <w:szCs w:val="20"/>
              </w:rPr>
              <w:t xml:space="preserve">QA</w:t>
            </w:r>
          </w:p>
        </w:tc>
      </w:tr>
      <w:tr>
        <w:tc>
          <w:tcPr>
            <w:tcW w:type="dxa" w:w="2600"/>
            <w:shd w:fill="F2F2F2" w:val="clear"/>
            <w:tcMar>
              <w:top w:type="dxa" w:w="80"/>
              <w:left w:type="dxa" w:w="100"/>
              <w:bottom w:type="dxa" w:w="80"/>
              <w:right w:type="dxa" w:w="100"/>
            </w:tcMar>
          </w:tcPr>
          <w:p>
            <w:r>
              <w:rPr>
                <w:sz w:val="20"/>
                <w:szCs w:val="20"/>
              </w:rPr>
              <w:t xml:space="preserve">System / End-to-End Testing</w:t>
            </w:r>
          </w:p>
        </w:tc>
        <w:tc>
          <w:tcPr>
            <w:tcW w:type="dxa" w:w="5000"/>
            <w:shd w:fill="F2F2F2" w:val="clear"/>
            <w:tcMar>
              <w:top w:type="dxa" w:w="80"/>
              <w:left w:type="dxa" w:w="100"/>
              <w:bottom w:type="dxa" w:w="80"/>
              <w:right w:type="dxa" w:w="100"/>
            </w:tcMar>
          </w:tcPr>
          <w:p>
            <w:r>
              <w:rPr>
                <w:sz w:val="20"/>
                <w:szCs w:val="20"/>
              </w:rPr>
              <w:t xml:space="preserve">Complete user journeys across the UI (e.g., register learner → allocate class → record attendance → generate report card → parent views it)</w:t>
            </w:r>
          </w:p>
        </w:tc>
        <w:tc>
          <w:tcPr>
            <w:tcW w:type="dxa" w:w="1900"/>
            <w:shd w:fill="F2F2F2" w:val="clear"/>
            <w:tcMar>
              <w:top w:type="dxa" w:w="80"/>
              <w:left w:type="dxa" w:w="100"/>
              <w:bottom w:type="dxa" w:w="80"/>
              <w:right w:type="dxa" w:w="100"/>
            </w:tcMar>
          </w:tcPr>
          <w:p>
            <w:r>
              <w:rPr>
                <w:sz w:val="20"/>
                <w:szCs w:val="20"/>
              </w:rPr>
              <w:t xml:space="preserve">QA</w:t>
            </w:r>
          </w:p>
        </w:tc>
      </w:tr>
      <w:tr>
        <w:tc>
          <w:tcPr>
            <w:tcW w:type="dxa" w:w="2600"/>
            <w:shd w:fill="FFFFFF" w:val="clear"/>
            <w:tcMar>
              <w:top w:type="dxa" w:w="80"/>
              <w:left w:type="dxa" w:w="100"/>
              <w:bottom w:type="dxa" w:w="80"/>
              <w:right w:type="dxa" w:w="100"/>
            </w:tcMar>
          </w:tcPr>
          <w:p>
            <w:r>
              <w:rPr>
                <w:sz w:val="20"/>
                <w:szCs w:val="20"/>
              </w:rPr>
              <w:t xml:space="preserve">User Acceptance Testing (UAT)</w:t>
            </w:r>
          </w:p>
        </w:tc>
        <w:tc>
          <w:tcPr>
            <w:tcW w:type="dxa" w:w="5000"/>
            <w:shd w:fill="FFFFFF" w:val="clear"/>
            <w:tcMar>
              <w:top w:type="dxa" w:w="80"/>
              <w:left w:type="dxa" w:w="100"/>
              <w:bottom w:type="dxa" w:w="80"/>
              <w:right w:type="dxa" w:w="100"/>
            </w:tcMar>
          </w:tcPr>
          <w:p>
            <w:r>
              <w:rPr>
                <w:sz w:val="20"/>
                <w:szCs w:val="20"/>
              </w:rPr>
              <w:t xml:space="preserve">Validation by Head Teacher, Deputy, Sponsor Coordinator, and sample teachers/parents/sponsors against real-world scenarios</w:t>
            </w:r>
          </w:p>
        </w:tc>
        <w:tc>
          <w:tcPr>
            <w:tcW w:type="dxa" w:w="1900"/>
            <w:shd w:fill="FFFFFF" w:val="clear"/>
            <w:tcMar>
              <w:top w:type="dxa" w:w="80"/>
              <w:left w:type="dxa" w:w="100"/>
              <w:bottom w:type="dxa" w:w="80"/>
              <w:right w:type="dxa" w:w="100"/>
            </w:tcMar>
          </w:tcPr>
          <w:p>
            <w:r>
              <w:rPr>
                <w:sz w:val="20"/>
                <w:szCs w:val="20"/>
              </w:rPr>
              <w:t xml:space="preserve">School Stakeholders + QA</w:t>
            </w:r>
          </w:p>
        </w:tc>
      </w:tr>
      <w:tr>
        <w:tc>
          <w:tcPr>
            <w:tcW w:type="dxa" w:w="2600"/>
            <w:shd w:fill="F2F2F2" w:val="clear"/>
            <w:tcMar>
              <w:top w:type="dxa" w:w="80"/>
              <w:left w:type="dxa" w:w="100"/>
              <w:bottom w:type="dxa" w:w="80"/>
              <w:right w:type="dxa" w:w="100"/>
            </w:tcMar>
          </w:tcPr>
          <w:p>
            <w:r>
              <w:rPr>
                <w:sz w:val="20"/>
                <w:szCs w:val="20"/>
              </w:rPr>
              <w:t xml:space="preserve">Security Testing</w:t>
            </w:r>
          </w:p>
        </w:tc>
        <w:tc>
          <w:tcPr>
            <w:tcW w:type="dxa" w:w="5000"/>
            <w:shd w:fill="F2F2F2" w:val="clear"/>
            <w:tcMar>
              <w:top w:type="dxa" w:w="80"/>
              <w:left w:type="dxa" w:w="100"/>
              <w:bottom w:type="dxa" w:w="80"/>
              <w:right w:type="dxa" w:w="100"/>
            </w:tcMar>
          </w:tcPr>
          <w:p>
            <w:r>
              <w:rPr>
                <w:sz w:val="20"/>
                <w:szCs w:val="20"/>
              </w:rPr>
              <w:t xml:space="preserve">SQL injection, XSS, CSRF, authentication/session handling, file upload validation, RBAC bypass attempts</w:t>
            </w:r>
          </w:p>
        </w:tc>
        <w:tc>
          <w:tcPr>
            <w:tcW w:type="dxa" w:w="1900"/>
            <w:shd w:fill="F2F2F2" w:val="clear"/>
            <w:tcMar>
              <w:top w:type="dxa" w:w="80"/>
              <w:left w:type="dxa" w:w="100"/>
              <w:bottom w:type="dxa" w:w="80"/>
              <w:right w:type="dxa" w:w="100"/>
            </w:tcMar>
          </w:tcPr>
          <w:p>
            <w:r>
              <w:rPr>
                <w:sz w:val="20"/>
                <w:szCs w:val="20"/>
              </w:rPr>
              <w:t xml:space="preserve">QA / Security reviewer</w:t>
            </w:r>
          </w:p>
        </w:tc>
      </w:tr>
      <w:tr>
        <w:tc>
          <w:tcPr>
            <w:tcW w:type="dxa" w:w="2600"/>
            <w:shd w:fill="FFFFFF" w:val="clear"/>
            <w:tcMar>
              <w:top w:type="dxa" w:w="80"/>
              <w:left w:type="dxa" w:w="100"/>
              <w:bottom w:type="dxa" w:w="80"/>
              <w:right w:type="dxa" w:w="100"/>
            </w:tcMar>
          </w:tcPr>
          <w:p>
            <w:r>
              <w:rPr>
                <w:sz w:val="20"/>
                <w:szCs w:val="20"/>
              </w:rPr>
              <w:t xml:space="preserve">Performance Testing</w:t>
            </w:r>
          </w:p>
        </w:tc>
        <w:tc>
          <w:tcPr>
            <w:tcW w:type="dxa" w:w="5000"/>
            <w:shd w:fill="FFFFFF" w:val="clear"/>
            <w:tcMar>
              <w:top w:type="dxa" w:w="80"/>
              <w:left w:type="dxa" w:w="100"/>
              <w:bottom w:type="dxa" w:w="80"/>
              <w:right w:type="dxa" w:w="100"/>
            </w:tcMar>
          </w:tcPr>
          <w:p>
            <w:r>
              <w:rPr>
                <w:sz w:val="20"/>
                <w:szCs w:val="20"/>
              </w:rPr>
              <w:t xml:space="preserve">Page load times, concurrent user load, query performance on large historical datasets</w:t>
            </w:r>
          </w:p>
        </w:tc>
        <w:tc>
          <w:tcPr>
            <w:tcW w:type="dxa" w:w="1900"/>
            <w:shd w:fill="FFFFFF" w:val="clear"/>
            <w:tcMar>
              <w:top w:type="dxa" w:w="80"/>
              <w:left w:type="dxa" w:w="100"/>
              <w:bottom w:type="dxa" w:w="80"/>
              <w:right w:type="dxa" w:w="100"/>
            </w:tcMar>
          </w:tcPr>
          <w:p>
            <w:r>
              <w:rPr>
                <w:sz w:val="20"/>
                <w:szCs w:val="20"/>
              </w:rPr>
              <w:t xml:space="preserve">Developers / QA</w:t>
            </w:r>
          </w:p>
        </w:tc>
      </w:tr>
    </w:tbl>
    <w:p>
      <w:r>
        <w:br w:type="page"/>
      </w:r>
    </w:p>
    <w:p>
      <w:pPr>
        <w:pStyle w:val="Heading1"/>
        <w:spacing w:after="200" w:before="400"/>
      </w:pPr>
      <w:r>
        <w:t xml:space="preserve">3. Test Environment Strategy</w:t>
      </w:r>
    </w:p>
    <w:p>
      <w:pPr>
        <w:pStyle w:val="ListParagraph"/>
        <w:numPr>
          <w:ilvl w:val="0"/>
          <w:numId w:val="1"/>
        </w:numPr>
        <w:spacing w:after="60"/>
      </w:pPr>
      <w:r>
        <w:t xml:space="preserve">Local/Development: individual developer environments with seeded sample data for unit/integration testing</w:t>
      </w:r>
    </w:p>
    <w:p>
      <w:pPr>
        <w:pStyle w:val="ListParagraph"/>
        <w:numPr>
          <w:ilvl w:val="0"/>
          <w:numId w:val="1"/>
        </w:numPr>
        <w:spacing w:after="60"/>
      </w:pPr>
      <w:r>
        <w:t xml:space="preserve">Staging: a production-like environment (same server stack, anonymized/synthetic data) for system, UAT, security, and performance testing prior to each release</w:t>
      </w:r>
    </w:p>
    <w:p>
      <w:pPr>
        <w:pStyle w:val="ListParagraph"/>
        <w:numPr>
          <w:ilvl w:val="0"/>
          <w:numId w:val="1"/>
        </w:numPr>
        <w:spacing w:after="60"/>
      </w:pPr>
      <w:r>
        <w:t xml:space="preserve">Production: no functional testing performed directly in production; only post-deployment smoke tests to confirm successful release</w:t>
      </w:r>
    </w:p>
    <w:p>
      <w:pPr>
        <w:pStyle w:val="Heading1"/>
        <w:spacing w:after="200" w:before="400"/>
      </w:pPr>
      <w:r>
        <w:t xml:space="preserve">4. Representative Test Cases by Module</w:t>
      </w:r>
    </w:p>
    <w:p>
      <w:pPr>
        <w:spacing w:after="150"/>
      </w:pPr>
      <w:r>
        <w:t xml:space="preserve">The following illustrate the style and coverage expected; the full test case repository will enumerate one or more cases per FR/UC ID.</w:t>
      </w:r>
    </w:p>
    <w:p>
      <w:pPr>
        <w:pStyle w:val="Heading2"/>
        <w:spacing w:after="150" w:before="300"/>
      </w:pPr>
      <w:r>
        <w:t xml:space="preserve">4.1 Authentication &amp; Security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700"/>
        <w:gridCol w:w="2700"/>
      </w:tblGrid>
      <w:tr>
        <w:trPr>
          <w:tblHeader/>
        </w:trPr>
        <w:tc>
          <w:tcPr>
            <w:tcW w:type="dxa" w:w="1300"/>
            <w:shd w:fill="1F3864" w:val="clear"/>
            <w:tcMar>
              <w:top w:type="dxa" w:w="80"/>
              <w:left w:type="dxa" w:w="100"/>
              <w:bottom w:type="dxa" w:w="80"/>
              <w:right w:type="dxa" w:w="100"/>
            </w:tcMar>
          </w:tcPr>
          <w:p>
            <w:r>
              <w:rPr>
                <w:b/>
                <w:bCs/>
                <w:color w:val="FFFFFF"/>
                <w:sz w:val="20"/>
                <w:szCs w:val="20"/>
              </w:rPr>
              <w:t xml:space="preserve">Test ID</w:t>
            </w:r>
          </w:p>
        </w:tc>
        <w:tc>
          <w:tcPr>
            <w:tcW w:type="dxa" w:w="1600"/>
            <w:shd w:fill="1F3864" w:val="clear"/>
            <w:tcMar>
              <w:top w:type="dxa" w:w="80"/>
              <w:left w:type="dxa" w:w="100"/>
              <w:bottom w:type="dxa" w:w="80"/>
              <w:right w:type="dxa" w:w="100"/>
            </w:tcMar>
          </w:tcPr>
          <w:p>
            <w:r>
              <w:rPr>
                <w:b/>
                <w:bCs/>
                <w:color w:val="FFFFFF"/>
                <w:sz w:val="20"/>
                <w:szCs w:val="20"/>
              </w:rPr>
              <w:t xml:space="preserve">Linked FR/UC</w:t>
            </w:r>
          </w:p>
        </w:tc>
        <w:tc>
          <w:tcPr>
            <w:tcW w:type="dxa" w:w="3700"/>
            <w:shd w:fill="1F3864" w:val="clear"/>
            <w:tcMar>
              <w:top w:type="dxa" w:w="80"/>
              <w:left w:type="dxa" w:w="100"/>
              <w:bottom w:type="dxa" w:w="80"/>
              <w:right w:type="dxa" w:w="100"/>
            </w:tcMar>
          </w:tcPr>
          <w:p>
            <w:r>
              <w:rPr>
                <w:b/>
                <w:bCs/>
                <w:color w:val="FFFFFF"/>
                <w:sz w:val="20"/>
                <w:szCs w:val="20"/>
              </w:rPr>
              <w:t xml:space="preserve">Scenario</w:t>
            </w:r>
          </w:p>
        </w:tc>
        <w:tc>
          <w:tcPr>
            <w:tcW w:type="dxa" w:w="2700"/>
            <w:shd w:fill="1F3864" w:val="clear"/>
            <w:tcMar>
              <w:top w:type="dxa" w:w="80"/>
              <w:left w:type="dxa" w:w="100"/>
              <w:bottom w:type="dxa" w:w="80"/>
              <w:right w:type="dxa" w:w="100"/>
            </w:tcMar>
          </w:tcPr>
          <w:p>
            <w:r>
              <w:rPr>
                <w:b/>
                <w:bCs/>
                <w:color w:val="FFFFFF"/>
                <w:sz w:val="20"/>
                <w:szCs w:val="20"/>
              </w:rPr>
              <w:t xml:space="preserve">Expected Result</w:t>
            </w:r>
          </w:p>
        </w:tc>
      </w:tr>
      <w:tr>
        <w:tc>
          <w:tcPr>
            <w:tcW w:type="dxa" w:w="1300"/>
            <w:shd w:fill="FFFFFF" w:val="clear"/>
            <w:tcMar>
              <w:top w:type="dxa" w:w="80"/>
              <w:left w:type="dxa" w:w="100"/>
              <w:bottom w:type="dxa" w:w="80"/>
              <w:right w:type="dxa" w:w="100"/>
            </w:tcMar>
          </w:tcPr>
          <w:p>
            <w:r>
              <w:rPr>
                <w:sz w:val="20"/>
                <w:szCs w:val="20"/>
              </w:rPr>
              <w:t xml:space="preserve">TC-AUTH-01</w:t>
            </w:r>
          </w:p>
        </w:tc>
        <w:tc>
          <w:tcPr>
            <w:tcW w:type="dxa" w:w="1600"/>
            <w:shd w:fill="FFFFFF" w:val="clear"/>
            <w:tcMar>
              <w:top w:type="dxa" w:w="80"/>
              <w:left w:type="dxa" w:w="100"/>
              <w:bottom w:type="dxa" w:w="80"/>
              <w:right w:type="dxa" w:w="100"/>
            </w:tcMar>
          </w:tcPr>
          <w:p>
            <w:r>
              <w:rPr>
                <w:sz w:val="20"/>
                <w:szCs w:val="20"/>
              </w:rPr>
              <w:t xml:space="preserve">FR-AUTH-01</w:t>
            </w:r>
          </w:p>
        </w:tc>
        <w:tc>
          <w:tcPr>
            <w:tcW w:type="dxa" w:w="3700"/>
            <w:shd w:fill="FFFFFF" w:val="clear"/>
            <w:tcMar>
              <w:top w:type="dxa" w:w="80"/>
              <w:left w:type="dxa" w:w="100"/>
              <w:bottom w:type="dxa" w:w="80"/>
              <w:right w:type="dxa" w:w="100"/>
            </w:tcMar>
          </w:tcPr>
          <w:p>
            <w:r>
              <w:rPr>
                <w:sz w:val="20"/>
                <w:szCs w:val="20"/>
              </w:rPr>
              <w:t xml:space="preserve">Log in with valid credentials</w:t>
            </w:r>
          </w:p>
        </w:tc>
        <w:tc>
          <w:tcPr>
            <w:tcW w:type="dxa" w:w="2700"/>
            <w:shd w:fill="FFFFFF" w:val="clear"/>
            <w:tcMar>
              <w:top w:type="dxa" w:w="80"/>
              <w:left w:type="dxa" w:w="100"/>
              <w:bottom w:type="dxa" w:w="80"/>
              <w:right w:type="dxa" w:w="100"/>
            </w:tcMar>
          </w:tcPr>
          <w:p>
            <w:r>
              <w:rPr>
                <w:sz w:val="20"/>
                <w:szCs w:val="20"/>
              </w:rPr>
              <w:t xml:space="preserve">Session created; redirected to role-specific dashboard</w:t>
            </w:r>
          </w:p>
        </w:tc>
      </w:tr>
      <w:tr>
        <w:tc>
          <w:tcPr>
            <w:tcW w:type="dxa" w:w="1300"/>
            <w:shd w:fill="F2F2F2" w:val="clear"/>
            <w:tcMar>
              <w:top w:type="dxa" w:w="80"/>
              <w:left w:type="dxa" w:w="100"/>
              <w:bottom w:type="dxa" w:w="80"/>
              <w:right w:type="dxa" w:w="100"/>
            </w:tcMar>
          </w:tcPr>
          <w:p>
            <w:r>
              <w:rPr>
                <w:sz w:val="20"/>
                <w:szCs w:val="20"/>
              </w:rPr>
              <w:t xml:space="preserve">TC-AUTH-02</w:t>
            </w:r>
          </w:p>
        </w:tc>
        <w:tc>
          <w:tcPr>
            <w:tcW w:type="dxa" w:w="1600"/>
            <w:shd w:fill="F2F2F2" w:val="clear"/>
            <w:tcMar>
              <w:top w:type="dxa" w:w="80"/>
              <w:left w:type="dxa" w:w="100"/>
              <w:bottom w:type="dxa" w:w="80"/>
              <w:right w:type="dxa" w:w="100"/>
            </w:tcMar>
          </w:tcPr>
          <w:p>
            <w:r>
              <w:rPr>
                <w:sz w:val="20"/>
                <w:szCs w:val="20"/>
              </w:rPr>
              <w:t xml:space="preserve">FR-AUTH-01</w:t>
            </w:r>
          </w:p>
        </w:tc>
        <w:tc>
          <w:tcPr>
            <w:tcW w:type="dxa" w:w="3700"/>
            <w:shd w:fill="F2F2F2" w:val="clear"/>
            <w:tcMar>
              <w:top w:type="dxa" w:w="80"/>
              <w:left w:type="dxa" w:w="100"/>
              <w:bottom w:type="dxa" w:w="80"/>
              <w:right w:type="dxa" w:w="100"/>
            </w:tcMar>
          </w:tcPr>
          <w:p>
            <w:r>
              <w:rPr>
                <w:sz w:val="20"/>
                <w:szCs w:val="20"/>
              </w:rPr>
              <w:t xml:space="preserve">Log in with invalid password</w:t>
            </w:r>
          </w:p>
        </w:tc>
        <w:tc>
          <w:tcPr>
            <w:tcW w:type="dxa" w:w="2700"/>
            <w:shd w:fill="F2F2F2" w:val="clear"/>
            <w:tcMar>
              <w:top w:type="dxa" w:w="80"/>
              <w:left w:type="dxa" w:w="100"/>
              <w:bottom w:type="dxa" w:w="80"/>
              <w:right w:type="dxa" w:w="100"/>
            </w:tcMar>
          </w:tcPr>
          <w:p>
            <w:r>
              <w:rPr>
                <w:sz w:val="20"/>
                <w:szCs w:val="20"/>
              </w:rPr>
              <w:t xml:space="preserve">Login rejected with generic error; no session created</w:t>
            </w:r>
          </w:p>
        </w:tc>
      </w:tr>
      <w:tr>
        <w:tc>
          <w:tcPr>
            <w:tcW w:type="dxa" w:w="1300"/>
            <w:shd w:fill="FFFFFF" w:val="clear"/>
            <w:tcMar>
              <w:top w:type="dxa" w:w="80"/>
              <w:left w:type="dxa" w:w="100"/>
              <w:bottom w:type="dxa" w:w="80"/>
              <w:right w:type="dxa" w:w="100"/>
            </w:tcMar>
          </w:tcPr>
          <w:p>
            <w:r>
              <w:rPr>
                <w:sz w:val="20"/>
                <w:szCs w:val="20"/>
              </w:rPr>
              <w:t xml:space="preserve">TC-AUTH-03</w:t>
            </w:r>
          </w:p>
        </w:tc>
        <w:tc>
          <w:tcPr>
            <w:tcW w:type="dxa" w:w="1600"/>
            <w:shd w:fill="FFFFFF" w:val="clear"/>
            <w:tcMar>
              <w:top w:type="dxa" w:w="80"/>
              <w:left w:type="dxa" w:w="100"/>
              <w:bottom w:type="dxa" w:w="80"/>
              <w:right w:type="dxa" w:w="100"/>
            </w:tcMar>
          </w:tcPr>
          <w:p>
            <w:r>
              <w:rPr>
                <w:sz w:val="20"/>
                <w:szCs w:val="20"/>
              </w:rPr>
              <w:t xml:space="preserve">FR-AUTH-12</w:t>
            </w:r>
          </w:p>
        </w:tc>
        <w:tc>
          <w:tcPr>
            <w:tcW w:type="dxa" w:w="3700"/>
            <w:shd w:fill="FFFFFF" w:val="clear"/>
            <w:tcMar>
              <w:top w:type="dxa" w:w="80"/>
              <w:left w:type="dxa" w:w="100"/>
              <w:bottom w:type="dxa" w:w="80"/>
              <w:right w:type="dxa" w:w="100"/>
            </w:tcMar>
          </w:tcPr>
          <w:p>
            <w:r>
              <w:rPr>
                <w:sz w:val="20"/>
                <w:szCs w:val="20"/>
              </w:rPr>
              <w:t xml:space="preserve">Submit 5+ consecutive failed login attempts</w:t>
            </w:r>
          </w:p>
        </w:tc>
        <w:tc>
          <w:tcPr>
            <w:tcW w:type="dxa" w:w="2700"/>
            <w:shd w:fill="FFFFFF" w:val="clear"/>
            <w:tcMar>
              <w:top w:type="dxa" w:w="80"/>
              <w:left w:type="dxa" w:w="100"/>
              <w:bottom w:type="dxa" w:w="80"/>
              <w:right w:type="dxa" w:w="100"/>
            </w:tcMar>
          </w:tcPr>
          <w:p>
            <w:r>
              <w:rPr>
                <w:sz w:val="20"/>
                <w:szCs w:val="20"/>
              </w:rPr>
              <w:t xml:space="preserve">Account temporarily locked/throttled</w:t>
            </w:r>
          </w:p>
        </w:tc>
      </w:tr>
      <w:tr>
        <w:tc>
          <w:tcPr>
            <w:tcW w:type="dxa" w:w="1300"/>
            <w:shd w:fill="F2F2F2" w:val="clear"/>
            <w:tcMar>
              <w:top w:type="dxa" w:w="80"/>
              <w:left w:type="dxa" w:w="100"/>
              <w:bottom w:type="dxa" w:w="80"/>
              <w:right w:type="dxa" w:w="100"/>
            </w:tcMar>
          </w:tcPr>
          <w:p>
            <w:r>
              <w:rPr>
                <w:sz w:val="20"/>
                <w:szCs w:val="20"/>
              </w:rPr>
              <w:t xml:space="preserve">TC-AUTH-04</w:t>
            </w:r>
          </w:p>
        </w:tc>
        <w:tc>
          <w:tcPr>
            <w:tcW w:type="dxa" w:w="1600"/>
            <w:shd w:fill="F2F2F2" w:val="clear"/>
            <w:tcMar>
              <w:top w:type="dxa" w:w="80"/>
              <w:left w:type="dxa" w:w="100"/>
              <w:bottom w:type="dxa" w:w="80"/>
              <w:right w:type="dxa" w:w="100"/>
            </w:tcMar>
          </w:tcPr>
          <w:p>
            <w:r>
              <w:rPr>
                <w:sz w:val="20"/>
                <w:szCs w:val="20"/>
              </w:rPr>
              <w:t xml:space="preserve">FR-AUTH-08</w:t>
            </w:r>
          </w:p>
        </w:tc>
        <w:tc>
          <w:tcPr>
            <w:tcW w:type="dxa" w:w="3700"/>
            <w:shd w:fill="F2F2F2" w:val="clear"/>
            <w:tcMar>
              <w:top w:type="dxa" w:w="80"/>
              <w:left w:type="dxa" w:w="100"/>
              <w:bottom w:type="dxa" w:w="80"/>
              <w:right w:type="dxa" w:w="100"/>
            </w:tcMar>
          </w:tcPr>
          <w:p>
            <w:r>
              <w:rPr>
                <w:sz w:val="20"/>
                <w:szCs w:val="20"/>
              </w:rPr>
              <w:t xml:space="preserve">Submit SQL metacharacters in a search field</w:t>
            </w:r>
          </w:p>
        </w:tc>
        <w:tc>
          <w:tcPr>
            <w:tcW w:type="dxa" w:w="2700"/>
            <w:shd w:fill="F2F2F2" w:val="clear"/>
            <w:tcMar>
              <w:top w:type="dxa" w:w="80"/>
              <w:left w:type="dxa" w:w="100"/>
              <w:bottom w:type="dxa" w:w="80"/>
              <w:right w:type="dxa" w:w="100"/>
            </w:tcMar>
          </w:tcPr>
          <w:p>
            <w:r>
              <w:rPr>
                <w:sz w:val="20"/>
                <w:szCs w:val="20"/>
              </w:rPr>
              <w:t xml:space="preserve">Input is safely parameterized; no SQL error or data leak</w:t>
            </w:r>
          </w:p>
        </w:tc>
      </w:tr>
      <w:tr>
        <w:tc>
          <w:tcPr>
            <w:tcW w:type="dxa" w:w="1300"/>
            <w:shd w:fill="FFFFFF" w:val="clear"/>
            <w:tcMar>
              <w:top w:type="dxa" w:w="80"/>
              <w:left w:type="dxa" w:w="100"/>
              <w:bottom w:type="dxa" w:w="80"/>
              <w:right w:type="dxa" w:w="100"/>
            </w:tcMar>
          </w:tcPr>
          <w:p>
            <w:r>
              <w:rPr>
                <w:sz w:val="20"/>
                <w:szCs w:val="20"/>
              </w:rPr>
              <w:t xml:space="preserve">TC-AUTH-05</w:t>
            </w:r>
          </w:p>
        </w:tc>
        <w:tc>
          <w:tcPr>
            <w:tcW w:type="dxa" w:w="1600"/>
            <w:shd w:fill="FFFFFF" w:val="clear"/>
            <w:tcMar>
              <w:top w:type="dxa" w:w="80"/>
              <w:left w:type="dxa" w:w="100"/>
              <w:bottom w:type="dxa" w:w="80"/>
              <w:right w:type="dxa" w:w="100"/>
            </w:tcMar>
          </w:tcPr>
          <w:p>
            <w:r>
              <w:rPr>
                <w:sz w:val="20"/>
                <w:szCs w:val="20"/>
              </w:rPr>
              <w:t xml:space="preserve">FR-AUTH-09</w:t>
            </w:r>
          </w:p>
        </w:tc>
        <w:tc>
          <w:tcPr>
            <w:tcW w:type="dxa" w:w="3700"/>
            <w:shd w:fill="FFFFFF" w:val="clear"/>
            <w:tcMar>
              <w:top w:type="dxa" w:w="80"/>
              <w:left w:type="dxa" w:w="100"/>
              <w:bottom w:type="dxa" w:w="80"/>
              <w:right w:type="dxa" w:w="100"/>
            </w:tcMar>
          </w:tcPr>
          <w:p>
            <w:r>
              <w:rPr>
                <w:sz w:val="20"/>
                <w:szCs w:val="20"/>
              </w:rPr>
              <w:t xml:space="preserve">Submit a script tag in a text field (e.g., remarks)</w:t>
            </w:r>
          </w:p>
        </w:tc>
        <w:tc>
          <w:tcPr>
            <w:tcW w:type="dxa" w:w="2700"/>
            <w:shd w:fill="FFFFFF" w:val="clear"/>
            <w:tcMar>
              <w:top w:type="dxa" w:w="80"/>
              <w:left w:type="dxa" w:w="100"/>
              <w:bottom w:type="dxa" w:w="80"/>
              <w:right w:type="dxa" w:w="100"/>
            </w:tcMar>
          </w:tcPr>
          <w:p>
            <w:r>
              <w:rPr>
                <w:sz w:val="20"/>
                <w:szCs w:val="20"/>
              </w:rPr>
              <w:t xml:space="preserve">Input is sanitized/escaped on output; no script executes</w:t>
            </w:r>
          </w:p>
        </w:tc>
      </w:tr>
      <w:tr>
        <w:tc>
          <w:tcPr>
            <w:tcW w:type="dxa" w:w="1300"/>
            <w:shd w:fill="F2F2F2" w:val="clear"/>
            <w:tcMar>
              <w:top w:type="dxa" w:w="80"/>
              <w:left w:type="dxa" w:w="100"/>
              <w:bottom w:type="dxa" w:w="80"/>
              <w:right w:type="dxa" w:w="100"/>
            </w:tcMar>
          </w:tcPr>
          <w:p>
            <w:r>
              <w:rPr>
                <w:sz w:val="20"/>
                <w:szCs w:val="20"/>
              </w:rPr>
              <w:t xml:space="preserve">TC-AUTH-06</w:t>
            </w:r>
          </w:p>
        </w:tc>
        <w:tc>
          <w:tcPr>
            <w:tcW w:type="dxa" w:w="1600"/>
            <w:shd w:fill="F2F2F2" w:val="clear"/>
            <w:tcMar>
              <w:top w:type="dxa" w:w="80"/>
              <w:left w:type="dxa" w:w="100"/>
              <w:bottom w:type="dxa" w:w="80"/>
              <w:right w:type="dxa" w:w="100"/>
            </w:tcMar>
          </w:tcPr>
          <w:p>
            <w:r>
              <w:rPr>
                <w:sz w:val="20"/>
                <w:szCs w:val="20"/>
              </w:rPr>
              <w:t xml:space="preserve">FR-AUTH-10</w:t>
            </w:r>
          </w:p>
        </w:tc>
        <w:tc>
          <w:tcPr>
            <w:tcW w:type="dxa" w:w="3700"/>
            <w:shd w:fill="F2F2F2" w:val="clear"/>
            <w:tcMar>
              <w:top w:type="dxa" w:w="80"/>
              <w:left w:type="dxa" w:w="100"/>
              <w:bottom w:type="dxa" w:w="80"/>
              <w:right w:type="dxa" w:w="100"/>
            </w:tcMar>
          </w:tcPr>
          <w:p>
            <w:r>
              <w:rPr>
                <w:sz w:val="20"/>
                <w:szCs w:val="20"/>
              </w:rPr>
              <w:t xml:space="preserve">Submit a state-changing form without a valid CSRF token</w:t>
            </w:r>
          </w:p>
        </w:tc>
        <w:tc>
          <w:tcPr>
            <w:tcW w:type="dxa" w:w="2700"/>
            <w:shd w:fill="F2F2F2" w:val="clear"/>
            <w:tcMar>
              <w:top w:type="dxa" w:w="80"/>
              <w:left w:type="dxa" w:w="100"/>
              <w:bottom w:type="dxa" w:w="80"/>
              <w:right w:type="dxa" w:w="100"/>
            </w:tcMar>
          </w:tcPr>
          <w:p>
            <w:r>
              <w:rPr>
                <w:sz w:val="20"/>
                <w:szCs w:val="20"/>
              </w:rPr>
              <w:t xml:space="preserve">Request is rejected</w:t>
            </w:r>
          </w:p>
        </w:tc>
      </w:tr>
    </w:tbl>
    <w:p>
      <w:pPr>
        <w:pStyle w:val="Heading2"/>
        <w:spacing w:after="150" w:before="300"/>
      </w:pPr>
      <w:r>
        <w:t xml:space="preserve">4.2 Student Management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700"/>
        <w:gridCol w:w="2700"/>
      </w:tblGrid>
      <w:tr>
        <w:trPr>
          <w:tblHeader/>
        </w:trPr>
        <w:tc>
          <w:tcPr>
            <w:tcW w:type="dxa" w:w="1300"/>
            <w:shd w:fill="1F3864" w:val="clear"/>
            <w:tcMar>
              <w:top w:type="dxa" w:w="80"/>
              <w:left w:type="dxa" w:w="100"/>
              <w:bottom w:type="dxa" w:w="80"/>
              <w:right w:type="dxa" w:w="100"/>
            </w:tcMar>
          </w:tcPr>
          <w:p>
            <w:r>
              <w:rPr>
                <w:b/>
                <w:bCs/>
                <w:color w:val="FFFFFF"/>
                <w:sz w:val="20"/>
                <w:szCs w:val="20"/>
              </w:rPr>
              <w:t xml:space="preserve">Test ID</w:t>
            </w:r>
          </w:p>
        </w:tc>
        <w:tc>
          <w:tcPr>
            <w:tcW w:type="dxa" w:w="1600"/>
            <w:shd w:fill="1F3864" w:val="clear"/>
            <w:tcMar>
              <w:top w:type="dxa" w:w="80"/>
              <w:left w:type="dxa" w:w="100"/>
              <w:bottom w:type="dxa" w:w="80"/>
              <w:right w:type="dxa" w:w="100"/>
            </w:tcMar>
          </w:tcPr>
          <w:p>
            <w:r>
              <w:rPr>
                <w:b/>
                <w:bCs/>
                <w:color w:val="FFFFFF"/>
                <w:sz w:val="20"/>
                <w:szCs w:val="20"/>
              </w:rPr>
              <w:t xml:space="preserve">Linked FR/UC</w:t>
            </w:r>
          </w:p>
        </w:tc>
        <w:tc>
          <w:tcPr>
            <w:tcW w:type="dxa" w:w="3700"/>
            <w:shd w:fill="1F3864" w:val="clear"/>
            <w:tcMar>
              <w:top w:type="dxa" w:w="80"/>
              <w:left w:type="dxa" w:w="100"/>
              <w:bottom w:type="dxa" w:w="80"/>
              <w:right w:type="dxa" w:w="100"/>
            </w:tcMar>
          </w:tcPr>
          <w:p>
            <w:r>
              <w:rPr>
                <w:b/>
                <w:bCs/>
                <w:color w:val="FFFFFF"/>
                <w:sz w:val="20"/>
                <w:szCs w:val="20"/>
              </w:rPr>
              <w:t xml:space="preserve">Scenario</w:t>
            </w:r>
          </w:p>
        </w:tc>
        <w:tc>
          <w:tcPr>
            <w:tcW w:type="dxa" w:w="2700"/>
            <w:shd w:fill="1F3864" w:val="clear"/>
            <w:tcMar>
              <w:top w:type="dxa" w:w="80"/>
              <w:left w:type="dxa" w:w="100"/>
              <w:bottom w:type="dxa" w:w="80"/>
              <w:right w:type="dxa" w:w="100"/>
            </w:tcMar>
          </w:tcPr>
          <w:p>
            <w:r>
              <w:rPr>
                <w:b/>
                <w:bCs/>
                <w:color w:val="FFFFFF"/>
                <w:sz w:val="20"/>
                <w:szCs w:val="20"/>
              </w:rPr>
              <w:t xml:space="preserve">Expected Result</w:t>
            </w:r>
          </w:p>
        </w:tc>
      </w:tr>
      <w:tr>
        <w:tc>
          <w:tcPr>
            <w:tcW w:type="dxa" w:w="1300"/>
            <w:shd w:fill="FFFFFF" w:val="clear"/>
            <w:tcMar>
              <w:top w:type="dxa" w:w="80"/>
              <w:left w:type="dxa" w:w="100"/>
              <w:bottom w:type="dxa" w:w="80"/>
              <w:right w:type="dxa" w:w="100"/>
            </w:tcMar>
          </w:tcPr>
          <w:p>
            <w:r>
              <w:rPr>
                <w:sz w:val="20"/>
                <w:szCs w:val="20"/>
              </w:rPr>
              <w:t xml:space="preserve">TC-STU-01</w:t>
            </w:r>
          </w:p>
        </w:tc>
        <w:tc>
          <w:tcPr>
            <w:tcW w:type="dxa" w:w="1600"/>
            <w:shd w:fill="FFFFFF" w:val="clear"/>
            <w:tcMar>
              <w:top w:type="dxa" w:w="80"/>
              <w:left w:type="dxa" w:w="100"/>
              <w:bottom w:type="dxa" w:w="80"/>
              <w:right w:type="dxa" w:w="100"/>
            </w:tcMar>
          </w:tcPr>
          <w:p>
            <w:r>
              <w:rPr>
                <w:sz w:val="20"/>
                <w:szCs w:val="20"/>
              </w:rPr>
              <w:t xml:space="preserve">FR-STU-01/02</w:t>
            </w:r>
          </w:p>
        </w:tc>
        <w:tc>
          <w:tcPr>
            <w:tcW w:type="dxa" w:w="3700"/>
            <w:shd w:fill="FFFFFF" w:val="clear"/>
            <w:tcMar>
              <w:top w:type="dxa" w:w="80"/>
              <w:left w:type="dxa" w:w="100"/>
              <w:bottom w:type="dxa" w:w="80"/>
              <w:right w:type="dxa" w:w="100"/>
            </w:tcMar>
          </w:tcPr>
          <w:p>
            <w:r>
              <w:rPr>
                <w:sz w:val="20"/>
                <w:szCs w:val="20"/>
              </w:rPr>
              <w:t xml:space="preserve">Register a new learner with valid data</w:t>
            </w:r>
          </w:p>
        </w:tc>
        <w:tc>
          <w:tcPr>
            <w:tcW w:type="dxa" w:w="2700"/>
            <w:shd w:fill="FFFFFF" w:val="clear"/>
            <w:tcMar>
              <w:top w:type="dxa" w:w="80"/>
              <w:left w:type="dxa" w:w="100"/>
              <w:bottom w:type="dxa" w:w="80"/>
              <w:right w:type="dxa" w:w="100"/>
            </w:tcMar>
          </w:tcPr>
          <w:p>
            <w:r>
              <w:rPr>
                <w:sz w:val="20"/>
                <w:szCs w:val="20"/>
              </w:rPr>
              <w:t xml:space="preserve">Learner created with a unique, system-generated admission number</w:t>
            </w:r>
          </w:p>
        </w:tc>
      </w:tr>
      <w:tr>
        <w:tc>
          <w:tcPr>
            <w:tcW w:type="dxa" w:w="1300"/>
            <w:shd w:fill="F2F2F2" w:val="clear"/>
            <w:tcMar>
              <w:top w:type="dxa" w:w="80"/>
              <w:left w:type="dxa" w:w="100"/>
              <w:bottom w:type="dxa" w:w="80"/>
              <w:right w:type="dxa" w:w="100"/>
            </w:tcMar>
          </w:tcPr>
          <w:p>
            <w:r>
              <w:rPr>
                <w:sz w:val="20"/>
                <w:szCs w:val="20"/>
              </w:rPr>
              <w:t xml:space="preserve">TC-STU-02</w:t>
            </w:r>
          </w:p>
        </w:tc>
        <w:tc>
          <w:tcPr>
            <w:tcW w:type="dxa" w:w="1600"/>
            <w:shd w:fill="F2F2F2" w:val="clear"/>
            <w:tcMar>
              <w:top w:type="dxa" w:w="80"/>
              <w:left w:type="dxa" w:w="100"/>
              <w:bottom w:type="dxa" w:w="80"/>
              <w:right w:type="dxa" w:w="100"/>
            </w:tcMar>
          </w:tcPr>
          <w:p>
            <w:r>
              <w:rPr>
                <w:sz w:val="20"/>
                <w:szCs w:val="20"/>
              </w:rPr>
              <w:t xml:space="preserve">FR-STU-01</w:t>
            </w:r>
          </w:p>
        </w:tc>
        <w:tc>
          <w:tcPr>
            <w:tcW w:type="dxa" w:w="3700"/>
            <w:shd w:fill="F2F2F2" w:val="clear"/>
            <w:tcMar>
              <w:top w:type="dxa" w:w="80"/>
              <w:left w:type="dxa" w:w="100"/>
              <w:bottom w:type="dxa" w:w="80"/>
              <w:right w:type="dxa" w:w="100"/>
            </w:tcMar>
          </w:tcPr>
          <w:p>
            <w:r>
              <w:rPr>
                <w:sz w:val="20"/>
                <w:szCs w:val="20"/>
              </w:rPr>
              <w:t xml:space="preserve">Register a learner with missing required fields</w:t>
            </w:r>
          </w:p>
        </w:tc>
        <w:tc>
          <w:tcPr>
            <w:tcW w:type="dxa" w:w="2700"/>
            <w:shd w:fill="F2F2F2" w:val="clear"/>
            <w:tcMar>
              <w:top w:type="dxa" w:w="80"/>
              <w:left w:type="dxa" w:w="100"/>
              <w:bottom w:type="dxa" w:w="80"/>
              <w:right w:type="dxa" w:w="100"/>
            </w:tcMar>
          </w:tcPr>
          <w:p>
            <w:r>
              <w:rPr>
                <w:sz w:val="20"/>
                <w:szCs w:val="20"/>
              </w:rPr>
              <w:t xml:space="preserve">Submission blocked with field-level validation errors</w:t>
            </w:r>
          </w:p>
        </w:tc>
      </w:tr>
      <w:tr>
        <w:tc>
          <w:tcPr>
            <w:tcW w:type="dxa" w:w="1300"/>
            <w:shd w:fill="FFFFFF" w:val="clear"/>
            <w:tcMar>
              <w:top w:type="dxa" w:w="80"/>
              <w:left w:type="dxa" w:w="100"/>
              <w:bottom w:type="dxa" w:w="80"/>
              <w:right w:type="dxa" w:w="100"/>
            </w:tcMar>
          </w:tcPr>
          <w:p>
            <w:r>
              <w:rPr>
                <w:sz w:val="20"/>
                <w:szCs w:val="20"/>
              </w:rPr>
              <w:t xml:space="preserve">TC-STU-03</w:t>
            </w:r>
          </w:p>
        </w:tc>
        <w:tc>
          <w:tcPr>
            <w:tcW w:type="dxa" w:w="1600"/>
            <w:shd w:fill="FFFFFF" w:val="clear"/>
            <w:tcMar>
              <w:top w:type="dxa" w:w="80"/>
              <w:left w:type="dxa" w:w="100"/>
              <w:bottom w:type="dxa" w:w="80"/>
              <w:right w:type="dxa" w:w="100"/>
            </w:tcMar>
          </w:tcPr>
          <w:p>
            <w:r>
              <w:rPr>
                <w:sz w:val="20"/>
                <w:szCs w:val="20"/>
              </w:rPr>
              <w:t xml:space="preserve">FR-STU-07</w:t>
            </w:r>
          </w:p>
        </w:tc>
        <w:tc>
          <w:tcPr>
            <w:tcW w:type="dxa" w:w="3700"/>
            <w:shd w:fill="FFFFFF" w:val="clear"/>
            <w:tcMar>
              <w:top w:type="dxa" w:w="80"/>
              <w:left w:type="dxa" w:w="100"/>
              <w:bottom w:type="dxa" w:w="80"/>
              <w:right w:type="dxa" w:w="100"/>
            </w:tcMar>
          </w:tcPr>
          <w:p>
            <w:r>
              <w:rPr>
                <w:sz w:val="20"/>
                <w:szCs w:val="20"/>
              </w:rPr>
              <w:t xml:space="preserve">Promote a learner at term end</w:t>
            </w:r>
          </w:p>
        </w:tc>
        <w:tc>
          <w:tcPr>
            <w:tcW w:type="dxa" w:w="2700"/>
            <w:shd w:fill="FFFFFF" w:val="clear"/>
            <w:tcMar>
              <w:top w:type="dxa" w:w="80"/>
              <w:left w:type="dxa" w:w="100"/>
              <w:bottom w:type="dxa" w:w="80"/>
              <w:right w:type="dxa" w:w="100"/>
            </w:tcMar>
          </w:tcPr>
          <w:p>
            <w:r>
              <w:rPr>
                <w:sz w:val="20"/>
                <w:szCs w:val="20"/>
              </w:rPr>
              <w:t xml:space="preserve">Learner's class updates; promotion recorded in academic history</w:t>
            </w:r>
          </w:p>
        </w:tc>
      </w:tr>
      <w:tr>
        <w:tc>
          <w:tcPr>
            <w:tcW w:type="dxa" w:w="1300"/>
            <w:shd w:fill="F2F2F2" w:val="clear"/>
            <w:tcMar>
              <w:top w:type="dxa" w:w="80"/>
              <w:left w:type="dxa" w:w="100"/>
              <w:bottom w:type="dxa" w:w="80"/>
              <w:right w:type="dxa" w:w="100"/>
            </w:tcMar>
          </w:tcPr>
          <w:p>
            <w:r>
              <w:rPr>
                <w:sz w:val="20"/>
                <w:szCs w:val="20"/>
              </w:rPr>
              <w:t xml:space="preserve">TC-STU-04</w:t>
            </w:r>
          </w:p>
        </w:tc>
        <w:tc>
          <w:tcPr>
            <w:tcW w:type="dxa" w:w="1600"/>
            <w:shd w:fill="F2F2F2" w:val="clear"/>
            <w:tcMar>
              <w:top w:type="dxa" w:w="80"/>
              <w:left w:type="dxa" w:w="100"/>
              <w:bottom w:type="dxa" w:w="80"/>
              <w:right w:type="dxa" w:w="100"/>
            </w:tcMar>
          </w:tcPr>
          <w:p>
            <w:r>
              <w:rPr>
                <w:sz w:val="20"/>
                <w:szCs w:val="20"/>
              </w:rPr>
              <w:t xml:space="preserve">UC-STU-04</w:t>
            </w:r>
          </w:p>
        </w:tc>
        <w:tc>
          <w:tcPr>
            <w:tcW w:type="dxa" w:w="3700"/>
            <w:shd w:fill="F2F2F2" w:val="clear"/>
            <w:tcMar>
              <w:top w:type="dxa" w:w="80"/>
              <w:left w:type="dxa" w:w="100"/>
              <w:bottom w:type="dxa" w:w="80"/>
              <w:right w:type="dxa" w:w="100"/>
            </w:tcMar>
          </w:tcPr>
          <w:p>
            <w:r>
              <w:rPr>
                <w:sz w:val="20"/>
                <w:szCs w:val="20"/>
              </w:rPr>
              <w:t xml:space="preserve">Parent attempts to view a learner not linked to their account</w:t>
            </w:r>
          </w:p>
        </w:tc>
        <w:tc>
          <w:tcPr>
            <w:tcW w:type="dxa" w:w="2700"/>
            <w:shd w:fill="F2F2F2" w:val="clear"/>
            <w:tcMar>
              <w:top w:type="dxa" w:w="80"/>
              <w:left w:type="dxa" w:w="100"/>
              <w:bottom w:type="dxa" w:w="80"/>
              <w:right w:type="dxa" w:w="100"/>
            </w:tcMar>
          </w:tcPr>
          <w:p>
            <w:r>
              <w:rPr>
                <w:sz w:val="20"/>
                <w:szCs w:val="20"/>
              </w:rPr>
              <w:t xml:space="preserve">Access denied; attempt logged</w:t>
            </w:r>
          </w:p>
        </w:tc>
      </w:tr>
    </w:tbl>
    <w:p>
      <w:r>
        <w:br w:type="page"/>
      </w:r>
    </w:p>
    <w:p>
      <w:pPr>
        <w:pStyle w:val="Heading2"/>
        <w:spacing w:after="150" w:before="300"/>
      </w:pPr>
      <w:r>
        <w:t xml:space="preserve">4.3 CBC Assessment &amp; Attendance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700"/>
        <w:gridCol w:w="2700"/>
      </w:tblGrid>
      <w:tr>
        <w:trPr>
          <w:tblHeader/>
        </w:trPr>
        <w:tc>
          <w:tcPr>
            <w:tcW w:type="dxa" w:w="1300"/>
            <w:shd w:fill="1F3864" w:val="clear"/>
            <w:tcMar>
              <w:top w:type="dxa" w:w="80"/>
              <w:left w:type="dxa" w:w="100"/>
              <w:bottom w:type="dxa" w:w="80"/>
              <w:right w:type="dxa" w:w="100"/>
            </w:tcMar>
          </w:tcPr>
          <w:p>
            <w:r>
              <w:rPr>
                <w:b/>
                <w:bCs/>
                <w:color w:val="FFFFFF"/>
                <w:sz w:val="20"/>
                <w:szCs w:val="20"/>
              </w:rPr>
              <w:t xml:space="preserve">Test ID</w:t>
            </w:r>
          </w:p>
        </w:tc>
        <w:tc>
          <w:tcPr>
            <w:tcW w:type="dxa" w:w="1600"/>
            <w:shd w:fill="1F3864" w:val="clear"/>
            <w:tcMar>
              <w:top w:type="dxa" w:w="80"/>
              <w:left w:type="dxa" w:w="100"/>
              <w:bottom w:type="dxa" w:w="80"/>
              <w:right w:type="dxa" w:w="100"/>
            </w:tcMar>
          </w:tcPr>
          <w:p>
            <w:r>
              <w:rPr>
                <w:b/>
                <w:bCs/>
                <w:color w:val="FFFFFF"/>
                <w:sz w:val="20"/>
                <w:szCs w:val="20"/>
              </w:rPr>
              <w:t xml:space="preserve">Linked FR/UC</w:t>
            </w:r>
          </w:p>
        </w:tc>
        <w:tc>
          <w:tcPr>
            <w:tcW w:type="dxa" w:w="3700"/>
            <w:shd w:fill="1F3864" w:val="clear"/>
            <w:tcMar>
              <w:top w:type="dxa" w:w="80"/>
              <w:left w:type="dxa" w:w="100"/>
              <w:bottom w:type="dxa" w:w="80"/>
              <w:right w:type="dxa" w:w="100"/>
            </w:tcMar>
          </w:tcPr>
          <w:p>
            <w:r>
              <w:rPr>
                <w:b/>
                <w:bCs/>
                <w:color w:val="FFFFFF"/>
                <w:sz w:val="20"/>
                <w:szCs w:val="20"/>
              </w:rPr>
              <w:t xml:space="preserve">Scenario</w:t>
            </w:r>
          </w:p>
        </w:tc>
        <w:tc>
          <w:tcPr>
            <w:tcW w:type="dxa" w:w="2700"/>
            <w:shd w:fill="1F3864" w:val="clear"/>
            <w:tcMar>
              <w:top w:type="dxa" w:w="80"/>
              <w:left w:type="dxa" w:w="100"/>
              <w:bottom w:type="dxa" w:w="80"/>
              <w:right w:type="dxa" w:w="100"/>
            </w:tcMar>
          </w:tcPr>
          <w:p>
            <w:r>
              <w:rPr>
                <w:b/>
                <w:bCs/>
                <w:color w:val="FFFFFF"/>
                <w:sz w:val="20"/>
                <w:szCs w:val="20"/>
              </w:rPr>
              <w:t xml:space="preserve">Expected Result</w:t>
            </w:r>
          </w:p>
        </w:tc>
      </w:tr>
      <w:tr>
        <w:tc>
          <w:tcPr>
            <w:tcW w:type="dxa" w:w="1300"/>
            <w:shd w:fill="FFFFFF" w:val="clear"/>
            <w:tcMar>
              <w:top w:type="dxa" w:w="80"/>
              <w:left w:type="dxa" w:w="100"/>
              <w:bottom w:type="dxa" w:w="80"/>
              <w:right w:type="dxa" w:w="100"/>
            </w:tcMar>
          </w:tcPr>
          <w:p>
            <w:r>
              <w:rPr>
                <w:sz w:val="20"/>
                <w:szCs w:val="20"/>
              </w:rPr>
              <w:t xml:space="preserve">TC-ASM-01</w:t>
            </w:r>
          </w:p>
        </w:tc>
        <w:tc>
          <w:tcPr>
            <w:tcW w:type="dxa" w:w="1600"/>
            <w:shd w:fill="FFFFFF" w:val="clear"/>
            <w:tcMar>
              <w:top w:type="dxa" w:w="80"/>
              <w:left w:type="dxa" w:w="100"/>
              <w:bottom w:type="dxa" w:w="80"/>
              <w:right w:type="dxa" w:w="100"/>
            </w:tcMar>
          </w:tcPr>
          <w:p>
            <w:r>
              <w:rPr>
                <w:sz w:val="20"/>
                <w:szCs w:val="20"/>
              </w:rPr>
              <w:t xml:space="preserve">FR-ASM-01</w:t>
            </w:r>
          </w:p>
        </w:tc>
        <w:tc>
          <w:tcPr>
            <w:tcW w:type="dxa" w:w="3700"/>
            <w:shd w:fill="FFFFFF" w:val="clear"/>
            <w:tcMar>
              <w:top w:type="dxa" w:w="80"/>
              <w:left w:type="dxa" w:w="100"/>
              <w:bottom w:type="dxa" w:w="80"/>
              <w:right w:type="dxa" w:w="100"/>
            </w:tcMar>
          </w:tcPr>
          <w:p>
            <w:r>
              <w:rPr>
                <w:sz w:val="20"/>
                <w:szCs w:val="20"/>
              </w:rPr>
              <w:t xml:space="preserve">Teacher records continuous assessment within an open window</w:t>
            </w:r>
          </w:p>
        </w:tc>
        <w:tc>
          <w:tcPr>
            <w:tcW w:type="dxa" w:w="2700"/>
            <w:shd w:fill="FFFFFF" w:val="clear"/>
            <w:tcMar>
              <w:top w:type="dxa" w:w="80"/>
              <w:left w:type="dxa" w:w="100"/>
              <w:bottom w:type="dxa" w:w="80"/>
              <w:right w:type="dxa" w:w="100"/>
            </w:tcMar>
          </w:tcPr>
          <w:p>
            <w:r>
              <w:rPr>
                <w:sz w:val="20"/>
                <w:szCs w:val="20"/>
              </w:rPr>
              <w:t xml:space="preserve">Scores saved and reflected in the learner's record</w:t>
            </w:r>
          </w:p>
        </w:tc>
      </w:tr>
      <w:tr>
        <w:tc>
          <w:tcPr>
            <w:tcW w:type="dxa" w:w="1300"/>
            <w:shd w:fill="F2F2F2" w:val="clear"/>
            <w:tcMar>
              <w:top w:type="dxa" w:w="80"/>
              <w:left w:type="dxa" w:w="100"/>
              <w:bottom w:type="dxa" w:w="80"/>
              <w:right w:type="dxa" w:w="100"/>
            </w:tcMar>
          </w:tcPr>
          <w:p>
            <w:r>
              <w:rPr>
                <w:sz w:val="20"/>
                <w:szCs w:val="20"/>
              </w:rPr>
              <w:t xml:space="preserve">TC-ASM-02</w:t>
            </w:r>
          </w:p>
        </w:tc>
        <w:tc>
          <w:tcPr>
            <w:tcW w:type="dxa" w:w="1600"/>
            <w:shd w:fill="F2F2F2" w:val="clear"/>
            <w:tcMar>
              <w:top w:type="dxa" w:w="80"/>
              <w:left w:type="dxa" w:w="100"/>
              <w:bottom w:type="dxa" w:w="80"/>
              <w:right w:type="dxa" w:w="100"/>
            </w:tcMar>
          </w:tcPr>
          <w:p>
            <w:r>
              <w:rPr>
                <w:sz w:val="20"/>
                <w:szCs w:val="20"/>
              </w:rPr>
              <w:t xml:space="preserve">FR-ASM-01</w:t>
            </w:r>
          </w:p>
        </w:tc>
        <w:tc>
          <w:tcPr>
            <w:tcW w:type="dxa" w:w="3700"/>
            <w:shd w:fill="F2F2F2" w:val="clear"/>
            <w:tcMar>
              <w:top w:type="dxa" w:w="80"/>
              <w:left w:type="dxa" w:w="100"/>
              <w:bottom w:type="dxa" w:w="80"/>
              <w:right w:type="dxa" w:w="100"/>
            </w:tcMar>
          </w:tcPr>
          <w:p>
            <w:r>
              <w:rPr>
                <w:sz w:val="20"/>
                <w:szCs w:val="20"/>
              </w:rPr>
              <w:t xml:space="preserve">Teacher attempts entry after the assessment window closes</w:t>
            </w:r>
          </w:p>
        </w:tc>
        <w:tc>
          <w:tcPr>
            <w:tcW w:type="dxa" w:w="2700"/>
            <w:shd w:fill="F2F2F2" w:val="clear"/>
            <w:tcMar>
              <w:top w:type="dxa" w:w="80"/>
              <w:left w:type="dxa" w:w="100"/>
              <w:bottom w:type="dxa" w:w="80"/>
              <w:right w:type="dxa" w:w="100"/>
            </w:tcMar>
          </w:tcPr>
          <w:p>
            <w:r>
              <w:rPr>
                <w:sz w:val="20"/>
                <w:szCs w:val="20"/>
              </w:rPr>
              <w:t xml:space="preserve">Entry blocked; message directs to request an exception</w:t>
            </w:r>
          </w:p>
        </w:tc>
      </w:tr>
      <w:tr>
        <w:tc>
          <w:tcPr>
            <w:tcW w:type="dxa" w:w="1300"/>
            <w:shd w:fill="FFFFFF" w:val="clear"/>
            <w:tcMar>
              <w:top w:type="dxa" w:w="80"/>
              <w:left w:type="dxa" w:w="100"/>
              <w:bottom w:type="dxa" w:w="80"/>
              <w:right w:type="dxa" w:w="100"/>
            </w:tcMar>
          </w:tcPr>
          <w:p>
            <w:r>
              <w:rPr>
                <w:sz w:val="20"/>
                <w:szCs w:val="20"/>
              </w:rPr>
              <w:t xml:space="preserve">TC-ASM-03</w:t>
            </w:r>
          </w:p>
        </w:tc>
        <w:tc>
          <w:tcPr>
            <w:tcW w:type="dxa" w:w="1600"/>
            <w:shd w:fill="FFFFFF" w:val="clear"/>
            <w:tcMar>
              <w:top w:type="dxa" w:w="80"/>
              <w:left w:type="dxa" w:w="100"/>
              <w:bottom w:type="dxa" w:w="80"/>
              <w:right w:type="dxa" w:w="100"/>
            </w:tcMar>
          </w:tcPr>
          <w:p>
            <w:r>
              <w:rPr>
                <w:sz w:val="20"/>
                <w:szCs w:val="20"/>
              </w:rPr>
              <w:t xml:space="preserve">FR-ASM-06/07</w:t>
            </w:r>
          </w:p>
        </w:tc>
        <w:tc>
          <w:tcPr>
            <w:tcW w:type="dxa" w:w="3700"/>
            <w:shd w:fill="FFFFFF" w:val="clear"/>
            <w:tcMar>
              <w:top w:type="dxa" w:w="80"/>
              <w:left w:type="dxa" w:w="100"/>
              <w:bottom w:type="dxa" w:w="80"/>
              <w:right w:type="dxa" w:w="100"/>
            </w:tcMar>
          </w:tcPr>
          <w:p>
            <w:r>
              <w:rPr>
                <w:sz w:val="20"/>
                <w:szCs w:val="20"/>
              </w:rPr>
              <w:t xml:space="preserve">Generate a report card for a learner with complete term data</w:t>
            </w:r>
          </w:p>
        </w:tc>
        <w:tc>
          <w:tcPr>
            <w:tcW w:type="dxa" w:w="2700"/>
            <w:shd w:fill="FFFFFF" w:val="clear"/>
            <w:tcMar>
              <w:top w:type="dxa" w:w="80"/>
              <w:left w:type="dxa" w:w="100"/>
              <w:bottom w:type="dxa" w:w="80"/>
              <w:right w:type="dxa" w:w="100"/>
            </w:tcMar>
          </w:tcPr>
          <w:p>
            <w:r>
              <w:rPr>
                <w:sz w:val="20"/>
                <w:szCs w:val="20"/>
              </w:rPr>
              <w:t xml:space="preserve">PDF report card generated with correct scores, ratings, and remarks</w:t>
            </w:r>
          </w:p>
        </w:tc>
      </w:tr>
      <w:tr>
        <w:tc>
          <w:tcPr>
            <w:tcW w:type="dxa" w:w="1300"/>
            <w:shd w:fill="F2F2F2" w:val="clear"/>
            <w:tcMar>
              <w:top w:type="dxa" w:w="80"/>
              <w:left w:type="dxa" w:w="100"/>
              <w:bottom w:type="dxa" w:w="80"/>
              <w:right w:type="dxa" w:w="100"/>
            </w:tcMar>
          </w:tcPr>
          <w:p>
            <w:r>
              <w:rPr>
                <w:sz w:val="20"/>
                <w:szCs w:val="20"/>
              </w:rPr>
              <w:t xml:space="preserve">TC-ATT-01</w:t>
            </w:r>
          </w:p>
        </w:tc>
        <w:tc>
          <w:tcPr>
            <w:tcW w:type="dxa" w:w="1600"/>
            <w:shd w:fill="F2F2F2" w:val="clear"/>
            <w:tcMar>
              <w:top w:type="dxa" w:w="80"/>
              <w:left w:type="dxa" w:w="100"/>
              <w:bottom w:type="dxa" w:w="80"/>
              <w:right w:type="dxa" w:w="100"/>
            </w:tcMar>
          </w:tcPr>
          <w:p>
            <w:r>
              <w:rPr>
                <w:sz w:val="20"/>
                <w:szCs w:val="20"/>
              </w:rPr>
              <w:t xml:space="preserve">FR-ATT-01</w:t>
            </w:r>
          </w:p>
        </w:tc>
        <w:tc>
          <w:tcPr>
            <w:tcW w:type="dxa" w:w="3700"/>
            <w:shd w:fill="F2F2F2" w:val="clear"/>
            <w:tcMar>
              <w:top w:type="dxa" w:w="80"/>
              <w:left w:type="dxa" w:w="100"/>
              <w:bottom w:type="dxa" w:w="80"/>
              <w:right w:type="dxa" w:w="100"/>
            </w:tcMar>
          </w:tcPr>
          <w:p>
            <w:r>
              <w:rPr>
                <w:sz w:val="20"/>
                <w:szCs w:val="20"/>
              </w:rPr>
              <w:t xml:space="preserve">Teacher records attendance for their class for the current day</w:t>
            </w:r>
          </w:p>
        </w:tc>
        <w:tc>
          <w:tcPr>
            <w:tcW w:type="dxa" w:w="2700"/>
            <w:shd w:fill="F2F2F2" w:val="clear"/>
            <w:tcMar>
              <w:top w:type="dxa" w:w="80"/>
              <w:left w:type="dxa" w:w="100"/>
              <w:bottom w:type="dxa" w:w="80"/>
              <w:right w:type="dxa" w:w="100"/>
            </w:tcMar>
          </w:tcPr>
          <w:p>
            <w:r>
              <w:rPr>
                <w:sz w:val="20"/>
                <w:szCs w:val="20"/>
              </w:rPr>
              <w:t xml:space="preserve">Attendance saved; re-opening the same day edits rather than duplicates</w:t>
            </w:r>
          </w:p>
        </w:tc>
      </w:tr>
      <w:tr>
        <w:tc>
          <w:tcPr>
            <w:tcW w:type="dxa" w:w="1300"/>
            <w:shd w:fill="FFFFFF" w:val="clear"/>
            <w:tcMar>
              <w:top w:type="dxa" w:w="80"/>
              <w:left w:type="dxa" w:w="100"/>
              <w:bottom w:type="dxa" w:w="80"/>
              <w:right w:type="dxa" w:w="100"/>
            </w:tcMar>
          </w:tcPr>
          <w:p>
            <w:r>
              <w:rPr>
                <w:sz w:val="20"/>
                <w:szCs w:val="20"/>
              </w:rPr>
              <w:t xml:space="preserve">TC-ATT-02</w:t>
            </w:r>
          </w:p>
        </w:tc>
        <w:tc>
          <w:tcPr>
            <w:tcW w:type="dxa" w:w="1600"/>
            <w:shd w:fill="FFFFFF" w:val="clear"/>
            <w:tcMar>
              <w:top w:type="dxa" w:w="80"/>
              <w:left w:type="dxa" w:w="100"/>
              <w:bottom w:type="dxa" w:w="80"/>
              <w:right w:type="dxa" w:w="100"/>
            </w:tcMar>
          </w:tcPr>
          <w:p>
            <w:r>
              <w:rPr>
                <w:sz w:val="20"/>
                <w:szCs w:val="20"/>
              </w:rPr>
              <w:t xml:space="preserve">FR-ATT-02</w:t>
            </w:r>
          </w:p>
        </w:tc>
        <w:tc>
          <w:tcPr>
            <w:tcW w:type="dxa" w:w="3700"/>
            <w:shd w:fill="FFFFFF" w:val="clear"/>
            <w:tcMar>
              <w:top w:type="dxa" w:w="80"/>
              <w:left w:type="dxa" w:w="100"/>
              <w:bottom w:type="dxa" w:w="80"/>
              <w:right w:type="dxa" w:w="100"/>
            </w:tcMar>
          </w:tcPr>
          <w:p>
            <w:r>
              <w:rPr>
                <w:sz w:val="20"/>
                <w:szCs w:val="20"/>
              </w:rPr>
              <w:t xml:space="preserve">Generate a weekly attendance report for a class</w:t>
            </w:r>
          </w:p>
        </w:tc>
        <w:tc>
          <w:tcPr>
            <w:tcW w:type="dxa" w:w="2700"/>
            <w:shd w:fill="FFFFFF" w:val="clear"/>
            <w:tcMar>
              <w:top w:type="dxa" w:w="80"/>
              <w:left w:type="dxa" w:w="100"/>
              <w:bottom w:type="dxa" w:w="80"/>
              <w:right w:type="dxa" w:w="100"/>
            </w:tcMar>
          </w:tcPr>
          <w:p>
            <w:r>
              <w:rPr>
                <w:sz w:val="20"/>
                <w:szCs w:val="20"/>
              </w:rPr>
              <w:t xml:space="preserve">Report reflects the correct aggregated attendance statistics</w:t>
            </w:r>
          </w:p>
        </w:tc>
      </w:tr>
    </w:tbl>
    <w:p>
      <w:pPr>
        <w:pStyle w:val="Heading2"/>
        <w:spacing w:after="150" w:before="300"/>
      </w:pPr>
      <w:r>
        <w:t xml:space="preserve">4.4 Sponsorship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700"/>
        <w:gridCol w:w="2700"/>
      </w:tblGrid>
      <w:tr>
        <w:trPr>
          <w:tblHeader/>
        </w:trPr>
        <w:tc>
          <w:tcPr>
            <w:tcW w:type="dxa" w:w="1300"/>
            <w:shd w:fill="1F3864" w:val="clear"/>
            <w:tcMar>
              <w:top w:type="dxa" w:w="80"/>
              <w:left w:type="dxa" w:w="100"/>
              <w:bottom w:type="dxa" w:w="80"/>
              <w:right w:type="dxa" w:w="100"/>
            </w:tcMar>
          </w:tcPr>
          <w:p>
            <w:r>
              <w:rPr>
                <w:b/>
                <w:bCs/>
                <w:color w:val="FFFFFF"/>
                <w:sz w:val="20"/>
                <w:szCs w:val="20"/>
              </w:rPr>
              <w:t xml:space="preserve">Test ID</w:t>
            </w:r>
          </w:p>
        </w:tc>
        <w:tc>
          <w:tcPr>
            <w:tcW w:type="dxa" w:w="1600"/>
            <w:shd w:fill="1F3864" w:val="clear"/>
            <w:tcMar>
              <w:top w:type="dxa" w:w="80"/>
              <w:left w:type="dxa" w:w="100"/>
              <w:bottom w:type="dxa" w:w="80"/>
              <w:right w:type="dxa" w:w="100"/>
            </w:tcMar>
          </w:tcPr>
          <w:p>
            <w:r>
              <w:rPr>
                <w:b/>
                <w:bCs/>
                <w:color w:val="FFFFFF"/>
                <w:sz w:val="20"/>
                <w:szCs w:val="20"/>
              </w:rPr>
              <w:t xml:space="preserve">Linked FR/UC</w:t>
            </w:r>
          </w:p>
        </w:tc>
        <w:tc>
          <w:tcPr>
            <w:tcW w:type="dxa" w:w="3700"/>
            <w:shd w:fill="1F3864" w:val="clear"/>
            <w:tcMar>
              <w:top w:type="dxa" w:w="80"/>
              <w:left w:type="dxa" w:w="100"/>
              <w:bottom w:type="dxa" w:w="80"/>
              <w:right w:type="dxa" w:w="100"/>
            </w:tcMar>
          </w:tcPr>
          <w:p>
            <w:r>
              <w:rPr>
                <w:b/>
                <w:bCs/>
                <w:color w:val="FFFFFF"/>
                <w:sz w:val="20"/>
                <w:szCs w:val="20"/>
              </w:rPr>
              <w:t xml:space="preserve">Scenario</w:t>
            </w:r>
          </w:p>
        </w:tc>
        <w:tc>
          <w:tcPr>
            <w:tcW w:type="dxa" w:w="2700"/>
            <w:shd w:fill="1F3864" w:val="clear"/>
            <w:tcMar>
              <w:top w:type="dxa" w:w="80"/>
              <w:left w:type="dxa" w:w="100"/>
              <w:bottom w:type="dxa" w:w="80"/>
              <w:right w:type="dxa" w:w="100"/>
            </w:tcMar>
          </w:tcPr>
          <w:p>
            <w:r>
              <w:rPr>
                <w:b/>
                <w:bCs/>
                <w:color w:val="FFFFFF"/>
                <w:sz w:val="20"/>
                <w:szCs w:val="20"/>
              </w:rPr>
              <w:t xml:space="preserve">Expected Result</w:t>
            </w:r>
          </w:p>
        </w:tc>
      </w:tr>
      <w:tr>
        <w:tc>
          <w:tcPr>
            <w:tcW w:type="dxa" w:w="1300"/>
            <w:shd w:fill="FFFFFF" w:val="clear"/>
            <w:tcMar>
              <w:top w:type="dxa" w:w="80"/>
              <w:left w:type="dxa" w:w="100"/>
              <w:bottom w:type="dxa" w:w="80"/>
              <w:right w:type="dxa" w:w="100"/>
            </w:tcMar>
          </w:tcPr>
          <w:p>
            <w:r>
              <w:rPr>
                <w:sz w:val="20"/>
                <w:szCs w:val="20"/>
              </w:rPr>
              <w:t xml:space="preserve">TC-SPN-01</w:t>
            </w:r>
          </w:p>
        </w:tc>
        <w:tc>
          <w:tcPr>
            <w:tcW w:type="dxa" w:w="1600"/>
            <w:shd w:fill="FFFFFF" w:val="clear"/>
            <w:tcMar>
              <w:top w:type="dxa" w:w="80"/>
              <w:left w:type="dxa" w:w="100"/>
              <w:bottom w:type="dxa" w:w="80"/>
              <w:right w:type="dxa" w:w="100"/>
            </w:tcMar>
          </w:tcPr>
          <w:p>
            <w:r>
              <w:rPr>
                <w:sz w:val="20"/>
                <w:szCs w:val="20"/>
              </w:rPr>
              <w:t xml:space="preserve">FR-SPN-02/03/04</w:t>
            </w:r>
          </w:p>
        </w:tc>
        <w:tc>
          <w:tcPr>
            <w:tcW w:type="dxa" w:w="3700"/>
            <w:shd w:fill="FFFFFF" w:val="clear"/>
            <w:tcMar>
              <w:top w:type="dxa" w:w="80"/>
              <w:left w:type="dxa" w:w="100"/>
              <w:bottom w:type="dxa" w:w="80"/>
              <w:right w:type="dxa" w:w="100"/>
            </w:tcMar>
          </w:tcPr>
          <w:p>
            <w:r>
              <w:rPr>
                <w:sz w:val="20"/>
                <w:szCs w:val="20"/>
              </w:rPr>
              <w:t xml:space="preserve">Assign a sponsor to an individual learner, a group, and a school-wide program</w:t>
            </w:r>
          </w:p>
        </w:tc>
        <w:tc>
          <w:tcPr>
            <w:tcW w:type="dxa" w:w="2700"/>
            <w:shd w:fill="FFFFFF" w:val="clear"/>
            <w:tcMar>
              <w:top w:type="dxa" w:w="80"/>
              <w:left w:type="dxa" w:w="100"/>
              <w:bottom w:type="dxa" w:w="80"/>
              <w:right w:type="dxa" w:w="100"/>
            </w:tcMar>
          </w:tcPr>
          <w:p>
            <w:r>
              <w:rPr>
                <w:sz w:val="20"/>
                <w:szCs w:val="20"/>
              </w:rPr>
              <w:t xml:space="preserve">All three sponsorship types are recorded correctly with appropriate nullable fields</w:t>
            </w:r>
          </w:p>
        </w:tc>
      </w:tr>
      <w:tr>
        <w:tc>
          <w:tcPr>
            <w:tcW w:type="dxa" w:w="1300"/>
            <w:shd w:fill="F2F2F2" w:val="clear"/>
            <w:tcMar>
              <w:top w:type="dxa" w:w="80"/>
              <w:left w:type="dxa" w:w="100"/>
              <w:bottom w:type="dxa" w:w="80"/>
              <w:right w:type="dxa" w:w="100"/>
            </w:tcMar>
          </w:tcPr>
          <w:p>
            <w:r>
              <w:rPr>
                <w:sz w:val="20"/>
                <w:szCs w:val="20"/>
              </w:rPr>
              <w:t xml:space="preserve">TC-SPN-02</w:t>
            </w:r>
          </w:p>
        </w:tc>
        <w:tc>
          <w:tcPr>
            <w:tcW w:type="dxa" w:w="1600"/>
            <w:shd w:fill="F2F2F2" w:val="clear"/>
            <w:tcMar>
              <w:top w:type="dxa" w:w="80"/>
              <w:left w:type="dxa" w:w="100"/>
              <w:bottom w:type="dxa" w:w="80"/>
              <w:right w:type="dxa" w:w="100"/>
            </w:tcMar>
          </w:tcPr>
          <w:p>
            <w:r>
              <w:rPr>
                <w:sz w:val="20"/>
                <w:szCs w:val="20"/>
              </w:rPr>
              <w:t xml:space="preserve">FR-SPN-07</w:t>
            </w:r>
          </w:p>
        </w:tc>
        <w:tc>
          <w:tcPr>
            <w:tcW w:type="dxa" w:w="3700"/>
            <w:shd w:fill="F2F2F2" w:val="clear"/>
            <w:tcMar>
              <w:top w:type="dxa" w:w="80"/>
              <w:left w:type="dxa" w:w="100"/>
              <w:bottom w:type="dxa" w:w="80"/>
              <w:right w:type="dxa" w:w="100"/>
            </w:tcMar>
          </w:tcPr>
          <w:p>
            <w:r>
              <w:rPr>
                <w:sz w:val="20"/>
                <w:szCs w:val="20"/>
              </w:rPr>
              <w:t xml:space="preserve">A Teacher role attempts to access the Sponsorship module</w:t>
            </w:r>
          </w:p>
        </w:tc>
        <w:tc>
          <w:tcPr>
            <w:tcW w:type="dxa" w:w="2700"/>
            <w:shd w:fill="F2F2F2" w:val="clear"/>
            <w:tcMar>
              <w:top w:type="dxa" w:w="80"/>
              <w:left w:type="dxa" w:w="100"/>
              <w:bottom w:type="dxa" w:w="80"/>
              <w:right w:type="dxa" w:w="100"/>
            </w:tcMar>
          </w:tcPr>
          <w:p>
            <w:r>
              <w:rPr>
                <w:sz w:val="20"/>
                <w:szCs w:val="20"/>
              </w:rPr>
              <w:t xml:space="preserve">Access denied; attempt logged</w:t>
            </w:r>
          </w:p>
        </w:tc>
      </w:tr>
      <w:tr>
        <w:tc>
          <w:tcPr>
            <w:tcW w:type="dxa" w:w="1300"/>
            <w:shd w:fill="FFFFFF" w:val="clear"/>
            <w:tcMar>
              <w:top w:type="dxa" w:w="80"/>
              <w:left w:type="dxa" w:w="100"/>
              <w:bottom w:type="dxa" w:w="80"/>
              <w:right w:type="dxa" w:w="100"/>
            </w:tcMar>
          </w:tcPr>
          <w:p>
            <w:r>
              <w:rPr>
                <w:sz w:val="20"/>
                <w:szCs w:val="20"/>
              </w:rPr>
              <w:t xml:space="preserve">TC-SPN-03</w:t>
            </w:r>
          </w:p>
        </w:tc>
        <w:tc>
          <w:tcPr>
            <w:tcW w:type="dxa" w:w="1600"/>
            <w:shd w:fill="FFFFFF" w:val="clear"/>
            <w:tcMar>
              <w:top w:type="dxa" w:w="80"/>
              <w:left w:type="dxa" w:w="100"/>
              <w:bottom w:type="dxa" w:w="80"/>
              <w:right w:type="dxa" w:w="100"/>
            </w:tcMar>
          </w:tcPr>
          <w:p>
            <w:r>
              <w:rPr>
                <w:sz w:val="20"/>
                <w:szCs w:val="20"/>
              </w:rPr>
              <w:t xml:space="preserve">UC-SPP-01</w:t>
            </w:r>
          </w:p>
        </w:tc>
        <w:tc>
          <w:tcPr>
            <w:tcW w:type="dxa" w:w="3700"/>
            <w:shd w:fill="FFFFFF" w:val="clear"/>
            <w:tcMar>
              <w:top w:type="dxa" w:w="80"/>
              <w:left w:type="dxa" w:w="100"/>
              <w:bottom w:type="dxa" w:w="80"/>
              <w:right w:type="dxa" w:w="100"/>
            </w:tcMar>
          </w:tcPr>
          <w:p>
            <w:r>
              <w:rPr>
                <w:sz w:val="20"/>
                <w:szCs w:val="20"/>
              </w:rPr>
              <w:t xml:space="preserve">A sponsor attempts to view a learner they do not sponsor</w:t>
            </w:r>
          </w:p>
        </w:tc>
        <w:tc>
          <w:tcPr>
            <w:tcW w:type="dxa" w:w="2700"/>
            <w:shd w:fill="FFFFFF" w:val="clear"/>
            <w:tcMar>
              <w:top w:type="dxa" w:w="80"/>
              <w:left w:type="dxa" w:w="100"/>
              <w:bottom w:type="dxa" w:w="80"/>
              <w:right w:type="dxa" w:w="100"/>
            </w:tcMar>
          </w:tcPr>
          <w:p>
            <w:r>
              <w:rPr>
                <w:sz w:val="20"/>
                <w:szCs w:val="20"/>
              </w:rPr>
              <w:t xml:space="preserve">Access denied; attempt logged</w:t>
            </w:r>
          </w:p>
        </w:tc>
      </w:tr>
    </w:tbl>
    <w:p>
      <w:pPr>
        <w:pStyle w:val="Heading2"/>
        <w:spacing w:after="150" w:before="300"/>
      </w:pPr>
      <w:r>
        <w:t xml:space="preserve">4.5 Reporting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700"/>
        <w:gridCol w:w="2700"/>
      </w:tblGrid>
      <w:tr>
        <w:trPr>
          <w:tblHeader/>
        </w:trPr>
        <w:tc>
          <w:tcPr>
            <w:tcW w:type="dxa" w:w="1300"/>
            <w:shd w:fill="1F3864" w:val="clear"/>
            <w:tcMar>
              <w:top w:type="dxa" w:w="80"/>
              <w:left w:type="dxa" w:w="100"/>
              <w:bottom w:type="dxa" w:w="80"/>
              <w:right w:type="dxa" w:w="100"/>
            </w:tcMar>
          </w:tcPr>
          <w:p>
            <w:r>
              <w:rPr>
                <w:b/>
                <w:bCs/>
                <w:color w:val="FFFFFF"/>
                <w:sz w:val="20"/>
                <w:szCs w:val="20"/>
              </w:rPr>
              <w:t xml:space="preserve">Test ID</w:t>
            </w:r>
          </w:p>
        </w:tc>
        <w:tc>
          <w:tcPr>
            <w:tcW w:type="dxa" w:w="1600"/>
            <w:shd w:fill="1F3864" w:val="clear"/>
            <w:tcMar>
              <w:top w:type="dxa" w:w="80"/>
              <w:left w:type="dxa" w:w="100"/>
              <w:bottom w:type="dxa" w:w="80"/>
              <w:right w:type="dxa" w:w="100"/>
            </w:tcMar>
          </w:tcPr>
          <w:p>
            <w:r>
              <w:rPr>
                <w:b/>
                <w:bCs/>
                <w:color w:val="FFFFFF"/>
                <w:sz w:val="20"/>
                <w:szCs w:val="20"/>
              </w:rPr>
              <w:t xml:space="preserve">Linked FR/UC</w:t>
            </w:r>
          </w:p>
        </w:tc>
        <w:tc>
          <w:tcPr>
            <w:tcW w:type="dxa" w:w="3700"/>
            <w:shd w:fill="1F3864" w:val="clear"/>
            <w:tcMar>
              <w:top w:type="dxa" w:w="80"/>
              <w:left w:type="dxa" w:w="100"/>
              <w:bottom w:type="dxa" w:w="80"/>
              <w:right w:type="dxa" w:w="100"/>
            </w:tcMar>
          </w:tcPr>
          <w:p>
            <w:r>
              <w:rPr>
                <w:b/>
                <w:bCs/>
                <w:color w:val="FFFFFF"/>
                <w:sz w:val="20"/>
                <w:szCs w:val="20"/>
              </w:rPr>
              <w:t xml:space="preserve">Scenario</w:t>
            </w:r>
          </w:p>
        </w:tc>
        <w:tc>
          <w:tcPr>
            <w:tcW w:type="dxa" w:w="2700"/>
            <w:shd w:fill="1F3864" w:val="clear"/>
            <w:tcMar>
              <w:top w:type="dxa" w:w="80"/>
              <w:left w:type="dxa" w:w="100"/>
              <w:bottom w:type="dxa" w:w="80"/>
              <w:right w:type="dxa" w:w="100"/>
            </w:tcMar>
          </w:tcPr>
          <w:p>
            <w:r>
              <w:rPr>
                <w:b/>
                <w:bCs/>
                <w:color w:val="FFFFFF"/>
                <w:sz w:val="20"/>
                <w:szCs w:val="20"/>
              </w:rPr>
              <w:t xml:space="preserve">Expected Result</w:t>
            </w:r>
          </w:p>
        </w:tc>
      </w:tr>
      <w:tr>
        <w:tc>
          <w:tcPr>
            <w:tcW w:type="dxa" w:w="1300"/>
            <w:shd w:fill="FFFFFF" w:val="clear"/>
            <w:tcMar>
              <w:top w:type="dxa" w:w="80"/>
              <w:left w:type="dxa" w:w="100"/>
              <w:bottom w:type="dxa" w:w="80"/>
              <w:right w:type="dxa" w:w="100"/>
            </w:tcMar>
          </w:tcPr>
          <w:p>
            <w:r>
              <w:rPr>
                <w:sz w:val="20"/>
                <w:szCs w:val="20"/>
              </w:rPr>
              <w:t xml:space="preserve">TC-REP-01</w:t>
            </w:r>
          </w:p>
        </w:tc>
        <w:tc>
          <w:tcPr>
            <w:tcW w:type="dxa" w:w="1600"/>
            <w:shd w:fill="FFFFFF" w:val="clear"/>
            <w:tcMar>
              <w:top w:type="dxa" w:w="80"/>
              <w:left w:type="dxa" w:w="100"/>
              <w:bottom w:type="dxa" w:w="80"/>
              <w:right w:type="dxa" w:w="100"/>
            </w:tcMar>
          </w:tcPr>
          <w:p>
            <w:r>
              <w:rPr>
                <w:sz w:val="20"/>
                <w:szCs w:val="20"/>
              </w:rPr>
              <w:t xml:space="preserve">FR-REP-01..07</w:t>
            </w:r>
          </w:p>
        </w:tc>
        <w:tc>
          <w:tcPr>
            <w:tcW w:type="dxa" w:w="3700"/>
            <w:shd w:fill="FFFFFF" w:val="clear"/>
            <w:tcMar>
              <w:top w:type="dxa" w:w="80"/>
              <w:left w:type="dxa" w:w="100"/>
              <w:bottom w:type="dxa" w:w="80"/>
              <w:right w:type="dxa" w:w="100"/>
            </w:tcMar>
          </w:tcPr>
          <w:p>
            <w:r>
              <w:rPr>
                <w:sz w:val="20"/>
                <w:szCs w:val="20"/>
              </w:rPr>
              <w:t xml:space="preserve">Generate each report type in both PDF and Excel</w:t>
            </w:r>
          </w:p>
        </w:tc>
        <w:tc>
          <w:tcPr>
            <w:tcW w:type="dxa" w:w="2700"/>
            <w:shd w:fill="FFFFFF" w:val="clear"/>
            <w:tcMar>
              <w:top w:type="dxa" w:w="80"/>
              <w:left w:type="dxa" w:w="100"/>
              <w:bottom w:type="dxa" w:w="80"/>
              <w:right w:type="dxa" w:w="100"/>
            </w:tcMar>
          </w:tcPr>
          <w:p>
            <w:r>
              <w:rPr>
                <w:sz w:val="20"/>
                <w:szCs w:val="20"/>
              </w:rPr>
              <w:t xml:space="preserve">Files generate successfully with correct, complete data</w:t>
            </w:r>
          </w:p>
        </w:tc>
      </w:tr>
      <w:tr>
        <w:tc>
          <w:tcPr>
            <w:tcW w:type="dxa" w:w="1300"/>
            <w:shd w:fill="F2F2F2" w:val="clear"/>
            <w:tcMar>
              <w:top w:type="dxa" w:w="80"/>
              <w:left w:type="dxa" w:w="100"/>
              <w:bottom w:type="dxa" w:w="80"/>
              <w:right w:type="dxa" w:w="100"/>
            </w:tcMar>
          </w:tcPr>
          <w:p>
            <w:r>
              <w:rPr>
                <w:sz w:val="20"/>
                <w:szCs w:val="20"/>
              </w:rPr>
              <w:t xml:space="preserve">TC-REP-02</w:t>
            </w:r>
          </w:p>
        </w:tc>
        <w:tc>
          <w:tcPr>
            <w:tcW w:type="dxa" w:w="1600"/>
            <w:shd w:fill="F2F2F2" w:val="clear"/>
            <w:tcMar>
              <w:top w:type="dxa" w:w="80"/>
              <w:left w:type="dxa" w:w="100"/>
              <w:bottom w:type="dxa" w:w="80"/>
              <w:right w:type="dxa" w:w="100"/>
            </w:tcMar>
          </w:tcPr>
          <w:p>
            <w:r>
              <w:rPr>
                <w:sz w:val="20"/>
                <w:szCs w:val="20"/>
              </w:rPr>
              <w:t xml:space="preserve">FR-REP-05</w:t>
            </w:r>
          </w:p>
        </w:tc>
        <w:tc>
          <w:tcPr>
            <w:tcW w:type="dxa" w:w="3700"/>
            <w:shd w:fill="F2F2F2" w:val="clear"/>
            <w:tcMar>
              <w:top w:type="dxa" w:w="80"/>
              <w:left w:type="dxa" w:w="100"/>
              <w:bottom w:type="dxa" w:w="80"/>
              <w:right w:type="dxa" w:w="100"/>
            </w:tcMar>
          </w:tcPr>
          <w:p>
            <w:r>
              <w:rPr>
                <w:sz w:val="20"/>
                <w:szCs w:val="20"/>
              </w:rPr>
              <w:t xml:space="preserve">A non-authorized role requests a sponsorship report</w:t>
            </w:r>
          </w:p>
        </w:tc>
        <w:tc>
          <w:tcPr>
            <w:tcW w:type="dxa" w:w="2700"/>
            <w:shd w:fill="F2F2F2" w:val="clear"/>
            <w:tcMar>
              <w:top w:type="dxa" w:w="80"/>
              <w:left w:type="dxa" w:w="100"/>
              <w:bottom w:type="dxa" w:w="80"/>
              <w:right w:type="dxa" w:w="100"/>
            </w:tcMar>
          </w:tcPr>
          <w:p>
            <w:r>
              <w:rPr>
                <w:sz w:val="20"/>
                <w:szCs w:val="20"/>
              </w:rPr>
              <w:t xml:space="preserve">Request denied with an authorization error</w:t>
            </w:r>
          </w:p>
        </w:tc>
      </w:tr>
    </w:tbl>
    <w:p>
      <w:r>
        <w:br w:type="page"/>
      </w:r>
    </w:p>
    <w:p>
      <w:pPr>
        <w:pStyle w:val="Heading1"/>
        <w:spacing w:after="200" w:before="400"/>
      </w:pPr>
      <w:r>
        <w:t xml:space="preserve">5. Security Testing Checklist</w:t>
      </w:r>
    </w:p>
    <w:p>
      <w:pPr>
        <w:pStyle w:val="ListParagraph"/>
        <w:numPr>
          <w:ilvl w:val="0"/>
          <w:numId w:val="1"/>
        </w:numPr>
        <w:spacing w:after="60"/>
      </w:pPr>
      <w:r>
        <w:t xml:space="preserve">Verify RBAC enforcement server-side for every endpoint listed in the API Design document, not just UI hiding</w:t>
      </w:r>
    </w:p>
    <w:p>
      <w:pPr>
        <w:pStyle w:val="ListParagraph"/>
        <w:numPr>
          <w:ilvl w:val="0"/>
          <w:numId w:val="1"/>
        </w:numPr>
        <w:spacing w:after="60"/>
      </w:pPr>
      <w:r>
        <w:t xml:space="preserve">Attempt common SQL injection payloads against all search/filter inputs</w:t>
      </w:r>
    </w:p>
    <w:p>
      <w:pPr>
        <w:pStyle w:val="ListParagraph"/>
        <w:numPr>
          <w:ilvl w:val="0"/>
          <w:numId w:val="1"/>
        </w:numPr>
        <w:spacing w:after="60"/>
      </w:pPr>
      <w:r>
        <w:t xml:space="preserve">Attempt stored and reflected XSS payloads against all free-text fields (remarks, notes, messages, announcements)</w:t>
      </w:r>
    </w:p>
    <w:p>
      <w:pPr>
        <w:pStyle w:val="ListParagraph"/>
        <w:numPr>
          <w:ilvl w:val="0"/>
          <w:numId w:val="1"/>
        </w:numPr>
        <w:spacing w:after="60"/>
      </w:pPr>
      <w:r>
        <w:t xml:space="preserve">Verify CSRF protection on all state-changing requests from the web client</w:t>
      </w:r>
    </w:p>
    <w:p>
      <w:pPr>
        <w:pStyle w:val="ListParagraph"/>
        <w:numPr>
          <w:ilvl w:val="0"/>
          <w:numId w:val="1"/>
        </w:numPr>
        <w:spacing w:after="60"/>
      </w:pPr>
      <w:r>
        <w:t xml:space="preserve">Verify file upload endpoints reject disallowed types/oversized files and cannot be used to execute code</w:t>
      </w:r>
    </w:p>
    <w:p>
      <w:pPr>
        <w:pStyle w:val="ListParagraph"/>
        <w:numPr>
          <w:ilvl w:val="0"/>
          <w:numId w:val="1"/>
        </w:numPr>
        <w:spacing w:after="60"/>
      </w:pPr>
      <w:r>
        <w:t xml:space="preserve">Verify password reset tokens are single-use and expire appropriately</w:t>
      </w:r>
    </w:p>
    <w:p>
      <w:pPr>
        <w:pStyle w:val="ListParagraph"/>
        <w:numPr>
          <w:ilvl w:val="0"/>
          <w:numId w:val="1"/>
        </w:numPr>
        <w:spacing w:after="60"/>
      </w:pPr>
      <w:r>
        <w:t xml:space="preserve">Verify session expiry and secure cookie flags (HttpOnly, Secure, SameSite)</w:t>
      </w:r>
    </w:p>
    <w:p>
      <w:pPr>
        <w:pStyle w:val="ListParagraph"/>
        <w:numPr>
          <w:ilvl w:val="0"/>
          <w:numId w:val="1"/>
        </w:numPr>
        <w:spacing w:after="60"/>
      </w:pPr>
      <w:r>
        <w:t xml:space="preserve">Attempt to access another user's 'own-data-only' resources by ID manipulation (IDOR testing) for Parent and Sponsor portals</w:t>
      </w:r>
    </w:p>
    <w:p>
      <w:pPr>
        <w:pStyle w:val="Heading1"/>
        <w:spacing w:after="200" w:before="400"/>
      </w:pPr>
      <w:r>
        <w:t xml:space="preserve">6. Performance Testing Approach</w:t>
      </w:r>
    </w:p>
    <w:p>
      <w:pPr>
        <w:pStyle w:val="ListParagraph"/>
        <w:numPr>
          <w:ilvl w:val="0"/>
          <w:numId w:val="1"/>
        </w:numPr>
        <w:spacing w:after="60"/>
      </w:pPr>
      <w:r>
        <w:t xml:space="preserve">Load-test key endpoints (login, dashboard, student search, attendance entry) at expected concurrent user counts for the school's size</w:t>
      </w:r>
    </w:p>
    <w:p>
      <w:pPr>
        <w:pStyle w:val="ListParagraph"/>
        <w:numPr>
          <w:ilvl w:val="0"/>
          <w:numId w:val="1"/>
        </w:numPr>
        <w:spacing w:after="60"/>
      </w:pPr>
      <w:r>
        <w:t xml:space="preserve">Populate staging with multiple academic years of synthetic historical data to validate query performance on assessments, attendance, and audit logs</w:t>
      </w:r>
    </w:p>
    <w:p>
      <w:pPr>
        <w:pStyle w:val="ListParagraph"/>
        <w:numPr>
          <w:ilvl w:val="0"/>
          <w:numId w:val="1"/>
        </w:numPr>
        <w:spacing w:after="60"/>
      </w:pPr>
      <w:r>
        <w:t xml:space="preserve">Measure and validate page load targets defined in the SRS (Section 5.1)</w:t>
      </w:r>
    </w:p>
    <w:p>
      <w:pPr>
        <w:pStyle w:val="Heading1"/>
        <w:spacing w:after="200" w:before="400"/>
      </w:pPr>
      <w:r>
        <w:t xml:space="preserve">7. Defect Management</w:t>
      </w:r>
    </w:p>
    <w:p>
      <w:pPr>
        <w:pStyle w:val="ListParagraph"/>
        <w:numPr>
          <w:ilvl w:val="0"/>
          <w:numId w:val="1"/>
        </w:numPr>
        <w:spacing w:after="60"/>
      </w:pPr>
      <w:r>
        <w:t xml:space="preserve">Defects are logged with severity (Critical/High/Medium/Low), steps to reproduce, and linked FR/UC/TC IDs</w:t>
      </w:r>
    </w:p>
    <w:p>
      <w:pPr>
        <w:pStyle w:val="ListParagraph"/>
        <w:numPr>
          <w:ilvl w:val="0"/>
          <w:numId w:val="1"/>
        </w:numPr>
        <w:spacing w:after="60"/>
      </w:pPr>
      <w:r>
        <w:t xml:space="preserve">Critical/High defects (security, data integrity, RBAC bypass) block release sign-off</w:t>
      </w:r>
    </w:p>
    <w:p>
      <w:pPr>
        <w:pStyle w:val="ListParagraph"/>
        <w:numPr>
          <w:ilvl w:val="0"/>
          <w:numId w:val="1"/>
        </w:numPr>
        <w:spacing w:after="60"/>
      </w:pPr>
      <w:r>
        <w:t xml:space="preserve">UAT sign-off from the Head Teacher (or delegate) is required before production go-live, per the BRD sign-off process</w:t>
      </w:r>
    </w:p>
    <w:p>
      <w:pPr>
        <w:pStyle w:val="Heading1"/>
        <w:spacing w:after="200" w:before="400"/>
      </w:pPr>
      <w:r>
        <w:t xml:space="preserve">8. Exit Criteria for Go-Live</w:t>
      </w:r>
    </w:p>
    <w:p>
      <w:pPr>
        <w:pStyle w:val="ListParagraph"/>
        <w:numPr>
          <w:ilvl w:val="0"/>
          <w:numId w:val="1"/>
        </w:numPr>
        <w:spacing w:after="60"/>
      </w:pPr>
      <w:r>
        <w:t xml:space="preserve">100% of Must-Have (M) functional requirements have passing test cases</w:t>
      </w:r>
    </w:p>
    <w:p>
      <w:pPr>
        <w:pStyle w:val="ListParagraph"/>
        <w:numPr>
          <w:ilvl w:val="0"/>
          <w:numId w:val="1"/>
        </w:numPr>
        <w:spacing w:after="60"/>
      </w:pPr>
      <w:r>
        <w:t xml:space="preserve">No open Critical or High severity defects</w:t>
      </w:r>
    </w:p>
    <w:p>
      <w:pPr>
        <w:pStyle w:val="ListParagraph"/>
        <w:numPr>
          <w:ilvl w:val="0"/>
          <w:numId w:val="1"/>
        </w:numPr>
        <w:spacing w:after="60"/>
      </w:pPr>
      <w:r>
        <w:t xml:space="preserve">Security testing checklist completed with no unresolved findings</w:t>
      </w:r>
    </w:p>
    <w:p>
      <w:pPr>
        <w:pStyle w:val="ListParagraph"/>
        <w:numPr>
          <w:ilvl w:val="0"/>
          <w:numId w:val="1"/>
        </w:numPr>
        <w:spacing w:after="60"/>
      </w:pPr>
      <w:r>
        <w:t xml:space="preserve">UAT sign-off obtained from the Head Teacher/Deputy and Sponsor Coordinator</w:t>
      </w:r>
    </w:p>
    <w:p>
      <w:pPr>
        <w:pStyle w:val="ListParagraph"/>
        <w:numPr>
          <w:ilvl w:val="0"/>
          <w:numId w:val="1"/>
        </w:numPr>
        <w:spacing w:after="60"/>
      </w:pPr>
      <w:r>
        <w:t xml:space="preserve">Backup and restore procedure successfully tested in staging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MGAEMS — Testing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2026-07-31T19:42:29.582Z</dcterms:created>
  <dcterms:modified xsi:type="dcterms:W3CDTF">2026-07-31T19:42:29.583Z</dcterms:modified>
</cp:coreProperties>
</file>

<file path=docProps/custom.xml><?xml version="1.0" encoding="utf-8"?>
<Properties xmlns="http://schemas.openxmlformats.org/officeDocument/2006/custom-properties" xmlns:vt="http://schemas.openxmlformats.org/officeDocument/2006/docPropsVTypes"/>
</file>