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color w:val="ffffff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color w:val="ffffff"/>
          <w:sz w:val="36"/>
          <w:szCs w:val="36"/>
          <w:rtl w:val="0"/>
        </w:rPr>
        <w:t xml:space="preserve">Documento de diseño de videojuegos</w:t>
      </w:r>
    </w:p>
    <w:p w:rsidR="00000000" w:rsidDel="00000000" w:rsidP="00000000" w:rsidRDefault="00000000" w:rsidRPr="00000000" w14:paraId="00000004">
      <w:pPr>
        <w:jc w:val="center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center" w:leader="none" w:pos="4419"/>
          <w:tab w:val="right" w:leader="none" w:pos="8838"/>
        </w:tabs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-4757</wp:posOffset>
            </wp:positionH>
            <wp:positionV relativeFrom="page">
              <wp:posOffset>0</wp:posOffset>
            </wp:positionV>
            <wp:extent cx="7781019" cy="10060808"/>
            <wp:effectExtent b="0" l="0" r="0" t="0"/>
            <wp:wrapNone/>
            <wp:docPr id="2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  <w:color w:val="5665ac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sz w:val="26"/>
          <w:szCs w:val="26"/>
          <w:rtl w:val="0"/>
        </w:rPr>
        <w:t xml:space="preserve">Sala de trabajo grupo 3</w:t>
      </w:r>
    </w:p>
    <w:p w:rsidR="00000000" w:rsidDel="00000000" w:rsidP="00000000" w:rsidRDefault="00000000" w:rsidRPr="00000000" w14:paraId="0000001E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sz w:val="26"/>
          <w:szCs w:val="26"/>
          <w:rtl w:val="0"/>
        </w:rPr>
        <w:t xml:space="preserve">Gloria Robayo, John Guio </w:t>
      </w:r>
    </w:p>
    <w:p w:rsidR="00000000" w:rsidDel="00000000" w:rsidP="00000000" w:rsidRDefault="00000000" w:rsidRPr="00000000" w14:paraId="0000001F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jc w:val="center"/>
        <w:rPr>
          <w:rFonts w:ascii="Arial" w:cs="Arial" w:eastAsia="Arial" w:hAnsi="Arial"/>
          <w:b w:val="1"/>
          <w:color w:val="5665ac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sz w:val="26"/>
          <w:szCs w:val="26"/>
          <w:rtl w:val="0"/>
        </w:rPr>
        <w:t xml:space="preserve">Documento de diseño de videojuego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Nombre del videojuego:           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ab/>
        <w:tab/>
        <w:tab/>
        <w:t xml:space="preserve">      </w:t>
      </w: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Tianlong el cazarrecompensas</w:t>
      </w:r>
    </w:p>
    <w:p w:rsidR="00000000" w:rsidDel="00000000" w:rsidP="00000000" w:rsidRDefault="00000000" w:rsidRPr="00000000" w14:paraId="00000025">
      <w:pPr>
        <w:ind w:left="1440"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    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Género: </w:t>
      </w:r>
      <w:r w:rsidDel="00000000" w:rsidR="00000000" w:rsidRPr="00000000">
        <w:rPr>
          <w:rFonts w:ascii="Arial" w:cs="Arial" w:eastAsia="Arial" w:hAnsi="Arial"/>
          <w:color w:val="5665ac"/>
          <w:rtl w:val="0"/>
        </w:rPr>
        <w:t xml:space="preserve">Plataforma </w:t>
      </w: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ab/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color w:val="202124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Jugadores: </w:t>
      </w:r>
      <w:r w:rsidDel="00000000" w:rsidR="00000000" w:rsidRPr="00000000">
        <w:rPr>
          <w:rFonts w:ascii="Arial" w:cs="Arial" w:eastAsia="Arial" w:hAnsi="Arial"/>
          <w:color w:val="5665ac"/>
          <w:rtl w:val="0"/>
        </w:rPr>
        <w:t xml:space="preserve">1 jugador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color w:val="2021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Especificaciones técnicas del videojuego</w:t>
      </w:r>
    </w:p>
    <w:p w:rsidR="00000000" w:rsidDel="00000000" w:rsidP="00000000" w:rsidRDefault="00000000" w:rsidRPr="00000000" w14:paraId="0000002A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Tipo de gráficos</w:t>
      </w:r>
      <w:r w:rsidDel="00000000" w:rsidR="00000000" w:rsidRPr="00000000">
        <w:rPr>
          <w:rFonts w:ascii="Arial" w:cs="Arial" w:eastAsia="Arial" w:hAnsi="Arial"/>
          <w:color w:val="5665ac"/>
          <w:rtl w:val="0"/>
        </w:rPr>
        <w:t xml:space="preserve">: el juego presenta gráficos isométricos con estilo pixel donde se representan escenarios selváticos, los gráficos van desarrollados con unas buenas texturas.</w:t>
      </w:r>
      <w:r w:rsidDel="00000000" w:rsidR="00000000" w:rsidRPr="00000000">
        <w:rPr>
          <w:rFonts w:ascii="Arial" w:cs="Arial" w:eastAsia="Arial" w:hAnsi="Arial"/>
          <w:color w:val="5665ac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 </w:t>
      </w:r>
    </w:p>
    <w:p w:rsidR="00000000" w:rsidDel="00000000" w:rsidP="00000000" w:rsidRDefault="00000000" w:rsidRPr="00000000" w14:paraId="0000002B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ab/>
      </w:r>
    </w:p>
    <w:p w:rsidR="00000000" w:rsidDel="00000000" w:rsidP="00000000" w:rsidRDefault="00000000" w:rsidRPr="00000000" w14:paraId="0000002C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Vista: 2D</w:t>
      </w:r>
    </w:p>
    <w:p w:rsidR="00000000" w:rsidDel="00000000" w:rsidP="00000000" w:rsidRDefault="00000000" w:rsidRPr="00000000" w14:paraId="0000002D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Plataforma: pc</w:t>
      </w:r>
    </w:p>
    <w:p w:rsidR="00000000" w:rsidDel="00000000" w:rsidP="00000000" w:rsidRDefault="00000000" w:rsidRPr="00000000" w14:paraId="0000002E">
      <w:pPr>
        <w:ind w:left="720" w:firstLine="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Lenguaje de programación: fisher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Concepto</w:t>
      </w:r>
    </w:p>
    <w:p w:rsidR="00000000" w:rsidDel="00000000" w:rsidP="00000000" w:rsidRDefault="00000000" w:rsidRPr="00000000" w14:paraId="00000031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Descripción general del videojuego: 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Recrear un escenario donde un Tianlong es el protagonista, quien tiene que recolectar frutas y pilas, para al final enfrentarse al jefe final.</w:t>
      </w:r>
    </w:p>
    <w:p w:rsidR="00000000" w:rsidDel="00000000" w:rsidP="00000000" w:rsidRDefault="00000000" w:rsidRPr="00000000" w14:paraId="00000032">
      <w:pPr>
        <w:ind w:left="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Esquema de juego: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Opciones de juego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: llevar al personaje a recolectar recursos, evitar ser herido por los enemigos, interactuar con power ups para combatir contra el enemigo final, ver menú, pausa, cambio de nivel o continuar partida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Resumen de la historia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: Un sapito cazarecompensas que vive en el bosque en busca de un espécimen poco visto para asi reclamar la recompensa que hay por este.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Modos: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El jugador controla al personaje a través de los niveles para recolectar la mayor cantidad de frutas y pilas, para combatir al enemigo.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Elementos del juego:cuenta con variedad de frutas, cajas de pilas(power up), trampas y enemigos que encontraremos a medida de que se vaya avanzando.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Rule="auto"/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Niveles: el juego cuenta con tres niveles, cada nivel tiene diferentes escenarios y enemigos. </w:t>
      </w:r>
    </w:p>
    <w:p w:rsidR="00000000" w:rsidDel="00000000" w:rsidP="00000000" w:rsidRDefault="00000000" w:rsidRPr="00000000" w14:paraId="00000038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1440" w:hanging="36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Controles: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5496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Movimiento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5496"/>
          <w:sz w:val="22"/>
          <w:szCs w:val="22"/>
          <w:u w:val="none"/>
          <w:vertAlign w:val="baseline"/>
          <w:rtl w:val="0"/>
        </w:rPr>
        <w:t xml:space="preserve">: el jugador se puede desplazar en el mapa por medio de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la tecla derecha, izquierda y espacio para saltar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5496"/>
          <w:sz w:val="22"/>
          <w:szCs w:val="22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5496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5496"/>
          <w:sz w:val="22"/>
          <w:szCs w:val="22"/>
          <w:u w:val="none"/>
          <w:vertAlign w:val="baseline"/>
          <w:rtl w:val="0"/>
        </w:rPr>
        <w:t xml:space="preserve">Acciones 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especiales: si el personaje interactúa con la pila este dañara al enemigo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f5496"/>
          <w:sz w:val="22"/>
          <w:szCs w:val="22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f5496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Diseño:</w:t>
      </w:r>
    </w:p>
    <w:p w:rsidR="00000000" w:rsidDel="00000000" w:rsidP="00000000" w:rsidRDefault="00000000" w:rsidRPr="00000000" w14:paraId="0000003E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Definición del diseño del videojuego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Tianlong el cazarrecompensas es un juego de plataformas en el que el jugador asume el papel de Tianlong  para avanzar a través de niveles llenos de obstáculos, enemigos y desafíos. El objetivo principal es huir del cazador para no ser comido. El juego se desarrolla en un entorno de desplazamiento lateral y utiliza mecánicas de salto y movimiento precisas para superar los obstáculos y derrotar a los enemigos.</w:t>
      </w:r>
    </w:p>
    <w:p w:rsidR="00000000" w:rsidDel="00000000" w:rsidP="00000000" w:rsidRDefault="00000000" w:rsidRPr="00000000" w14:paraId="00000040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Técnicas de gamificación: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f5496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Recolección de puntos y recompensas: 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El juego utiliza un sistema de puntuación donde el jugador obtiene puntos al recolectar frutas y completar niveles. También se otorgan vidas adicionales por alcanzar vidas que se encuentran en el escenario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Progresión y desbloqueo:</w:t>
      </w: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 A medida que el jugador avanza en los niveles, desbloquea nuevos escenarios y enfrenta desafíos más difíciles. Además, el juego presenta elementos de desbloqueo, como power-ups, que brindan al jugador una sensación de logro.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Retroalimentación visual y auditiva:</w:t>
      </w:r>
      <w:r w:rsidDel="00000000" w:rsidR="00000000" w:rsidRPr="00000000">
        <w:rPr>
          <w:rFonts w:ascii="Arial" w:cs="Arial" w:eastAsia="Arial" w:hAnsi="Arial"/>
          <w:color w:val="4472c4"/>
          <w:rtl w:val="0"/>
        </w:rPr>
        <w:t xml:space="preserve"> El juego utiliza efectos visuales y sonoros para proporcionar retroalimentación inmediata al jugador. Por ejemplo, el sonido de fondo, cuando recolecta las frutas, al saltar sobre un enemigo y al morir.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800" w:right="0" w:hanging="360"/>
        <w:jc w:val="left"/>
        <w:rPr>
          <w:rFonts w:ascii="Arial" w:cs="Arial" w:eastAsia="Arial" w:hAnsi="Arial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Pérdida y Evitación</w:t>
      </w:r>
      <w:r w:rsidDel="00000000" w:rsidR="00000000" w:rsidRPr="00000000">
        <w:rPr>
          <w:rFonts w:ascii="Arial" w:cs="Arial" w:eastAsia="Arial" w:hAnsi="Arial"/>
          <w:color w:val="4472c4"/>
          <w:rtl w:val="0"/>
        </w:rPr>
        <w:t xml:space="preserve">: En el juego Tianlong tiene que evitar a los enemigos para no perder las frutas ni las pilas que recolecte.</w:t>
      </w:r>
    </w:p>
    <w:p w:rsidR="00000000" w:rsidDel="00000000" w:rsidP="00000000" w:rsidRDefault="00000000" w:rsidRPr="00000000" w14:paraId="00000045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rFonts w:ascii="Arial" w:cs="Arial" w:eastAsia="Arial" w:hAnsi="Arial"/>
          <w:b w:val="1"/>
          <w:color w:val="2f5496"/>
        </w:rPr>
      </w:pPr>
      <w:r w:rsidDel="00000000" w:rsidR="00000000" w:rsidRPr="00000000">
        <w:rPr>
          <w:rFonts w:ascii="Arial" w:cs="Arial" w:eastAsia="Arial" w:hAnsi="Arial"/>
          <w:b w:val="1"/>
          <w:color w:val="2f5496"/>
          <w:rtl w:val="0"/>
        </w:rPr>
        <w:t xml:space="preserve">Flujo del videojuego: </w:t>
      </w:r>
    </w:p>
    <w:p w:rsidR="00000000" w:rsidDel="00000000" w:rsidP="00000000" w:rsidRDefault="00000000" w:rsidRPr="00000000" w14:paraId="0000004A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Tianlong el cazador presenta un flujo de juego equilibrado y progresivo. El juego comienza con niveles más sencillos que introducen al jugador a las mecánicas básicas y va aumentando gradualmente la dificultad a medida que se avanza. Esto permite que el jugador se sumerja en el juego de manera progresiva, enfrentando desafíos que se adaptan a sus habilidades crecientes. Además, el juego mantiene un ritmo constante al presentar nuevos obstáculos, enemigos y power-ups en momentos estratégicos para mantener el interés del jugador.</w:t>
      </w:r>
    </w:p>
    <w:p w:rsidR="00000000" w:rsidDel="00000000" w:rsidP="00000000" w:rsidRDefault="00000000" w:rsidRPr="00000000" w14:paraId="0000004B">
      <w:pPr>
        <w:ind w:left="720" w:firstLine="0"/>
        <w:rPr>
          <w:rFonts w:ascii="Arial" w:cs="Arial" w:eastAsia="Arial" w:hAnsi="Arial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Interfaces de usuario</w:t>
      </w:r>
    </w:p>
    <w:p w:rsidR="00000000" w:rsidDel="00000000" w:rsidP="00000000" w:rsidRDefault="00000000" w:rsidRPr="00000000" w14:paraId="0000004D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STORYBOARD</w:t>
      </w:r>
    </w:p>
    <w:p w:rsidR="00000000" w:rsidDel="00000000" w:rsidP="00000000" w:rsidRDefault="00000000" w:rsidRPr="00000000" w14:paraId="0000004E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3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946"/>
        <w:gridCol w:w="2946"/>
        <w:gridCol w:w="2946"/>
        <w:tblGridChange w:id="0">
          <w:tblGrid>
            <w:gridCol w:w="2946"/>
            <w:gridCol w:w="2946"/>
            <w:gridCol w:w="294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color w:val="5665a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665ac"/>
              </w:rPr>
              <w:drawing>
                <wp:inline distB="114300" distT="114300" distL="114300" distR="114300">
                  <wp:extent cx="1733550" cy="1231900"/>
                  <wp:effectExtent b="0" l="0" r="0" t="0"/>
                  <wp:docPr id="24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23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color w:val="5665a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665ac"/>
              </w:rPr>
              <w:drawing>
                <wp:inline distB="114300" distT="114300" distL="114300" distR="114300">
                  <wp:extent cx="1733550" cy="1219200"/>
                  <wp:effectExtent b="0" l="0" r="0" t="0"/>
                  <wp:docPr id="244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color w:val="5665a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665ac"/>
              </w:rPr>
              <w:drawing>
                <wp:inline distB="114300" distT="114300" distL="114300" distR="114300">
                  <wp:extent cx="1733550" cy="1257300"/>
                  <wp:effectExtent b="0" l="0" r="0" t="0"/>
                  <wp:docPr id="246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color w:val="5665a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665ac"/>
              </w:rPr>
              <w:drawing>
                <wp:inline distB="114300" distT="114300" distL="114300" distR="114300">
                  <wp:extent cx="1733550" cy="1117512"/>
                  <wp:effectExtent b="0" l="0" r="0" t="0"/>
                  <wp:docPr id="250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117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color w:val="5665a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665ac"/>
              </w:rPr>
              <w:drawing>
                <wp:inline distB="114300" distT="114300" distL="114300" distR="114300">
                  <wp:extent cx="1733550" cy="1079412"/>
                  <wp:effectExtent b="0" l="0" r="0" t="0"/>
                  <wp:docPr id="243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079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0" w:line="240" w:lineRule="auto"/>
              <w:rPr>
                <w:rFonts w:ascii="Arial" w:cs="Arial" w:eastAsia="Arial" w:hAnsi="Arial"/>
                <w:b w:val="1"/>
                <w:color w:val="5665ac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5665ac"/>
              </w:rPr>
              <w:drawing>
                <wp:inline distB="114300" distT="114300" distL="114300" distR="114300">
                  <wp:extent cx="1733550" cy="1041312"/>
                  <wp:effectExtent b="0" l="0" r="0" t="0"/>
                  <wp:docPr id="245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0413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Descriptivo</w:t>
      </w:r>
    </w:p>
    <w:p w:rsidR="00000000" w:rsidDel="00000000" w:rsidP="00000000" w:rsidRDefault="00000000" w:rsidRPr="00000000" w14:paraId="00000061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1. Introducción: El juego comienza con una pantalla de inicio que muestra el logotipo Tianlong el Cazador. y opciones como "1 jugador". El jugador selecciona una opción y se inicia la partida.</w:t>
      </w:r>
    </w:p>
    <w:p w:rsidR="00000000" w:rsidDel="00000000" w:rsidP="00000000" w:rsidRDefault="00000000" w:rsidRPr="00000000" w14:paraId="00000063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2. Mundo 1-1: El jugador comienza en el nivel 1-1, que es el primer nivel del juego. Este nivel sirve como una introducción suave a las mecánicas básicas del juego, como correr, saltar y recolectar frutas. También se presentan los primeros enemigos.</w:t>
      </w:r>
    </w:p>
    <w:p w:rsidR="00000000" w:rsidDel="00000000" w:rsidP="00000000" w:rsidRDefault="00000000" w:rsidRPr="00000000" w14:paraId="00000065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3. Avance a través de los niveles: A medida que el jugador avanza a través de los diferentes niveles, se encuentran nuevos desafíos, como plataformas móviles,  y el enemigo más difícil. Además, el jugador puede encontrar power-ups como las pilas que lo hacen más fuerte y  otorga habilidades especiales.</w:t>
      </w:r>
    </w:p>
    <w:p w:rsidR="00000000" w:rsidDel="00000000" w:rsidP="00000000" w:rsidRDefault="00000000" w:rsidRPr="00000000" w14:paraId="00000067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4. Niveles de jefe: Al final de cada mundo, el jugador se enfrenta a un nivel donde debe superar obstáculos más desafiantes y derrotar a un jefe, generalmente (enemigo). Al derrotar al jefe, el jugador termina su aventura cobrando su recompensa.</w:t>
      </w:r>
    </w:p>
    <w:p w:rsidR="00000000" w:rsidDel="00000000" w:rsidP="00000000" w:rsidRDefault="00000000" w:rsidRPr="00000000" w14:paraId="00000069">
      <w:pPr>
        <w:spacing w:after="240" w:before="240" w:lineRule="auto"/>
        <w:ind w:firstLine="72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Fonts w:ascii="Arial" w:cs="Arial" w:eastAsia="Arial" w:hAnsi="Arial"/>
          <w:b w:val="1"/>
          <w:color w:val="4472c4"/>
          <w:rtl w:val="0"/>
        </w:rPr>
        <w:t xml:space="preserve"> </w:t>
      </w:r>
    </w:p>
    <w:p w:rsidR="00000000" w:rsidDel="00000000" w:rsidP="00000000" w:rsidRDefault="00000000" w:rsidRPr="00000000" w14:paraId="0000006A">
      <w:pPr>
        <w:ind w:left="0" w:firstLine="0"/>
        <w:rPr>
          <w:rFonts w:ascii="Arial" w:cs="Arial" w:eastAsia="Arial" w:hAnsi="Arial"/>
          <w:b w:val="1"/>
          <w:color w:val="4472c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firstLine="720"/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b w:val="1"/>
          <w:color w:val="5665ac"/>
        </w:rPr>
      </w:pPr>
      <w:r w:rsidDel="00000000" w:rsidR="00000000" w:rsidRPr="00000000">
        <w:rPr>
          <w:rFonts w:ascii="Arial" w:cs="Arial" w:eastAsia="Arial" w:hAnsi="Arial"/>
          <w:b w:val="1"/>
          <w:color w:val="5665ac"/>
          <w:rtl w:val="0"/>
        </w:rPr>
        <w:t xml:space="preserve">Bibliografía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2f5496"/>
          <w:rtl w:val="0"/>
        </w:rPr>
        <w:t xml:space="preserve">Unity. (s. f.). Game design document (GDD) template.</w:t>
      </w:r>
      <w:hyperlink r:id="rId14">
        <w:r w:rsidDel="00000000" w:rsidR="00000000" w:rsidRPr="00000000">
          <w:rPr>
            <w:rFonts w:ascii="Arial" w:cs="Arial" w:eastAsia="Arial" w:hAnsi="Arial"/>
            <w:color w:val="2f5496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https://acortar.link/3tl9Ay</w:t>
        </w:r>
      </w:hyperlink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1417" w:top="1417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-1084892</wp:posOffset>
          </wp:positionH>
          <wp:positionV relativeFrom="paragraph">
            <wp:posOffset>-19044</wp:posOffset>
          </wp:positionV>
          <wp:extent cx="7785286" cy="650887"/>
          <wp:effectExtent b="0" l="0" r="0" t="0"/>
          <wp:wrapNone/>
          <wp:docPr id="247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b="0" l="0" r="0" t="0"/>
          <wp:wrapNone/>
          <wp:docPr id="25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  <w:t xml:space="preserve">                                                                                                                                    Logo Todos a la U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-1080129</wp:posOffset>
          </wp:positionH>
          <wp:positionV relativeFrom="paragraph">
            <wp:posOffset>-450209</wp:posOffset>
          </wp:positionV>
          <wp:extent cx="4410075" cy="714375"/>
          <wp:effectExtent b="0" l="0" r="0" t="0"/>
          <wp:wrapNone/>
          <wp:docPr id="24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1800" w:hanging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Encabezado">
    <w:name w:val="header"/>
    <w:basedOn w:val="Normal"/>
    <w:link w:val="EncabezadoCar"/>
    <w:uiPriority w:val="99"/>
    <w:unhideWhenUsed w:val="1"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 w:val="1"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2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Prrafodelista">
    <w:name w:val="List Paragraph"/>
    <w:basedOn w:val="Normal"/>
    <w:uiPriority w:val="34"/>
    <w:qFormat w:val="1"/>
    <w:rsid w:val="00911BB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6.jpg"/><Relationship Id="rId13" Type="http://schemas.openxmlformats.org/officeDocument/2006/relationships/image" Target="media/image7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hyperlink" Target="https://acortar.link/3tl9Ay" TargetMode="External"/><Relationship Id="rId14" Type="http://schemas.openxmlformats.org/officeDocument/2006/relationships/hyperlink" Target="https://acortar.link/3tl9Ay" TargetMode="External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footer" Target="footer2.xml"/><Relationship Id="rId7" Type="http://schemas.openxmlformats.org/officeDocument/2006/relationships/image" Target="media/image9.png"/><Relationship Id="rId8" Type="http://schemas.openxmlformats.org/officeDocument/2006/relationships/image" Target="media/image5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lPTwue+T8kgRqhHUBanlvJW1Yg==">CgMxLjAyCGguZ2pkZ3hzOAByITFjazJlelJEQ2N4M09VQWVHMzhJd0tCbVhQdjNVU0FoNQ==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2023-06-02T02:54:00Z</dcterms:created>
  <dc:creator>sebastianmesailustracion@gmail.com</dc:creator>
</cp:coreProperties>
</file>