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start on Merx, the main trading hub for the galaxy with 675 money in your savings, an empty vending machine in a crowded hall, and 1 random stock to fill the vending machine with.  To your right are the docks; to the left is the trading floor.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886325" cy="1057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can either go look at the ship you cannot buy yet.  The ship costs 1250.  It’s a low quality ship, but it has enough space for some cargo, and uses little fuel.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can check your vending machine for money, there might be a few sitting around in its holder. You can read the machine’s log, it will tell you when and what someone bought. You may also restock the machine, if you have a stock to do so with.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always have a hacky sack on you, so you can hacky sack in public. If you do well the citizens might throw you some change.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can talk to the nearby creatures, they might ignore you, offer advice, or react in some way.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 can go left to the trading floor where you will encounter Bloody Mary, or buy more stock.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