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 w:before="0" w:after="120" w:beforeAutospacing="0" w:afterAutospacing="0"/>
        <w:jc w:val="center"/>
        <w:rPr>
          <w:rFonts w:ascii="Arial" w:hAnsi="Arial" w:eastAsia="Arial" w:cs="Arial"/>
          <w:b/>
          <w:bCs/>
        </w:rPr>
      </w:pPr>
      <w:r>
        <w:t xml:space="preserve">  </w:t>
      </w: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CENTRO PAULA SOUZA</w:t>
      </w:r>
      <w:r>
        <w:rPr>
          <w:rFonts w:ascii="Arial" w:hAnsi="Arial" w:eastAsia="Arial" w:cs="Arial"/>
          <w:b/>
          <w:bCs/>
        </w:rPr>
      </w:r>
    </w:p>
    <w:p>
      <w:pPr>
        <w:spacing w:after="120"/>
        <w:jc w:val="center"/>
        <w:widowControl/>
        <w:tabs defTabSz="720"/>
        <w:rPr>
          <w:rFonts w:ascii="Arial" w:hAnsi="Arial" w:eastAsia="Arial" w:cs="Arial"/>
          <w:b/>
          <w:bCs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ESCOLA TÉCNICA ESTADUAL DE PERUÍBE</w:t>
      </w:r>
      <w:r>
        <w:rPr>
          <w:rFonts w:ascii="Arial" w:hAnsi="Arial" w:eastAsia="Arial" w:cs="Arial"/>
          <w:b/>
          <w:bCs/>
          <w:kern w:val="0" kern="0"/>
          <w:sz w:val="24"/>
          <w:szCs w:val="24"/>
          <w:lang w:val="pt-br" w:eastAsia="zh-cn" w:bidi="ar-sa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Calibri" w:cs="Arial"/>
          <w:b/>
          <w:kern w:val="0" kern="0"/>
          <w:sz w:val="28"/>
          <w:szCs w:val="28"/>
          <w:lang w:val="pt-br" w:eastAsia="zh-cn" w:bidi="ar-sa"/>
        </w:rPr>
      </w:pPr>
      <w:r>
        <w:rPr>
          <w:rFonts w:ascii="Arial" w:hAnsi="Arial" w:eastAsia="Calibri" w:cs="Arial"/>
          <w:b/>
          <w:kern w:val="0" kern="0"/>
          <w:sz w:val="28"/>
          <w:szCs w:val="28"/>
          <w:lang w:val="pt-br" w:eastAsia="zh-cn" w:bidi="ar-sa"/>
        </w:rPr>
        <w:t>Ensino Técnico em Informática Integrado ao Ensino Médio</w:t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Guilherme Jose Santos Da Silva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João Victor Pereira da Silva</w:t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Jorge Mauricio dos Santos</w:t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Luís Carlos de Oliveira Junior</w:t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Valter Muniz dos Santos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>
          <w:tab w:val="left" w:pos="4249" w:leader="none"/>
        </w:tabs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Políticas de Segurança:</w:t>
      </w:r>
      <w:r>
        <w:rPr>
          <w:rFonts w:ascii="Arial" w:hAnsi="Arial" w:eastAsia="Times New Roman" w:cs="Arial"/>
          <w:color w:val="000000"/>
          <w:kern w:val="0" kern="0"/>
          <w:sz w:val="24"/>
          <w:szCs w:val="24"/>
          <w:lang w:val="pt-br" w:eastAsia="zh-cn" w:bidi="ar-sa"/>
        </w:rPr>
        <w:t xml:space="preserve"> Projeto ElderApp</w:t>
      </w: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  <w:t xml:space="preserve"> -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 xml:space="preserve"> Aplicativo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 xml:space="preserve"> de auxílio aos idoso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>s e Casas de Repouso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</w:r>
      <w:r>
        <w:rPr>
          <w:rFonts w:ascii="Arial" w:hAnsi="Arial" w:eastAsia="Arial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Peruíbe</w:t>
      </w: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r>
    </w:p>
    <w:p>
      <w:pPr>
        <w:pStyle w:val="para4"/>
        <w:spacing w:before="0" w:after="120" w:beforeAutospacing="0" w:afterAutospacing="0"/>
        <w:jc w:val="center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2020</w:t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Guilherme José Santos Da Silva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João Victor Pereira da Silva</w:t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Jorge Mauricio dos Santos</w:t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Luís Carlos de Oliveira Junior</w:t>
      </w:r>
    </w:p>
    <w:p>
      <w:pPr>
        <w:spacing w:after="120"/>
        <w:jc w:val="center"/>
        <w:widowControl/>
        <w:tabs defTabSz="720"/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kern w:val="0" kern="0"/>
          <w:sz w:val="28"/>
          <w:szCs w:val="24"/>
          <w:lang w:val="pt-br" w:eastAsia="zh-cn" w:bidi="ar-sa"/>
        </w:rPr>
        <w:t>Valter Muniz Santos</w:t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>
          <w:tab w:val="left" w:pos="4249" w:leader="none"/>
        </w:tabs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ascii="Arial" w:hAnsi="Arial" w:eastAsia="Times New Roman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Políticas de Segurança:</w:t>
      </w:r>
      <w:r>
        <w:rPr>
          <w:rFonts w:ascii="Arial" w:hAnsi="Arial" w:eastAsia="Times New Roman" w:cs="Arial"/>
          <w:color w:val="000000"/>
          <w:kern w:val="0" kern="0"/>
          <w:sz w:val="24"/>
          <w:szCs w:val="24"/>
          <w:lang w:val="pt-br" w:eastAsia="zh-cn" w:bidi="ar-sa"/>
        </w:rPr>
        <w:t xml:space="preserve"> Projeto ElderApp</w:t>
      </w: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  <w:t xml:space="preserve"> -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 xml:space="preserve"> Aplicativo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 xml:space="preserve"> de auxílio aos idoso</w:t>
      </w: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t>s e Casas de Repouso</w:t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</w: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/>
        <w:jc w:val="center"/>
        <w:widowControl/>
        <w:tabs defTabSz="720">
          <w:tab w:val="left" w:pos="4195" w:leader="none"/>
          <w:tab w:val="left" w:pos="4249" w:leader="none"/>
        </w:tabs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  <w:br w:type="textWrapping"/>
        <w:br w:type="textWrapping"/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eastAsia="Times New Roman"/>
          <w:kern w:val="0" kern="0"/>
          <w:sz w:val="24"/>
          <w:szCs w:val="24"/>
          <w:lang w:val="pt-br" w:eastAsia="zh-cn" w:bidi="ar-sa"/>
        </w:rPr>
      </w:pPr>
      <w:r>
        <w:rPr>
          <w:rFonts w:eastAsia="Times New Roman"/>
          <w:kern w:val="0" kern="0"/>
          <w:sz w:val="24"/>
          <w:szCs w:val="24"/>
          <w:lang w:val="pt-br" w:eastAsia="zh-cn" w:bidi="ar-sa"/>
        </w:rPr>
      </w:r>
    </w:p>
    <w:p>
      <w:pPr>
        <w:spacing w:after="120" w:line="276" w:lineRule="auto"/>
        <w:jc w:val="center"/>
        <w:widowControl/>
        <w:tabs defTabSz="720"/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pPr>
      <w:r>
        <w:rPr>
          <w:rFonts w:ascii="Arial" w:hAnsi="Arial" w:eastAsia="Arial" w:cs="Arial"/>
          <w:kern w:val="0" kern="0"/>
          <w:sz w:val="24"/>
          <w:szCs w:val="24"/>
          <w:lang w:val="pt-br" w:eastAsia="zh-cn" w:bidi="ar-sa"/>
        </w:rPr>
        <w:br w:type="textWrapping"/>
      </w:r>
      <w:r>
        <w:rPr>
          <w:rFonts w:ascii="Arial" w:hAnsi="Arial" w:eastAsia="Arial" w:cs="Arial"/>
          <w:b/>
          <w:bCs/>
          <w:color w:val="000000"/>
          <w:kern w:val="0" kern="0"/>
          <w:sz w:val="28"/>
          <w:szCs w:val="28"/>
          <w:lang w:val="pt-br" w:eastAsia="zh-cn" w:bidi="ar-sa"/>
        </w:rPr>
        <w:t>Peruíbe</w:t>
      </w:r>
      <w:r>
        <w:rPr>
          <w:rFonts w:ascii="Arial" w:hAnsi="Arial" w:eastAsia="Arial" w:cs="Arial"/>
          <w:kern w:val="0" kern="0"/>
          <w:sz w:val="22"/>
          <w:szCs w:val="22"/>
          <w:lang w:val="pt-br" w:eastAsia="zh-cn" w:bidi="ar-sa"/>
        </w:rPr>
      </w:r>
    </w:p>
    <w:p>
      <w:pPr>
        <w:pStyle w:val="para4"/>
        <w:spacing w:before="0" w:after="120" w:beforeAutospacing="0" w:afterAutospacing="0"/>
        <w:jc w:val="center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2020</w:t>
      </w:r>
    </w:p>
    <w:p>
      <w:pPr>
        <w:pStyle w:val="para5"/>
        <w:spacing w:before="0" w:after="120" w:line="360" w:lineRule="auto"/>
        <w:jc w:val="center"/>
        <w:rPr>
          <w:rFonts w:ascii="Arial" w:hAnsi="Arial" w:eastAsia="Arial"/>
          <w:b/>
          <w:color w:val="auto"/>
          <w:sz w:val="28"/>
        </w:rPr>
      </w:pPr>
      <w:r>
        <w:rPr>
          <w:rFonts w:ascii="Arial" w:hAnsi="Arial" w:eastAsia="Arial"/>
          <w:b/>
          <w:color w:val="auto"/>
          <w:sz w:val="28"/>
        </w:rPr>
        <w:t>SUMÁRIO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INTRODUÇÃO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 POLÍTICAS DE SEGURANÇA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1.1 Autenticação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1.2 Políticas de Senhas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1.3 Políticas de Acesso à Internet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1.4 Políticas de uso de estação de trabalho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1.5 Política Social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1.6 Vírus e códigos de segurança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7</w:t>
      </w:r>
    </w:p>
    <w:p>
      <w:pPr>
        <w:pStyle w:val="para6"/>
        <w:spacing w:after="120" w:line="360" w:lineRule="auto"/>
        <w:tabs defTabSz="720">
          <w:tab w:val="right" w:pos="9019" w:leader="dot"/>
        </w:tabs>
        <w:rPr>
          <w:color w:val="000000"/>
          <w:sz w:val="24"/>
          <w:szCs w:val="24"/>
        </w:rPr>
      </w:pPr>
      <w:r>
        <w:rPr>
          <w:rFonts w:eastAsia="Calibri"/>
          <w:b/>
          <w:bCs/>
          <w:sz w:val="28"/>
          <w:szCs w:val="28"/>
        </w:rPr>
        <w:t>REFERÊNCIAS BIBLIOGRÁFICAS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8</w:t>
      </w:r>
    </w:p>
    <w:p>
      <w:r/>
    </w:p>
    <w:p>
      <w:r/>
    </w:p>
    <w:p>
      <w:r/>
    </w:p>
    <w:p>
      <w:r/>
    </w:p>
    <w:p>
      <w:r/>
      <w:r>
        <w:br w:type="page"/>
      </w:r>
    </w:p>
    <w:p>
      <w:pPr>
        <w:spacing w:after="120" w:line="360" w:lineRule="auto"/>
        <w:jc w:val="center"/>
        <w:widowControl/>
        <w:tabs defTabSz="720"/>
        <w:rPr>
          <w:rFonts w:ascii="Arial" w:hAnsi="Arial" w:eastAsia="Arial" w:cs="Arial"/>
          <w:b/>
          <w:kern w:val="0" kern="0"/>
          <w:sz w:val="28"/>
          <w:szCs w:val="32"/>
          <w:lang w:val="pt-br" w:eastAsia="zh-cn" w:bidi="ar-sa"/>
        </w:rPr>
      </w:pPr>
      <w:r>
        <w:rPr>
          <w:rFonts w:ascii="Arial" w:hAnsi="Arial" w:eastAsia="Arial" w:cs="Arial"/>
          <w:b/>
          <w:kern w:val="0" kern="0"/>
          <w:sz w:val="28"/>
          <w:szCs w:val="32"/>
          <w:lang w:val="pt-br" w:eastAsia="zh-cn" w:bidi="ar-sa"/>
        </w:rPr>
        <w:t>INTRODUÇÃO</w:t>
      </w:r>
    </w:p>
    <w:p>
      <w:r/>
    </w:p>
    <w:p>
      <w:pPr>
        <w:ind w:firstLine="709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segurança é um das questões mais importantes e principal preocupação de qualquer empresa. Nesse documento apresentaremos um conjunto de instruções e procedimentos para normatizar e melhorar nossa visão e atuação em segurança do projeto ElderApp, aplicativo de auxílio aos idosos e casas de repouso.</w:t>
      </w:r>
    </w:p>
    <w:p>
      <w:pPr>
        <w:ind w:firstLine="737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Inicialmente, a Segurança da Informação deve conter três princípios simples: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</w:t>
      </w:r>
      <w:r>
        <w:rPr>
          <w:rFonts w:ascii="Arial" w:hAnsi="Arial" w:eastAsia="Arial" w:cs="Arial"/>
          <w:b/>
          <w:bCs/>
          <w:sz w:val="24"/>
          <w:szCs w:val="24"/>
        </w:rPr>
        <w:t>Confidencialidade</w:t>
      </w:r>
      <w:r>
        <w:rPr>
          <w:rFonts w:ascii="Arial" w:hAnsi="Arial" w:eastAsia="Arial" w:cs="Arial"/>
          <w:sz w:val="24"/>
          <w:szCs w:val="24"/>
        </w:rPr>
        <w:t xml:space="preserve">: Propriedade que determina que a informação deva estar disponível apenas para pessoas autorizadas;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</w:t>
      </w:r>
      <w:r>
        <w:rPr>
          <w:rFonts w:ascii="Arial" w:hAnsi="Arial" w:eastAsia="Arial" w:cs="Arial"/>
          <w:b/>
          <w:bCs/>
          <w:sz w:val="24"/>
          <w:szCs w:val="24"/>
        </w:rPr>
        <w:t>Integridade</w:t>
      </w:r>
      <w:r>
        <w:rPr>
          <w:rFonts w:ascii="Arial" w:hAnsi="Arial" w:eastAsia="Arial" w:cs="Arial"/>
          <w:sz w:val="24"/>
          <w:szCs w:val="24"/>
        </w:rPr>
        <w:t xml:space="preserve">: Propriedade que prevalece que a informação esteja certa, confiável, sem que ocorra mudanças não autorizadas;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</w:t>
      </w:r>
      <w:r>
        <w:rPr>
          <w:rFonts w:ascii="Arial" w:hAnsi="Arial" w:eastAsia="Arial" w:cs="Arial"/>
          <w:b/>
          <w:bCs/>
          <w:sz w:val="24"/>
          <w:szCs w:val="24"/>
        </w:rPr>
        <w:t>Disponibilidade</w:t>
      </w:r>
      <w:r>
        <w:rPr>
          <w:rFonts w:ascii="Arial" w:hAnsi="Arial" w:eastAsia="Arial" w:cs="Arial"/>
          <w:sz w:val="24"/>
          <w:szCs w:val="24"/>
        </w:rPr>
        <w:t>: Propriedade que estabelece que a informação esteja sempre disponível para a utilização legítima de pessoas autorizadas.</w:t>
      </w:r>
    </w:p>
    <w:p>
      <w:pPr>
        <w:ind w:firstLine="680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Todas as normas aqui definidas deverão ser seguidas à risca por todos os funcionários, parceiros e prestadores de serviços. Ao receber uma cópia da Política de Segurança, todos estão comprometidos a respeitar todos os tópicos aqui apresentados e está consiso de que seus e-mails e navegação na internet poderão estar sendo monitorados. A equipe de segurança encontra-se a total disposição para saneamento de dúvidas e auxílio técnico. </w:t>
      </w:r>
    </w:p>
    <w:p>
      <w:pPr>
        <w:ind w:firstLine="709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não cumprimento dessas regras acarretará em sanções administrativas em primeira instância, podendo acarretar no desligamento do funcionário de acordo com a gravidade da ocorrência e cancelamento temporário ou permanente de sua conta.</w:t>
      </w:r>
      <w:r>
        <w:br w:type="page"/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1. POLÍTICAS DE SEGURANÇA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 xml:space="preserve">1.1 Autenticação 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autenticação nos sistemas de informática serão baseados em uma senha. Esse meio é muito utilizado por sua facilidade de implantação e manutenção e por seu baixo custo. Infelizmente esse meio também é o mais inseguro. Então aprenda a criar senha de forma coerente, observando nossa política de senhas.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 xml:space="preserve">1.2 Políticas de senhas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A senha deverá conter no mínimo 6 caracteres alfanuméricos, podendo contér também simbolos, recomendado uma vez que deixa a conta ainda mais segura.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Tente não separar numéros e letras, pois ficam mais fáceis de serem decifrados. Senhas como nome do usuário, combinações simples (xyz890), substantivos (casa, filmes, nomes, brasil), datas (25082020) e outros são bem fáceis de decifrar.  Procure misturar letras maiúsculas e minúsculas com números e símbolos pra melhorar a segurança da sua conta.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Para facilitar a memorização das senhas, pode optar pelo uso de mnemônios. Por exemplo: eSam3f (eu SEMPRE amarei meus 3 filhos) m1Nh4s3Nh45 (A palavra minhasenha onde o 1, 3, 4 e 5 substituem respectivamente o I, E, A e S).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Para garantir a segurança dos dados do usuário, o login será limitado a 3 tentativas. Após isso será efetuado um bloqueio temporário da conta do usuário, e será mandado uma mensagem sugerindo a troca da senha, que deverá ser refeita através do email ou número de telefone do usuário.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Sua senha não deve ser jamais passada a ninguém, nem mesmo a equipe de segurança. Lembrando que a equipe também não pode solicitar a senha do usuário.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É aconselhado que não abra sua conta conectado a uma rede pública, mas se necessário lembre-se sempre de sair da conta após o uso.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Caso desconfie que sua senha não está mais segura, sinta-se à vontade para altera-la ou notifique a empresa pedindo uma alteração da senha.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Tudo que for executado com a sua senha será de sua inteira responsabilidade, por isso tome todas as precauções possíveis para manter sua senha secreta.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8"/>
          <w:szCs w:val="28"/>
        </w:rPr>
        <w:t>1.3 Políticas de Acesso à Internet</w:t>
      </w:r>
      <w:r>
        <w:rPr>
          <w:rFonts w:ascii="Arial" w:hAnsi="Arial" w:eastAsia="Arial" w:cs="Arial"/>
          <w:sz w:val="24"/>
          <w:szCs w:val="24"/>
        </w:rPr>
        <w:t xml:space="preserve"> 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Além da empresa de segurança, os Lares de Idosos que possuem acesso a rede também poderão acessar a internet. Mas, sempre lembrando que é melhor haver regras quanto ao uso dessa rede. No caso das casas de repouso e lares de idosos fica a critério seguir ou não as recomendações à seguir. Lembrando que elas são de extrema importância para garantir a segurança dos dados e a privacidade do usuário.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O uso recreativo da internet não poderá ser em horário de expediente.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Durante o expediente, somente navegação de sites é permitida, para fins de necessidades ou emergências, mais para uma fonte de consulta. Exemplo: pesquisar por atividades físicas para idosos, lazer, bem-estar, saúde, sintomas de doenças, problemas socio-emocionais, etc.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É proibido o acesso a sites com conteúdo pornográfico, jogos, bate-papo, apostas e assemelhados, que estarão sendo monitorados e poderão ser bloqueados.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- É proibido o uso de IM (Instant messengers) nãoautorizados pela equipe de segurança. Lembrando novamente que o uso da internet estará sendo auditado constantemente e o usuário poderá vir a prestar contas de seu uso e ter sua conta bloqueada.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 xml:space="preserve">1.4 Política de uso de estação de trabalho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Essa parte pode se referir tanto para os funcionários da empresa, membros e administrados, quanto para os funcionários das casas de repouso e similares que acessam a rede através de máquinas locais.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Cada estação de trabalho tem códigos internos que permitem sua identificação na rede, sendo que cada indivíduo possui sua própria estação de trabalho. Isso significa que tudo que venha a ser compilado de sua estação será de sua responsabilidade. Por isso sempre que abandonar sua estação, tenha certeza de que efetuou logoff ou travou o console.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Não instale nenhum tipo de software / hardware sem autorização da equipe técnica ou de segurança.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Não baixe arquivos MP3, vídeos, filmes, jogos, fotos e softwares com direitos autorais ou qualquer outro tipo de pirataria nas máquinas locais.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Não consuma nenhum tipo de comida ou bebida perto das maquinas, para evitar acidentes ou danos aos aparelhos.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Nunca tente dar manutenção no computador por conta própria. Sempre que houver algum problema, notifique a equipe técnica autorizada para que ela possa solucionar o problema.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Não danifique nenhum dos componentes dos computadores ou periféricos. Sempre manuseie com cuidado ao utilizar os computadores.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Mantenha na sua estação somente o que for supérfulo ou pessoal. Todos os dados relativos à empresa devem ser armazenados no servidor, onde existe um sistema de backup diário confiável. Caso não saiba como fazer isso, entre em contato com a equipe técnica.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1.5 Política Social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Sendo seres humanos, temos a grande vantagem de sermos sociáveis, mas muitas vezes quando esquecemos o conceito de segurança, isso se torna uma desvantagem. Por isso preste atenção nos seguintes tópicos: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Não diga sobre a política de segurança da empresa com terceiros ou em locais públicos.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Nunca diga sua senha para ninguém. A equipe técnica jamais poderá pedir sua senha.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Evite digitar suas senhas ou usuários em máquinas de terceiros, especialmente fora da empresa, pois estará mais vulnerável a ataques.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Não aceite a ajuda de ninguém que não seja um membro da equipe técnica previamente apresentado e identificado pela empresa.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Nunca execute procedimentos técnicos cujas instruções tenham chego por e-mail ou via redes socias. A empresa só se comunica através de um canal oficial, seja ele um e-mail oficial ou telefone fixo.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Relate a equipe de segurança pedidos externos ou internos que venham a discordar dos tópicos anteriores.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Evite gravar suas senhas em arquivos guardados no computador (pessoal ou empresarial), pois isso deixa a conta vulnerável se por acaso o PC for invadido. Tente criar senhas que sejam fáceis de lembrar, mas que ainda assim sejam complexas.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 xml:space="preserve">1.6 Vírus e Códigos Maliciosos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Mantenha seu anti-vírus atualizado. Provavelmente a equipe técnica se encarregará de cuidar disso, mas, em caso de não tiver sido feito ou você perceba que a atualização não é funcional, comunique a mesma para que a situação seja corrigida.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Não traga CDs, Pen Drives, HD’s ou Cartões SD de fora da empresa. Caso seja extremamente necessário, leve os mesmos para a equipe técnica, onde serão verificados antes de haver a liberação para o uso.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Reporte atitudes suspeitas em seu sistema a equipe técnica, para que possíveis vírus possam ser identificados no menor espaço de tempo possível. </w:t>
      </w:r>
    </w:p>
    <w:p>
      <w:pPr>
        <w:ind w:firstLine="1"/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Suspeite de softwares que "você clica e não acontece nada", o propagandas ou anúncios, mandados por e-mail. </w:t>
      </w:r>
      <w:r>
        <w:br w:type="page"/>
      </w:r>
    </w:p>
    <w:p>
      <w:pPr>
        <w:pStyle w:val="para6"/>
        <w:spacing w:after="120" w:line="360" w:lineRule="auto"/>
        <w:jc w:val="center"/>
        <w:tabs defTabSz="720">
          <w:tab w:val="right" w:pos="9019" w:leader="dot"/>
        </w:tabs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REFERÊNCIAS BIBLIOGRÁFICAS</w:t>
      </w:r>
    </w:p>
    <w:p>
      <w:pPr>
        <w:spacing w:after="12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FERREIRA, Rafael.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Soluções de Segurança da Informação para o mundo corporativo (Atualidade e projeção de mercado)</w:t>
      </w:r>
      <w:r>
        <w:rPr>
          <w:rFonts w:ascii="Arial" w:hAnsi="Arial" w:eastAsia="Arial" w:cs="Arial"/>
          <w:sz w:val="24"/>
          <w:szCs w:val="24"/>
        </w:rPr>
        <w:t>. Disponível em: &lt;</w:t>
      </w:r>
      <w:r>
        <w:rPr>
          <w:rFonts w:ascii="Arial" w:hAnsi="Arial" w:eastAsia="Arial" w:cs="Arial"/>
          <w:sz w:val="24"/>
          <w:szCs w:val="24"/>
        </w:rPr>
        <w:t>https://pt.slideshare.net/clavissecurity/palestra-semana-estaciosiv01</w:t>
      </w:r>
      <w:r>
        <w:t xml:space="preserve">&gt;. </w:t>
      </w:r>
      <w:r>
        <w:rPr>
          <w:rFonts w:ascii="Arial" w:hAnsi="Arial" w:eastAsia="Arial" w:cs="Arial"/>
          <w:sz w:val="24"/>
          <w:szCs w:val="24"/>
        </w:rPr>
        <w:t>Acesso em: 25 ago. 2020.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  <w:tmFnProps w:pos="pageBottom" w:restart="continuous"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701" w:top="1701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598410740" w:val="976" w:fileVer="342" w:fileVerOS="4"/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  <w:tmFnProps w:pos="pageBottom" w:restart="continuous" w:left="0" w:right="0" w:top="72" w:bottom="72">
      <w:tmFnLine w:val="single" w:sz="5" w:space="0" w:color="000000" tmln="12, 20, 20, 0, 0"/>
    </w:tmFnProps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1"/>
    <w:tmLastPosFrameIdx w:val="0"/>
    <w:tmLastPosCaret>
      <w:tmLastPosPgfIdx w:val="125"/>
      <w:tmLastPosIdx w:val="227"/>
    </w:tmLastPosCaret>
    <w:tmLastPosAnchor>
      <w:tmLastPosPgfIdx w:val="125"/>
      <w:tmLastPosIdx w:val="203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kern w:val="0" kern="0"/>
      <w:sz w:val="24"/>
      <w:szCs w:val="24"/>
      <w:lang w:val="pt-br" w:eastAsia="zh-cn" w:bidi="ar-sa"/>
    </w:rPr>
  </w:style>
  <w:style w:type="paragraph" w:styleId="para5">
    <w:name w:val="TOC Heading"/>
    <w:qFormat/>
    <w:basedOn w:val="para1"/>
    <w:next w:val="para0"/>
    <w:pPr>
      <w:spacing w:after="0" w:line="259" w:lineRule="auto"/>
      <w:outlineLvl w:val="9"/>
      <w:widowControl/>
      <w:tabs defTabSz="720"/>
    </w:pPr>
    <w:rPr>
      <w:rFonts w:ascii="Calibri" w:hAnsi="Calibri" w:eastAsia="Calibri"/>
      <w:b w:val="0"/>
      <w:bCs w:val="0"/>
      <w:color w:val="365f91"/>
      <w:kern w:val="0" kern="0"/>
      <w:sz w:val="32"/>
      <w:szCs w:val="32"/>
      <w:lang w:val="pt-br" w:eastAsia="zh-cn" w:bidi="ar-sa"/>
    </w:rPr>
  </w:style>
  <w:style w:type="paragraph" w:styleId="para6">
    <w:name w:val="toc 1"/>
    <w:qFormat/>
    <w:basedOn w:val="para0"/>
    <w:next w:val="para0"/>
    <w:pPr>
      <w:spacing w:after="100" w:line="276" w:lineRule="auto"/>
      <w:widowControl/>
      <w:tabs defTabSz="720"/>
    </w:pPr>
    <w:rPr>
      <w:rFonts w:ascii="Arial" w:hAnsi="Arial" w:eastAsia="Arial" w:cs="Arial"/>
      <w:kern w:val="0" kern="0"/>
      <w:sz w:val="22"/>
      <w:szCs w:val="22"/>
      <w:lang w:val="pt-br" w:eastAsia="zh-cn" w:bidi="ar-sa"/>
    </w:rPr>
  </w:style>
  <w:style w:type="paragraph" w:styleId="para7">
    <w:name w:val="toc 2"/>
    <w:qFormat/>
    <w:basedOn w:val="para0"/>
    <w:next w:val="para0"/>
    <w:pPr>
      <w:ind w:left="220"/>
      <w:spacing w:after="100" w:line="276" w:lineRule="auto"/>
      <w:widowControl/>
      <w:tabs defTabSz="720"/>
    </w:pPr>
    <w:rPr>
      <w:rFonts w:ascii="Arial" w:hAnsi="Arial" w:eastAsia="Arial" w:cs="Arial"/>
      <w:kern w:val="0" kern="0"/>
      <w:sz w:val="22"/>
      <w:szCs w:val="22"/>
      <w:lang w:val="pt-br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kern w:val="0" kern="0"/>
      <w:sz w:val="24"/>
      <w:szCs w:val="24"/>
      <w:lang w:val="pt-br" w:eastAsia="zh-cn" w:bidi="ar-sa"/>
    </w:rPr>
  </w:style>
  <w:style w:type="paragraph" w:styleId="para5">
    <w:name w:val="TOC Heading"/>
    <w:qFormat/>
    <w:basedOn w:val="para1"/>
    <w:next w:val="para0"/>
    <w:pPr>
      <w:spacing w:after="0" w:line="259" w:lineRule="auto"/>
      <w:outlineLvl w:val="9"/>
      <w:widowControl/>
      <w:tabs defTabSz="720"/>
    </w:pPr>
    <w:rPr>
      <w:rFonts w:ascii="Calibri" w:hAnsi="Calibri" w:eastAsia="Calibri"/>
      <w:b w:val="0"/>
      <w:bCs w:val="0"/>
      <w:color w:val="365f91"/>
      <w:kern w:val="0" kern="0"/>
      <w:sz w:val="32"/>
      <w:szCs w:val="32"/>
      <w:lang w:val="pt-br" w:eastAsia="zh-cn" w:bidi="ar-sa"/>
    </w:rPr>
  </w:style>
  <w:style w:type="paragraph" w:styleId="para6">
    <w:name w:val="toc 1"/>
    <w:qFormat/>
    <w:basedOn w:val="para0"/>
    <w:next w:val="para0"/>
    <w:pPr>
      <w:spacing w:after="100" w:line="276" w:lineRule="auto"/>
      <w:widowControl/>
      <w:tabs defTabSz="720"/>
    </w:pPr>
    <w:rPr>
      <w:rFonts w:ascii="Arial" w:hAnsi="Arial" w:eastAsia="Arial" w:cs="Arial"/>
      <w:kern w:val="0" kern="0"/>
      <w:sz w:val="22"/>
      <w:szCs w:val="22"/>
      <w:lang w:val="pt-br" w:eastAsia="zh-cn" w:bidi="ar-sa"/>
    </w:rPr>
  </w:style>
  <w:style w:type="paragraph" w:styleId="para7">
    <w:name w:val="toc 2"/>
    <w:qFormat/>
    <w:basedOn w:val="para0"/>
    <w:next w:val="para0"/>
    <w:pPr>
      <w:ind w:left="220"/>
      <w:spacing w:after="100" w:line="276" w:lineRule="auto"/>
      <w:widowControl/>
      <w:tabs defTabSz="720"/>
    </w:pPr>
    <w:rPr>
      <w:rFonts w:ascii="Arial" w:hAnsi="Arial" w:eastAsia="Arial" w:cs="Arial"/>
      <w:kern w:val="0" kern="0"/>
      <w:sz w:val="22"/>
      <w:szCs w:val="22"/>
      <w:lang w:val="pt-br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2017-10-10T15:29:27Z</dcterms:created>
  <dcterms:modified xsi:type="dcterms:W3CDTF">2020-08-26T02:59:00Z</dcterms:modified>
</cp:coreProperties>
</file>