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fontTable.xml" ContentType="application/vnd.openxmlformats-officedocument.wordprocessingml.fontTable+xml"/>
  <Override PartName="/word/media/image1.jpeg" ContentType="image/jpeg"/>
  <Override PartName="/word/media/image2.jpeg" ContentType="image/jpeg"/>
  <Override PartName="/word/media/image3.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22.071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22.071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Locati</w:t>
                            </w:r>
                            <w:r>
                              <w:rPr>
                                <w:lang w:val="fr-FR"/>
                              </w:rPr>
                              <w:t>on Services (LCS);</w:t>
                            </w:r>
                          </w:p>
                          <w:p>
                            <w:pPr>
                              <w:pStyle w:val="ZT"/>
                              <w:rPr/>
                            </w:pPr>
                            <w:r>
                              <w:rPr/>
                              <w:t>Service description; 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Locati</w:t>
                      </w:r>
                      <w:r>
                        <w:rPr>
                          <w:lang w:val="fr-FR"/>
                        </w:rPr>
                        <w:t>on Services (LCS);</w:t>
                      </w:r>
                    </w:p>
                    <w:p>
                      <w:pPr>
                        <w:pStyle w:val="ZT"/>
                        <w:rPr/>
                      </w:pPr>
                      <w:r>
                        <w:rPr/>
                        <w:t>Service description; 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14425"/>
                <wp:effectExtent l="0" t="0" r="0" b="0"/>
                <wp:wrapTopAndBottom/>
                <wp:docPr id="4" name="Frame4"/>
                <a:graphic xmlns:a="http://schemas.openxmlformats.org/drawingml/2006/main">
                  <a:graphicData uri="http://schemas.microsoft.com/office/word/2010/wordprocessingShape">
                    <wps:wsp>
                      <wps:cNvSpPr txBox="1"/>
                      <wps:spPr>
                        <a:xfrm>
                          <a:off x="0" y="0"/>
                          <a:ext cx="6480810" cy="1114425"/>
                        </a:xfrm>
                        <a:prstGeom prst="rect"/>
                        <a:solidFill>
                          <a:srgbClr val="FFFFFF">
                            <a:alpha val="0"/>
                          </a:srgbClr>
                        </a:solidFill>
                      </wps:spPr>
                      <wps:txbx>
                        <w:txbxContent>
                          <w:p>
                            <w:pPr>
                              <w:pStyle w:val="ZU"/>
                              <w:tabs>
                                <w:tab w:val="clear" w:pos="283"/>
                                <w:tab w:val="right" w:pos="10206" w:leader="none"/>
                              </w:tabs>
                              <w:jc w:val="left"/>
                              <w:rPr/>
                            </w:pPr>
                            <w:r>
                              <w:rPr>
                                <w:i/>
                              </w:rPr>
                              <w:drawing>
                                <wp:inline distT="0" distB="0" distL="0" distR="0">
                                  <wp:extent cx="1520190" cy="10509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520190" cy="10509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3"/>
                          <w:tab w:val="right" w:pos="10206" w:leader="none"/>
                        </w:tabs>
                        <w:jc w:val="left"/>
                        <w:rPr/>
                      </w:pPr>
                      <w:r>
                        <w:rPr>
                          <w:i/>
                        </w:rPr>
                        <w:drawing>
                          <wp:inline distT="0" distB="0" distL="0" distR="0">
                            <wp:extent cx="1520190" cy="10509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520190" cy="10509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lang w:val="en-AU"/>
        </w:rPr>
      </w:pPr>
      <w:r>
        <w:rPr>
          <w:lang w:val="en-AU"/>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en-AU"/>
                              </w:rPr>
                            </w:pPr>
                            <w:r>
                              <w:rPr>
                                <w:lang w:val="en-AU"/>
                              </w:rPr>
                              <w:t>Keywords</w:t>
                            </w:r>
                          </w:p>
                          <w:p>
                            <w:pPr>
                              <w:pStyle w:val="FP"/>
                              <w:ind w:left="2835" w:right="2835" w:hanging="0"/>
                              <w:jc w:val="center"/>
                              <w:rPr/>
                            </w:pPr>
                            <w:r>
                              <w:rPr>
                                <w:rFonts w:cs="Arial" w:ascii="Arial" w:hAnsi="Arial"/>
                                <w:sz w:val="18"/>
                                <w:lang w:val="en-AU"/>
                              </w:rPr>
                              <w:t>GSM, UMTS, LTE, location, stage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AU"/>
                        </w:rPr>
                      </w:pPr>
                      <w:r>
                        <w:rPr>
                          <w:lang w:val="en-AU"/>
                        </w:rPr>
                        <w:t>Keywords</w:t>
                      </w:r>
                    </w:p>
                    <w:p>
                      <w:pPr>
                        <w:pStyle w:val="FP"/>
                        <w:ind w:left="2835" w:right="2835" w:hanging="0"/>
                        <w:jc w:val="center"/>
                        <w:rPr/>
                      </w:pPr>
                      <w:r>
                        <w:rPr>
                          <w:rFonts w:cs="Arial" w:ascii="Arial" w:hAnsi="Arial"/>
                          <w:sz w:val="18"/>
                          <w:lang w:val="en-AU"/>
                        </w:rPr>
                        <w:t>GSM, UMTS, LTE, location, stage 1</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80540"/>
                <wp:effectExtent l="0" t="0" r="0" b="0"/>
                <wp:wrapTopAndBottom/>
                <wp:docPr id="12" name="Frame8"/>
                <a:graphic xmlns:a="http://schemas.openxmlformats.org/drawingml/2006/main">
                  <a:graphicData uri="http://schemas.microsoft.com/office/word/2010/wordprocessingShape">
                    <wps:wsp>
                      <wps:cNvSpPr txBox="1"/>
                      <wps:spPr>
                        <a:xfrm>
                          <a:off x="0" y="0"/>
                          <a:ext cx="612140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2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0" w:name="copyrightaddon"/>
                            <w:bookmarkEnd w:id="0"/>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 w:name="copyrightaddon"/>
                      <w:bookmarkEnd w:id="1"/>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30873689">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30873690">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30873691">
            <w:r>
              <w:rPr>
                <w:rStyle w:val="IndexLink"/>
              </w:rPr>
              <w:t>7</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Normative references</w:t>
            <w:tab/>
          </w:r>
          <w:hyperlink w:anchor="__RefHeading___Toc430873692">
            <w:r>
              <w:rPr>
                <w:rStyle w:val="IndexLink"/>
              </w:rPr>
              <w:t>7</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Informative references</w:t>
            <w:tab/>
          </w:r>
          <w:hyperlink w:anchor="__RefHeading___Toc430873693">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30873694">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Abbreviations</w:t>
            <w:tab/>
          </w:r>
          <w:hyperlink w:anchor="__RefHeading___Toc430873695">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Definitions</w:t>
            <w:tab/>
          </w:r>
          <w:hyperlink w:anchor="__RefHeading___Toc430873696">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Functional Requirements</w:t>
            <w:tab/>
          </w:r>
          <w:hyperlink w:anchor="__RefHeading___Toc430873697">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High Level Requirements</w:t>
            <w:tab/>
          </w:r>
          <w:hyperlink w:anchor="__RefHeading___Toc430873698">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Location Information</w:t>
            <w:tab/>
          </w:r>
          <w:hyperlink w:anchor="__RefHeading___Toc430873699">
            <w:r>
              <w:rPr>
                <w:rStyle w:val="IndexLink"/>
              </w:rPr>
              <w:t>12</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Geographic Location</w:t>
            <w:tab/>
          </w:r>
          <w:hyperlink w:anchor="__RefHeading___Toc430873700">
            <w:r>
              <w:rPr>
                <w:rStyle w:val="IndexLink"/>
              </w:rPr>
              <w:t>12</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Velocity</w:t>
            <w:tab/>
          </w:r>
          <w:hyperlink w:anchor="__RefHeading___Toc430873701">
            <w:r>
              <w:rPr>
                <w:rStyle w:val="IndexLink"/>
              </w:rPr>
              <w:t>12</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Dispatchable Location</w:t>
            <w:tab/>
          </w:r>
          <w:hyperlink w:anchor="__RefHeading___Toc430873702">
            <w:r>
              <w:rPr>
                <w:rStyle w:val="IndexLink"/>
              </w:rPr>
              <w:t>12</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Quality of Service</w:t>
            <w:tab/>
          </w:r>
          <w:hyperlink w:anchor="__RefHeading___Toc430873703">
            <w:r>
              <w:rPr>
                <w:rStyle w:val="IndexLink"/>
              </w:rPr>
              <w:t>12</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Horizontal Accuracy</w:t>
            <w:tab/>
          </w:r>
          <w:hyperlink w:anchor="__RefHeading___Toc430873704">
            <w:r>
              <w:rPr>
                <w:rStyle w:val="IndexLink"/>
              </w:rPr>
              <w:t>12</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Vertical Accuracy</w:t>
            <w:tab/>
          </w:r>
          <w:hyperlink w:anchor="__RefHeading___Toc430873705">
            <w:r>
              <w:rPr>
                <w:rStyle w:val="IndexLink"/>
              </w:rPr>
              <w:t>14</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Response Time</w:t>
            <w:tab/>
          </w:r>
          <w:hyperlink w:anchor="__RefHeading___Toc430873706">
            <w:r>
              <w:rPr>
                <w:rStyle w:val="IndexLink"/>
              </w:rPr>
              <w:t>14</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LCS QoS Class</w:t>
            <w:tab/>
          </w:r>
          <w:hyperlink w:anchor="__RefHeading___Toc430873707">
            <w:r>
              <w:rPr>
                <w:rStyle w:val="IndexLink"/>
              </w:rPr>
              <w:t>15</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Dispatchable Location accuracy</w:t>
            <w:tab/>
          </w:r>
          <w:hyperlink w:anchor="__RefHeading___Toc430873708">
            <w:r>
              <w:rPr>
                <w:rStyle w:val="IndexLink"/>
              </w:rPr>
              <w:t>15</w:t>
            </w:r>
          </w:hyperlink>
        </w:p>
        <w:p>
          <w:pPr>
            <w:pStyle w:val="Contents2"/>
            <w:rPr>
              <w:rFonts w:ascii="Calibri" w:hAnsi="Calibri" w:cs="Calibri"/>
              <w:sz w:val="22"/>
              <w:szCs w:val="22"/>
              <w:lang w:val="en-US" w:eastAsia="en-US"/>
            </w:rPr>
          </w:pPr>
          <w:r>
            <w:rPr/>
            <w:t xml:space="preserve">4.4 </w:t>
          </w:r>
          <w:r>
            <w:rPr>
              <w:rFonts w:cs="Calibri" w:ascii="Calibri" w:hAnsi="Calibri"/>
              <w:sz w:val="22"/>
              <w:szCs w:val="22"/>
              <w:lang w:val="en-US" w:eastAsia="en-US"/>
            </w:rPr>
            <w:tab/>
          </w:r>
          <w:r>
            <w:rPr/>
            <w:t>Reliability</w:t>
            <w:tab/>
          </w:r>
          <w:hyperlink w:anchor="__RefHeading___Toc430873709">
            <w:r>
              <w:rPr>
                <w:rStyle w:val="IndexLink"/>
              </w:rPr>
              <w:t>16</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Priority</w:t>
            <w:tab/>
          </w:r>
          <w:hyperlink w:anchor="__RefHeading___Toc430873710">
            <w:r>
              <w:rPr>
                <w:rStyle w:val="IndexLink"/>
              </w:rPr>
              <w:t>16</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Timestamp</w:t>
            <w:tab/>
          </w:r>
          <w:hyperlink w:anchor="__RefHeading___Toc430873711">
            <w:r>
              <w:rPr>
                <w:rStyle w:val="IndexLink"/>
              </w:rPr>
              <w:t>16</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Security</w:t>
            <w:tab/>
          </w:r>
          <w:hyperlink w:anchor="__RefHeading___Toc430873712">
            <w:r>
              <w:rPr>
                <w:rStyle w:val="IndexLink"/>
              </w:rPr>
              <w:t>16</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Privacy</w:t>
            <w:tab/>
          </w:r>
          <w:hyperlink w:anchor="__RefHeading___Toc430873713">
            <w:r>
              <w:rPr>
                <w:rStyle w:val="IndexLink"/>
              </w:rPr>
              <w:t>17</w:t>
            </w:r>
          </w:hyperlink>
        </w:p>
        <w:p>
          <w:pPr>
            <w:pStyle w:val="Contents3"/>
            <w:rPr>
              <w:rFonts w:ascii="Calibri" w:hAnsi="Calibri" w:cs="Calibri"/>
              <w:sz w:val="22"/>
              <w:szCs w:val="22"/>
              <w:lang w:val="en-US" w:eastAsia="en-US"/>
            </w:rPr>
          </w:pPr>
          <w:r>
            <w:rPr/>
            <w:t>4.8.1</w:t>
          </w:r>
          <w:r>
            <w:rPr>
              <w:rFonts w:cs="Calibri" w:ascii="Calibri" w:hAnsi="Calibri"/>
              <w:sz w:val="22"/>
              <w:szCs w:val="22"/>
            </w:rPr>
            <w:tab/>
          </w:r>
          <w:r>
            <w:rPr>
              <w:lang w:val="en-US" w:eastAsia="en-US"/>
            </w:rPr>
            <w:t>Service Type Privacy</w:t>
          </w:r>
          <w:r>
            <w:rPr/>
            <w:tab/>
          </w:r>
          <w:hyperlink w:anchor="__RefHeading___Toc430873714">
            <w:r>
              <w:rPr>
                <w:rStyle w:val="IndexLink"/>
              </w:rPr>
              <w:t>18</w:t>
            </w:r>
          </w:hyperlink>
        </w:p>
        <w:p>
          <w:pPr>
            <w:pStyle w:val="Contents4"/>
            <w:rPr>
              <w:rFonts w:ascii="Calibri" w:hAnsi="Calibri" w:cs="Calibri"/>
              <w:sz w:val="22"/>
              <w:szCs w:val="22"/>
              <w:lang w:val="en-US" w:eastAsia="en-US"/>
            </w:rPr>
          </w:pPr>
          <w:r>
            <w:rPr/>
            <w:t>4.8.1.1</w:t>
          </w:r>
          <w:r>
            <w:rPr>
              <w:rFonts w:cs="Calibri" w:ascii="Calibri" w:hAnsi="Calibri"/>
              <w:sz w:val="22"/>
              <w:szCs w:val="22"/>
              <w:lang w:val="en-US" w:eastAsia="en-US"/>
            </w:rPr>
            <w:tab/>
          </w:r>
          <w:r>
            <w:rPr/>
            <w:t>Standardized Service Types</w:t>
            <w:tab/>
          </w:r>
          <w:hyperlink w:anchor="__RefHeading___Toc430873715">
            <w:r>
              <w:rPr>
                <w:rStyle w:val="IndexLink"/>
              </w:rPr>
              <w:t>18</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Service Authorization</w:t>
            <w:tab/>
          </w:r>
          <w:hyperlink w:anchor="__RefHeading___Toc430873716">
            <w:r>
              <w:rPr>
                <w:rStyle w:val="IndexLink"/>
              </w:rPr>
              <w:t>19</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Service Activation and De-Activation</w:t>
            <w:tab/>
          </w:r>
          <w:hyperlink w:anchor="__RefHeading___Toc430873717">
            <w:r>
              <w:rPr>
                <w:rStyle w:val="IndexLink"/>
              </w:rPr>
              <w:t>19</w:t>
            </w:r>
          </w:hyperlink>
        </w:p>
        <w:p>
          <w:pPr>
            <w:pStyle w:val="Contents2"/>
            <w:rPr>
              <w:rFonts w:ascii="Calibri" w:hAnsi="Calibri" w:cs="Calibri"/>
              <w:sz w:val="22"/>
              <w:szCs w:val="22"/>
              <w:lang w:val="en-US" w:eastAsia="en-US"/>
            </w:rPr>
          </w:pPr>
          <w:r>
            <w:rPr/>
            <w:t>4.11</w:t>
          </w:r>
          <w:r>
            <w:rPr>
              <w:rFonts w:cs="Calibri" w:ascii="Calibri" w:hAnsi="Calibri"/>
              <w:sz w:val="22"/>
              <w:szCs w:val="22"/>
              <w:lang w:val="en-US" w:eastAsia="en-US"/>
            </w:rPr>
            <w:tab/>
          </w:r>
          <w:r>
            <w:rPr/>
            <w:t>Coverage</w:t>
            <w:tab/>
          </w:r>
          <w:hyperlink w:anchor="__RefHeading___Toc430873718">
            <w:r>
              <w:rPr>
                <w:rStyle w:val="IndexLink"/>
              </w:rPr>
              <w:t>20</w:t>
            </w:r>
          </w:hyperlink>
        </w:p>
        <w:p>
          <w:pPr>
            <w:pStyle w:val="Contents2"/>
            <w:rPr>
              <w:rFonts w:ascii="Calibri" w:hAnsi="Calibri" w:cs="Calibri"/>
              <w:sz w:val="22"/>
              <w:szCs w:val="22"/>
              <w:lang w:val="en-US" w:eastAsia="en-US"/>
            </w:rPr>
          </w:pPr>
          <w:r>
            <w:rPr/>
            <w:t>4.12</w:t>
          </w:r>
          <w:r>
            <w:rPr>
              <w:rFonts w:cs="Calibri" w:ascii="Calibri" w:hAnsi="Calibri"/>
              <w:sz w:val="22"/>
              <w:szCs w:val="22"/>
              <w:lang w:val="en-US" w:eastAsia="en-US"/>
            </w:rPr>
            <w:tab/>
          </w:r>
          <w:r>
            <w:rPr/>
            <w:t>Roaming Target UE</w:t>
            <w:tab/>
          </w:r>
          <w:hyperlink w:anchor="__RefHeading___Toc430873719">
            <w:r>
              <w:rPr>
                <w:rStyle w:val="IndexLink"/>
              </w:rPr>
              <w:t>20</w:t>
            </w:r>
          </w:hyperlink>
        </w:p>
        <w:p>
          <w:pPr>
            <w:pStyle w:val="Contents2"/>
            <w:rPr>
              <w:rFonts w:ascii="Calibri" w:hAnsi="Calibri" w:cs="Calibri"/>
              <w:sz w:val="22"/>
              <w:szCs w:val="22"/>
              <w:lang w:val="en-US" w:eastAsia="en-US"/>
            </w:rPr>
          </w:pPr>
          <w:r>
            <w:rPr/>
            <w:t>4.13</w:t>
          </w:r>
          <w:r>
            <w:rPr>
              <w:rFonts w:cs="Calibri" w:ascii="Calibri" w:hAnsi="Calibri"/>
              <w:sz w:val="22"/>
              <w:szCs w:val="22"/>
              <w:lang w:val="en-US" w:eastAsia="en-US"/>
            </w:rPr>
            <w:tab/>
          </w:r>
          <w:r>
            <w:rPr/>
            <w:t>Support for all UEs</w:t>
            <w:tab/>
          </w:r>
          <w:hyperlink w:anchor="__RefHeading___Toc430873720">
            <w:r>
              <w:rPr>
                <w:rStyle w:val="IndexLink"/>
              </w:rPr>
              <w:t>21</w:t>
            </w:r>
          </w:hyperlink>
        </w:p>
        <w:p>
          <w:pPr>
            <w:pStyle w:val="Contents2"/>
            <w:rPr>
              <w:rFonts w:ascii="Calibri" w:hAnsi="Calibri" w:cs="Calibri"/>
              <w:sz w:val="22"/>
              <w:szCs w:val="22"/>
              <w:lang w:val="en-US" w:eastAsia="en-US"/>
            </w:rPr>
          </w:pPr>
          <w:r>
            <w:rPr/>
            <w:t>4.14</w:t>
          </w:r>
          <w:r>
            <w:rPr>
              <w:rFonts w:cs="Calibri" w:ascii="Calibri" w:hAnsi="Calibri"/>
              <w:sz w:val="22"/>
              <w:szCs w:val="22"/>
              <w:lang w:val="en-US" w:eastAsia="en-US"/>
            </w:rPr>
            <w:tab/>
          </w:r>
          <w:r>
            <w:rPr/>
            <w:t>Support for Unauthorized UEs</w:t>
            <w:tab/>
          </w:r>
          <w:hyperlink w:anchor="__RefHeading___Toc430873721">
            <w:r>
              <w:rPr>
                <w:rStyle w:val="IndexLink"/>
              </w:rPr>
              <w:t>21</w:t>
            </w:r>
          </w:hyperlink>
        </w:p>
        <w:p>
          <w:pPr>
            <w:pStyle w:val="Contents2"/>
            <w:rPr>
              <w:rFonts w:ascii="Calibri" w:hAnsi="Calibri" w:cs="Calibri"/>
              <w:sz w:val="22"/>
              <w:szCs w:val="22"/>
              <w:lang w:val="en-US" w:eastAsia="en-US"/>
            </w:rPr>
          </w:pPr>
          <w:r>
            <w:rPr/>
            <w:t>4.15</w:t>
          </w:r>
          <w:r>
            <w:rPr>
              <w:rFonts w:cs="Calibri" w:ascii="Calibri" w:hAnsi="Calibri"/>
              <w:sz w:val="22"/>
              <w:szCs w:val="22"/>
              <w:lang w:val="en-US" w:eastAsia="en-US"/>
            </w:rPr>
            <w:tab/>
          </w:r>
          <w:r>
            <w:rPr/>
            <w:t>Periodic Location Reporting</w:t>
            <w:tab/>
          </w:r>
          <w:hyperlink w:anchor="__RefHeading___Toc430873722">
            <w:r>
              <w:rPr>
                <w:rStyle w:val="IndexLink"/>
              </w:rPr>
              <w:t>21</w:t>
            </w:r>
          </w:hyperlink>
        </w:p>
        <w:p>
          <w:pPr>
            <w:pStyle w:val="Contents2"/>
            <w:rPr>
              <w:rFonts w:ascii="Calibri" w:hAnsi="Calibri" w:cs="Calibri"/>
              <w:sz w:val="22"/>
              <w:szCs w:val="22"/>
              <w:lang w:val="en-US" w:eastAsia="en-US"/>
            </w:rPr>
          </w:pPr>
          <w:r>
            <w:rPr/>
            <w:t>4.16</w:t>
          </w:r>
          <w:r>
            <w:rPr>
              <w:rFonts w:cs="Calibri" w:ascii="Calibri" w:hAnsi="Calibri"/>
              <w:sz w:val="22"/>
              <w:szCs w:val="22"/>
              <w:lang w:val="en-US" w:eastAsia="en-US"/>
            </w:rPr>
            <w:tab/>
          </w:r>
          <w:r>
            <w:rPr/>
            <w:t>UE-Based Location Calculation</w:t>
            <w:tab/>
          </w:r>
          <w:hyperlink w:anchor="__RefHeading___Toc430873723">
            <w:r>
              <w:rPr>
                <w:rStyle w:val="IndexLink"/>
              </w:rPr>
              <w:t>22</w:t>
            </w:r>
          </w:hyperlink>
        </w:p>
        <w:p>
          <w:pPr>
            <w:pStyle w:val="Contents2"/>
            <w:rPr>
              <w:rFonts w:ascii="Calibri" w:hAnsi="Calibri" w:cs="Calibri"/>
              <w:sz w:val="22"/>
              <w:szCs w:val="22"/>
              <w:lang w:val="en-US" w:eastAsia="en-US"/>
            </w:rPr>
          </w:pPr>
          <w:r>
            <w:rPr/>
            <w:t>4.17</w:t>
          </w:r>
          <w:r>
            <w:rPr>
              <w:rFonts w:cs="Calibri" w:ascii="Calibri" w:hAnsi="Calibri"/>
              <w:sz w:val="22"/>
              <w:szCs w:val="22"/>
              <w:lang w:val="en-US" w:eastAsia="en-US"/>
            </w:rPr>
            <w:tab/>
          </w:r>
          <w:r>
            <w:rPr/>
            <w:t>UE_Assisted LCS Location Calculation</w:t>
            <w:tab/>
          </w:r>
          <w:hyperlink w:anchor="__RefHeading___Toc430873724">
            <w:r>
              <w:rPr>
                <w:rStyle w:val="IndexLink"/>
              </w:rPr>
              <w:t>22</w:t>
            </w:r>
          </w:hyperlink>
        </w:p>
        <w:p>
          <w:pPr>
            <w:pStyle w:val="Contents2"/>
            <w:rPr>
              <w:rFonts w:ascii="Calibri" w:hAnsi="Calibri" w:cs="Calibri"/>
              <w:sz w:val="22"/>
              <w:szCs w:val="22"/>
              <w:lang w:val="en-US" w:eastAsia="en-US"/>
            </w:rPr>
          </w:pPr>
          <w:r>
            <w:rPr/>
            <w:t>4.18</w:t>
          </w:r>
          <w:r>
            <w:rPr>
              <w:rFonts w:cs="Calibri" w:ascii="Calibri" w:hAnsi="Calibri"/>
              <w:sz w:val="22"/>
              <w:szCs w:val="22"/>
              <w:lang w:val="en-US" w:eastAsia="en-US"/>
            </w:rPr>
            <w:tab/>
          </w:r>
          <w:r>
            <w:rPr/>
            <w:t>Mobile Originating Location</w:t>
            <w:tab/>
          </w:r>
          <w:hyperlink w:anchor="__RefHeading___Toc430873725">
            <w:r>
              <w:rPr>
                <w:rStyle w:val="IndexLink"/>
              </w:rPr>
              <w:t>22</w:t>
            </w:r>
          </w:hyperlink>
        </w:p>
        <w:p>
          <w:pPr>
            <w:pStyle w:val="Contents2"/>
            <w:rPr>
              <w:rFonts w:ascii="Calibri" w:hAnsi="Calibri" w:cs="Calibri"/>
              <w:sz w:val="22"/>
              <w:szCs w:val="22"/>
              <w:lang w:val="en-US" w:eastAsia="en-US"/>
            </w:rPr>
          </w:pPr>
          <w:r>
            <w:rPr/>
            <w:t>4.19</w:t>
          </w:r>
          <w:r>
            <w:rPr>
              <w:rFonts w:cs="Calibri" w:ascii="Calibri" w:hAnsi="Calibri"/>
              <w:sz w:val="22"/>
              <w:szCs w:val="22"/>
              <w:lang w:val="en-US" w:eastAsia="en-US"/>
            </w:rPr>
            <w:tab/>
          </w:r>
          <w:r>
            <w:rPr/>
            <w:t>Network support for LCS</w:t>
            <w:tab/>
          </w:r>
          <w:hyperlink w:anchor="__RefHeading___Toc430873726">
            <w:r>
              <w:rPr>
                <w:rStyle w:val="IndexLink"/>
              </w:rPr>
              <w:t>23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Logical Description</w:t>
            <w:tab/>
          </w:r>
          <w:hyperlink w:anchor="__RefHeading___Toc430873727">
            <w:r>
              <w:rPr>
                <w:rStyle w:val="IndexLink"/>
              </w:rPr>
              <w:t>23</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Logical Reference Model</w:t>
            <w:tab/>
          </w:r>
          <w:hyperlink w:anchor="__RefHeading___Toc430873728">
            <w:r>
              <w:rPr>
                <w:rStyle w:val="IndexLink"/>
              </w:rPr>
              <w:t>23</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Functional Entities</w:t>
            <w:tab/>
          </w:r>
          <w:hyperlink w:anchor="__RefHeading___Toc430873729">
            <w:r>
              <w:rPr>
                <w:rStyle w:val="IndexLink"/>
              </w:rPr>
              <w:t>24</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LCS Client</w:t>
            <w:tab/>
          </w:r>
          <w:hyperlink w:anchor="__RefHeading___Toc430873730">
            <w:r>
              <w:rPr>
                <w:rStyle w:val="IndexLink"/>
              </w:rPr>
              <w:t>24</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LCS Server</w:t>
            <w:tab/>
          </w:r>
          <w:hyperlink w:anchor="__RefHeading___Toc430873731">
            <w:r>
              <w:rPr>
                <w:rStyle w:val="IndexLink"/>
              </w:rPr>
              <w:t>24</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Positioning Function</w:t>
            <w:tab/>
          </w:r>
          <w:hyperlink w:anchor="__RefHeading___Toc430873732">
            <w:r>
              <w:rPr>
                <w:rStyle w:val="IndexLink"/>
              </w:rPr>
              <w:t>24</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Target UE</w:t>
            <w:tab/>
          </w:r>
          <w:hyperlink w:anchor="__RefHeading___Toc430873733">
            <w:r>
              <w:rPr>
                <w:rStyle w:val="IndexLink"/>
              </w:rPr>
              <w:t>25</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Functional Interfaces</w:t>
            <w:tab/>
          </w:r>
          <w:hyperlink w:anchor="__RefHeading___Toc430873734">
            <w:r>
              <w:rPr>
                <w:rStyle w:val="IndexLink"/>
              </w:rPr>
              <w:t>25</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LCS Client / LCS Server Interface</w:t>
            <w:tab/>
          </w:r>
          <w:hyperlink w:anchor="__RefHeading___Toc430873735">
            <w:r>
              <w:rPr>
                <w:rStyle w:val="IndexLink"/>
              </w:rPr>
              <w:t>25</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Location Service Request</w:t>
            <w:tab/>
          </w:r>
          <w:hyperlink w:anchor="__RefHeading___Toc430873736">
            <w:r>
              <w:rPr>
                <w:rStyle w:val="IndexLink"/>
              </w:rPr>
              <w:t>25</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Location Service Response</w:t>
            <w:tab/>
          </w:r>
          <w:hyperlink w:anchor="__RefHeading___Toc430873737">
            <w:r>
              <w:rPr>
                <w:rStyle w:val="IndexLink"/>
              </w:rPr>
              <w:t>26</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Location Service Request Report</w:t>
            <w:tab/>
          </w:r>
          <w:hyperlink w:anchor="__RefHeading___Toc430873738">
            <w:r>
              <w:rPr>
                <w:rStyle w:val="IndexLink"/>
              </w:rPr>
              <w:t>26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Location information</w:t>
            <w:tab/>
          </w:r>
          <w:hyperlink w:anchor="__RefHeading___Toc430873739">
            <w:r>
              <w:rPr>
                <w:rStyle w:val="IndexLink"/>
              </w:rPr>
              <w:t>26</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Sources of location information</w:t>
            <w:tab/>
          </w:r>
          <w:hyperlink w:anchor="__RefHeading___Toc430873740">
            <w:r>
              <w:rPr>
                <w:rStyle w:val="IndexLink"/>
              </w:rPr>
              <w:t>26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Service Provision</w:t>
            <w:tab/>
          </w:r>
          <w:hyperlink w:anchor="__RefHeading___Toc430873741">
            <w:r>
              <w:rPr>
                <w:rStyle w:val="IndexLink"/>
              </w:rPr>
              <w:t>26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Identification of a Target UE</w:t>
            <w:tab/>
          </w:r>
          <w:hyperlink w:anchor="__RefHeading___Toc430873742">
            <w:r>
              <w:rPr>
                <w:rStyle w:val="IndexLink"/>
              </w:rPr>
              <w:t>26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Location Information Provided to the LCS Client</w:t>
            <w:tab/>
          </w:r>
          <w:hyperlink w:anchor="__RefHeading___Toc430873743">
            <w:r>
              <w:rPr>
                <w:rStyle w:val="IndexLink"/>
              </w:rPr>
              <w:t>27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LCS Client Subscription</w:t>
            <w:tab/>
          </w:r>
          <w:hyperlink w:anchor="__RefHeading___Toc430873744">
            <w:r>
              <w:rPr>
                <w:rStyle w:val="IndexLink"/>
              </w:rPr>
              <w:t>28</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Target UE Subscription</w:t>
            <w:tab/>
          </w:r>
          <w:hyperlink w:anchor="__RefHeading___Toc430873745">
            <w:r>
              <w:rPr>
                <w:rStyle w:val="IndexLink"/>
              </w:rPr>
              <w:t>28</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Privacy Subscription Options</w:t>
            <w:tab/>
          </w:r>
          <w:hyperlink w:anchor="__RefHeading___Toc430873746">
            <w:r>
              <w:rPr>
                <w:rStyle w:val="IndexLink"/>
              </w:rPr>
              <w:t>28</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lang w:val="en-US" w:eastAsia="en-US"/>
            </w:rPr>
            <w:t>Codeword</w:t>
          </w:r>
          <w:r>
            <w:rPr/>
            <w:tab/>
          </w:r>
          <w:hyperlink w:anchor="__RefHeading___Toc430873747">
            <w:r>
              <w:rPr>
                <w:rStyle w:val="IndexLink"/>
              </w:rPr>
              <w:t>29</w:t>
            </w:r>
          </w:hyperlink>
        </w:p>
        <w:p>
          <w:pPr>
            <w:pStyle w:val="Contents4"/>
            <w:rPr>
              <w:rFonts w:ascii="Calibri" w:hAnsi="Calibri" w:cs="Calibri"/>
              <w:sz w:val="22"/>
              <w:szCs w:val="22"/>
              <w:lang w:val="en-US" w:eastAsia="en-US"/>
            </w:rPr>
          </w:pPr>
          <w:r>
            <w:rPr/>
            <w:t>6.4.2.1</w:t>
          </w:r>
          <w:r>
            <w:rPr>
              <w:rFonts w:cs="Calibri" w:ascii="Calibri" w:hAnsi="Calibri"/>
              <w:sz w:val="22"/>
              <w:szCs w:val="22"/>
              <w:lang w:val="en-US" w:eastAsia="en-US"/>
            </w:rPr>
            <w:tab/>
          </w:r>
          <w:r>
            <w:rPr/>
            <w:t>Enhanced codeword</w:t>
            <w:tab/>
          </w:r>
          <w:hyperlink w:anchor="__RefHeading___Toc430873748">
            <w:r>
              <w:rPr>
                <w:rStyle w:val="IndexLink"/>
              </w:rPr>
              <w:t>29</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Privacy Exception List</w:t>
            <w:tab/>
          </w:r>
          <w:hyperlink w:anchor="__RefHeading___Toc430873749">
            <w:r>
              <w:rPr>
                <w:rStyle w:val="IndexLink"/>
              </w:rPr>
              <w:t>29</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Privacy Override Indicator</w:t>
            <w:tab/>
          </w:r>
          <w:hyperlink w:anchor="__RefHeading___Toc430873750">
            <w:r>
              <w:rPr>
                <w:rStyle w:val="IndexLink"/>
              </w:rPr>
              <w:t>30</w:t>
            </w:r>
          </w:hyperlink>
        </w:p>
        <w:p>
          <w:pPr>
            <w:pStyle w:val="Contents3"/>
            <w:rPr>
              <w:rFonts w:ascii="Calibri" w:hAnsi="Calibri" w:cs="Calibri"/>
              <w:sz w:val="22"/>
              <w:szCs w:val="22"/>
              <w:lang w:val="en-US" w:eastAsia="en-US"/>
            </w:rPr>
          </w:pPr>
          <w:r>
            <w:rPr/>
            <w:t>6.4.5</w:t>
          </w:r>
          <w:r>
            <w:rPr>
              <w:rFonts w:cs="Calibri" w:ascii="Calibri" w:hAnsi="Calibri"/>
              <w:sz w:val="22"/>
              <w:szCs w:val="22"/>
              <w:lang w:val="en-US" w:eastAsia="en-US"/>
            </w:rPr>
            <w:tab/>
          </w:r>
          <w:r>
            <w:rPr/>
            <w:t>Subscription to Mobile Originating Location</w:t>
            <w:tab/>
          </w:r>
          <w:hyperlink w:anchor="__RefHeading___Toc430873751">
            <w:r>
              <w:rPr>
                <w:rStyle w:val="IndexLink"/>
              </w:rPr>
              <w:t>30</w:t>
            </w:r>
          </w:hyperlink>
        </w:p>
        <w:p>
          <w:pPr>
            <w:pStyle w:val="Contents3"/>
            <w:rPr>
              <w:rFonts w:ascii="Calibri" w:hAnsi="Calibri" w:cs="Calibri"/>
              <w:sz w:val="22"/>
              <w:szCs w:val="22"/>
              <w:lang w:val="en-US" w:eastAsia="en-US"/>
            </w:rPr>
          </w:pPr>
          <w:r>
            <w:rPr/>
            <w:t>6.4.6</w:t>
          </w:r>
          <w:r>
            <w:rPr>
              <w:rFonts w:cs="Calibri" w:ascii="Calibri" w:hAnsi="Calibri"/>
              <w:sz w:val="22"/>
              <w:szCs w:val="22"/>
              <w:lang w:val="en-US" w:eastAsia="en-US"/>
            </w:rPr>
            <w:tab/>
          </w:r>
          <w:r>
            <w:rPr/>
            <w:t>Void</w:t>
            <w:tab/>
          </w:r>
          <w:hyperlink w:anchor="__RefHeading___Toc430873752">
            <w:r>
              <w:rPr>
                <w:rStyle w:val="IndexLink"/>
              </w:rPr>
              <w:t>31</w:t>
            </w:r>
          </w:hyperlink>
        </w:p>
        <w:p>
          <w:pPr>
            <w:pStyle w:val="Contents2"/>
            <w:rPr>
              <w:rFonts w:ascii="Calibri" w:hAnsi="Calibri" w:cs="Calibri"/>
              <w:sz w:val="22"/>
              <w:szCs w:val="22"/>
              <w:lang w:val="en-US" w:eastAsia="en-US"/>
            </w:rPr>
          </w:pPr>
          <w:r>
            <w:rPr/>
            <w:t>6.4A</w:t>
          </w:r>
          <w:r>
            <w:rPr>
              <w:rFonts w:cs="Calibri" w:ascii="Calibri" w:hAnsi="Calibri"/>
              <w:sz w:val="22"/>
              <w:szCs w:val="22"/>
              <w:lang w:val="en-US" w:eastAsia="en-US"/>
            </w:rPr>
            <w:tab/>
          </w:r>
          <w:r>
            <w:rPr/>
            <w:t>Requestor</w:t>
            <w:tab/>
          </w:r>
          <w:hyperlink w:anchor="__RefHeading___Toc430873753">
            <w:r>
              <w:rPr>
                <w:rStyle w:val="IndexLink"/>
              </w:rPr>
              <w:t>31</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Security</w:t>
            <w:tab/>
          </w:r>
          <w:hyperlink w:anchor="__RefHeading___Toc430873754">
            <w:r>
              <w:rPr>
                <w:rStyle w:val="IndexLink"/>
              </w:rPr>
              <w:t>31</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Charging</w:t>
            <w:tab/>
          </w:r>
          <w:hyperlink w:anchor="__RefHeading___Toc430873755">
            <w:r>
              <w:rPr>
                <w:rStyle w:val="IndexLink"/>
              </w:rPr>
              <w:t>31</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LCS Open Service Architecture and Application Programming Interface</w:t>
            <w:tab/>
          </w:r>
          <w:hyperlink w:anchor="__RefHeading___Toc430873756">
            <w:r>
              <w:rPr>
                <w:rStyle w:val="IndexLink"/>
              </w:rPr>
              <w:t>31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Provisioning and Administration</w:t>
            <w:tab/>
          </w:r>
          <w:hyperlink w:anchor="__RefHeading___Toc430873757">
            <w:r>
              <w:rPr>
                <w:rStyle w:val="IndexLink"/>
              </w:rPr>
              <w:t>32</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Procedures for an LCS Client</w:t>
            <w:tab/>
          </w:r>
          <w:hyperlink w:anchor="__RefHeading___Toc430873758">
            <w:r>
              <w:rPr>
                <w:rStyle w:val="IndexLink"/>
              </w:rPr>
              <w:t>32</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Provisioning</w:t>
            <w:tab/>
          </w:r>
          <w:hyperlink w:anchor="__RefHeading___Toc430873759">
            <w:r>
              <w:rPr>
                <w:rStyle w:val="IndexLink"/>
              </w:rPr>
              <w:t>32</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Withdrawal</w:t>
            <w:tab/>
          </w:r>
          <w:hyperlink w:anchor="__RefHeading___Toc430873760">
            <w:r>
              <w:rPr>
                <w:rStyle w:val="IndexLink"/>
              </w:rPr>
              <w:t>32</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Invocation</w:t>
            <w:tab/>
          </w:r>
          <w:hyperlink w:anchor="__RefHeading___Toc430873761">
            <w:r>
              <w:rPr>
                <w:rStyle w:val="IndexLink"/>
              </w:rPr>
              <w:t>32</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Procedures for a Target UE</w:t>
            <w:tab/>
          </w:r>
          <w:hyperlink w:anchor="__RefHeading___Toc430873762">
            <w:r>
              <w:rPr>
                <w:rStyle w:val="IndexLink"/>
              </w:rPr>
              <w:t>32</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Provisioning</w:t>
            <w:tab/>
          </w:r>
          <w:hyperlink w:anchor="__RefHeading___Toc430873763">
            <w:r>
              <w:rPr>
                <w:rStyle w:val="IndexLink"/>
              </w:rPr>
              <w:t>32</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Withdrawal</w:t>
            <w:tab/>
          </w:r>
          <w:hyperlink w:anchor="__RefHeading___Toc430873764">
            <w:r>
              <w:rPr>
                <w:rStyle w:val="IndexLink"/>
              </w:rPr>
              <w:t>32</w:t>
            </w:r>
          </w:hyperlink>
        </w:p>
        <w:p>
          <w:pPr>
            <w:pStyle w:val="Contents3"/>
            <w:rPr>
              <w:rFonts w:ascii="Calibri" w:hAnsi="Calibri" w:cs="Calibri"/>
              <w:sz w:val="22"/>
              <w:szCs w:val="22"/>
              <w:lang w:val="en-US" w:eastAsia="en-US"/>
            </w:rPr>
          </w:pPr>
          <w:r>
            <w:rPr/>
            <w:t xml:space="preserve">7.2.3 </w:t>
          </w:r>
          <w:r>
            <w:rPr>
              <w:rFonts w:cs="Calibri" w:ascii="Calibri" w:hAnsi="Calibri"/>
              <w:sz w:val="22"/>
              <w:szCs w:val="22"/>
              <w:lang w:val="en-US" w:eastAsia="en-US"/>
            </w:rPr>
            <w:tab/>
          </w:r>
          <w:r>
            <w:rPr/>
            <w:t>User Control</w:t>
            <w:tab/>
          </w:r>
          <w:hyperlink w:anchor="__RefHeading___Toc430873765">
            <w:r>
              <w:rPr>
                <w:rStyle w:val="IndexLink"/>
              </w:rPr>
              <w:t>33</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 xml:space="preserve">Barring </w:t>
          </w:r>
          <w:r>
            <w:rPr>
              <w:lang w:val="en-US" w:eastAsia="en-US"/>
            </w:rPr>
            <w:t>Capability of</w:t>
          </w:r>
          <w:r>
            <w:rPr/>
            <w:t xml:space="preserve"> the </w:t>
          </w:r>
          <w:r>
            <w:rPr>
              <w:lang w:val="en-US" w:eastAsia="en-US"/>
            </w:rPr>
            <w:t>Location</w:t>
          </w:r>
          <w:r>
            <w:rPr/>
            <w:t xml:space="preserve"> Service</w:t>
            <w:tab/>
          </w:r>
          <w:hyperlink w:anchor="__RefHeading___Toc430873766">
            <w:r>
              <w:rPr>
                <w:rStyle w:val="IndexLink"/>
              </w:rPr>
              <w:t>33</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Interactions with Bearer and Teleservices and Other Services</w:t>
            <w:tab/>
          </w:r>
          <w:hyperlink w:anchor="__RefHeading___Toc430873767">
            <w:r>
              <w:rPr>
                <w:rStyle w:val="IndexLink"/>
              </w:rPr>
              <w:t>33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Cross Phase Compatibility between releases</w:t>
            <w:tab/>
          </w:r>
          <w:hyperlink w:anchor="__RefHeading___Toc430873768">
            <w:r>
              <w:rPr>
                <w:rStyle w:val="IndexLink"/>
              </w:rPr>
              <w:t>33</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Compatibility With Existing Standards</w:t>
            <w:tab/>
          </w:r>
          <w:hyperlink w:anchor="__RefHeading___Toc430873769">
            <w:r>
              <w:rPr>
                <w:rStyle w:val="IndexLink"/>
              </w:rPr>
              <w:t>33</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Compatibility With Future Releases</w:t>
            <w:tab/>
          </w:r>
          <w:hyperlink w:anchor="__RefHeading___Toc430873770">
            <w:r>
              <w:rPr>
                <w:rStyle w:val="IndexLink"/>
              </w:rPr>
              <w:t>34</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Void</w:t>
            <w:tab/>
          </w:r>
          <w:hyperlink w:anchor="__RefHeading___Toc430873771">
            <w:r>
              <w:rPr>
                <w:rStyle w:val="IndexLink"/>
              </w:rPr>
              <w:t>34</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Location determination in call or PDP context activation and release</w:t>
            <w:tab/>
          </w:r>
          <w:hyperlink w:anchor="__RefHeading___Toc430873772">
            <w:r>
              <w:rPr>
                <w:rStyle w:val="IndexLink"/>
              </w:rPr>
              <w:t>34</w:t>
            </w:r>
          </w:hyperlink>
        </w:p>
        <w:p>
          <w:pPr>
            <w:pStyle w:val="Contents3"/>
            <w:rPr>
              <w:rFonts w:ascii="Calibri" w:hAnsi="Calibri" w:cs="Calibri"/>
              <w:sz w:val="22"/>
              <w:szCs w:val="22"/>
              <w:lang w:val="en-US" w:eastAsia="en-US"/>
            </w:rPr>
          </w:pPr>
          <w:r>
            <w:rPr/>
            <w:t>9.2.3</w:t>
          </w:r>
          <w:r>
            <w:rPr>
              <w:rFonts w:cs="Calibri" w:ascii="Calibri" w:hAnsi="Calibri"/>
              <w:sz w:val="22"/>
              <w:szCs w:val="22"/>
              <w:lang w:val="en-US" w:eastAsia="en-US"/>
            </w:rPr>
            <w:tab/>
          </w:r>
          <w:r>
            <w:rPr/>
            <w:t>Void</w:t>
            <w:tab/>
          </w:r>
          <w:hyperlink w:anchor="__RefHeading___Toc430873773">
            <w:r>
              <w:rPr>
                <w:rStyle w:val="IndexLink"/>
              </w:rPr>
              <w:t>34</w:t>
            </w:r>
          </w:hyperlink>
        </w:p>
        <w:p>
          <w:pPr>
            <w:pStyle w:val="Contents3"/>
            <w:rPr>
              <w:rFonts w:ascii="Calibri" w:hAnsi="Calibri" w:cs="Calibri"/>
              <w:sz w:val="22"/>
              <w:szCs w:val="22"/>
              <w:lang w:val="en-US" w:eastAsia="en-US"/>
            </w:rPr>
          </w:pPr>
          <w:r>
            <w:rPr/>
            <w:t>9.2.4</w:t>
          </w:r>
          <w:r>
            <w:rPr>
              <w:rFonts w:cs="Calibri" w:ascii="Calibri" w:hAnsi="Calibri"/>
              <w:sz w:val="22"/>
              <w:szCs w:val="22"/>
            </w:rPr>
            <w:tab/>
          </w:r>
          <w:r>
            <w:rPr>
              <w:lang w:val="en-AU" w:eastAsia="en-US"/>
            </w:rPr>
            <w:t>Defined geographical areas</w:t>
          </w:r>
          <w:r>
            <w:rPr/>
            <w:tab/>
          </w:r>
          <w:hyperlink w:anchor="__RefHeading___Toc430873774">
            <w:r>
              <w:rPr>
                <w:rStyle w:val="IndexLink"/>
              </w:rPr>
              <w:t>34</w:t>
            </w:r>
          </w:hyperlink>
        </w:p>
        <w:p>
          <w:pPr>
            <w:pStyle w:val="Contents3"/>
            <w:rPr>
              <w:rFonts w:ascii="Calibri" w:hAnsi="Calibri" w:cs="Calibri"/>
              <w:sz w:val="22"/>
              <w:szCs w:val="22"/>
              <w:lang w:val="en-US" w:eastAsia="en-US"/>
            </w:rPr>
          </w:pPr>
          <w:r>
            <w:rPr/>
            <w:t>9.2.5</w:t>
          </w:r>
          <w:r>
            <w:rPr>
              <w:rFonts w:cs="Calibri" w:ascii="Calibri" w:hAnsi="Calibri"/>
              <w:sz w:val="22"/>
              <w:szCs w:val="22"/>
              <w:lang w:val="en-US" w:eastAsia="en-US"/>
            </w:rPr>
            <w:tab/>
          </w:r>
          <w:r>
            <w:rPr/>
            <w:t>Continuous check of location</w:t>
            <w:tab/>
          </w:r>
          <w:hyperlink w:anchor="__RefHeading___Toc430873775">
            <w:r>
              <w:rPr>
                <w:rStyle w:val="IndexLink"/>
              </w:rPr>
              <w:t>34</w:t>
            </w:r>
          </w:hyperlink>
        </w:p>
        <w:p>
          <w:pPr>
            <w:pStyle w:val="Contents3"/>
            <w:rPr>
              <w:rFonts w:ascii="Calibri" w:hAnsi="Calibri" w:cs="Calibri"/>
              <w:sz w:val="22"/>
              <w:szCs w:val="22"/>
              <w:lang w:val="en-US" w:eastAsia="en-US"/>
            </w:rPr>
          </w:pPr>
          <w:r>
            <w:rPr/>
            <w:t>9.2.6</w:t>
          </w:r>
          <w:r>
            <w:rPr>
              <w:rFonts w:cs="Calibri" w:ascii="Calibri" w:hAnsi="Calibri"/>
              <w:sz w:val="22"/>
              <w:szCs w:val="22"/>
              <w:lang w:val="en-US" w:eastAsia="en-US"/>
            </w:rPr>
            <w:tab/>
          </w:r>
          <w:r>
            <w:rPr/>
            <w:t>Identification of a Target UE</w:t>
            <w:tab/>
          </w:r>
          <w:hyperlink w:anchor="__RefHeading___Toc430873776">
            <w:r>
              <w:rPr>
                <w:rStyle w:val="IndexLink"/>
              </w:rPr>
              <w:t>34</w:t>
            </w:r>
          </w:hyperlink>
        </w:p>
        <w:p>
          <w:pPr>
            <w:pStyle w:val="Contents3"/>
            <w:rPr>
              <w:rFonts w:ascii="Calibri" w:hAnsi="Calibri" w:cs="Calibri"/>
              <w:sz w:val="22"/>
              <w:szCs w:val="22"/>
              <w:lang w:val="en-US" w:eastAsia="en-US"/>
            </w:rPr>
          </w:pPr>
          <w:r>
            <w:rPr/>
            <w:t>9.2.7</w:t>
          </w:r>
          <w:r>
            <w:rPr>
              <w:rFonts w:cs="Calibri" w:ascii="Calibri" w:hAnsi="Calibri"/>
              <w:sz w:val="22"/>
              <w:szCs w:val="22"/>
              <w:lang w:val="en-US" w:eastAsia="en-US"/>
            </w:rPr>
            <w:tab/>
          </w:r>
          <w:r>
            <w:rPr/>
            <w:t>Void</w:t>
            <w:tab/>
          </w:r>
          <w:hyperlink w:anchor="__RefHeading___Toc430873777">
            <w:r>
              <w:rPr>
                <w:rStyle w:val="IndexLink"/>
              </w:rPr>
              <w:t>34</w:t>
            </w:r>
          </w:hyperlink>
        </w:p>
        <w:p>
          <w:pPr>
            <w:pStyle w:val="Contents3"/>
            <w:rPr>
              <w:rFonts w:ascii="Calibri" w:hAnsi="Calibri" w:cs="Calibri"/>
              <w:sz w:val="22"/>
              <w:szCs w:val="22"/>
              <w:lang w:val="en-US" w:eastAsia="en-US"/>
            </w:rPr>
          </w:pPr>
          <w:r>
            <w:rPr/>
            <w:t xml:space="preserve">9.2.8 </w:t>
          </w:r>
          <w:r>
            <w:rPr>
              <w:rFonts w:cs="Calibri" w:ascii="Calibri" w:hAnsi="Calibri"/>
              <w:sz w:val="22"/>
              <w:szCs w:val="22"/>
              <w:lang w:val="en-US" w:eastAsia="en-US"/>
            </w:rPr>
            <w:tab/>
          </w:r>
          <w:r>
            <w:rPr/>
            <w:t>VHE</w:t>
            <w:tab/>
          </w:r>
          <w:hyperlink w:anchor="__RefHeading___Toc430873778">
            <w:r>
              <w:rPr>
                <w:rStyle w:val="IndexLink"/>
              </w:rPr>
              <w:t>34</w:t>
            </w:r>
          </w:hyperlink>
        </w:p>
        <w:p>
          <w:pPr>
            <w:pStyle w:val="Contents8"/>
            <w:rPr>
              <w:rFonts w:ascii="Calibri" w:hAnsi="Calibri" w:cs="Calibri"/>
              <w:b w:val="false"/>
              <w:b w:val="false"/>
              <w:szCs w:val="22"/>
              <w:lang w:val="en-US" w:eastAsia="en-US"/>
            </w:rPr>
          </w:pPr>
          <w:r>
            <w:rPr/>
            <w:t>Annex A (informative):</w:t>
            <w:tab/>
            <w:t>USA FCC Wireless E911 Rules</w:t>
            <w:tab/>
          </w:r>
          <w:hyperlink w:anchor="__RefHeading___Toc430873779">
            <w:r>
              <w:rPr>
                <w:rStyle w:val="IndexLink"/>
              </w:rPr>
              <w:t>35</w:t>
            </w:r>
          </w:hyperlink>
        </w:p>
        <w:p>
          <w:pPr>
            <w:pStyle w:val="Contents8"/>
            <w:rPr>
              <w:rFonts w:ascii="Calibri" w:hAnsi="Calibri" w:cs="Calibri"/>
              <w:b w:val="false"/>
              <w:b w:val="false"/>
              <w:szCs w:val="22"/>
              <w:lang w:val="en-US" w:eastAsia="en-US"/>
            </w:rPr>
          </w:pPr>
          <w:r>
            <w:rPr/>
            <w:t>Annex B (informative):</w:t>
            <w:tab/>
            <w:t>Descriptions of possible location based services</w:t>
            <w:tab/>
          </w:r>
          <w:hyperlink w:anchor="__RefHeading___Toc430873780">
            <w:r>
              <w:rPr>
                <w:rStyle w:val="IndexLink"/>
              </w:rPr>
              <w:t>38</w:t>
            </w:r>
          </w:hyperlink>
        </w:p>
        <w:p>
          <w:pPr>
            <w:pStyle w:val="Contents2"/>
            <w:rPr>
              <w:rFonts w:ascii="Calibri" w:hAnsi="Calibri" w:cs="Calibri"/>
              <w:sz w:val="22"/>
              <w:szCs w:val="22"/>
              <w:lang w:val="en-US" w:eastAsia="en-US"/>
            </w:rPr>
          </w:pPr>
          <w:r>
            <w:rPr/>
            <w:t>B1</w:t>
          </w:r>
          <w:r>
            <w:rPr>
              <w:rFonts w:cs="Calibri" w:ascii="Calibri" w:hAnsi="Calibri"/>
              <w:sz w:val="22"/>
              <w:szCs w:val="22"/>
              <w:lang w:val="en-US" w:eastAsia="en-US"/>
            </w:rPr>
            <w:tab/>
          </w:r>
          <w:r>
            <w:rPr/>
            <w:t>Public Safety Services</w:t>
            <w:tab/>
          </w:r>
          <w:hyperlink w:anchor="__RefHeading___Toc430873781">
            <w:r>
              <w:rPr>
                <w:rStyle w:val="IndexLink"/>
              </w:rPr>
              <w:t>38</w:t>
            </w:r>
          </w:hyperlink>
        </w:p>
        <w:p>
          <w:pPr>
            <w:pStyle w:val="Contents3"/>
            <w:rPr>
              <w:rFonts w:ascii="Calibri" w:hAnsi="Calibri" w:cs="Calibri"/>
              <w:sz w:val="22"/>
              <w:szCs w:val="22"/>
              <w:lang w:val="en-US" w:eastAsia="en-US"/>
            </w:rPr>
          </w:pPr>
          <w:r>
            <w:rPr/>
            <w:t>B1.1</w:t>
          </w:r>
          <w:r>
            <w:rPr>
              <w:rFonts w:cs="Calibri" w:ascii="Calibri" w:hAnsi="Calibri"/>
              <w:sz w:val="22"/>
              <w:szCs w:val="22"/>
              <w:lang w:val="en-US" w:eastAsia="en-US"/>
            </w:rPr>
            <w:tab/>
          </w:r>
          <w:r>
            <w:rPr/>
            <w:t>Emergency Services</w:t>
            <w:tab/>
          </w:r>
          <w:hyperlink w:anchor="__RefHeading___Toc430873782">
            <w:r>
              <w:rPr>
                <w:rStyle w:val="IndexLink"/>
              </w:rPr>
              <w:t>38</w:t>
            </w:r>
          </w:hyperlink>
        </w:p>
        <w:p>
          <w:pPr>
            <w:pStyle w:val="Contents4"/>
            <w:rPr>
              <w:rFonts w:ascii="Calibri" w:hAnsi="Calibri" w:cs="Calibri"/>
              <w:sz w:val="22"/>
              <w:szCs w:val="22"/>
              <w:lang w:val="en-US" w:eastAsia="en-US"/>
            </w:rPr>
          </w:pPr>
          <w:r>
            <w:rPr/>
            <w:t>B1.1.1</w:t>
          </w:r>
          <w:r>
            <w:rPr>
              <w:rFonts w:cs="Calibri" w:ascii="Calibri" w:hAnsi="Calibri"/>
              <w:sz w:val="22"/>
              <w:szCs w:val="22"/>
              <w:lang w:val="en-US" w:eastAsia="en-US"/>
            </w:rPr>
            <w:tab/>
          </w:r>
          <w:r>
            <w:rPr/>
            <w:t>Attributes</w:t>
            <w:tab/>
          </w:r>
          <w:hyperlink w:anchor="__RefHeading___Toc430873783">
            <w:r>
              <w:rPr>
                <w:rStyle w:val="IndexLink"/>
              </w:rPr>
              <w:t>38</w:t>
            </w:r>
          </w:hyperlink>
        </w:p>
        <w:p>
          <w:pPr>
            <w:pStyle w:val="Contents3"/>
            <w:rPr>
              <w:rFonts w:ascii="Calibri" w:hAnsi="Calibri" w:cs="Calibri"/>
              <w:sz w:val="22"/>
              <w:szCs w:val="22"/>
              <w:lang w:val="en-US" w:eastAsia="en-US"/>
            </w:rPr>
          </w:pPr>
          <w:r>
            <w:rPr/>
            <w:t>B1.1.2</w:t>
          </w:r>
          <w:r>
            <w:rPr>
              <w:rFonts w:cs="Calibri" w:ascii="Calibri" w:hAnsi="Calibri"/>
              <w:sz w:val="22"/>
              <w:szCs w:val="22"/>
              <w:lang w:val="en-US" w:eastAsia="en-US"/>
            </w:rPr>
            <w:tab/>
          </w:r>
          <w:r>
            <w:rPr/>
            <w:t>Emergency Alert Services</w:t>
            <w:tab/>
          </w:r>
          <w:hyperlink w:anchor="__RefHeading___Toc430873784">
            <w:r>
              <w:rPr>
                <w:rStyle w:val="IndexLink"/>
              </w:rPr>
              <w:t>38</w:t>
            </w:r>
          </w:hyperlink>
        </w:p>
        <w:p>
          <w:pPr>
            <w:pStyle w:val="Contents2"/>
            <w:rPr>
              <w:rFonts w:ascii="Calibri" w:hAnsi="Calibri" w:cs="Calibri"/>
              <w:sz w:val="22"/>
              <w:szCs w:val="22"/>
              <w:lang w:val="en-US" w:eastAsia="en-US"/>
            </w:rPr>
          </w:pPr>
          <w:r>
            <w:rPr/>
            <w:t>B2</w:t>
          </w:r>
          <w:r>
            <w:rPr>
              <w:rFonts w:cs="Calibri" w:ascii="Calibri" w:hAnsi="Calibri"/>
              <w:sz w:val="22"/>
              <w:szCs w:val="22"/>
              <w:lang w:val="en-US" w:eastAsia="en-US"/>
            </w:rPr>
            <w:tab/>
          </w:r>
          <w:r>
            <w:rPr/>
            <w:t>Location Based Charging</w:t>
            <w:tab/>
          </w:r>
          <w:hyperlink w:anchor="__RefHeading___Toc430873785">
            <w:r>
              <w:rPr>
                <w:rStyle w:val="IndexLink"/>
              </w:rPr>
              <w:t>38</w:t>
            </w:r>
          </w:hyperlink>
        </w:p>
        <w:p>
          <w:pPr>
            <w:pStyle w:val="Contents3"/>
            <w:rPr>
              <w:rFonts w:ascii="Calibri" w:hAnsi="Calibri" w:cs="Calibri"/>
              <w:sz w:val="22"/>
              <w:szCs w:val="22"/>
              <w:lang w:val="en-US" w:eastAsia="en-US"/>
            </w:rPr>
          </w:pPr>
          <w:r>
            <w:rPr/>
            <w:t>B2.1</w:t>
          </w:r>
          <w:r>
            <w:rPr>
              <w:rFonts w:cs="Calibri" w:ascii="Calibri" w:hAnsi="Calibri"/>
              <w:sz w:val="22"/>
              <w:szCs w:val="22"/>
              <w:lang w:val="en-US" w:eastAsia="en-US"/>
            </w:rPr>
            <w:tab/>
          </w:r>
          <w:r>
            <w:rPr/>
            <w:t>Attributes</w:t>
            <w:tab/>
          </w:r>
          <w:hyperlink w:anchor="__RefHeading___Toc430873786">
            <w:r>
              <w:rPr>
                <w:rStyle w:val="IndexLink"/>
              </w:rPr>
              <w:t>39</w:t>
            </w:r>
          </w:hyperlink>
        </w:p>
        <w:p>
          <w:pPr>
            <w:pStyle w:val="Contents4"/>
            <w:rPr>
              <w:rFonts w:ascii="Calibri" w:hAnsi="Calibri" w:cs="Calibri"/>
              <w:sz w:val="22"/>
              <w:szCs w:val="22"/>
              <w:lang w:val="en-US" w:eastAsia="en-US"/>
            </w:rPr>
          </w:pPr>
          <w:r>
            <w:rPr/>
            <w:t>B2.1.1</w:t>
          </w:r>
          <w:r>
            <w:rPr>
              <w:rFonts w:cs="Calibri" w:ascii="Calibri" w:hAnsi="Calibri"/>
              <w:sz w:val="22"/>
              <w:szCs w:val="22"/>
              <w:lang w:val="en-US" w:eastAsia="en-US"/>
            </w:rPr>
            <w:tab/>
          </w:r>
          <w:r>
            <w:rPr/>
            <w:t>Target Subscriber Notification</w:t>
            <w:tab/>
          </w:r>
          <w:hyperlink w:anchor="__RefHeading___Toc430873787">
            <w:r>
              <w:rPr>
                <w:rStyle w:val="IndexLink"/>
              </w:rPr>
              <w:t>39</w:t>
            </w:r>
          </w:hyperlink>
        </w:p>
        <w:p>
          <w:pPr>
            <w:pStyle w:val="Contents4"/>
            <w:rPr>
              <w:rFonts w:ascii="Calibri" w:hAnsi="Calibri" w:cs="Calibri"/>
              <w:sz w:val="22"/>
              <w:szCs w:val="22"/>
              <w:lang w:val="en-US" w:eastAsia="en-US"/>
            </w:rPr>
          </w:pPr>
          <w:r>
            <w:rPr/>
            <w:t>B2.1.2</w:t>
          </w:r>
          <w:r>
            <w:rPr>
              <w:rFonts w:cs="Calibri" w:ascii="Calibri" w:hAnsi="Calibri"/>
              <w:sz w:val="22"/>
              <w:szCs w:val="22"/>
              <w:lang w:val="en-US" w:eastAsia="en-US"/>
            </w:rPr>
            <w:tab/>
          </w:r>
          <w:r>
            <w:rPr/>
            <w:t>Charging</w:t>
            <w:tab/>
          </w:r>
          <w:hyperlink w:anchor="__RefHeading___Toc430873788">
            <w:r>
              <w:rPr>
                <w:rStyle w:val="IndexLink"/>
              </w:rPr>
              <w:t>39</w:t>
            </w:r>
          </w:hyperlink>
        </w:p>
        <w:p>
          <w:pPr>
            <w:pStyle w:val="Contents4"/>
            <w:rPr>
              <w:rFonts w:ascii="Calibri" w:hAnsi="Calibri" w:cs="Calibri"/>
              <w:sz w:val="22"/>
              <w:szCs w:val="22"/>
              <w:lang w:val="en-US" w:eastAsia="en-US"/>
            </w:rPr>
          </w:pPr>
          <w:r>
            <w:rPr/>
            <w:t>B2.1.3</w:t>
          </w:r>
          <w:r>
            <w:rPr>
              <w:rFonts w:cs="Calibri" w:ascii="Calibri" w:hAnsi="Calibri"/>
              <w:sz w:val="22"/>
              <w:szCs w:val="22"/>
              <w:lang w:val="en-US" w:eastAsia="en-US"/>
            </w:rPr>
            <w:tab/>
          </w:r>
          <w:r>
            <w:rPr/>
            <w:t>Roaming</w:t>
            <w:tab/>
          </w:r>
          <w:hyperlink w:anchor="__RefHeading___Toc430873789">
            <w:r>
              <w:rPr>
                <w:rStyle w:val="IndexLink"/>
              </w:rPr>
              <w:t>40</w:t>
            </w:r>
          </w:hyperlink>
        </w:p>
        <w:p>
          <w:pPr>
            <w:pStyle w:val="Contents2"/>
            <w:rPr>
              <w:rFonts w:ascii="Calibri" w:hAnsi="Calibri" w:cs="Calibri"/>
              <w:sz w:val="22"/>
              <w:szCs w:val="22"/>
              <w:lang w:val="en-US" w:eastAsia="en-US"/>
            </w:rPr>
          </w:pPr>
          <w:r>
            <w:rPr/>
            <w:t>B3</w:t>
          </w:r>
          <w:r>
            <w:rPr>
              <w:rFonts w:cs="Calibri" w:ascii="Calibri" w:hAnsi="Calibri"/>
              <w:sz w:val="22"/>
              <w:szCs w:val="22"/>
              <w:lang w:val="en-US" w:eastAsia="en-US"/>
            </w:rPr>
            <w:tab/>
          </w:r>
          <w:r>
            <w:rPr/>
            <w:t>Tracking Services</w:t>
            <w:tab/>
          </w:r>
          <w:hyperlink w:anchor="__RefHeading___Toc430873790">
            <w:r>
              <w:rPr>
                <w:rStyle w:val="IndexLink"/>
              </w:rPr>
              <w:t>40</w:t>
            </w:r>
          </w:hyperlink>
        </w:p>
        <w:p>
          <w:pPr>
            <w:pStyle w:val="Contents3"/>
            <w:rPr>
              <w:rFonts w:ascii="Calibri" w:hAnsi="Calibri" w:cs="Calibri"/>
              <w:sz w:val="22"/>
              <w:szCs w:val="22"/>
              <w:lang w:val="en-US" w:eastAsia="en-US"/>
            </w:rPr>
          </w:pPr>
          <w:r>
            <w:rPr/>
            <w:t>B3.1</w:t>
          </w:r>
          <w:r>
            <w:rPr>
              <w:rFonts w:cs="Calibri" w:ascii="Calibri" w:hAnsi="Calibri"/>
              <w:sz w:val="22"/>
              <w:szCs w:val="22"/>
              <w:lang w:val="en-US" w:eastAsia="en-US"/>
            </w:rPr>
            <w:tab/>
          </w:r>
          <w:r>
            <w:rPr/>
            <w:t>Fleet and Asset Management Services</w:t>
            <w:tab/>
          </w:r>
          <w:hyperlink w:anchor="__RefHeading___Toc430873791">
            <w:r>
              <w:rPr>
                <w:rStyle w:val="IndexLink"/>
              </w:rPr>
              <w:t>40</w:t>
            </w:r>
          </w:hyperlink>
        </w:p>
        <w:p>
          <w:pPr>
            <w:pStyle w:val="Contents3"/>
            <w:rPr>
              <w:rFonts w:ascii="Calibri" w:hAnsi="Calibri" w:cs="Calibri"/>
              <w:sz w:val="22"/>
              <w:szCs w:val="22"/>
              <w:lang w:val="en-US" w:eastAsia="en-US"/>
            </w:rPr>
          </w:pPr>
          <w:r>
            <w:rPr/>
            <w:t>B3.2</w:t>
          </w:r>
          <w:r>
            <w:rPr>
              <w:rFonts w:cs="Calibri" w:ascii="Calibri" w:hAnsi="Calibri"/>
              <w:sz w:val="22"/>
              <w:szCs w:val="22"/>
              <w:lang w:val="en-US" w:eastAsia="en-US"/>
            </w:rPr>
            <w:tab/>
          </w:r>
          <w:r>
            <w:rPr/>
            <w:t>Traffic Monitoring</w:t>
            <w:tab/>
          </w:r>
          <w:hyperlink w:anchor="__RefHeading___Toc430873792">
            <w:r>
              <w:rPr>
                <w:rStyle w:val="IndexLink"/>
              </w:rPr>
              <w:t>41</w:t>
            </w:r>
          </w:hyperlink>
        </w:p>
        <w:p>
          <w:pPr>
            <w:pStyle w:val="Contents4"/>
            <w:rPr>
              <w:rFonts w:ascii="Calibri" w:hAnsi="Calibri" w:cs="Calibri"/>
              <w:sz w:val="22"/>
              <w:szCs w:val="22"/>
              <w:lang w:val="en-US" w:eastAsia="en-US"/>
            </w:rPr>
          </w:pPr>
          <w:r>
            <w:rPr/>
            <w:t>B3.2.1</w:t>
          </w:r>
          <w:r>
            <w:rPr>
              <w:rFonts w:cs="Calibri" w:ascii="Calibri" w:hAnsi="Calibri"/>
              <w:sz w:val="22"/>
              <w:szCs w:val="22"/>
              <w:lang w:val="en-US" w:eastAsia="en-US"/>
            </w:rPr>
            <w:tab/>
          </w:r>
          <w:r>
            <w:rPr/>
            <w:t>Attributes</w:t>
            <w:tab/>
          </w:r>
          <w:hyperlink w:anchor="__RefHeading___Toc430873793">
            <w:r>
              <w:rPr>
                <w:rStyle w:val="IndexLink"/>
              </w:rPr>
              <w:t>41</w:t>
            </w:r>
          </w:hyperlink>
        </w:p>
        <w:p>
          <w:pPr>
            <w:pStyle w:val="Contents5"/>
            <w:rPr>
              <w:rFonts w:ascii="Calibri" w:hAnsi="Calibri" w:cs="Calibri"/>
              <w:sz w:val="22"/>
              <w:szCs w:val="22"/>
              <w:lang w:val="en-US" w:eastAsia="en-US"/>
            </w:rPr>
          </w:pPr>
          <w:r>
            <w:rPr/>
            <w:t>B3.2.1.1</w:t>
          </w:r>
          <w:r>
            <w:rPr>
              <w:rFonts w:cs="Calibri" w:ascii="Calibri" w:hAnsi="Calibri"/>
              <w:sz w:val="22"/>
              <w:szCs w:val="22"/>
              <w:lang w:val="en-US" w:eastAsia="en-US"/>
            </w:rPr>
            <w:tab/>
          </w:r>
          <w:r>
            <w:rPr/>
            <w:t>Privacy</w:t>
            <w:tab/>
          </w:r>
          <w:hyperlink w:anchor="__RefHeading___Toc430873794">
            <w:r>
              <w:rPr>
                <w:rStyle w:val="IndexLink"/>
              </w:rPr>
              <w:t>41</w:t>
            </w:r>
          </w:hyperlink>
        </w:p>
        <w:p>
          <w:pPr>
            <w:pStyle w:val="Contents2"/>
            <w:rPr>
              <w:rFonts w:ascii="Calibri" w:hAnsi="Calibri" w:cs="Calibri"/>
              <w:sz w:val="22"/>
              <w:szCs w:val="22"/>
              <w:lang w:val="en-US" w:eastAsia="en-US"/>
            </w:rPr>
          </w:pPr>
          <w:r>
            <w:rPr/>
            <w:t>B4</w:t>
          </w:r>
          <w:r>
            <w:rPr>
              <w:rFonts w:cs="Calibri" w:ascii="Calibri" w:hAnsi="Calibri"/>
              <w:sz w:val="22"/>
              <w:szCs w:val="22"/>
              <w:lang w:val="en-US" w:eastAsia="en-US"/>
            </w:rPr>
            <w:tab/>
          </w:r>
          <w:r>
            <w:rPr/>
            <w:t>Enhanced Call Routing</w:t>
            <w:tab/>
          </w:r>
          <w:hyperlink w:anchor="__RefHeading___Toc430873795">
            <w:r>
              <w:rPr>
                <w:rStyle w:val="IndexLink"/>
              </w:rPr>
              <w:t>41</w:t>
            </w:r>
          </w:hyperlink>
        </w:p>
        <w:p>
          <w:pPr>
            <w:pStyle w:val="Contents2"/>
            <w:rPr>
              <w:rFonts w:ascii="Calibri" w:hAnsi="Calibri" w:cs="Calibri"/>
              <w:sz w:val="22"/>
              <w:szCs w:val="22"/>
              <w:lang w:val="en-US" w:eastAsia="en-US"/>
            </w:rPr>
          </w:pPr>
          <w:r>
            <w:rPr/>
            <w:t>B5</w:t>
          </w:r>
          <w:r>
            <w:rPr>
              <w:rFonts w:cs="Calibri" w:ascii="Calibri" w:hAnsi="Calibri"/>
              <w:sz w:val="22"/>
              <w:szCs w:val="22"/>
              <w:lang w:val="en-US" w:eastAsia="en-US"/>
            </w:rPr>
            <w:tab/>
          </w:r>
          <w:r>
            <w:rPr/>
            <w:t>Location Based Information Services</w:t>
            <w:tab/>
          </w:r>
          <w:hyperlink w:anchor="__RefHeading___Toc430873796">
            <w:r>
              <w:rPr>
                <w:rStyle w:val="IndexLink"/>
              </w:rPr>
              <w:t>41</w:t>
            </w:r>
          </w:hyperlink>
        </w:p>
        <w:p>
          <w:pPr>
            <w:pStyle w:val="Contents3"/>
            <w:rPr>
              <w:rFonts w:ascii="Calibri" w:hAnsi="Calibri" w:cs="Calibri"/>
              <w:sz w:val="22"/>
              <w:szCs w:val="22"/>
              <w:lang w:val="en-US" w:eastAsia="en-US"/>
            </w:rPr>
          </w:pPr>
          <w:r>
            <w:rPr/>
            <w:t>B5.1</w:t>
          </w:r>
          <w:r>
            <w:rPr>
              <w:rFonts w:cs="Calibri" w:ascii="Calibri" w:hAnsi="Calibri"/>
              <w:sz w:val="22"/>
              <w:szCs w:val="22"/>
              <w:lang w:val="en-US" w:eastAsia="en-US"/>
            </w:rPr>
            <w:tab/>
          </w:r>
          <w:r>
            <w:rPr/>
            <w:t>Navigation</w:t>
            <w:tab/>
          </w:r>
          <w:hyperlink w:anchor="__RefHeading___Toc430873797">
            <w:r>
              <w:rPr>
                <w:rStyle w:val="IndexLink"/>
              </w:rPr>
              <w:t>41</w:t>
            </w:r>
          </w:hyperlink>
        </w:p>
        <w:p>
          <w:pPr>
            <w:pStyle w:val="Contents3"/>
            <w:rPr>
              <w:rFonts w:ascii="Calibri" w:hAnsi="Calibri" w:cs="Calibri"/>
              <w:sz w:val="22"/>
              <w:szCs w:val="22"/>
              <w:lang w:val="en-US" w:eastAsia="en-US"/>
            </w:rPr>
          </w:pPr>
          <w:r>
            <w:rPr/>
            <w:t>B5.2</w:t>
          </w:r>
          <w:r>
            <w:rPr>
              <w:rFonts w:cs="Calibri" w:ascii="Calibri" w:hAnsi="Calibri"/>
              <w:sz w:val="22"/>
              <w:szCs w:val="22"/>
              <w:lang w:val="en-US" w:eastAsia="en-US"/>
            </w:rPr>
            <w:tab/>
          </w:r>
          <w:r>
            <w:rPr/>
            <w:t>City Sightseeing</w:t>
            <w:tab/>
          </w:r>
          <w:hyperlink w:anchor="__RefHeading___Toc430873798">
            <w:r>
              <w:rPr>
                <w:rStyle w:val="IndexLink"/>
              </w:rPr>
              <w:t>42</w:t>
            </w:r>
          </w:hyperlink>
        </w:p>
        <w:p>
          <w:pPr>
            <w:pStyle w:val="Contents3"/>
            <w:rPr>
              <w:rFonts w:ascii="Calibri" w:hAnsi="Calibri" w:cs="Calibri"/>
              <w:sz w:val="22"/>
              <w:szCs w:val="22"/>
              <w:lang w:val="en-US" w:eastAsia="en-US"/>
            </w:rPr>
          </w:pPr>
          <w:r>
            <w:rPr/>
            <w:t>B5.3</w:t>
          </w:r>
          <w:r>
            <w:rPr>
              <w:rFonts w:cs="Calibri" w:ascii="Calibri" w:hAnsi="Calibri"/>
              <w:sz w:val="22"/>
              <w:szCs w:val="22"/>
              <w:lang w:val="en-US" w:eastAsia="en-US"/>
            </w:rPr>
            <w:tab/>
          </w:r>
          <w:r>
            <w:rPr/>
            <w:t>Location Dependent Content Broadcast</w:t>
            <w:tab/>
          </w:r>
          <w:hyperlink w:anchor="__RefHeading___Toc430873799">
            <w:r>
              <w:rPr>
                <w:rStyle w:val="IndexLink"/>
              </w:rPr>
              <w:t>42</w:t>
            </w:r>
          </w:hyperlink>
        </w:p>
        <w:p>
          <w:pPr>
            <w:pStyle w:val="Contents3"/>
            <w:rPr>
              <w:rFonts w:ascii="Calibri" w:hAnsi="Calibri" w:cs="Calibri"/>
              <w:sz w:val="22"/>
              <w:szCs w:val="22"/>
              <w:lang w:val="en-US" w:eastAsia="en-US"/>
            </w:rPr>
          </w:pPr>
          <w:r>
            <w:rPr/>
            <w:t>B5.4</w:t>
          </w:r>
          <w:r>
            <w:rPr>
              <w:rFonts w:cs="Calibri" w:ascii="Calibri" w:hAnsi="Calibri"/>
              <w:sz w:val="22"/>
              <w:szCs w:val="22"/>
              <w:lang w:val="en-US" w:eastAsia="en-US"/>
            </w:rPr>
            <w:tab/>
          </w:r>
          <w:r>
            <w:rPr/>
            <w:t>Mobile Yellow Pages</w:t>
            <w:tab/>
          </w:r>
          <w:hyperlink w:anchor="__RefHeading___Toc430873800">
            <w:r>
              <w:rPr>
                <w:rStyle w:val="IndexLink"/>
              </w:rPr>
              <w:t>42</w:t>
            </w:r>
          </w:hyperlink>
        </w:p>
        <w:p>
          <w:pPr>
            <w:pStyle w:val="Contents3"/>
            <w:rPr>
              <w:rFonts w:ascii="Calibri" w:hAnsi="Calibri" w:cs="Calibri"/>
              <w:sz w:val="22"/>
              <w:szCs w:val="22"/>
              <w:lang w:val="en-US" w:eastAsia="en-US"/>
            </w:rPr>
          </w:pPr>
          <w:r>
            <w:rPr/>
            <w:t>B5.5</w:t>
          </w:r>
          <w:r>
            <w:rPr>
              <w:rFonts w:cs="Calibri" w:ascii="Calibri" w:hAnsi="Calibri"/>
              <w:sz w:val="22"/>
              <w:szCs w:val="22"/>
              <w:lang w:val="en-US" w:eastAsia="en-US"/>
            </w:rPr>
            <w:tab/>
          </w:r>
          <w:r>
            <w:rPr/>
            <w:t>Location Sensitive Internet</w:t>
            <w:tab/>
          </w:r>
          <w:hyperlink w:anchor="__RefHeading___Toc430873801">
            <w:r>
              <w:rPr>
                <w:rStyle w:val="IndexLink"/>
              </w:rPr>
              <w:t>42</w:t>
            </w:r>
          </w:hyperlink>
        </w:p>
        <w:p>
          <w:pPr>
            <w:pStyle w:val="Contents2"/>
            <w:rPr>
              <w:rFonts w:ascii="Calibri" w:hAnsi="Calibri" w:cs="Calibri"/>
              <w:sz w:val="22"/>
              <w:szCs w:val="22"/>
              <w:lang w:val="en-US" w:eastAsia="en-US"/>
            </w:rPr>
          </w:pPr>
          <w:r>
            <w:rPr/>
            <w:t>B6</w:t>
          </w:r>
          <w:r>
            <w:rPr>
              <w:rFonts w:cs="Calibri" w:ascii="Calibri" w:hAnsi="Calibri"/>
              <w:sz w:val="22"/>
              <w:szCs w:val="22"/>
              <w:lang w:val="en-US" w:eastAsia="en-US"/>
            </w:rPr>
            <w:tab/>
          </w:r>
          <w:r>
            <w:rPr/>
            <w:t>Network Enhancing Services</w:t>
            <w:tab/>
          </w:r>
          <w:hyperlink w:anchor="__RefHeading___Toc430873802">
            <w:r>
              <w:rPr>
                <w:rStyle w:val="IndexLink"/>
              </w:rPr>
              <w:t>42</w:t>
            </w:r>
          </w:hyperlink>
        </w:p>
        <w:p>
          <w:pPr>
            <w:pStyle w:val="Contents3"/>
            <w:rPr>
              <w:rFonts w:ascii="Calibri" w:hAnsi="Calibri" w:cs="Calibri"/>
              <w:sz w:val="22"/>
              <w:szCs w:val="22"/>
              <w:lang w:val="en-US" w:eastAsia="en-US"/>
            </w:rPr>
          </w:pPr>
          <w:r>
            <w:rPr/>
            <w:t>B6.1</w:t>
          </w:r>
          <w:r>
            <w:rPr>
              <w:rFonts w:cs="Calibri" w:ascii="Calibri" w:hAnsi="Calibri"/>
              <w:sz w:val="22"/>
              <w:szCs w:val="22"/>
              <w:lang w:val="en-US" w:eastAsia="en-US"/>
            </w:rPr>
            <w:tab/>
          </w:r>
          <w:r>
            <w:rPr/>
            <w:t>Applications for Network Planning</w:t>
            <w:tab/>
          </w:r>
          <w:hyperlink w:anchor="__RefHeading___Toc430873803">
            <w:r>
              <w:rPr>
                <w:rStyle w:val="IndexLink"/>
              </w:rPr>
              <w:t>42</w:t>
            </w:r>
          </w:hyperlink>
        </w:p>
        <w:p>
          <w:pPr>
            <w:pStyle w:val="Contents3"/>
            <w:rPr>
              <w:rFonts w:ascii="Calibri" w:hAnsi="Calibri" w:cs="Calibri"/>
              <w:sz w:val="22"/>
              <w:szCs w:val="22"/>
              <w:lang w:val="en-US" w:eastAsia="en-US"/>
            </w:rPr>
          </w:pPr>
          <w:r>
            <w:rPr/>
            <w:t>B6.2</w:t>
          </w:r>
          <w:r>
            <w:rPr>
              <w:rFonts w:cs="Calibri" w:ascii="Calibri" w:hAnsi="Calibri"/>
              <w:sz w:val="22"/>
              <w:szCs w:val="22"/>
              <w:lang w:val="en-US" w:eastAsia="en-US"/>
            </w:rPr>
            <w:tab/>
          </w:r>
          <w:r>
            <w:rPr/>
            <w:t>Applications for Network QoS Improvements</w:t>
            <w:tab/>
          </w:r>
          <w:hyperlink w:anchor="__RefHeading___Toc430873804">
            <w:r>
              <w:rPr>
                <w:rStyle w:val="IndexLink"/>
              </w:rPr>
              <w:t>42</w:t>
            </w:r>
          </w:hyperlink>
        </w:p>
        <w:p>
          <w:pPr>
            <w:pStyle w:val="Contents3"/>
            <w:rPr>
              <w:rFonts w:ascii="Calibri" w:hAnsi="Calibri" w:cs="Calibri"/>
              <w:sz w:val="22"/>
              <w:szCs w:val="22"/>
              <w:lang w:val="en-US" w:eastAsia="en-US"/>
            </w:rPr>
          </w:pPr>
          <w:r>
            <w:rPr/>
            <w:t>B6.3</w:t>
          </w:r>
          <w:r>
            <w:rPr>
              <w:rFonts w:cs="Calibri" w:ascii="Calibri" w:hAnsi="Calibri"/>
              <w:sz w:val="22"/>
              <w:szCs w:val="22"/>
              <w:lang w:val="en-US" w:eastAsia="en-US"/>
            </w:rPr>
            <w:tab/>
          </w:r>
          <w:r>
            <w:rPr/>
            <w:t>Improved Radio Resource Management</w:t>
            <w:tab/>
          </w:r>
          <w:hyperlink w:anchor="__RefHeading___Toc430873805">
            <w:r>
              <w:rPr>
                <w:rStyle w:val="IndexLink"/>
              </w:rPr>
              <w:t>43</w:t>
            </w:r>
          </w:hyperlink>
        </w:p>
        <w:p>
          <w:pPr>
            <w:pStyle w:val="Contents8"/>
            <w:rPr>
              <w:rFonts w:ascii="Calibri" w:hAnsi="Calibri" w:cs="Calibri"/>
              <w:b w:val="false"/>
              <w:b w:val="false"/>
              <w:szCs w:val="22"/>
              <w:lang w:val="en-US" w:eastAsia="en-US"/>
            </w:rPr>
          </w:pPr>
          <w:r>
            <w:rPr/>
            <w:t>Annex C (Informative):</w:t>
            <w:tab/>
            <w:t>Attributes of Specific Services</w:t>
            <w:tab/>
          </w:r>
          <w:hyperlink w:anchor="__RefHeading___Toc430873806">
            <w:r>
              <w:rPr>
                <w:rStyle w:val="IndexLink"/>
              </w:rPr>
              <w:t>44</w:t>
            </w:r>
          </w:hyperlink>
        </w:p>
        <w:p>
          <w:pPr>
            <w:pStyle w:val="Contents8"/>
            <w:rPr>
              <w:rFonts w:ascii="Calibri" w:hAnsi="Calibri" w:cs="Calibri"/>
              <w:szCs w:val="22"/>
              <w:lang w:val="en-US" w:eastAsia="en-US"/>
            </w:rPr>
          </w:pPr>
          <w:r>
            <w:rPr>
              <w:b w:val="false"/>
            </w:rPr>
            <w:t>Annex D (informative):</w:t>
            <w:tab/>
            <w:t>Change history</w:t>
            <w:tab/>
          </w:r>
          <w:hyperlink w:anchor="__RefHeading___Toc430873807">
            <w:r>
              <w:rPr>
                <w:rStyle w:val="IndexLink"/>
                <w:b w:val="false"/>
              </w:rPr>
              <w:t>54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2" w:name="__RefHeading___Toc430873689"/>
      <w:bookmarkEnd w:id="2"/>
      <w:r>
        <w:rPr/>
        <w:t>Foreword</w:t>
      </w:r>
    </w:p>
    <w:p>
      <w:pPr>
        <w:pStyle w:val="Normal"/>
        <w:rPr/>
      </w:pPr>
      <w:r>
        <w:rPr/>
        <w:t>This Technical Specification (TS) has been produced by the 3GPP.</w:t>
      </w:r>
    </w:p>
    <w:p>
      <w:pPr>
        <w:pStyle w:val="Normal"/>
        <w:rPr/>
      </w:pPr>
      <w:r>
        <w:rPr/>
        <w:t>The contents of this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Normal"/>
        <w:rPr/>
      </w:pPr>
      <w:r>
        <w:rPr/>
      </w:r>
    </w:p>
    <w:p>
      <w:pPr>
        <w:pStyle w:val="Heading1"/>
        <w:ind w:left="1134" w:hanging="1134"/>
        <w:rPr/>
      </w:pPr>
      <w:bookmarkStart w:id="3" w:name="__RefHeading___Toc430873690"/>
      <w:bookmarkEnd w:id="3"/>
      <w:r>
        <w:rPr/>
        <w:t>1</w:t>
        <w:tab/>
        <w:t>Scope</w:t>
      </w:r>
    </w:p>
    <w:p>
      <w:pPr>
        <w:pStyle w:val="Normal"/>
        <w:rPr/>
      </w:pPr>
      <w:r>
        <w:rPr/>
        <w:t>This document provides the Stage One description of Location Services (LCS). A Stage One description provides an overall service description, primarily from the service subscriber's and user's points of view, but not dealing with the details of the Man Machine Interface (MMI). This TS includes information applicable to network operators, service providers and terminal, base station system, switch, and data base manufacturers.</w:t>
      </w:r>
    </w:p>
    <w:p>
      <w:pPr>
        <w:pStyle w:val="NO"/>
        <w:rPr/>
      </w:pPr>
      <w:r>
        <w:rPr/>
        <w:t xml:space="preserve">NOTE: </w:t>
        <w:tab/>
        <w:t>Location Services may be considered as a network provided enabling technology consisting of standardized service capabilities which enable the provision of location-based applications. These applications may be service provider specific. The description of the numerous and varied possible location applications which are enabled by this technology are outside the scope of this specification. However, clarifying examples of how the functionality being specified may be used to provide specific location services is included in various sections of the specification.</w:t>
      </w:r>
    </w:p>
    <w:p>
      <w:pPr>
        <w:pStyle w:val="Normal"/>
        <w:rPr/>
      </w:pPr>
      <w:r>
        <w:rPr/>
        <w:t>This document provides core requirements to an extent sufficient to derive a complete definition of location services at the service level. However, the present document also provides additional requirements which may suggest in a non-normative manner certain ways the system may be implemented to support location services.</w:t>
      </w:r>
    </w:p>
    <w:p>
      <w:pPr>
        <w:pStyle w:val="Normal"/>
        <w:rPr/>
      </w:pPr>
      <w:r>
        <w:rPr/>
        <w:t>LCS can be offered without subscription to basic telecommunication services. LCS is available to the following categories of LCS clients:</w:t>
      </w:r>
    </w:p>
    <w:p>
      <w:pPr>
        <w:pStyle w:val="B1"/>
        <w:rPr/>
      </w:pPr>
      <w:r>
        <w:rPr>
          <w:rFonts w:eastAsia="Symbol" w:cs="Symbol" w:ascii="Symbol" w:hAnsi="Symbol"/>
        </w:rPr>
        <w:t></w:t>
      </w:r>
      <w:r>
        <w:rPr/>
        <w:tab/>
        <w:t>Value Added Services LCS Clients – use LCS to support various value-added services. These clients can include UE subscribers as well as non-subscribers to other services.</w:t>
      </w:r>
    </w:p>
    <w:p>
      <w:pPr>
        <w:pStyle w:val="B1"/>
        <w:rPr/>
      </w:pPr>
      <w:r>
        <w:rPr>
          <w:rFonts w:eastAsia="Symbol" w:cs="Symbol" w:ascii="Symbol" w:hAnsi="Symbol"/>
        </w:rPr>
        <w:t></w:t>
      </w:r>
      <w:r>
        <w:rPr/>
        <w:tab/>
        <w:t>PLMN Operator LCS Clients – use LCS to enhance or support certain O&amp;M related tasks, supplementary services, IN related services and bearer services and teleservices.</w:t>
      </w:r>
    </w:p>
    <w:p>
      <w:pPr>
        <w:pStyle w:val="B1"/>
        <w:rPr/>
      </w:pPr>
      <w:r>
        <w:rPr>
          <w:rFonts w:eastAsia="Symbol" w:cs="Symbol" w:ascii="Symbol" w:hAnsi="Symbol"/>
        </w:rPr>
        <w:t></w:t>
      </w:r>
      <w:r>
        <w:rPr/>
        <w:tab/>
        <w:t>Emergency Services LCS Clients – use LCS to enhance support for emergency calls from subscribers.</w:t>
      </w:r>
    </w:p>
    <w:p>
      <w:pPr>
        <w:pStyle w:val="B1"/>
        <w:rPr/>
      </w:pPr>
      <w:r>
        <w:rPr>
          <w:rFonts w:eastAsia="Symbol" w:cs="Symbol" w:ascii="Symbol" w:hAnsi="Symbol"/>
        </w:rPr>
        <w:t></w:t>
      </w:r>
      <w:r>
        <w:rPr/>
        <w:tab/>
        <w:t>Lawful Intercept LCS Clients – use LCS to support various legally required or sanctioned services.</w:t>
      </w:r>
    </w:p>
    <w:p>
      <w:pPr>
        <w:pStyle w:val="Normal"/>
        <w:rPr/>
      </w:pPr>
      <w:r>
        <w:rPr/>
        <w:t>LCS is applicable to any target UE whether or not the UE supports LCS, but with restrictions on choice of positioning method or notification of a location request to the UE user when LCS or individual positioning methods, respectively, are not supported by the UE.</w:t>
      </w:r>
    </w:p>
    <w:p>
      <w:pPr>
        <w:pStyle w:val="Normal"/>
        <w:rPr/>
      </w:pPr>
      <w:r>
        <w:rPr/>
        <w:t>LCS is being developed in phases with enhancements added in 3GPP releases.</w:t>
      </w:r>
    </w:p>
    <w:p>
      <w:pPr>
        <w:pStyle w:val="Heading1"/>
        <w:ind w:left="1134" w:hanging="1134"/>
        <w:rPr/>
      </w:pPr>
      <w:bookmarkStart w:id="4" w:name="__RefHeading___Toc430873691"/>
      <w:bookmarkEnd w:id="4"/>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rPr/>
      </w:pPr>
      <w:bookmarkStart w:id="5" w:name="__RefHeading___Toc430873692"/>
      <w:bookmarkEnd w:id="5"/>
      <w:r>
        <w:rPr/>
        <w:t>2.1</w:t>
        <w:tab/>
        <w:t>Normative references</w:t>
      </w:r>
    </w:p>
    <w:p>
      <w:pPr>
        <w:pStyle w:val="EX"/>
        <w:rPr/>
      </w:pPr>
      <w:r>
        <w:rPr/>
        <w:t>[1]</w:t>
        <w:tab/>
        <w:t>3GPP TR 21.905: "Vocabulary for 3GPP Specifications".</w:t>
      </w:r>
    </w:p>
    <w:p>
      <w:pPr>
        <w:pStyle w:val="EX"/>
        <w:rPr/>
      </w:pPr>
      <w:r>
        <w:rPr/>
        <w:t>[2]</w:t>
        <w:tab/>
        <w:t>3GPP TS 23.032: "Universal Geographical Area Description".</w:t>
      </w:r>
    </w:p>
    <w:p>
      <w:pPr>
        <w:pStyle w:val="EX"/>
        <w:rPr/>
      </w:pPr>
      <w:r>
        <w:rPr>
          <w:lang w:val="en-AU"/>
        </w:rPr>
        <w:t>[3]</w:t>
        <w:tab/>
      </w:r>
      <w:r>
        <w:rPr/>
        <w:t xml:space="preserve">3GPP </w:t>
      </w:r>
      <w:r>
        <w:rPr>
          <w:lang w:val="en-AU"/>
        </w:rPr>
        <w:t>TS 22.101: "Service principles".</w:t>
      </w:r>
    </w:p>
    <w:p>
      <w:pPr>
        <w:pStyle w:val="EX"/>
        <w:rPr/>
      </w:pPr>
      <w:r>
        <w:rPr/>
        <w:t>[4]</w:t>
        <w:tab/>
        <w:t>3GPP TS 22.105: "Services and Service Capabilities".</w:t>
      </w:r>
    </w:p>
    <w:p>
      <w:pPr>
        <w:pStyle w:val="EX"/>
        <w:rPr/>
      </w:pPr>
      <w:r>
        <w:rPr/>
        <w:t>[5]</w:t>
        <w:tab/>
        <w:t xml:space="preserve">3GPP TS 22.115: "Charging and Billing" </w:t>
      </w:r>
    </w:p>
    <w:p>
      <w:pPr>
        <w:pStyle w:val="EX"/>
        <w:rPr/>
      </w:pPr>
      <w:r>
        <w:rPr/>
        <w:t>[6]</w:t>
        <w:tab/>
        <w:t xml:space="preserve">Open Mobile Alliance (OMA): </w:t>
      </w:r>
      <w:r>
        <w:rPr>
          <w:rStyle w:val="ZDONTMODIFY"/>
          <w:lang w:val="fi-FI"/>
        </w:rPr>
        <w:t>OMA-RD-</w:t>
      </w:r>
      <w:r>
        <w:rPr>
          <w:rStyle w:val="ZREGNAME"/>
          <w:lang w:val="fi-FI"/>
        </w:rPr>
        <w:t>Parlay_Service_Access</w:t>
      </w:r>
      <w:r>
        <w:rPr>
          <w:rStyle w:val="ZDONTMODIFY"/>
          <w:lang w:val="fi-FI"/>
        </w:rPr>
        <w:t>-V1_0-20100427-A</w:t>
      </w:r>
    </w:p>
    <w:p>
      <w:pPr>
        <w:pStyle w:val="EX"/>
        <w:rPr/>
      </w:pPr>
      <w:r>
        <w:rPr/>
        <w:t>[7]</w:t>
        <w:tab/>
        <w:t>3GPP TS 23.110: " UMTS Access Stratum; Services and Functions".</w:t>
      </w:r>
    </w:p>
    <w:p>
      <w:pPr>
        <w:pStyle w:val="Heading2"/>
        <w:rPr/>
      </w:pPr>
      <w:bookmarkStart w:id="6" w:name="__RefHeading___Toc430873693"/>
      <w:bookmarkEnd w:id="6"/>
      <w:r>
        <w:rPr/>
        <w:t>2.2</w:t>
        <w:tab/>
        <w:t>Informative references</w:t>
      </w:r>
    </w:p>
    <w:p>
      <w:pPr>
        <w:pStyle w:val="EX"/>
        <w:rPr/>
      </w:pPr>
      <w:r>
        <w:rPr/>
        <w:t>[8]</w:t>
        <w:tab/>
        <w:t>3GPP TR 25.923: "Report on Location Services (LCS)".</w:t>
      </w:r>
    </w:p>
    <w:p>
      <w:pPr>
        <w:pStyle w:val="EX"/>
        <w:rPr/>
      </w:pPr>
      <w:r>
        <w:rPr/>
        <w:t>[9]</w:t>
        <w:tab/>
        <w:t>PD 30.lcs: "Project Plan for location services in UMTS".</w:t>
      </w:r>
    </w:p>
    <w:p>
      <w:pPr>
        <w:pStyle w:val="EX"/>
        <w:rPr/>
      </w:pPr>
      <w:r>
        <w:rPr/>
        <w:t>[10]</w:t>
        <w:tab/>
        <w:t>Third generation (3G) mobile communication system; Technical study report on the location services and technologies, ARIB ST9 December 1998.</w:t>
      </w:r>
    </w:p>
    <w:p>
      <w:pPr>
        <w:pStyle w:val="EX"/>
        <w:rPr/>
      </w:pPr>
      <w:r>
        <w:rPr/>
        <w:t>[11]</w:t>
        <w:tab/>
        <w:t>The North American Interest Group of the GSM MoU ASSOCIATION: Location Based Services, Service Requirements Document of the Services Working Group</w:t>
      </w:r>
    </w:p>
    <w:p>
      <w:pPr>
        <w:pStyle w:val="EX"/>
        <w:rPr/>
      </w:pPr>
      <w:r>
        <w:rPr/>
        <w:t>[12]</w:t>
        <w:tab/>
        <w:t xml:space="preserve">FCC, Fourth Report and Order: Wireless E911 Location Accuracy Requirements, February 3, 2015, </w:t>
      </w:r>
      <w:hyperlink r:id="rId6">
        <w:r>
          <w:rPr>
            <w:rStyle w:val="InternetLink"/>
          </w:rPr>
          <w:t>https://www.fcc.gov/document/fcc-adopts-new-wireless-indoor-e911-location-accuracy-requirements-0</w:t>
        </w:r>
      </w:hyperlink>
    </w:p>
    <w:p>
      <w:pPr>
        <w:pStyle w:val="EX"/>
        <w:rPr/>
      </w:pPr>
      <w:r>
        <w:rPr/>
        <w:t>[13]</w:t>
        <w:tab/>
        <w:t>FCC, Erratum, Wireless E911 Location Accuracy Requirements, March 3, 2015, https://apps.fcc.gov/edocs_public/index.do?document=332342</w:t>
      </w:r>
    </w:p>
    <w:p>
      <w:pPr>
        <w:pStyle w:val="Heading1"/>
        <w:ind w:left="1134" w:hanging="1134"/>
        <w:rPr/>
      </w:pPr>
      <w:bookmarkStart w:id="7" w:name="__RefHeading___Toc430873694"/>
      <w:bookmarkEnd w:id="7"/>
      <w:r>
        <w:rPr/>
        <w:t>3</w:t>
        <w:tab/>
        <w:t>Definitions and abbreviations</w:t>
      </w:r>
    </w:p>
    <w:p>
      <w:pPr>
        <w:pStyle w:val="Heading2"/>
        <w:rPr/>
      </w:pPr>
      <w:bookmarkStart w:id="8" w:name="__RefHeading___Toc430873695"/>
      <w:bookmarkEnd w:id="8"/>
      <w:r>
        <w:rPr/>
        <w:t>3.1</w:t>
        <w:tab/>
        <w:t>Abbreviations</w:t>
      </w:r>
    </w:p>
    <w:p>
      <w:pPr>
        <w:pStyle w:val="Normal"/>
        <w:rPr/>
      </w:pPr>
      <w:r>
        <w:rPr/>
        <w:t>For the purposes of the present document, in addition to 3GPP TR.21.905, the following abbreviations apply:</w:t>
      </w:r>
    </w:p>
    <w:p>
      <w:pPr>
        <w:pStyle w:val="EW"/>
        <w:rPr/>
      </w:pPr>
      <w:r>
        <w:rPr/>
        <w:t>BDS</w:t>
        <w:tab/>
        <w:t>BeiDou Navigation Satellite System</w:t>
      </w:r>
    </w:p>
    <w:p>
      <w:pPr>
        <w:pStyle w:val="EW"/>
        <w:rPr/>
      </w:pPr>
      <w:r>
        <w:rPr/>
        <w:t>BLE</w:t>
        <w:tab/>
        <w:t>Bluetooth Low Energy</w:t>
      </w:r>
    </w:p>
    <w:p>
      <w:pPr>
        <w:pStyle w:val="EW"/>
        <w:rPr/>
      </w:pPr>
      <w:r>
        <w:rPr/>
        <w:t>EGNOS</w:t>
        <w:tab/>
        <w:t>European Geographic Navigation Overlay System</w:t>
      </w:r>
    </w:p>
    <w:p>
      <w:pPr>
        <w:pStyle w:val="EW"/>
        <w:rPr/>
      </w:pPr>
      <w:r>
        <w:rPr/>
        <w:t>E-OTD</w:t>
        <w:tab/>
        <w:t>Enhanced Observed Time Difference</w:t>
      </w:r>
    </w:p>
    <w:p>
      <w:pPr>
        <w:pStyle w:val="EW"/>
        <w:rPr/>
      </w:pPr>
      <w:r>
        <w:rPr/>
        <w:t>GAGAN</w:t>
        <w:tab/>
      </w:r>
      <w:r>
        <w:rPr>
          <w:bCs/>
        </w:rPr>
        <w:t>GPS Aided Geo Augmented Navigation (</w:t>
      </w:r>
      <w:r>
        <w:rPr>
          <w:bCs/>
          <w:lang w:val="en"/>
        </w:rPr>
        <w:t>or GPS and Geo Augmented Navigation)</w:t>
      </w:r>
    </w:p>
    <w:p>
      <w:pPr>
        <w:pStyle w:val="EW"/>
        <w:rPr/>
      </w:pPr>
      <w:r>
        <w:rPr/>
        <w:t xml:space="preserve">GLONASS </w:t>
        <w:tab/>
        <w:t>GLObal NAvigation Satellite System</w:t>
      </w:r>
    </w:p>
    <w:p>
      <w:pPr>
        <w:pStyle w:val="EW"/>
        <w:rPr/>
      </w:pPr>
      <w:r>
        <w:rPr/>
        <w:t>GNSS</w:t>
        <w:tab/>
        <w:t xml:space="preserve">Global Navigation Satellite System </w:t>
      </w:r>
    </w:p>
    <w:p>
      <w:pPr>
        <w:pStyle w:val="EW"/>
        <w:rPr/>
      </w:pPr>
      <w:r>
        <w:rPr/>
        <w:t>IPDL-OTDOA</w:t>
        <w:tab/>
        <w:t>Idle Period Downlink- Observed Time Difference Of Arrival</w:t>
      </w:r>
    </w:p>
    <w:p>
      <w:pPr>
        <w:pStyle w:val="EW"/>
        <w:rPr/>
      </w:pPr>
      <w:r>
        <w:rPr>
          <w:lang w:val="fr-FR"/>
        </w:rPr>
        <w:t>LCS</w:t>
        <w:tab/>
        <w:t>Location Service</w:t>
      </w:r>
    </w:p>
    <w:p>
      <w:pPr>
        <w:pStyle w:val="EW"/>
        <w:rPr/>
      </w:pPr>
      <w:r>
        <w:rPr>
          <w:lang w:val="fr-FR"/>
        </w:rPr>
        <w:t>MSAS</w:t>
        <w:tab/>
        <w:t>Multi-functional Satellite Augmentation System</w:t>
      </w:r>
    </w:p>
    <w:p>
      <w:pPr>
        <w:pStyle w:val="EW"/>
        <w:rPr/>
      </w:pPr>
      <w:r>
        <w:rPr/>
        <w:t>NA-ESRD</w:t>
        <w:tab/>
        <w:t>North American Emergency Services Routing Digits</w:t>
      </w:r>
    </w:p>
    <w:p>
      <w:pPr>
        <w:pStyle w:val="EW"/>
        <w:rPr/>
      </w:pPr>
      <w:r>
        <w:rPr/>
        <w:t>NA-ESRK</w:t>
        <w:tab/>
        <w:t>North American Emergency Services Routing Key</w:t>
      </w:r>
    </w:p>
    <w:p>
      <w:pPr>
        <w:pStyle w:val="EW"/>
        <w:rPr/>
      </w:pPr>
      <w:r>
        <w:rPr/>
        <w:t>NANP</w:t>
        <w:tab/>
        <w:t>North American Numbering Plan</w:t>
      </w:r>
    </w:p>
    <w:p>
      <w:pPr>
        <w:pStyle w:val="EW"/>
        <w:rPr/>
      </w:pPr>
      <w:r>
        <w:rPr/>
        <w:t>PSAP</w:t>
        <w:tab/>
        <w:t>Public Safety Answering Point</w:t>
      </w:r>
    </w:p>
    <w:p>
      <w:pPr>
        <w:pStyle w:val="EW"/>
        <w:rPr/>
      </w:pPr>
      <w:r>
        <w:rPr/>
        <w:t xml:space="preserve">QZSS </w:t>
        <w:tab/>
        <w:t>Quasi Zenith Satellite System</w:t>
      </w:r>
    </w:p>
    <w:p>
      <w:pPr>
        <w:pStyle w:val="EW"/>
        <w:rPr/>
      </w:pPr>
      <w:r>
        <w:rPr/>
        <w:t>SBAS</w:t>
        <w:tab/>
        <w:t>Satellite Based Augmentation Systems</w:t>
      </w:r>
    </w:p>
    <w:p>
      <w:pPr>
        <w:pStyle w:val="EW"/>
        <w:rPr/>
      </w:pPr>
      <w:r>
        <w:rPr/>
        <w:t>TBS</w:t>
        <w:tab/>
        <w:t>Terrestrial Beacon Systems</w:t>
      </w:r>
    </w:p>
    <w:p>
      <w:pPr>
        <w:pStyle w:val="EW"/>
        <w:rPr/>
      </w:pPr>
      <w:r>
        <w:rPr/>
        <w:t>U-TDOA</w:t>
        <w:tab/>
        <w:t>Uplink Time Difference of Arrival</w:t>
      </w:r>
    </w:p>
    <w:p>
      <w:pPr>
        <w:pStyle w:val="EW"/>
        <w:rPr/>
      </w:pPr>
      <w:r>
        <w:rPr/>
        <w:t>WAAS</w:t>
        <w:tab/>
        <w:t>Wide Area Augmentation System</w:t>
      </w:r>
    </w:p>
    <w:p>
      <w:pPr>
        <w:pStyle w:val="EW"/>
        <w:rPr/>
      </w:pPr>
      <w:r>
        <w:rPr/>
      </w:r>
    </w:p>
    <w:p>
      <w:pPr>
        <w:pStyle w:val="NO"/>
        <w:rPr/>
      </w:pPr>
      <w:r>
        <w:rPr/>
        <w:t>NOTE:</w:t>
        <w:tab/>
        <w:t>In the present document, acronyms are used in the text as if they are read either in their fully expanded form or in their alphabet names with no consistent principle.</w:t>
      </w:r>
    </w:p>
    <w:p>
      <w:pPr>
        <w:pStyle w:val="Heading2"/>
        <w:rPr/>
      </w:pPr>
      <w:bookmarkStart w:id="9" w:name="__RefHeading___Toc430873696"/>
      <w:bookmarkEnd w:id="9"/>
      <w:r>
        <w:rPr/>
        <w:t>3.2</w:t>
        <w:tab/>
        <w:t>Definitions</w:t>
      </w:r>
    </w:p>
    <w:p>
      <w:pPr>
        <w:pStyle w:val="Normal"/>
        <w:rPr/>
      </w:pPr>
      <w:r>
        <w:rPr/>
        <w:t>For the purposes of the present document the following definitions apply:</w:t>
      </w:r>
    </w:p>
    <w:p>
      <w:pPr>
        <w:pStyle w:val="Normal"/>
        <w:rPr>
          <w:b/>
          <w:b/>
        </w:rPr>
      </w:pPr>
      <w:r>
        <w:rPr>
          <w:b/>
        </w:rPr>
        <w:t>Change of Area</w:t>
      </w:r>
      <w:r>
        <w:rPr/>
        <w:t>: is one event supported for deferred Location Requests. Change of Area means that the network is required to report the location or the occurrence of the event of the requested subscriber in triggered fashion immediately after the network (MSC/SGSN) processes the mobility event for the new location of the subscriber. Usually new location is noticed after the Location Update, Tracking Area Update, Handover, RAU, Registration or RANAP Location Report, e.g. when the SAI changes.</w:t>
      </w:r>
    </w:p>
    <w:p>
      <w:pPr>
        <w:pStyle w:val="Normal"/>
        <w:rPr>
          <w:color w:val="000000"/>
          <w:lang w:val="en-US" w:eastAsia="ja-JP"/>
        </w:rPr>
      </w:pPr>
      <w:r>
        <w:rPr>
          <w:b/>
          <w:color w:val="000000"/>
          <w:lang w:val="en-US" w:eastAsia="ja-JP"/>
        </w:rPr>
        <w:t xml:space="preserve">Codeword: </w:t>
      </w:r>
      <w:r>
        <w:rPr>
          <w:color w:val="000000"/>
          <w:lang w:val="en-US" w:eastAsia="ja-JP"/>
        </w:rPr>
        <w:t xml:space="preserve">access </w:t>
      </w:r>
      <w:r>
        <w:rPr>
          <w:color w:val="000000"/>
          <w:lang w:val="en-US" w:eastAsia="ja-JP"/>
        </w:rPr>
        <w:t>code, which</w:t>
      </w:r>
      <w:r>
        <w:rPr>
          <w:color w:val="000000"/>
          <w:lang w:val="en-US" w:eastAsia="ja-JP"/>
        </w:rPr>
        <w:t xml:space="preserve"> is used by a </w:t>
      </w:r>
      <w:r>
        <w:rPr>
          <w:color w:val="000000"/>
          <w:lang w:val="en-US" w:eastAsia="ja-JP"/>
        </w:rPr>
        <w:t>Requestor</w:t>
      </w:r>
      <w:r>
        <w:rPr>
          <w:color w:val="000000"/>
          <w:lang w:val="en-US" w:eastAsia="ja-JP"/>
        </w:rPr>
        <w:t xml:space="preserve"> or LCS Client in order to gain acceptance of a location request for a Target UE. The codeword is part of the privacy information </w:t>
      </w:r>
      <w:r>
        <w:rPr>
          <w:color w:val="000000"/>
          <w:lang w:val="en-US" w:eastAsia="ja-JP"/>
        </w:rPr>
        <w:t xml:space="preserve">that may </w:t>
      </w:r>
      <w:r>
        <w:rPr>
          <w:color w:val="000000"/>
          <w:lang w:val="en-US" w:eastAsia="ja-JP"/>
        </w:rPr>
        <w:t>be registered by a Target UE user.</w:t>
      </w:r>
    </w:p>
    <w:p>
      <w:pPr>
        <w:pStyle w:val="Normal"/>
        <w:rPr/>
      </w:pPr>
      <w:r>
        <w:rPr>
          <w:b/>
        </w:rPr>
        <w:t>Current Location</w:t>
      </w:r>
      <w:r>
        <w:rPr/>
        <w:t>: after a location attempt has successfully delivered a location estimate or Dispatchable Location and its associated time stamp, the location estimate or Dispatchable Location and time stamp are referred to as the ‘current location’ at that point in time.</w:t>
      </w:r>
    </w:p>
    <w:p>
      <w:pPr>
        <w:pStyle w:val="Normal"/>
        <w:rPr/>
      </w:pPr>
      <w:r>
        <w:rPr>
          <w:b/>
        </w:rPr>
        <w:t xml:space="preserve">Deferred location request: </w:t>
      </w:r>
      <w:r>
        <w:rPr/>
        <w:t>a location request where the location response (responses) is (are) required after specific event has occurred. Event may or may not occur immediately. In addition, event may occur many times.</w:t>
      </w:r>
    </w:p>
    <w:p>
      <w:pPr>
        <w:pStyle w:val="Normal"/>
        <w:rPr/>
      </w:pPr>
      <w:r>
        <w:rPr>
          <w:b/>
        </w:rPr>
        <w:t>Dispatchable Location:</w:t>
      </w:r>
      <w:r>
        <w:rPr/>
        <w:t xml:space="preserve"> The civic location of a UE and/or a valid Mobile Equipment (ME), expressed as civic data (e.g. floor, street number, city.) The Dispatchable Location shall be represented in a well-defined universal format. Regional regulations may specify the mandatory and optional elements in this universal format to be included in a Dispatchable Location.</w:t>
      </w:r>
    </w:p>
    <w:p>
      <w:pPr>
        <w:pStyle w:val="Normal"/>
        <w:rPr>
          <w:b/>
          <w:b/>
        </w:rPr>
      </w:pPr>
      <w:r>
        <w:rPr>
          <w:b/>
        </w:rPr>
        <w:t xml:space="preserve">Immediate location request: </w:t>
      </w:r>
      <w:r>
        <w:rPr/>
        <w:t>a location request where a single location response only is required immediately.</w:t>
      </w:r>
    </w:p>
    <w:p>
      <w:pPr>
        <w:pStyle w:val="Normal"/>
        <w:rPr/>
      </w:pPr>
      <w:r>
        <w:rPr>
          <w:b/>
        </w:rPr>
        <w:t>Initial Location</w:t>
      </w:r>
      <w:r>
        <w:rPr/>
        <w:t>: in the context of an originating emergency call the location estimate or Dispatchable Location and the associated time stamp at the commencement of the call set-up is referred to as ‘initial location’.</w:t>
      </w:r>
    </w:p>
    <w:p>
      <w:pPr>
        <w:pStyle w:val="Normal"/>
        <w:rPr/>
      </w:pPr>
      <w:r>
        <w:rPr>
          <w:b/>
        </w:rPr>
        <w:t>Last Known Location</w:t>
      </w:r>
      <w:r>
        <w:rPr/>
        <w:t xml:space="preserve">: The current location estimate or Dispatchable Location and the associated time stamp for Target UE stored in the LCS Server is referred to as the ‘last known location’ and until replaced by a later location estimate or Dispatchable Location and a new time stamp is referred to as the ‘last known location’. </w:t>
      </w:r>
    </w:p>
    <w:p>
      <w:pPr>
        <w:pStyle w:val="Normal"/>
        <w:rPr/>
      </w:pPr>
      <w:r>
        <w:rPr>
          <w:b/>
        </w:rPr>
        <w:t>LCS Client:</w:t>
      </w:r>
      <w:r>
        <w:rPr/>
        <w:t xml:space="preserve"> a software and/or hardware entity that interacts with an LCS Server for the purpose of obtaining location information for one or more Mobile Stations. LCS Clients subscribe to LCS in order to obtain location information. LCS Clients may or may not interact with human users. The LCS Client is responsible for formatting and presenting data and managing the user interface (dialogue).</w:t>
      </w:r>
      <w:r>
        <w:rPr/>
        <w:t xml:space="preserve"> </w:t>
      </w:r>
      <w:r>
        <w:rPr/>
        <w:t xml:space="preserve">The </w:t>
      </w:r>
      <w:r>
        <w:rPr/>
        <w:t xml:space="preserve">LCS Client </w:t>
      </w:r>
      <w:r>
        <w:rPr/>
        <w:t>is identified by a unique international</w:t>
      </w:r>
      <w:r>
        <w:rPr/>
        <w:t xml:space="preserve"> identification</w:t>
      </w:r>
      <w:r>
        <w:rPr/>
        <w:t>, e.g. E.164.</w:t>
      </w:r>
    </w:p>
    <w:p>
      <w:pPr>
        <w:pStyle w:val="NO"/>
        <w:rPr/>
      </w:pPr>
      <w:r>
        <w:rPr/>
        <w:t>NOTE:</w:t>
        <w:tab/>
        <w:t xml:space="preserve">The LCS Client may reside inside or outside the PLMN. </w:t>
      </w:r>
    </w:p>
    <w:p>
      <w:pPr>
        <w:pStyle w:val="Normal"/>
        <w:rPr/>
      </w:pPr>
      <w:r>
        <w:rPr>
          <w:b/>
        </w:rPr>
        <w:t>LCS Client Access barring list:</w:t>
      </w:r>
      <w:r>
        <w:rPr/>
        <w:t xml:space="preserve"> an optional list of MSISDNs per LCS Client where the LCS Client is not allowed to locate any MSISDN therein.</w:t>
      </w:r>
    </w:p>
    <w:p>
      <w:pPr>
        <w:pStyle w:val="Normal"/>
        <w:rPr/>
      </w:pPr>
      <w:r>
        <w:rPr>
          <w:b/>
        </w:rPr>
        <w:t>LCS Client Subscription Profile:</w:t>
      </w:r>
      <w:r>
        <w:rPr/>
        <w:t xml:space="preserve"> a collection of subscription attributes of LCS related parameters that have been agreed for a contractual period of time between the LCS client and the service provider.</w:t>
      </w:r>
    </w:p>
    <w:p>
      <w:pPr>
        <w:pStyle w:val="Normal"/>
        <w:rPr/>
      </w:pPr>
      <w:r>
        <w:rPr>
          <w:b/>
        </w:rPr>
        <w:t>LCS Feature</w:t>
      </w:r>
      <w:r>
        <w:rPr/>
        <w:t xml:space="preserve">: the capability of a PLMN to support LCS Client/server interactions for locating Target UEs. </w:t>
      </w:r>
    </w:p>
    <w:p>
      <w:pPr>
        <w:pStyle w:val="Normal"/>
        <w:rPr/>
      </w:pPr>
      <w:r>
        <w:rPr>
          <w:b/>
        </w:rPr>
        <w:t>LCS Server:</w:t>
      </w:r>
      <w:r>
        <w:rPr/>
        <w:t xml:space="preserve"> a software and/or hardware entity offering LCS capabilities. The LCS Server accepts requests, services requests, and sends back responses to the received requests. The LCS server consists of LCS components which are distributed to one or more PLMN and/or service provider. </w:t>
      </w:r>
    </w:p>
    <w:p>
      <w:pPr>
        <w:pStyle w:val="Normal"/>
        <w:rPr/>
      </w:pPr>
      <w:r>
        <w:rPr>
          <w:b/>
        </w:rPr>
        <w:t xml:space="preserve">Location Estimate: </w:t>
      </w:r>
      <w:r>
        <w:rPr/>
        <w:t>the geographic location of a UE and/or a valid Mobile Equipment (ME), expressed in latitude and longitude data. The Location Estimate shall be represented in a well-defined universal format. Translation from this universal format to another geographic location system may be supported, although the details are considered outside the scope of the primitive services.</w:t>
      </w:r>
    </w:p>
    <w:p>
      <w:pPr>
        <w:pStyle w:val="Normal"/>
        <w:rPr/>
      </w:pPr>
      <w:r>
        <w:rPr>
          <w:b/>
        </w:rPr>
        <w:t xml:space="preserve">NG-RAN: </w:t>
      </w:r>
      <w:r>
        <w:rPr/>
        <w:t xml:space="preserve">a radio access network connecting to the 5G core network which uses NR, E-UTRA, or both. </w:t>
      </w:r>
    </w:p>
    <w:p>
      <w:pPr>
        <w:pStyle w:val="Normal"/>
        <w:rPr/>
      </w:pPr>
      <w:r>
        <w:rPr>
          <w:b/>
        </w:rPr>
        <w:t xml:space="preserve">North American Emergency Services Routing Digits (NA-ESRD): </w:t>
      </w:r>
      <w:r>
        <w:rPr/>
        <w:t>a telephone number in the North American Numbering Plan (NANP) that can be used to identify a North American emergency services provider and its associated LCS client. The ESRD also identifies the base station, cell site or sector from which a North American emergency call originates.</w:t>
      </w:r>
    </w:p>
    <w:p>
      <w:pPr>
        <w:pStyle w:val="Normal"/>
        <w:rPr/>
      </w:pPr>
      <w:r>
        <w:rPr>
          <w:b/>
        </w:rPr>
        <w:t xml:space="preserve">North American Emergency Services Routing Key (NA-ESRK): </w:t>
      </w:r>
      <w:r>
        <w:rPr/>
        <w:t>a telephone number in the North American Numbering Plan (NANP) assigned to an emergency services call by a North American VPLMN for the duration of the call. The NA-ESRK is used to identify (e.g. route to) both the emergency services provider and the switch in the VPLMN currently serving the emergency caller. During the lifetime of an emergency services call, the NA-ESRK also identifies the calling mobile subscriber.</w:t>
      </w:r>
    </w:p>
    <w:p>
      <w:pPr>
        <w:pStyle w:val="Normal"/>
        <w:rPr/>
      </w:pPr>
      <w:r>
        <w:rPr>
          <w:b/>
        </w:rPr>
        <w:t xml:space="preserve">PLMN Access barring list: </w:t>
      </w:r>
      <w:r>
        <w:rPr/>
        <w:t>an optional list of MSISDN per PLMN where any LCS Client is not allowed to locate any MSISDN therein except for certain exceptional cases.</w:t>
      </w:r>
    </w:p>
    <w:p>
      <w:pPr>
        <w:pStyle w:val="Normal"/>
        <w:rPr/>
      </w:pPr>
      <w:r>
        <w:rPr>
          <w:b/>
        </w:rPr>
        <w:t xml:space="preserve">Privacy Class: </w:t>
      </w:r>
      <w:r>
        <w:rPr/>
        <w:t xml:space="preserve">list of LCS Clients defined within a privacy exception class to which permission may be granted to locate the target UE. The permission shall be granted either on activation by the target UE or permanently for a contractual period of time agreed between the target UE and the service provider. </w:t>
      </w:r>
    </w:p>
    <w:p>
      <w:pPr>
        <w:pStyle w:val="Normal"/>
        <w:rPr>
          <w:b/>
          <w:b/>
        </w:rPr>
      </w:pPr>
      <w:r>
        <w:rPr>
          <w:b/>
        </w:rPr>
        <w:t xml:space="preserve">Service Identifier: </w:t>
      </w:r>
      <w:r>
        <w:rPr/>
        <w:t>A service provided by an LCS Client is identified by a Service Identifier. One LCS client may have one or more services. The combination of the LCS client Identifier and the Service Identifier constitutes a unique identification of a service.</w:t>
      </w:r>
    </w:p>
    <w:p>
      <w:pPr>
        <w:pStyle w:val="Normal"/>
        <w:rPr/>
      </w:pPr>
      <w:r>
        <w:rPr>
          <w:b/>
        </w:rPr>
        <w:t>Privacy Exception List</w:t>
      </w:r>
      <w:r>
        <w:rPr/>
        <w:t>: a list consisting of various types of privacy classes (i.e. operator related, personal etc.). Certain types of classes may require agreement between the service provider and the target UE.</w:t>
      </w:r>
    </w:p>
    <w:p>
      <w:pPr>
        <w:pStyle w:val="Normal"/>
        <w:rPr/>
      </w:pPr>
      <w:r>
        <w:rPr>
          <w:b/>
          <w:color w:val="000000"/>
          <w:lang w:val="en-US"/>
        </w:rPr>
        <w:t>Requestor</w:t>
      </w:r>
      <w:r>
        <w:rPr>
          <w:color w:val="000000"/>
          <w:lang w:val="en-US"/>
        </w:rPr>
        <w:t>: an originating entity</w:t>
      </w:r>
      <w:r>
        <w:rPr>
          <w:color w:val="000000"/>
          <w:lang w:val="en-US" w:eastAsia="ja-JP"/>
        </w:rPr>
        <w:t>,</w:t>
      </w:r>
      <w:r>
        <w:rPr>
          <w:color w:val="000000"/>
          <w:lang w:val="en-US"/>
        </w:rPr>
        <w:t xml:space="preserve"> which has requested the location of the target UE from the LCS client.</w:t>
      </w:r>
    </w:p>
    <w:p>
      <w:pPr>
        <w:pStyle w:val="Normal"/>
        <w:rPr/>
      </w:pPr>
      <w:r>
        <w:rPr>
          <w:b/>
        </w:rPr>
        <w:t>Target UE:</w:t>
      </w:r>
      <w:r>
        <w:rPr/>
        <w:t xml:space="preserve"> The UE being positioned.</w:t>
      </w:r>
    </w:p>
    <w:p>
      <w:pPr>
        <w:pStyle w:val="Normal"/>
        <w:rPr/>
      </w:pPr>
      <w:r>
        <w:rPr>
          <w:b/>
        </w:rPr>
        <w:t>Target UE Subscription Profile</w:t>
      </w:r>
      <w:r>
        <w:rPr/>
        <w:t xml:space="preserve">: the profile detailing the subscription to various types of privacy classes. </w:t>
      </w:r>
    </w:p>
    <w:p>
      <w:pPr>
        <w:pStyle w:val="Normal"/>
        <w:rPr/>
      </w:pPr>
      <w:r>
        <w:rPr>
          <w:b/>
        </w:rPr>
        <w:t xml:space="preserve">UE available: </w:t>
      </w:r>
      <w:r>
        <w:rPr>
          <w:rFonts w:eastAsia="MS Mincho;ＭＳ 明朝"/>
        </w:rPr>
        <w:t>deferred Location Request event in which the MSC/SGSN has established a contact with the UE. Note, this event is considered to be applicable when the UE is temporarily unavailable due to inaction by the UE user, temporarily loss of radio connectivity or IMSI detach and so on. Note that IMSI detach is only applicable in the case UE has previously been registered and information is still kept in the node.</w:t>
      </w:r>
    </w:p>
    <w:p>
      <w:pPr>
        <w:pStyle w:val="Heading1"/>
        <w:ind w:left="1134" w:hanging="1134"/>
        <w:rPr/>
      </w:pPr>
      <w:bookmarkStart w:id="10" w:name="__RefHeading___Toc430873697"/>
      <w:bookmarkEnd w:id="10"/>
      <w:r>
        <w:rPr/>
        <w:t>4</w:t>
        <w:tab/>
        <w:t>Functional Requirements</w:t>
      </w:r>
    </w:p>
    <w:p>
      <w:pPr>
        <w:pStyle w:val="Heading2"/>
        <w:rPr/>
      </w:pPr>
      <w:r>
        <w:rPr/>
        <w:t>4.0</w:t>
        <w:tab/>
        <w:t>General</w:t>
      </w:r>
    </w:p>
    <w:p>
      <w:pPr>
        <w:pStyle w:val="Normal"/>
        <w:rPr/>
      </w:pPr>
      <w:r>
        <w:rPr/>
        <w:t xml:space="preserve">3GPP standards shall support location service features, to allow new and innovative location-based services to be developed. It shall be possible to identify and report in a standard format (e.g. geographical co-ordinates) the current location of the user’s terminal and to </w:t>
      </w:r>
      <w:r>
        <w:rPr>
          <w:color w:val="000000"/>
        </w:rPr>
        <w:t>make the information available to the user, ME, network operator, service provider, value added service providers and for PLMN internal operations.</w:t>
      </w:r>
    </w:p>
    <w:p>
      <w:pPr>
        <w:pStyle w:val="Normal"/>
        <w:rPr/>
      </w:pPr>
      <w:r>
        <w:rPr/>
        <w:t>The location is provided to identify the likely location of specific MEs. This is meant to be used for charging, location-based services, lawful interception, emergency calls, etc., as well as the positioning services.</w:t>
      </w:r>
    </w:p>
    <w:p>
      <w:pPr>
        <w:pStyle w:val="Normal"/>
        <w:rPr/>
      </w:pPr>
      <w:r>
        <w:rPr/>
        <w:t xml:space="preserve">The standard shall support NG-RAN, E-UTRAN, GERAN and UTRAN to facilitate determination of the location of a mobile station. </w:t>
      </w:r>
    </w:p>
    <w:p>
      <w:pPr>
        <w:pStyle w:val="Normal"/>
        <w:keepNext w:val="true"/>
        <w:keepLines/>
        <w:spacing w:before="0" w:after="120"/>
        <w:rPr/>
      </w:pPr>
      <w:r>
        <w:rPr/>
        <w:t xml:space="preserve">The following subsections provide general descriptions of attributes that can be used to describe or characterize various location services. </w:t>
      </w:r>
    </w:p>
    <w:p>
      <w:pPr>
        <w:pStyle w:val="Normal"/>
        <w:keepNext w:val="true"/>
        <w:keepLines/>
        <w:spacing w:before="0" w:after="120"/>
        <w:rPr/>
      </w:pPr>
      <w:r>
        <w:rPr/>
        <w:t xml:space="preserve">The relative importance of these attributes varies from service to service. However, accuracy, coverage, privacy and transaction rate may be considered the primary distinguishing attributes that define a value-added service. Briefly: </w:t>
      </w:r>
    </w:p>
    <w:p>
      <w:pPr>
        <w:pStyle w:val="Normal"/>
        <w:keepNext w:val="true"/>
        <w:keepLines/>
        <w:numPr>
          <w:ilvl w:val="0"/>
          <w:numId w:val="6"/>
        </w:numPr>
        <w:tabs>
          <w:tab w:val="clear" w:pos="283"/>
          <w:tab w:val="left" w:pos="1080" w:leader="none"/>
        </w:tabs>
        <w:spacing w:before="0" w:after="60"/>
        <w:ind w:left="1080" w:hanging="360"/>
        <w:rPr/>
      </w:pPr>
      <w:r>
        <w:rPr/>
        <w:t xml:space="preserve">accuracy is the difference between actual location and estimated location, </w:t>
      </w:r>
    </w:p>
    <w:p>
      <w:pPr>
        <w:pStyle w:val="Normal"/>
        <w:keepNext w:val="true"/>
        <w:keepLines/>
        <w:numPr>
          <w:ilvl w:val="0"/>
          <w:numId w:val="6"/>
        </w:numPr>
        <w:tabs>
          <w:tab w:val="clear" w:pos="283"/>
          <w:tab w:val="left" w:pos="1080" w:leader="none"/>
        </w:tabs>
        <w:spacing w:before="0" w:after="60"/>
        <w:ind w:left="1080" w:hanging="360"/>
        <w:rPr/>
      </w:pPr>
      <w:r>
        <w:rPr/>
        <w:t xml:space="preserve">coverage is an expression of the geographic area in which the UE user will receive an adequate perceived quality of service, </w:t>
      </w:r>
    </w:p>
    <w:p>
      <w:pPr>
        <w:pStyle w:val="Normal"/>
        <w:keepNext w:val="true"/>
        <w:keepLines/>
        <w:numPr>
          <w:ilvl w:val="0"/>
          <w:numId w:val="6"/>
        </w:numPr>
        <w:tabs>
          <w:tab w:val="clear" w:pos="283"/>
          <w:tab w:val="left" w:pos="1080" w:leader="none"/>
        </w:tabs>
        <w:spacing w:before="0" w:after="60"/>
        <w:ind w:left="1080" w:hanging="360"/>
        <w:rPr/>
      </w:pPr>
      <w:r>
        <w:rPr/>
        <w:t>privacy describes the user’s perception of confidentiality of the location information, and</w:t>
      </w:r>
    </w:p>
    <w:p>
      <w:pPr>
        <w:pStyle w:val="Normal"/>
        <w:keepNext w:val="true"/>
        <w:keepLines/>
        <w:numPr>
          <w:ilvl w:val="0"/>
          <w:numId w:val="6"/>
        </w:numPr>
        <w:tabs>
          <w:tab w:val="clear" w:pos="283"/>
          <w:tab w:val="left" w:pos="1080" w:leader="none"/>
        </w:tabs>
        <w:spacing w:before="0" w:after="120"/>
        <w:ind w:left="1080" w:hanging="360"/>
        <w:rPr/>
      </w:pPr>
      <w:r>
        <w:rPr/>
        <w:t>transaction rate indicates how frequently network messaging is required to support the service.</w:t>
      </w:r>
    </w:p>
    <w:p>
      <w:pPr>
        <w:pStyle w:val="Normal"/>
        <w:rPr/>
      </w:pPr>
      <w:r>
        <w:rPr/>
        <w:t>A general comparison of the specific attributes of various location-based services is provided in Annex C of this document.</w:t>
      </w:r>
    </w:p>
    <w:p>
      <w:pPr>
        <w:pStyle w:val="Heading2"/>
        <w:rPr/>
      </w:pPr>
      <w:bookmarkStart w:id="11" w:name="__RefHeading___Toc430873698"/>
      <w:bookmarkEnd w:id="11"/>
      <w:r>
        <w:rPr/>
        <w:t>4.1</w:t>
        <w:tab/>
        <w:t>High Level Requirements</w:t>
      </w:r>
    </w:p>
    <w:p>
      <w:pPr>
        <w:pStyle w:val="Normal"/>
        <w:rPr/>
      </w:pPr>
      <w:r>
        <w:rPr/>
        <w:t>The following high-level requirements are applicable:</w:t>
      </w:r>
    </w:p>
    <w:p>
      <w:pPr>
        <w:pStyle w:val="B1"/>
        <w:rPr/>
      </w:pPr>
      <w:r>
        <w:rPr/>
        <w:t>1</w:t>
        <w:tab/>
        <w:t>The supporting mechanisms should incorporate flexible modular components with open interfaces that facilitate equipment interoperability and the evolution of service providing capabilities.</w:t>
      </w:r>
    </w:p>
    <w:p>
      <w:pPr>
        <w:pStyle w:val="B1"/>
        <w:rPr/>
      </w:pPr>
      <w:r>
        <w:rPr/>
        <w:t>2</w:t>
        <w:tab/>
        <w:t>The network should be sufficiently flexible to accommodate evolving enabling mechanisms and service requirements to provide new and improved services.</w:t>
      </w:r>
    </w:p>
    <w:p>
      <w:pPr>
        <w:pStyle w:val="B1"/>
        <w:rPr/>
      </w:pPr>
      <w:r>
        <w:rPr/>
        <w:t>3</w:t>
        <w:tab/>
        <w:t>It shall be possible to provide multiple layers of permissions to comply with local, national, and regional privacy requirements.</w:t>
      </w:r>
    </w:p>
    <w:p>
      <w:pPr>
        <w:pStyle w:val="B1"/>
        <w:rPr/>
      </w:pPr>
      <w:r>
        <w:rPr/>
        <w:t>4</w:t>
        <w:tab/>
        <w:t>Multiple positioning methods should be supported in the different Access Networks, including (but not limited to):</w:t>
      </w:r>
    </w:p>
    <w:p>
      <w:pPr>
        <w:pStyle w:val="B2"/>
        <w:ind w:left="927" w:hanging="0"/>
        <w:rPr/>
      </w:pPr>
      <w:r>
        <w:rPr/>
        <w:t>-</w:t>
        <w:tab/>
        <w:t>Modernized GPS;</w:t>
      </w:r>
    </w:p>
    <w:p>
      <w:pPr>
        <w:pStyle w:val="B2"/>
        <w:ind w:left="927" w:hanging="0"/>
        <w:rPr/>
      </w:pPr>
      <w:r>
        <w:rPr/>
        <w:t>-</w:t>
        <w:tab/>
        <w:t>SBAS (Satellite Based Augmentation Systems: EGNOS, WAAS, GAGAN, MSAS);</w:t>
      </w:r>
    </w:p>
    <w:p>
      <w:pPr>
        <w:pStyle w:val="B2"/>
        <w:ind w:left="927" w:hanging="0"/>
        <w:rPr/>
      </w:pPr>
      <w:r>
        <w:rPr/>
        <w:t>-</w:t>
        <w:tab/>
        <w:t>QZSS (Quasi Zenith Satellite System);</w:t>
      </w:r>
    </w:p>
    <w:p>
      <w:pPr>
        <w:pStyle w:val="B2"/>
        <w:ind w:left="927" w:hanging="0"/>
        <w:rPr/>
      </w:pPr>
      <w:r>
        <w:rPr/>
        <w:t>-</w:t>
        <w:tab/>
        <w:t>GLONASS</w:t>
      </w:r>
    </w:p>
    <w:p>
      <w:pPr>
        <w:pStyle w:val="B2"/>
        <w:ind w:left="927" w:hanging="0"/>
        <w:rPr/>
      </w:pPr>
      <w:r>
        <w:rPr/>
        <w:t>-</w:t>
        <w:tab/>
        <w:t>BDS</w:t>
      </w:r>
    </w:p>
    <w:p>
      <w:pPr>
        <w:pStyle w:val="B2"/>
        <w:ind w:left="927" w:hanging="0"/>
        <w:rPr>
          <w:lang w:val="es-ES_tradnl"/>
        </w:rPr>
      </w:pPr>
      <w:r>
        <w:rPr>
          <w:lang w:val="es-ES_tradnl"/>
        </w:rPr>
        <w:t>-</w:t>
        <w:tab/>
        <w:t>Galileo</w:t>
      </w:r>
    </w:p>
    <w:p>
      <w:pPr>
        <w:pStyle w:val="B2"/>
        <w:ind w:left="927" w:hanging="0"/>
        <w:rPr>
          <w:lang w:val="es-ES_tradnl"/>
        </w:rPr>
      </w:pPr>
      <w:r>
        <w:rPr>
          <w:lang w:val="es-ES_tradnl"/>
        </w:rPr>
        <w:t>-</w:t>
        <w:tab/>
        <w:t>U-TDOA</w:t>
      </w:r>
    </w:p>
    <w:p>
      <w:pPr>
        <w:pStyle w:val="B2"/>
        <w:ind w:left="927" w:hanging="0"/>
        <w:rPr>
          <w:lang w:val="es-ES_tradnl"/>
        </w:rPr>
      </w:pPr>
      <w:r>
        <w:rPr>
          <w:lang w:val="es-ES_tradnl"/>
        </w:rPr>
        <w:t>-</w:t>
        <w:tab/>
        <w:t>E-OTD</w:t>
      </w:r>
    </w:p>
    <w:p>
      <w:pPr>
        <w:pStyle w:val="B2"/>
        <w:ind w:left="927" w:hanging="0"/>
        <w:rPr>
          <w:lang w:val="es-ES_tradnl"/>
        </w:rPr>
      </w:pPr>
      <w:r>
        <w:rPr>
          <w:lang w:val="es-ES_tradnl"/>
        </w:rPr>
        <w:t>-</w:t>
        <w:tab/>
        <w:t>IPDL-OTDOA</w:t>
      </w:r>
    </w:p>
    <w:p>
      <w:pPr>
        <w:pStyle w:val="B2"/>
        <w:ind w:left="927" w:hanging="0"/>
        <w:rPr/>
      </w:pPr>
      <w:r>
        <w:rPr/>
        <w:t>-</w:t>
        <w:tab/>
        <w:t xml:space="preserve">Network Assisted GNSS (e.g. Network Assisted GPS or Network Assisted GALILEO) </w:t>
      </w:r>
    </w:p>
    <w:p>
      <w:pPr>
        <w:pStyle w:val="B2"/>
        <w:ind w:left="927" w:hanging="0"/>
        <w:rPr/>
      </w:pPr>
      <w:r>
        <w:rPr/>
        <w:t>-</w:t>
        <w:tab/>
        <w:t>UE ambient condition sensors-based positioning</w:t>
      </w:r>
    </w:p>
    <w:p>
      <w:pPr>
        <w:pStyle w:val="B2"/>
        <w:ind w:left="927" w:hanging="0"/>
        <w:rPr/>
      </w:pPr>
      <w:r>
        <w:rPr/>
        <w:tab/>
        <w:tab/>
        <w:t>-</w:t>
        <w:tab/>
        <w:t>Motion sensors (e.g. accelerometers, gyroscopes)</w:t>
      </w:r>
    </w:p>
    <w:p>
      <w:pPr>
        <w:pStyle w:val="B2"/>
        <w:ind w:left="927" w:hanging="0"/>
        <w:rPr/>
      </w:pPr>
      <w:r>
        <w:rPr/>
        <w:tab/>
        <w:tab/>
        <w:t>-</w:t>
        <w:tab/>
        <w:t>Environmental sensors (e.g. barometer)</w:t>
      </w:r>
    </w:p>
    <w:p>
      <w:pPr>
        <w:pStyle w:val="B2"/>
        <w:ind w:left="927" w:hanging="0"/>
        <w:rPr/>
      </w:pPr>
      <w:r>
        <w:rPr/>
        <w:tab/>
        <w:tab/>
        <w:t>-</w:t>
        <w:tab/>
        <w:t>Position sensors (e.g. magnetometers, orientation sensors)</w:t>
      </w:r>
    </w:p>
    <w:p>
      <w:pPr>
        <w:pStyle w:val="B2"/>
        <w:ind w:left="927" w:hanging="0"/>
        <w:rPr/>
      </w:pPr>
      <w:r>
        <w:rPr/>
        <w:t>-</w:t>
        <w:tab/>
        <w:t>TBS</w:t>
      </w:r>
    </w:p>
    <w:p>
      <w:pPr>
        <w:pStyle w:val="B2"/>
        <w:ind w:left="927" w:hanging="0"/>
        <w:rPr/>
      </w:pPr>
      <w:r>
        <w:rPr/>
        <w:t>-</w:t>
        <w:tab/>
        <w:t>Beacon identity for location lookup (e.g. WiFi access points or BLE beacons)</w:t>
      </w:r>
    </w:p>
    <w:p>
      <w:pPr>
        <w:pStyle w:val="B2"/>
        <w:ind w:left="927" w:hanging="0"/>
        <w:rPr/>
      </w:pPr>
      <w:r>
        <w:rPr/>
        <w:t xml:space="preserve">- </w:t>
        <w:tab/>
        <w:t>RF Pattern Matching</w:t>
      </w:r>
    </w:p>
    <w:p>
      <w:pPr>
        <w:pStyle w:val="B2"/>
        <w:ind w:left="927" w:hanging="0"/>
        <w:rPr/>
      </w:pPr>
      <w:r>
        <w:rPr/>
        <w:t>-</w:t>
        <w:tab/>
        <w:t>Methods using cell site or sector information and Timing Advance or RoundTrip Time measurements.</w:t>
      </w:r>
    </w:p>
    <w:p>
      <w:pPr>
        <w:pStyle w:val="B1"/>
        <w:rPr/>
      </w:pPr>
      <w:r>
        <w:rPr/>
        <w:t>5</w:t>
        <w:tab/>
        <w:t>The location determining process should be able to combine diverse positioning techniques and local knowledge when considering quality of service parameters to provide an optimal positioning request response.</w:t>
      </w:r>
    </w:p>
    <w:p>
      <w:pPr>
        <w:pStyle w:val="B1"/>
        <w:rPr/>
      </w:pPr>
      <w:r>
        <w:rPr/>
        <w:t>6</w:t>
        <w:tab/>
        <w:t>It should be possible to provide position information to location services applications existing within the PLMN, external to the PLMN, or in Mobile Equipment;</w:t>
      </w:r>
    </w:p>
    <w:p>
      <w:pPr>
        <w:pStyle w:val="B1"/>
        <w:rPr/>
      </w:pPr>
      <w:r>
        <w:rPr/>
        <w:t>7</w:t>
        <w:tab/>
        <w:t>Support should be provided for networks based on Intelligent Network architecture (i.e. with specific support for CAMEL based Location Services).</w:t>
      </w:r>
    </w:p>
    <w:p>
      <w:pPr>
        <w:pStyle w:val="B1"/>
        <w:rPr/>
      </w:pPr>
      <w:r>
        <w:rPr/>
        <w:t>8</w:t>
        <w:tab/>
        <w:t>Support may optionally be provided to enable the routing of emergency calls based on the geographic coordinates (latitude and longitude) of the calling party.</w:t>
      </w:r>
    </w:p>
    <w:p>
      <w:pPr>
        <w:pStyle w:val="B1"/>
        <w:rPr/>
      </w:pPr>
      <w:r>
        <w:rPr/>
        <w:t>9</w:t>
        <w:tab/>
        <w:t>It shall be possible to provide the originating party’s serving cell id to the LCS client.</w:t>
      </w:r>
    </w:p>
    <w:p>
      <w:pPr>
        <w:pStyle w:val="B1"/>
        <w:rPr/>
      </w:pPr>
      <w:r>
        <w:rPr/>
      </w:r>
    </w:p>
    <w:p>
      <w:pPr>
        <w:pStyle w:val="Heading2"/>
        <w:rPr/>
      </w:pPr>
      <w:bookmarkStart w:id="12" w:name="__RefHeading___Toc430873699"/>
      <w:bookmarkEnd w:id="12"/>
      <w:r>
        <w:rPr/>
        <w:t>4.2</w:t>
        <w:tab/>
        <w:t>Location Information</w:t>
      </w:r>
    </w:p>
    <w:p>
      <w:pPr>
        <w:pStyle w:val="Normal"/>
        <w:rPr/>
      </w:pPr>
      <w:r>
        <w:rPr/>
        <w:t>Location Information consists of Geographic Location, Velocity, Civic Location and Quality of Service information, as described in the subsequent sections.</w:t>
      </w:r>
    </w:p>
    <w:p>
      <w:pPr>
        <w:pStyle w:val="Heading3"/>
        <w:rPr/>
      </w:pPr>
      <w:bookmarkStart w:id="13" w:name="__RefHeading___Toc430873700"/>
      <w:bookmarkEnd w:id="13"/>
      <w:r>
        <w:rPr/>
        <w:t>4.2.1</w:t>
        <w:tab/>
        <w:t>Geographic Location</w:t>
      </w:r>
    </w:p>
    <w:p>
      <w:pPr>
        <w:pStyle w:val="Normal"/>
        <w:rPr/>
      </w:pPr>
      <w:r>
        <w:rPr/>
        <w:t>Provision of the geographic location of a target UE is applicable to all LCS services.</w:t>
      </w:r>
    </w:p>
    <w:p>
      <w:pPr>
        <w:pStyle w:val="NO"/>
        <w:rPr/>
      </w:pPr>
      <w:r>
        <w:rPr/>
        <w:t>Note:</w:t>
        <w:tab/>
        <w:t>For services other than LCS the network may also determine within which Cell, Service Area, or Tracking Area the Target UE is located ("Service Area" and "Tracking Area" are UTRAN and E-UTRAN concepts respectively and both may consist of one (in R99) or more than one cell). The Service or Tracking Area information or Cell ID may be used for routing of calls or for CAMEL applications, if supported.</w:t>
      </w:r>
    </w:p>
    <w:p>
      <w:pPr>
        <w:pStyle w:val="Normal"/>
        <w:rPr/>
      </w:pPr>
      <w:r>
        <w:rPr/>
        <w:t>It should be noted that the Service and Tracking Area concepts are different from the Localized Service Area concept used for SoLSA.</w:t>
      </w:r>
    </w:p>
    <w:p>
      <w:pPr>
        <w:pStyle w:val="Heading3"/>
        <w:rPr/>
      </w:pPr>
      <w:bookmarkStart w:id="14" w:name="__RefHeading___Toc430873701"/>
      <w:bookmarkEnd w:id="14"/>
      <w:r>
        <w:rPr/>
        <w:t>4.2.2</w:t>
        <w:tab/>
        <w:t>Velocity</w:t>
      </w:r>
    </w:p>
    <w:p>
      <w:pPr>
        <w:pStyle w:val="Normal"/>
        <w:rPr/>
      </w:pPr>
      <w:r>
        <w:rPr/>
        <w:t>Velocity is the combination of speed and direction of a Target UE. It shall be possible for a UE to provide its velocity to the LCS server.</w:t>
      </w:r>
    </w:p>
    <w:p>
      <w:pPr>
        <w:pStyle w:val="NO"/>
        <w:rPr/>
      </w:pPr>
      <w:r>
        <w:rPr/>
        <w:t>Note:</w:t>
        <w:tab/>
        <w:t>This requirement only applies to satellite-based positioning systems.</w:t>
      </w:r>
    </w:p>
    <w:p>
      <w:pPr>
        <w:pStyle w:val="Normal"/>
        <w:rPr/>
      </w:pPr>
      <w:r>
        <w:rPr/>
        <w:t>For Value Added Services and PLMN Operator Services, the following is applicable:</w:t>
      </w:r>
    </w:p>
    <w:p>
      <w:pPr>
        <w:pStyle w:val="Normal"/>
        <w:ind w:left="283" w:hanging="0"/>
        <w:rPr/>
      </w:pPr>
      <w:r>
        <w:rPr/>
        <w:t xml:space="preserve">Provision of the velocity of a target UE is application driven. Location Services may allow an LCS Client to request or negotiate the provision of velocity. </w:t>
      </w:r>
    </w:p>
    <w:p>
      <w:pPr>
        <w:pStyle w:val="Normal"/>
        <w:rPr/>
      </w:pPr>
      <w:r>
        <w:rPr/>
        <w:t>For Emergency Services there is no requirement to provide velocity.</w:t>
      </w:r>
    </w:p>
    <w:p>
      <w:pPr>
        <w:pStyle w:val="Heading3"/>
        <w:rPr/>
      </w:pPr>
      <w:bookmarkStart w:id="15" w:name="__RefHeading___Toc430873702"/>
      <w:bookmarkEnd w:id="15"/>
      <w:r>
        <w:rPr/>
        <w:t>4.2.3</w:t>
        <w:tab/>
        <w:t>Dispatchable Location</w:t>
      </w:r>
    </w:p>
    <w:p>
      <w:pPr>
        <w:pStyle w:val="Normal"/>
        <w:rPr/>
      </w:pPr>
      <w:r>
        <w:rPr/>
        <w:t>Provision of the Dispatchable Location of a target UE in civic form is applicable to Emergency Services based on regional regulatory requirements.</w:t>
      </w:r>
    </w:p>
    <w:p>
      <w:pPr>
        <w:pStyle w:val="Normal"/>
        <w:rPr/>
      </w:pPr>
      <w:r>
        <w:rPr/>
        <w:t>An example of Dispatchable Location regional regulatory requirements for the United States can be found in [12] and [13].</w:t>
      </w:r>
    </w:p>
    <w:p>
      <w:pPr>
        <w:pStyle w:val="Heading2"/>
        <w:rPr/>
      </w:pPr>
      <w:bookmarkStart w:id="16" w:name="__RefHeading___Toc430873703"/>
      <w:bookmarkEnd w:id="16"/>
      <w:r>
        <w:rPr/>
        <w:t>4.3</w:t>
        <w:tab/>
        <w:t>Quality of Service</w:t>
      </w:r>
    </w:p>
    <w:p>
      <w:pPr>
        <w:pStyle w:val="Heading3"/>
        <w:rPr/>
      </w:pPr>
      <w:bookmarkStart w:id="17" w:name="__RefHeading___Toc430873704"/>
      <w:bookmarkEnd w:id="17"/>
      <w:r>
        <w:rPr/>
        <w:t>4.3.1</w:t>
        <w:tab/>
        <w:t>Horizontal Accuracy</w:t>
      </w:r>
    </w:p>
    <w:p>
      <w:pPr>
        <w:pStyle w:val="Normal"/>
        <w:spacing w:before="0" w:after="120"/>
        <w:rPr/>
      </w:pPr>
      <w:r>
        <w:rPr/>
        <w:t xml:space="preserve">The accuracy that can be provided with various positioning technologies depends on a number of factors, many of which are dynamic in nature. As such the accuracy that will be realistically achievable in an operational system will vary due to such factors as the dynamically varying radio environments (considering signal attenuation and multipath propagation), network topography in terms of base station density and geography, and positioning equipment available. </w:t>
      </w:r>
    </w:p>
    <w:p>
      <w:pPr>
        <w:pStyle w:val="Normal"/>
        <w:spacing w:before="0" w:after="120"/>
        <w:rPr/>
      </w:pPr>
      <w:r>
        <w:rPr/>
        <w:t xml:space="preserve">The accuracy for location services can be expressed in terms of a range of values that reflect the general accuracy level needed for the application. Different services require different levels of positioning accuracy. The range may vary from tens of meters (navigation services) to perhaps kilometers (fleet management). </w:t>
      </w:r>
    </w:p>
    <w:p>
      <w:pPr>
        <w:pStyle w:val="Normal"/>
        <w:spacing w:before="0" w:after="120"/>
        <w:rPr/>
      </w:pPr>
      <w:r>
        <w:rPr/>
        <w:t xml:space="preserve">The majority of attractive value-added location services are enabled when location accuracies of between 25m and 200m can be provided. </w:t>
      </w:r>
    </w:p>
    <w:p>
      <w:pPr>
        <w:pStyle w:val="Normal"/>
        <w:keepNext w:val="true"/>
        <w:keepLines/>
        <w:rPr/>
      </w:pPr>
      <w:r>
        <w:rPr/>
        <w:t>Based on decreasing accuracy requirement some examples of location services are provided in table 4.1. The LCS service shall provide techniques that allow operators to deploy networks that can provide at least the level of accuracy required by the regional regulatory bodies (e.g. Annex A).</w:t>
      </w:r>
    </w:p>
    <w:p>
      <w:pPr>
        <w:pStyle w:val="TH"/>
        <w:rPr/>
      </w:pPr>
      <w:r>
        <w:rPr/>
        <w:t>Table 4.1; Example of location services with decreasing accuracy requirement</w:t>
      </w:r>
    </w:p>
    <w:tbl>
      <w:tblPr>
        <w:tblW w:w="8856" w:type="dxa"/>
        <w:jc w:val="left"/>
        <w:tblInd w:w="-108" w:type="dxa"/>
        <w:tblLayout w:type="fixed"/>
        <w:tblCellMar>
          <w:top w:w="0" w:type="dxa"/>
          <w:left w:w="108" w:type="dxa"/>
          <w:bottom w:w="0" w:type="dxa"/>
          <w:right w:w="108" w:type="dxa"/>
        </w:tblCellMar>
      </w:tblPr>
      <w:tblGrid>
        <w:gridCol w:w="2518"/>
        <w:gridCol w:w="6338"/>
      </w:tblGrid>
      <w:tr>
        <w:trPr/>
        <w:tc>
          <w:tcPr>
            <w:tcW w:w="2518" w:type="dxa"/>
            <w:tcBorders/>
          </w:tcPr>
          <w:p>
            <w:pPr>
              <w:pStyle w:val="Normal"/>
              <w:keepNext w:val="true"/>
              <w:keepLines/>
              <w:spacing w:before="0" w:after="180"/>
              <w:ind w:left="283" w:hanging="283"/>
              <w:rPr/>
            </w:pPr>
            <w:r>
              <w:rPr/>
              <w:t>·</w:t>
            </w:r>
            <w:r>
              <w:rPr>
                <w:rFonts w:cs="Symbol" w:ascii="Symbol" w:hAnsi="Symbol"/>
              </w:rPr>
              <w:tab/>
            </w:r>
            <w:r>
              <w:rPr/>
              <w:t>Location-independent</w:t>
            </w:r>
          </w:p>
        </w:tc>
        <w:tc>
          <w:tcPr>
            <w:tcW w:w="6338" w:type="dxa"/>
            <w:tcBorders/>
          </w:tcPr>
          <w:p>
            <w:pPr>
              <w:pStyle w:val="Normal"/>
              <w:keepNext w:val="true"/>
              <w:keepLines/>
              <w:spacing w:before="0" w:after="180"/>
              <w:rPr/>
            </w:pPr>
            <w:r>
              <w:rPr/>
              <w:t>Most existing cellular services, Stock prices, sports reports</w:t>
            </w:r>
          </w:p>
        </w:tc>
      </w:tr>
      <w:tr>
        <w:trPr/>
        <w:tc>
          <w:tcPr>
            <w:tcW w:w="2518" w:type="dxa"/>
            <w:tcBorders/>
          </w:tcPr>
          <w:p>
            <w:pPr>
              <w:pStyle w:val="Normal"/>
              <w:keepNext w:val="true"/>
              <w:keepLines/>
              <w:spacing w:before="0" w:after="180"/>
              <w:ind w:left="283" w:hanging="283"/>
              <w:rPr/>
            </w:pPr>
            <w:r>
              <w:rPr/>
              <w:t>·</w:t>
            </w:r>
            <w:r>
              <w:rPr>
                <w:rFonts w:cs="Symbol" w:ascii="Symbol" w:hAnsi="Symbol"/>
              </w:rPr>
              <w:tab/>
            </w:r>
            <w:r>
              <w:rPr/>
              <w:t>PLMN or country</w:t>
            </w:r>
          </w:p>
        </w:tc>
        <w:tc>
          <w:tcPr>
            <w:tcW w:w="6338" w:type="dxa"/>
            <w:tcBorders/>
          </w:tcPr>
          <w:p>
            <w:pPr>
              <w:pStyle w:val="Normal"/>
              <w:keepNext w:val="true"/>
              <w:keepLines/>
              <w:spacing w:before="0" w:after="180"/>
              <w:rPr/>
            </w:pPr>
            <w:r>
              <w:rPr/>
              <w:t xml:space="preserve">Services that are restricted to one country or one PLMN </w:t>
            </w:r>
          </w:p>
        </w:tc>
      </w:tr>
      <w:tr>
        <w:trPr/>
        <w:tc>
          <w:tcPr>
            <w:tcW w:w="2518" w:type="dxa"/>
            <w:tcBorders/>
          </w:tcPr>
          <w:p>
            <w:pPr>
              <w:pStyle w:val="Normal"/>
              <w:keepNext w:val="true"/>
              <w:keepLines/>
              <w:spacing w:before="0" w:after="180"/>
              <w:ind w:left="283" w:hanging="283"/>
              <w:rPr/>
            </w:pPr>
            <w:r>
              <w:rPr/>
              <w:t>·</w:t>
            </w:r>
            <w:r>
              <w:rPr>
                <w:rFonts w:cs="Symbol" w:ascii="Symbol" w:hAnsi="Symbol"/>
              </w:rPr>
              <w:tab/>
            </w:r>
            <w:r>
              <w:rPr/>
              <w:t>Regional (up to 200km)</w:t>
            </w:r>
          </w:p>
        </w:tc>
        <w:tc>
          <w:tcPr>
            <w:tcW w:w="6338" w:type="dxa"/>
            <w:tcBorders/>
          </w:tcPr>
          <w:p>
            <w:pPr>
              <w:pStyle w:val="Normal"/>
              <w:keepNext w:val="true"/>
              <w:keepLines/>
              <w:spacing w:before="0" w:after="180"/>
              <w:rPr/>
            </w:pPr>
            <w:r>
              <w:rPr/>
              <w:t>Weather reports, localized weather warnings, traffic information (pre-trip)</w:t>
            </w:r>
          </w:p>
        </w:tc>
      </w:tr>
      <w:tr>
        <w:trPr/>
        <w:tc>
          <w:tcPr>
            <w:tcW w:w="2518" w:type="dxa"/>
            <w:tcBorders/>
          </w:tcPr>
          <w:p>
            <w:pPr>
              <w:pStyle w:val="Normal"/>
              <w:keepNext w:val="true"/>
              <w:keepLines/>
              <w:spacing w:before="0" w:after="180"/>
              <w:ind w:left="283" w:hanging="283"/>
              <w:rPr/>
            </w:pPr>
            <w:r>
              <w:rPr/>
              <w:t>·</w:t>
            </w:r>
            <w:r>
              <w:rPr>
                <w:rFonts w:cs="Symbol" w:ascii="Symbol" w:hAnsi="Symbol"/>
              </w:rPr>
              <w:tab/>
            </w:r>
            <w:r>
              <w:rPr/>
              <w:t>District (up to 20km)</w:t>
            </w:r>
          </w:p>
        </w:tc>
        <w:tc>
          <w:tcPr>
            <w:tcW w:w="6338" w:type="dxa"/>
            <w:tcBorders/>
          </w:tcPr>
          <w:p>
            <w:pPr>
              <w:pStyle w:val="Normal"/>
              <w:keepNext w:val="true"/>
              <w:keepLines/>
              <w:spacing w:before="0" w:after="180"/>
              <w:rPr/>
            </w:pPr>
            <w:r>
              <w:rPr/>
              <w:t>Local news, traffic reports</w:t>
            </w:r>
          </w:p>
        </w:tc>
      </w:tr>
      <w:tr>
        <w:trPr/>
        <w:tc>
          <w:tcPr>
            <w:tcW w:w="2518" w:type="dxa"/>
            <w:tcBorders/>
          </w:tcPr>
          <w:p>
            <w:pPr>
              <w:pStyle w:val="Normal"/>
              <w:keepNext w:val="true"/>
              <w:keepLines/>
              <w:spacing w:before="0" w:after="180"/>
              <w:ind w:left="283" w:hanging="283"/>
              <w:rPr/>
            </w:pPr>
            <w:r>
              <w:rPr/>
              <w:t>·</w:t>
            </w:r>
            <w:r>
              <w:rPr>
                <w:rFonts w:cs="Symbol" w:ascii="Symbol" w:hAnsi="Symbol"/>
              </w:rPr>
              <w:tab/>
            </w:r>
            <w:r>
              <w:rPr/>
              <w:t>Up to 1 km</w:t>
            </w:r>
          </w:p>
        </w:tc>
        <w:tc>
          <w:tcPr>
            <w:tcW w:w="6338" w:type="dxa"/>
            <w:tcBorders/>
          </w:tcPr>
          <w:p>
            <w:pPr>
              <w:pStyle w:val="Normal"/>
              <w:keepNext w:val="true"/>
              <w:keepLines/>
              <w:spacing w:before="0" w:after="180"/>
              <w:rPr/>
            </w:pPr>
            <w:r>
              <w:rPr/>
              <w:t>Vehicle asset management, targeted congestion avoidance advice</w:t>
            </w:r>
          </w:p>
        </w:tc>
      </w:tr>
      <w:tr>
        <w:trPr/>
        <w:tc>
          <w:tcPr>
            <w:tcW w:w="2518" w:type="dxa"/>
            <w:tcBorders/>
          </w:tcPr>
          <w:p>
            <w:pPr>
              <w:pStyle w:val="Normal"/>
              <w:keepNext w:val="true"/>
              <w:keepLines/>
              <w:spacing w:before="0" w:after="180"/>
              <w:ind w:left="283" w:hanging="283"/>
              <w:rPr/>
            </w:pPr>
            <w:r>
              <w:rPr/>
              <w:t>·</w:t>
            </w:r>
            <w:r>
              <w:rPr>
                <w:rFonts w:cs="Symbol" w:ascii="Symbol" w:hAnsi="Symbol"/>
              </w:rPr>
              <w:tab/>
            </w:r>
            <w:r>
              <w:rPr/>
              <w:t>500m to 1km</w:t>
            </w:r>
          </w:p>
        </w:tc>
        <w:tc>
          <w:tcPr>
            <w:tcW w:w="6338" w:type="dxa"/>
            <w:tcBorders/>
          </w:tcPr>
          <w:p>
            <w:pPr>
              <w:pStyle w:val="Normal"/>
              <w:keepNext w:val="true"/>
              <w:keepLines/>
              <w:spacing w:before="0" w:after="180"/>
              <w:rPr/>
            </w:pPr>
            <w:r>
              <w:rPr/>
              <w:t>Rural and suburban emergency services, manpower planning, information services (where are?)</w:t>
            </w:r>
          </w:p>
        </w:tc>
      </w:tr>
      <w:tr>
        <w:trPr/>
        <w:tc>
          <w:tcPr>
            <w:tcW w:w="2518" w:type="dxa"/>
            <w:tcBorders/>
          </w:tcPr>
          <w:p>
            <w:pPr>
              <w:pStyle w:val="Normal"/>
              <w:keepNext w:val="true"/>
              <w:keepLines/>
              <w:ind w:left="283" w:hanging="283"/>
              <w:rPr/>
            </w:pPr>
            <w:r>
              <w:rPr/>
              <w:t>·</w:t>
            </w:r>
            <w:r>
              <w:rPr>
                <w:rFonts w:cs="Symbol" w:ascii="Symbol" w:hAnsi="Symbol"/>
              </w:rPr>
              <w:tab/>
            </w:r>
            <w:r>
              <w:rPr/>
              <w:t>100m (67%)</w:t>
            </w:r>
          </w:p>
          <w:p>
            <w:pPr>
              <w:pStyle w:val="Normal"/>
              <w:keepNext w:val="true"/>
              <w:keepLines/>
              <w:spacing w:before="0" w:after="180"/>
              <w:ind w:left="283" w:hanging="283"/>
              <w:rPr/>
            </w:pPr>
            <w:r>
              <w:rPr/>
              <w:t>·</w:t>
            </w:r>
            <w:r>
              <w:rPr>
                <w:rFonts w:cs="Symbol" w:ascii="Symbol" w:hAnsi="Symbol"/>
              </w:rPr>
              <w:tab/>
            </w:r>
            <w:r>
              <w:rPr/>
              <w:t>300m (95%)</w:t>
            </w:r>
          </w:p>
        </w:tc>
        <w:tc>
          <w:tcPr>
            <w:tcW w:w="6338" w:type="dxa"/>
            <w:tcBorders/>
          </w:tcPr>
          <w:p>
            <w:pPr>
              <w:pStyle w:val="Normal"/>
              <w:keepNext w:val="true"/>
              <w:keepLines/>
              <w:spacing w:before="0" w:after="180"/>
              <w:rPr/>
            </w:pPr>
            <w:r>
              <w:rPr/>
              <w:t>U.S. FCC mandate (99-245) for wireless emergency calls using network-based positioning methods</w:t>
            </w:r>
          </w:p>
        </w:tc>
      </w:tr>
      <w:tr>
        <w:trPr/>
        <w:tc>
          <w:tcPr>
            <w:tcW w:w="2518" w:type="dxa"/>
            <w:tcBorders/>
          </w:tcPr>
          <w:p>
            <w:pPr>
              <w:pStyle w:val="Normal"/>
              <w:keepNext w:val="true"/>
              <w:keepLines/>
              <w:spacing w:before="0" w:after="180"/>
              <w:ind w:left="283" w:hanging="283"/>
              <w:rPr/>
            </w:pPr>
            <w:r>
              <w:rPr/>
              <w:t>·</w:t>
            </w:r>
            <w:r>
              <w:rPr>
                <w:rFonts w:cs="Symbol" w:ascii="Symbol" w:hAnsi="Symbol"/>
              </w:rPr>
              <w:tab/>
            </w:r>
            <w:r>
              <w:rPr/>
              <w:t>75m-125m</w:t>
            </w:r>
          </w:p>
        </w:tc>
        <w:tc>
          <w:tcPr>
            <w:tcW w:w="6338" w:type="dxa"/>
            <w:tcBorders/>
          </w:tcPr>
          <w:p>
            <w:pPr>
              <w:pStyle w:val="Normal"/>
              <w:keepNext w:val="true"/>
              <w:keepLines/>
              <w:spacing w:before="0" w:after="180"/>
              <w:rPr/>
            </w:pPr>
            <w:r>
              <w:rPr/>
              <w:t>Urban SOS, localized advertising, home zone pricing, network maintenance, network demand monitoring, asset tracking, information services (where is the nearest?)</w:t>
            </w:r>
          </w:p>
        </w:tc>
      </w:tr>
      <w:tr>
        <w:trPr/>
        <w:tc>
          <w:tcPr>
            <w:tcW w:w="2518" w:type="dxa"/>
            <w:tcBorders/>
          </w:tcPr>
          <w:p>
            <w:pPr>
              <w:pStyle w:val="Normal"/>
              <w:keepNext w:val="true"/>
              <w:keepLines/>
              <w:ind w:left="283" w:hanging="283"/>
              <w:rPr/>
            </w:pPr>
            <w:r>
              <w:rPr/>
              <w:t>·</w:t>
            </w:r>
            <w:r>
              <w:rPr>
                <w:rFonts w:cs="Symbol" w:ascii="Symbol" w:hAnsi="Symbol"/>
              </w:rPr>
              <w:tab/>
            </w:r>
            <w:r>
              <w:rPr/>
              <w:t>50m (80%)</w:t>
            </w:r>
          </w:p>
          <w:p>
            <w:pPr>
              <w:pStyle w:val="Normal"/>
              <w:keepNext w:val="true"/>
              <w:keepLines/>
              <w:spacing w:before="0" w:after="180"/>
              <w:ind w:left="283" w:hanging="283"/>
              <w:rPr/>
            </w:pPr>
            <w:r>
              <w:rPr/>
            </w:r>
          </w:p>
        </w:tc>
        <w:tc>
          <w:tcPr>
            <w:tcW w:w="6338" w:type="dxa"/>
            <w:tcBorders/>
          </w:tcPr>
          <w:p>
            <w:pPr>
              <w:pStyle w:val="Normal"/>
              <w:keepNext w:val="true"/>
              <w:keepLines/>
              <w:spacing w:before="0" w:after="180"/>
              <w:rPr/>
            </w:pPr>
            <w:r>
              <w:rPr/>
              <w:t xml:space="preserve">U.S. FCC mandate [12] and [13] for wireless emergency calls </w:t>
            </w:r>
          </w:p>
        </w:tc>
      </w:tr>
      <w:tr>
        <w:trPr/>
        <w:tc>
          <w:tcPr>
            <w:tcW w:w="2518" w:type="dxa"/>
            <w:tcBorders/>
          </w:tcPr>
          <w:p>
            <w:pPr>
              <w:pStyle w:val="Normal"/>
              <w:keepNext w:val="true"/>
              <w:keepLines/>
              <w:spacing w:before="0" w:after="180"/>
              <w:ind w:left="283" w:hanging="283"/>
              <w:rPr/>
            </w:pPr>
            <w:r>
              <w:rPr/>
              <w:t>·</w:t>
            </w:r>
            <w:r>
              <w:rPr>
                <w:rFonts w:cs="Symbol" w:ascii="Symbol" w:hAnsi="Symbol"/>
              </w:rPr>
              <w:tab/>
            </w:r>
            <w:r>
              <w:rPr/>
              <w:t>10m-50m</w:t>
            </w:r>
          </w:p>
        </w:tc>
        <w:tc>
          <w:tcPr>
            <w:tcW w:w="6338" w:type="dxa"/>
            <w:tcBorders/>
          </w:tcPr>
          <w:p>
            <w:pPr>
              <w:pStyle w:val="Normal"/>
              <w:keepNext w:val="true"/>
              <w:keepLines/>
              <w:spacing w:before="0" w:after="180"/>
              <w:rPr>
                <w:lang w:val="fr-FR"/>
              </w:rPr>
            </w:pPr>
            <w:r>
              <w:rPr>
                <w:lang w:val="fr-FR"/>
              </w:rPr>
              <w:t>Asset Location, route guidance, navigation</w:t>
            </w:r>
          </w:p>
        </w:tc>
      </w:tr>
    </w:tbl>
    <w:p>
      <w:pPr>
        <w:pStyle w:val="FP"/>
        <w:rPr>
          <w:lang w:val="fr-FR"/>
        </w:rPr>
      </w:pPr>
      <w:r>
        <w:rPr>
          <w:lang w:val="fr-FR"/>
        </w:rPr>
      </w:r>
    </w:p>
    <w:p>
      <w:pPr>
        <w:pStyle w:val="Normal"/>
        <w:spacing w:before="0" w:after="120"/>
        <w:rPr/>
      </w:pPr>
      <w:r>
        <w:rPr/>
        <w:t xml:space="preserve">Accuracy may be independently considered with respect to horizontal and vertical positioning estimates. Some location services may not require both, others may require both, but with different degrees of accuracy. </w:t>
      </w:r>
    </w:p>
    <w:p>
      <w:pPr>
        <w:pStyle w:val="Normal"/>
        <w:spacing w:before="0" w:after="120"/>
        <w:rPr/>
      </w:pPr>
      <w:r>
        <w:rPr/>
        <w:t xml:space="preserve">Given that the location estimate is the best possible within the bounds of required response time, the location estimates of a fixed position UE (assuming several estimates are made) will reveal a ‘spread’ of estimates around the actual UE position. The distribution of locations can be described by normal statistical parameters and suggests that a small proportion of location estimates may lie outside of the acceptable Quality of Service (QoS) parameters for specific services (as determined by the network operator). </w:t>
      </w:r>
    </w:p>
    <w:p>
      <w:pPr>
        <w:pStyle w:val="Normal"/>
        <w:keepNext w:val="true"/>
        <w:keepLines/>
        <w:spacing w:before="0" w:after="120"/>
        <w:rPr/>
      </w:pPr>
      <w:r>
        <w:rPr/>
        <w:t xml:space="preserve">It may be possible to provide information on the confidence that can be associated with a location estimate. This may be used by location services to decide if a position update should be requested, for example, if the reported accuracy falls below a threshold determined by the LCS Client or Network Operator for a specific service. </w:t>
      </w:r>
    </w:p>
    <w:p>
      <w:pPr>
        <w:pStyle w:val="Normal"/>
        <w:keepNext w:val="true"/>
        <w:keepLines/>
        <w:spacing w:before="0" w:after="60"/>
        <w:rPr/>
      </w:pPr>
      <w:r>
        <w:rPr/>
        <w:t xml:space="preserve">It may also be possible to determine velocity (speed and heading) information from a location request. </w:t>
      </w:r>
    </w:p>
    <w:p>
      <w:pPr>
        <w:pStyle w:val="Normal"/>
        <w:keepNext w:val="true"/>
        <w:keepLines/>
        <w:spacing w:before="0" w:after="60"/>
        <w:rPr/>
      </w:pPr>
      <w:r>
        <w:rPr/>
        <w:t>When delivered with a location estimate, the confidence region parameters, speed and heading may allow an application to improve the service delivered to the UE user. Some examples are given below:</w:t>
      </w:r>
    </w:p>
    <w:p>
      <w:pPr>
        <w:pStyle w:val="B2"/>
        <w:rPr/>
      </w:pPr>
      <w:r>
        <w:rPr/>
        <w:t>a)</w:t>
        <w:tab/>
        <w:t xml:space="preserve">Confidence Region: Simple measure of uncertainty that specifies the size and orientation of the ellipse in which an UE is likely to lie with a predetermined confidence (e.g. 67%). The size of the confidence region may be used by the network operator or the LCS Client to request an updated location estimate. </w:t>
      </w:r>
    </w:p>
    <w:p>
      <w:pPr>
        <w:pStyle w:val="B2"/>
        <w:rPr/>
      </w:pPr>
      <w:r>
        <w:rPr/>
        <w:t>b)</w:t>
        <w:tab/>
        <w:t>Speed: enables e.g. congestion monitoring, and average travel time estimates between locations.</w:t>
      </w:r>
    </w:p>
    <w:p>
      <w:pPr>
        <w:pStyle w:val="B2"/>
        <w:rPr/>
      </w:pPr>
      <w:r>
        <w:rPr/>
        <w:t>c)</w:t>
        <w:tab/>
        <w:t xml:space="preserve">Heading: the location estimate of a vehicle may be improved to identify the appropriate side of the highway. This may enable the provision of traffic information that relates only to the user's direction of travel. </w:t>
      </w:r>
    </w:p>
    <w:p>
      <w:pPr>
        <w:pStyle w:val="Normal"/>
        <w:rPr/>
      </w:pPr>
      <w:r>
        <w:rPr/>
        <w:t>For Value Added Services and PLMN Operator Services, the following is applicable:</w:t>
      </w:r>
    </w:p>
    <w:p>
      <w:pPr>
        <w:pStyle w:val="Normal"/>
        <w:rPr/>
      </w:pPr>
      <w:r>
        <w:rPr/>
        <w:t>Accuracy is application driven and is one of the negotiable Quality of Service (QoS) parameters.</w:t>
      </w:r>
    </w:p>
    <w:p>
      <w:pPr>
        <w:pStyle w:val="Normal"/>
        <w:rPr/>
      </w:pPr>
      <w:r>
        <w:rPr/>
        <w:t>The precision of the location shall be network design dependent, i.e., should be an operator’s choice. This precision requirement may vary from one part of a network to another.</w:t>
      </w:r>
    </w:p>
    <w:p>
      <w:pPr>
        <w:pStyle w:val="Normal"/>
        <w:rPr/>
      </w:pPr>
      <w:r>
        <w:rPr/>
        <w:t>The LCS shall allow an LCS Client to specify or negotiate the required horizontal accuracy. The LCS shall normally attempt to satisfy or approach as closely as possible the requested or negotiated accuracy when other quality of service parameters are not in conflict.</w:t>
      </w:r>
      <w:r>
        <w:rPr>
          <w:color w:val="000000"/>
        </w:rPr>
        <w:t xml:space="preserve"> The achieved accuracy level of location information shall be indicated using the shapes and uncertainty areas defined in 3GPP TS 23.032 [2].</w:t>
      </w:r>
    </w:p>
    <w:p>
      <w:pPr>
        <w:pStyle w:val="Normal"/>
        <w:rPr/>
      </w:pPr>
      <w:r>
        <w:rPr/>
        <w:t>For Emergency Services (where required by local regulatory requirements) the following requirements shall be met:</w:t>
      </w:r>
    </w:p>
    <w:p>
      <w:pPr>
        <w:pStyle w:val="B1"/>
        <w:rPr/>
      </w:pPr>
      <w:r>
        <w:rPr/>
        <w:t>-</w:t>
        <w:tab/>
        <w:t xml:space="preserve">When providing a Location Estimate, the LCS Server shall attempt to obtain the horizontal location of the calling UE, in terms of universal latitude and longitude coordinates, and shall provide this to an Emergency Service Provider. The accuracy shall be defined by local regulatory requirements. Annex A shows such requirements as exist in the United States. </w:t>
      </w:r>
    </w:p>
    <w:p>
      <w:pPr>
        <w:pStyle w:val="B1"/>
        <w:rPr/>
      </w:pPr>
      <w:r>
        <w:rPr/>
        <w:t>-</w:t>
        <w:tab/>
        <w:t>For Emergency Services within some countries, a network may be allowed to report accuracy at the cell id level. If the UE and the serving network are capable of delivering a more accurate location, indication of this capability may, as a national option, be supplied to the authorities along with the location. This indication will notify the authorities that they are able to request location with a high accuracy QoS.</w:t>
      </w:r>
    </w:p>
    <w:p>
      <w:pPr>
        <w:pStyle w:val="NO"/>
        <w:rPr/>
      </w:pPr>
      <w:r>
        <w:rPr/>
        <w:t>NOTE:</w:t>
        <w:tab/>
        <w:t xml:space="preserve">The LCS Server provides the location service capabilities but the mechanism by which location is reported to an emergency service provider is outside the scope of this service. </w:t>
      </w:r>
    </w:p>
    <w:p>
      <w:pPr>
        <w:pStyle w:val="Heading3"/>
        <w:rPr/>
      </w:pPr>
      <w:bookmarkStart w:id="18" w:name="__RefHeading___Toc430873705"/>
      <w:bookmarkEnd w:id="18"/>
      <w:r>
        <w:rPr/>
        <w:t>4.3.2</w:t>
        <w:tab/>
        <w:t>Vertical Accuracy</w:t>
      </w:r>
    </w:p>
    <w:p>
      <w:pPr>
        <w:pStyle w:val="Normal"/>
        <w:rPr/>
      </w:pPr>
      <w:r>
        <w:rPr/>
        <w:t>For Value Added Services, and PLMN Operator Services, the following is applicable:</w:t>
      </w:r>
    </w:p>
    <w:p>
      <w:pPr>
        <w:pStyle w:val="B1"/>
        <w:rPr/>
      </w:pPr>
      <w:r>
        <w:rPr/>
        <w:t>-</w:t>
        <w:tab/>
        <w:t>When providing a Location Estimate, the LCS Server may provide the vertical location of a UE in terms of either absolute height/depth or relative height/depth to local ground level. The LCS Server shall allow an LCS Client to specify or negotiate the required vertical accuracy. The LCS Server shall normally attempt to satisfy or approach as closely as possible the requested or negotiated accuracy when other quality of service parameters are not in conflict.</w:t>
      </w:r>
    </w:p>
    <w:p>
      <w:pPr>
        <w:pStyle w:val="B1"/>
        <w:rPr/>
      </w:pPr>
      <w:r>
        <w:rPr>
          <w:color w:val="000000"/>
        </w:rPr>
        <w:t>-</w:t>
        <w:tab/>
        <w:t>The vertical accuracy may range from about three metres (e.g. to resolve within 1 floor of a building) to hundreds of metres.</w:t>
      </w:r>
    </w:p>
    <w:p>
      <w:pPr>
        <w:pStyle w:val="Normal"/>
        <w:rPr/>
      </w:pPr>
      <w:r>
        <w:rPr/>
        <w:t>For Emergency Services (where vertical location is required by local regulatory requirements) the following is applicable:</w:t>
      </w:r>
    </w:p>
    <w:p>
      <w:pPr>
        <w:pStyle w:val="B1"/>
        <w:rPr/>
      </w:pPr>
      <w:r>
        <w:rPr/>
        <w:t>-</w:t>
        <w:tab/>
        <w:t xml:space="preserve">The LCS Server shall attempt to obtain the vertical location or elevation of the calling UE and shall provide this to an Emergency Service Provider. </w:t>
      </w:r>
    </w:p>
    <w:p>
      <w:pPr>
        <w:pStyle w:val="B1"/>
        <w:rPr/>
      </w:pPr>
      <w:r>
        <w:rPr/>
        <w:t>-</w:t>
        <w:tab/>
        <w:t>The vertical location of the UE shall be expressed in terms defined by local regulatory requirements which may include absolute height/depth or relative height/depth to ground level.</w:t>
      </w:r>
    </w:p>
    <w:p>
      <w:pPr>
        <w:pStyle w:val="B1"/>
        <w:rPr/>
      </w:pPr>
      <w:r>
        <w:rPr/>
        <w:t>-</w:t>
        <w:tab/>
        <w:t>The vertical location accuracy shall be defined by local regulatory requirements. Annex A shows such requirements that exist in the United States.</w:t>
      </w:r>
    </w:p>
    <w:p>
      <w:pPr>
        <w:pStyle w:val="NO"/>
        <w:rPr/>
      </w:pPr>
      <w:r>
        <w:rPr/>
        <w:t>NOTE 1:</w:t>
        <w:tab/>
        <w:t xml:space="preserve">The LCS Server provides the location service capabilities but the mechanism by which location is reported to an emergency service provider is outside the scope of this service. </w:t>
      </w:r>
    </w:p>
    <w:p>
      <w:pPr>
        <w:pStyle w:val="NO"/>
        <w:rPr/>
      </w:pPr>
      <w:r>
        <w:rPr/>
        <w:t>NOTE 2:</w:t>
        <w:tab/>
        <w:t>The only known regulations for vertical accuracy for Emergency Services is in the United States (see Annex A.) The vertical accuracy requirements in these regulations only apply to Emergency Services usage over E-UTRAN and later defined access.</w:t>
      </w:r>
    </w:p>
    <w:p>
      <w:pPr>
        <w:pStyle w:val="Heading3"/>
        <w:rPr/>
      </w:pPr>
      <w:bookmarkStart w:id="19" w:name="__RefHeading___Toc430873706"/>
      <w:bookmarkEnd w:id="19"/>
      <w:r>
        <w:rPr/>
        <w:t>4.3.3</w:t>
        <w:tab/>
        <w:t>Response Time</w:t>
      </w:r>
    </w:p>
    <w:p>
      <w:pPr>
        <w:pStyle w:val="Normal"/>
        <w:rPr/>
      </w:pPr>
      <w:r>
        <w:rPr/>
        <w:t xml:space="preserve">Different location-based services, or different LCS Clients, may have different requirements (depending on the urgency of the positioning request) for obtaining a response. The location server may need to make trade-offs between requirements for positioning accuracy and response time. </w:t>
      </w:r>
    </w:p>
    <w:p>
      <w:pPr>
        <w:pStyle w:val="Normal"/>
        <w:rPr/>
      </w:pPr>
      <w:r>
        <w:rPr/>
        <w:t>For Value Added Services, and PLMN Operator Services, the following is applicable:</w:t>
      </w:r>
    </w:p>
    <w:p>
      <w:pPr>
        <w:pStyle w:val="Normal"/>
        <w:rPr/>
      </w:pPr>
      <w:r>
        <w:rPr/>
        <w:t xml:space="preserve">Response Time is one of the negotiable QoS parameters. Support of response time by a Public Land Mobile Network (PLMN) is optional. The LCS Server may allow a LCS Client to specify or negotiate the required response time (in the context of immediate location request, see table 1) either at provisioning or when the request is made. The LCS Server may optionally ignore any response time specified by the LCS Client that was not negotiated. If response time is not ignored, the LCS Server shall attempt to satisfy or approach it as closely as possible when other quality of service parameters are not in conflict. </w:t>
      </w:r>
    </w:p>
    <w:p>
      <w:pPr>
        <w:pStyle w:val="Normal"/>
        <w:rPr/>
      </w:pPr>
      <w:r>
        <w:rPr/>
        <w:t>For immediate location request response time options are as follows:</w:t>
      </w:r>
    </w:p>
    <w:p>
      <w:pPr>
        <w:pStyle w:val="B1"/>
        <w:rPr/>
      </w:pPr>
      <w:r>
        <w:rPr/>
        <w:t>a)</w:t>
        <w:tab/>
        <w:t xml:space="preserve">“no delay”: the server should immediately return any location estimate or Dispatchable Location that it currently has. The LCS Server shall return either the Initial or Last Known Location of the Target UE. If no location estimate or Dispatchable Location is available, the LCS Server shall return the failure indication and may optionally initiate procedures to obtain a location estimate or Dispatchable Location (e.g. to be available for a later request). </w:t>
      </w:r>
    </w:p>
    <w:p>
      <w:pPr>
        <w:pStyle w:val="B1"/>
        <w:rPr/>
      </w:pPr>
      <w:r>
        <w:rPr/>
        <w:t>b)</w:t>
        <w:tab/>
        <w:t>“low delay”: fulfilment of the response time requirement takes precedence over fulfilment of the accuracy requirement. The LCS Server shall return the Current Location with minimum delay. The LCS shall attempt to fulfil any accuracy requirement, but in doing so shall not add any additional delay (i.e. a quick response with lower accuracy is more desirable than waiting for a more accurate response).</w:t>
      </w:r>
    </w:p>
    <w:p>
      <w:pPr>
        <w:pStyle w:val="B1"/>
        <w:rPr/>
      </w:pPr>
      <w:r>
        <w:rPr/>
        <w:t>c)</w:t>
        <w:tab/>
        <w:t xml:space="preserve"> “delay tolerant”: fulfilment of the accuracy requirement takes precedence over fulfilment of the response time requirement. If necessary, the server should delay providing a response until the accuracy requirement of the requesting application is met. The LCS Server shall obtain a Current Location with regard to fulfilling the accuracy requirement.</w:t>
      </w:r>
    </w:p>
    <w:p>
      <w:pPr>
        <w:pStyle w:val="Normal"/>
        <w:rPr/>
      </w:pPr>
      <w:r>
        <w:rPr/>
        <w:t>For Emergency Services (where required by local regulatory requirements) there may be no requirement to support negotiation of response time. The network shall then provide a response as quickly as possible with minimum delay. Response time supervision is implementation dependent.</w:t>
      </w:r>
    </w:p>
    <w:p>
      <w:pPr>
        <w:pStyle w:val="Heading3"/>
        <w:ind w:left="0" w:hanging="0"/>
        <w:rPr>
          <w:lang w:val="en-US" w:eastAsia="en-US"/>
        </w:rPr>
      </w:pPr>
      <w:bookmarkStart w:id="20" w:name="__RefHeading___Toc430873707"/>
      <w:bookmarkEnd w:id="20"/>
      <w:r>
        <w:rPr>
          <w:lang w:val="en-US" w:eastAsia="en-US"/>
        </w:rPr>
        <w:t>4.3.4</w:t>
        <w:tab/>
        <w:t>LCS QoS Class</w:t>
      </w:r>
    </w:p>
    <w:p>
      <w:pPr>
        <w:pStyle w:val="Normal"/>
        <w:rPr/>
      </w:pPr>
      <w:r>
        <w:rPr/>
        <w:t xml:space="preserve">The LCS QoS Class defines the degree of adherence by the Location Service to the quality of service parameters (Accuracy and Response Time). </w:t>
      </w:r>
    </w:p>
    <w:p>
      <w:pPr>
        <w:pStyle w:val="Normal"/>
        <w:rPr/>
      </w:pPr>
      <w:r>
        <w:rPr/>
        <w:t>For Value Added Services and PLMN Operator Services, the following is applicable:</w:t>
      </w:r>
    </w:p>
    <w:p>
      <w:pPr>
        <w:pStyle w:val="Normal"/>
        <w:rPr/>
      </w:pPr>
      <w:r>
        <w:rPr/>
        <w:t>LCS QoS Class is a non-negotiable QoS parameter. Support of QoS Class by a Public Land Mobile Network (PLMN) is optional. The LCS Service may allow a LCS Client to specify the required QoS Class (in the context of immediate location request) either at provisioning or when the request is made. The LCS Service shall attempt to satisfy as closely as possible the other quality of service parameters regardless of the use of QoS Class.</w:t>
      </w:r>
    </w:p>
    <w:p>
      <w:pPr>
        <w:pStyle w:val="Normal"/>
        <w:rPr/>
      </w:pPr>
      <w:r>
        <w:rPr/>
        <w:t>For immediate location request response, LCS QoS Class options are:</w:t>
      </w:r>
    </w:p>
    <w:p>
      <w:pPr>
        <w:pStyle w:val="B1"/>
        <w:rPr/>
      </w:pPr>
      <w:r>
        <w:rPr/>
        <w:t>a)</w:t>
        <w:tab/>
        <w:t>“Assured”: The other QoS parameters shall be adhered to strictly. The LCS Service shall obtain a Current Location with regard to fulfilling the requirements set by the other QoS parameters. If the location request response does not satisfy the other QoS parameters, the response shall be discarded by the LCS Service.</w:t>
      </w:r>
    </w:p>
    <w:p>
      <w:pPr>
        <w:pStyle w:val="B1"/>
        <w:rPr/>
      </w:pPr>
      <w:r>
        <w:rPr/>
        <w:t>b)</w:t>
        <w:tab/>
        <w:t>“Best Effort”: The other QoS parameters do not have to be adhered to strictly. The LCS Service shall obtain a Current Location, using only one attempt with a single technology, with regard to fulfilling the requirements set by the other QoS parameters. Even if the location request response does not satisfy the other QoS parameters, the response may be forwarded to the LCS Client.</w:t>
      </w:r>
    </w:p>
    <w:p>
      <w:pPr>
        <w:pStyle w:val="Heading3"/>
        <w:rPr/>
      </w:pPr>
      <w:bookmarkStart w:id="21" w:name="__RefHeading___Toc430873708"/>
      <w:bookmarkEnd w:id="21"/>
      <w:r>
        <w:rPr/>
        <w:t>4.3.5</w:t>
        <w:tab/>
        <w:t>Dispatchable Location accuracy</w:t>
      </w:r>
    </w:p>
    <w:p>
      <w:pPr>
        <w:pStyle w:val="Normal"/>
        <w:rPr/>
      </w:pPr>
      <w:r>
        <w:rPr/>
        <w:t>Dispatchable Location accuracy can be expressed in terms of civic location granularity.</w:t>
      </w:r>
    </w:p>
    <w:p>
      <w:pPr>
        <w:pStyle w:val="Normal"/>
        <w:rPr/>
      </w:pPr>
      <w:r>
        <w:rPr/>
        <w:t>Dispatchable Location granularity refers to the specificity of the elements of civic location obtained. For example, a civic address with a street number, street name, city, state and country provides a less specific civic location than apartment number, floor, street number, street name, city, state and country. The expression of civic location granularity is in terms of the mandatory civic location elements such as:</w:t>
      </w:r>
    </w:p>
    <w:p>
      <w:pPr>
        <w:pStyle w:val="B1"/>
        <w:numPr>
          <w:ilvl w:val="0"/>
          <w:numId w:val="5"/>
        </w:numPr>
        <w:rPr/>
      </w:pPr>
      <w:r>
        <w:rPr/>
        <w:t>City or Town</w:t>
      </w:r>
    </w:p>
    <w:p>
      <w:pPr>
        <w:pStyle w:val="B1"/>
        <w:numPr>
          <w:ilvl w:val="0"/>
          <w:numId w:val="5"/>
        </w:numPr>
        <w:rPr/>
      </w:pPr>
      <w:r>
        <w:rPr/>
        <w:t>Street number and name</w:t>
      </w:r>
    </w:p>
    <w:p>
      <w:pPr>
        <w:pStyle w:val="B1"/>
        <w:numPr>
          <w:ilvl w:val="0"/>
          <w:numId w:val="5"/>
        </w:numPr>
        <w:rPr/>
      </w:pPr>
      <w:r>
        <w:rPr/>
        <w:t>Floor number within a building</w:t>
      </w:r>
    </w:p>
    <w:p>
      <w:pPr>
        <w:pStyle w:val="B1"/>
        <w:numPr>
          <w:ilvl w:val="0"/>
          <w:numId w:val="5"/>
        </w:numPr>
        <w:rPr/>
      </w:pPr>
      <w:r>
        <w:rPr/>
        <w:t>Apartment, Suite, or Room number within a building</w:t>
      </w:r>
    </w:p>
    <w:p>
      <w:pPr>
        <w:pStyle w:val="Normal"/>
        <w:rPr>
          <w:lang w:val="en-US"/>
        </w:rPr>
      </w:pPr>
      <w:r>
        <w:rPr>
          <w:lang w:val="en-US"/>
        </w:rPr>
        <w:t>An example of regional regulatory requirements for Dispatchable Location granularity applicable to Emergency Services can be found in [12] and [13].</w:t>
      </w:r>
    </w:p>
    <w:p>
      <w:pPr>
        <w:pStyle w:val="Normal"/>
        <w:rPr/>
      </w:pPr>
      <w:r>
        <w:rPr/>
        <w:t>For Emergency Services (where required by local regulatory requirements) the following requirements shall be met:</w:t>
      </w:r>
    </w:p>
    <w:p>
      <w:pPr>
        <w:pStyle w:val="B1"/>
        <w:rPr/>
      </w:pPr>
      <w:r>
        <w:rPr/>
        <w:t>- When providing a Dispatchable Location, the LCS Server shall attempt to obtain the civic location of the calling UE in terms of civic information elements (i.e. country, street name, floor), and shall provide this to an Emergency Service Provider. The accuracy (granularity) shall be defined by local regulatory requirements. Annex A shows such requirements as exist in the United States.</w:t>
      </w:r>
    </w:p>
    <w:p>
      <w:pPr>
        <w:pStyle w:val="Heading2"/>
        <w:rPr/>
      </w:pPr>
      <w:bookmarkStart w:id="22" w:name="__RefHeading___Toc430873709"/>
      <w:bookmarkEnd w:id="22"/>
      <w:r>
        <w:rPr/>
        <w:t xml:space="preserve">4.4 </w:t>
        <w:tab/>
        <w:t>Reliability</w:t>
      </w:r>
    </w:p>
    <w:p>
      <w:pPr>
        <w:pStyle w:val="Normal"/>
        <w:spacing w:before="0" w:after="120"/>
        <w:rPr/>
      </w:pPr>
      <w:r>
        <w:rPr/>
        <w:t xml:space="preserve">Reliability provides a measure of how often positioning requests that satisfy QoS requirements are successful. For some applications, such as cross-country vehicle tracking, this may not be especially critical. If a positioning attempt fails, due to lack of coverage or transient radio conditions, etc, another positioning attempt may be made. </w:t>
      </w:r>
      <w:r>
        <w:rPr/>
        <w:t>This attempt should be specified in Location Service Request. (see the section 5.3.1.1).</w:t>
      </w:r>
      <w:r>
        <w:rPr/>
        <w:t xml:space="preserve"> However, for other services, perhaps such as child tracking, reliability may be more important. </w:t>
      </w:r>
    </w:p>
    <w:p>
      <w:pPr>
        <w:pStyle w:val="Normal"/>
        <w:rPr/>
      </w:pPr>
      <w:r>
        <w:rPr/>
        <w:t>The network shall provide statistical reporting of reliability (QoS parameters) data.</w:t>
      </w:r>
    </w:p>
    <w:p>
      <w:pPr>
        <w:pStyle w:val="Heading2"/>
        <w:rPr/>
      </w:pPr>
      <w:bookmarkStart w:id="23" w:name="__RefHeading___Toc430873710"/>
      <w:bookmarkEnd w:id="23"/>
      <w:r>
        <w:rPr/>
        <w:t>4.5</w:t>
        <w:tab/>
        <w:t>Priority</w:t>
      </w:r>
    </w:p>
    <w:p>
      <w:pPr>
        <w:pStyle w:val="Normal"/>
        <w:rPr/>
      </w:pPr>
      <w:r>
        <w:rPr/>
        <w:t xml:space="preserve">Location requests for different services may be processed with different levels of priority. </w:t>
      </w:r>
    </w:p>
    <w:p>
      <w:pPr>
        <w:pStyle w:val="Normal"/>
        <w:rPr/>
      </w:pPr>
      <w:r>
        <w:rPr/>
        <w:t>For Value Added Services, and PLMN Operator Services, the following is applicable:</w:t>
      </w:r>
    </w:p>
    <w:p>
      <w:pPr>
        <w:pStyle w:val="Normal"/>
        <w:rPr/>
      </w:pPr>
      <w:r>
        <w:rPr/>
        <w:t>The LCS Server may allow different location requests to be assigned different levels of priority. A location request with a higher priority may be accorded faster access to resources than one with a lower priority and may receive a faster, more reliable and/or more accurate location estimate.</w:t>
      </w:r>
    </w:p>
    <w:p>
      <w:pPr>
        <w:pStyle w:val="Normal"/>
        <w:rPr/>
      </w:pPr>
      <w:r>
        <w:rPr/>
        <w:t>For Emergency Services (where required by local regulatory requirements) the location request shall be processed with the highest priority level.</w:t>
      </w:r>
    </w:p>
    <w:p>
      <w:pPr>
        <w:pStyle w:val="Heading2"/>
        <w:rPr/>
      </w:pPr>
      <w:bookmarkStart w:id="24" w:name="__RefHeading___Toc430873711"/>
      <w:bookmarkEnd w:id="24"/>
      <w:r>
        <w:rPr/>
        <w:t>4.6</w:t>
        <w:tab/>
        <w:t>Timestamp</w:t>
      </w:r>
    </w:p>
    <w:p>
      <w:pPr>
        <w:pStyle w:val="Normal"/>
        <w:rPr/>
      </w:pPr>
      <w:r>
        <w:rPr/>
        <w:t xml:space="preserve">For Value Added Services, and PLMN Operator Services, and Emergency Services (where required by local regulatory requirements), the LCS Server shall timestamp all location estimates or Dispatchable Location provided to a LCS Client indicating the time at which the estimate was obtained. </w:t>
      </w:r>
    </w:p>
    <w:p>
      <w:pPr>
        <w:pStyle w:val="Heading2"/>
        <w:rPr/>
      </w:pPr>
      <w:bookmarkStart w:id="25" w:name="__RefHeading___Toc430873712"/>
      <w:bookmarkEnd w:id="25"/>
      <w:r>
        <w:rPr/>
        <w:t>4.7</w:t>
        <w:tab/>
        <w:t>Security</w:t>
      </w:r>
    </w:p>
    <w:p>
      <w:pPr>
        <w:pStyle w:val="Normal"/>
        <w:spacing w:before="0" w:after="120"/>
        <w:rPr/>
      </w:pPr>
      <w:r>
        <w:rPr/>
        <w:t>Specific local, national, and regional security regulations must be complied with.</w:t>
      </w:r>
    </w:p>
    <w:p>
      <w:pPr>
        <w:pStyle w:val="Normal"/>
        <w:rPr/>
      </w:pPr>
      <w:r>
        <w:rPr/>
        <w:t>Position information should be safeguarded against unapproved disclosure or usage. Position information should also be provided in a secure and reliable manner that ensures the information is neither lost nor corrupted. Audit records should be maintained of positioning requests and responses to facilitate resolution of security violations.</w:t>
      </w:r>
    </w:p>
    <w:p>
      <w:pPr>
        <w:pStyle w:val="Normal"/>
        <w:rPr/>
      </w:pPr>
      <w:r>
        <w:rPr/>
        <w:t xml:space="preserve">The LCS Client may be authorized by the LCS Server. Existing security mechanisms as well as security mechanisms of the LCS Server shall be used for authorizing the LCS Client and its request for location information. </w:t>
      </w:r>
    </w:p>
    <w:p>
      <w:pPr>
        <w:pStyle w:val="Normal"/>
        <w:rPr/>
      </w:pPr>
      <w:r>
        <w:rPr/>
        <w:t>The target UE user shall be authenticated before being allowed to access (to modify/query) her personal data or query/cancel an LCS request.</w:t>
      </w:r>
    </w:p>
    <w:p>
      <w:pPr>
        <w:pStyle w:val="Normal"/>
        <w:rPr/>
      </w:pPr>
      <w:r>
        <w:rPr/>
        <w:t>For Value Added Services, the following is applicable:</w:t>
      </w:r>
    </w:p>
    <w:p>
      <w:pPr>
        <w:pStyle w:val="Normal"/>
        <w:rPr/>
      </w:pPr>
      <w:r>
        <w:rPr/>
        <w:t>Only authorized LCS Clients shall be able to access the LCS Server. Before providing the location of a Target UE to any authorized LCS Client, the LCS Server shall verify both the identity and authorization privileges of the LCS Client .</w:t>
      </w:r>
    </w:p>
    <w:p>
      <w:pPr>
        <w:pStyle w:val="Normal"/>
        <w:rPr/>
      </w:pPr>
      <w:r>
        <w:rPr/>
        <w:t>Once the LCS Server has verified that a particular LCS Client is authorized to locate a particular Target UE, any location estimate or Dispatchable Location requested shall be provided to the LCS Client in a secure and reliable manner, such that the location information is neither lost, corrupted nor made available to any unauthorized third party.</w:t>
      </w:r>
    </w:p>
    <w:p>
      <w:pPr>
        <w:pStyle w:val="Normal"/>
        <w:rPr/>
      </w:pPr>
      <w:r>
        <w:rPr/>
        <w:t>For PLMN operator services, location information shall be provided in a secure and reliable manner. The ability to obtain location information shall depend on local regulatory laws and requirements in conjunction with requirements for UE privacy.</w:t>
      </w:r>
    </w:p>
    <w:p>
      <w:pPr>
        <w:pStyle w:val="Normal"/>
        <w:rPr/>
      </w:pPr>
      <w:r>
        <w:rPr/>
        <w:t>For Emergency Services (where required by local regulatory requirements) the following requirements shall be met:</w:t>
      </w:r>
    </w:p>
    <w:p>
      <w:pPr>
        <w:pStyle w:val="Normal"/>
        <w:rPr/>
      </w:pPr>
      <w:r>
        <w:rPr/>
        <w:t>Position information shall be provided to the Emergency Services Network as an authorized LCS client. Target UE authorization checks normally performed for value added services are not applicable (privacy is over-ridden). The position information shall be provided to the Emergency Services Network in a secure and reliable manner, such that the location information is neither lost, corrupted, nor made available to any unauthorized third party.</w:t>
      </w:r>
    </w:p>
    <w:p>
      <w:pPr>
        <w:pStyle w:val="Heading2"/>
        <w:rPr/>
      </w:pPr>
      <w:bookmarkStart w:id="26" w:name="__RefHeading___Toc430873713"/>
      <w:bookmarkEnd w:id="26"/>
      <w:r>
        <w:rPr/>
        <w:t>4.8</w:t>
        <w:tab/>
        <w:t>Privacy</w:t>
      </w:r>
    </w:p>
    <w:p>
      <w:pPr>
        <w:pStyle w:val="Normal"/>
        <w:spacing w:before="0" w:after="120"/>
        <w:rPr/>
      </w:pPr>
      <w:r>
        <w:rPr/>
        <w:t>Specific local, national, and regional privacy regulations must be complied with, and multiple layers of permissions may be required.</w:t>
      </w:r>
    </w:p>
    <w:p>
      <w:pPr>
        <w:pStyle w:val="Normal"/>
        <w:spacing w:before="0" w:after="120"/>
        <w:rPr/>
      </w:pPr>
      <w:r>
        <w:rPr/>
        <w:t xml:space="preserve">Location information must always be available to the network service provider. </w:t>
      </w:r>
    </w:p>
    <w:p>
      <w:pPr>
        <w:pStyle w:val="Normal"/>
        <w:spacing w:before="0" w:after="120"/>
        <w:rPr/>
      </w:pPr>
      <w:r>
        <w:rPr/>
        <w:t xml:space="preserve">Means shall be provided for the UE subscriber to control privacy for value added services. </w:t>
      </w:r>
    </w:p>
    <w:p>
      <w:pPr>
        <w:pStyle w:val="Normal"/>
        <w:spacing w:before="0" w:after="120"/>
        <w:rPr/>
      </w:pPr>
      <w:r>
        <w:rPr/>
        <w:t xml:space="preserve">The user shall be able to change </w:t>
      </w:r>
      <w:r>
        <w:rPr/>
        <w:t>the</w:t>
      </w:r>
      <w:r>
        <w:rPr/>
        <w:t xml:space="preserve"> setting of the Privacy exception list at any time.</w:t>
      </w:r>
    </w:p>
    <w:p>
      <w:pPr>
        <w:pStyle w:val="Normal"/>
        <w:spacing w:before="0" w:after="120"/>
        <w:rPr/>
      </w:pPr>
      <w:r>
        <w:rPr/>
        <w:t xml:space="preserve">Unless required by local regulatory requirements, or overridden by the target UE User, the target UE may be positioned only if allowed in the UE subscription profile. In general, for valued added location services, the target UE being positioned should be afforded the maximum possible privacy, and should not be positioned unless the positioning attempt is explicitly authorized. In the absence of specific permission to position the target UE, the target UE should not be positioned. </w:t>
      </w:r>
    </w:p>
    <w:p>
      <w:pPr>
        <w:pStyle w:val="Normal"/>
        <w:rPr/>
      </w:pPr>
      <w:r>
        <w:rPr/>
        <w:t>It may also be possible for a target UE to authorize positioning attempts after the target UE is notified of a positioning request and the target UE grants permission for positioning</w:t>
      </w:r>
      <w:r>
        <w:rPr>
          <w:lang w:eastAsia="ko-KR"/>
        </w:rPr>
        <w:t xml:space="preserve">. </w:t>
      </w:r>
      <w:r>
        <w:rPr>
          <w:lang w:eastAsia="ko-KR"/>
        </w:rPr>
        <w:t xml:space="preserve">It shall also be possible to make the notification conditional on the current location of the target UE. In this case the notification shall be </w:t>
      </w:r>
      <w:r>
        <w:rPr>
          <w:color w:val="000000"/>
        </w:rPr>
        <w:t xml:space="preserve">performed </w:t>
      </w:r>
      <w:r>
        <w:rPr>
          <w:color w:val="000000"/>
        </w:rPr>
        <w:t>after</w:t>
      </w:r>
      <w:r>
        <w:rPr>
          <w:color w:val="000000"/>
        </w:rPr>
        <w:t xml:space="preserve"> the</w:t>
      </w:r>
      <w:r>
        <w:rPr>
          <w:color w:val="000000"/>
        </w:rPr>
        <w:t xml:space="preserve"> target UE is positioned </w:t>
      </w:r>
      <w:r>
        <w:rPr>
          <w:color w:val="000000"/>
        </w:rPr>
        <w:t xml:space="preserve">but </w:t>
      </w:r>
      <w:r>
        <w:rPr>
          <w:color w:val="000000"/>
        </w:rPr>
        <w:t xml:space="preserve">before reporting the location of target UE to LCS </w:t>
      </w:r>
      <w:r>
        <w:rPr>
          <w:color w:val="000000"/>
        </w:rPr>
        <w:t>Client.</w:t>
      </w:r>
      <w:r>
        <w:rPr/>
        <w:t xml:space="preserve"> This</w:t>
      </w:r>
      <w:r>
        <w:rPr/>
        <w:t xml:space="preserve"> notification condition (notification </w:t>
      </w:r>
      <w:r>
        <w:rPr/>
        <w:t>with</w:t>
      </w:r>
      <w:r>
        <w:rPr/>
        <w:t xml:space="preserve"> privacy verification) shall be specified in the Target UE Subscription Profile.</w:t>
      </w:r>
      <w:r>
        <w:rPr/>
        <w:t xml:space="preserve"> (See the subsequent "target subscriber notification" section of this document for charging and billing aspects.) The operator shall be able to determine the location of the target UE (e.g. for lawful interception or emergency call).</w:t>
      </w:r>
    </w:p>
    <w:p>
      <w:pPr>
        <w:pStyle w:val="Normal"/>
        <w:spacing w:before="0" w:after="120"/>
        <w:rPr/>
      </w:pPr>
      <w:r>
        <w:rPr/>
        <w:t xml:space="preserve">The privacy of an inanimate asset for an embedded target UE may be completely defined by the UE subscriber. </w:t>
      </w:r>
    </w:p>
    <w:p>
      <w:pPr>
        <w:pStyle w:val="Normal"/>
        <w:rPr/>
      </w:pPr>
      <w:r>
        <w:rPr/>
        <w:t xml:space="preserve">Additionally, specific privacy exceptions may exist for compliance with mandated location-based services (such as for emergency services or lawful intercept) which are required by national or local regulatory requirements. </w:t>
      </w:r>
    </w:p>
    <w:p>
      <w:pPr>
        <w:pStyle w:val="Normal"/>
        <w:rPr/>
      </w:pPr>
      <w:r>
        <w:rPr/>
        <w:t>For Value Added Services, the following is applicable:</w:t>
      </w:r>
    </w:p>
    <w:p>
      <w:pPr>
        <w:pStyle w:val="Normal"/>
        <w:rPr/>
      </w:pPr>
      <w:r>
        <w:rPr/>
        <w:t xml:space="preserve">The Target UE Subscriber shall be able to restrict access to the Location Information (permanently or on a per attempt basis). The LCS Client access shall be restricted unless otherwise stated in the Target UE Subscription Profile. The home network shall have the capability of defining the default circumstances in which the Target UE’s Location Information is allowed to be provided - as required by various administrations and/or network requirements. </w:t>
      </w:r>
    </w:p>
    <w:p>
      <w:pPr>
        <w:pStyle w:val="Normal"/>
        <w:spacing w:before="0" w:after="120"/>
        <w:rPr/>
      </w:pPr>
      <w:r>
        <w:rPr/>
        <w:t xml:space="preserve">The privacy check shall be performed in the Home Environment of the target UE subscriber. This makes it possible for operators to ensure the privacy of their own subscribers i.e. the privacy settings that are used for privacy checks are always up to date and as specified by the Home Environment of the target UE subscriber. It shall be possible for privacy check to take into account Home Environment specific information such as time of day, subscriber location. It shall be possible to ensure that privacy checks are performed according to the latest information as available in the Home Environment. </w:t>
      </w:r>
    </w:p>
    <w:p>
      <w:pPr>
        <w:pStyle w:val="Normal"/>
        <w:rPr/>
      </w:pPr>
      <w:r>
        <w:rPr/>
        <w:t>It shall be possible for location services to support conditional positioning. Under these conditions, an application that is granted conditional positioning authorization must notify and obtain positioning authorization from the user of the target UE prior to performing the positioning process. Thus, the user of the target UE shall be able to accept or reject the positioning attempt.</w:t>
      </w:r>
    </w:p>
    <w:p>
      <w:pPr>
        <w:pStyle w:val="Normal"/>
        <w:rPr>
          <w:lang w:eastAsia="ko-KR"/>
        </w:rPr>
      </w:pPr>
      <w:r>
        <w:rPr>
          <w:color w:val="000000"/>
        </w:rPr>
        <w:t xml:space="preserve">It shall be possible for location services to support </w:t>
      </w:r>
      <w:r>
        <w:rPr>
          <w:color w:val="000000"/>
        </w:rPr>
        <w:t>conditional</w:t>
      </w:r>
      <w:r>
        <w:rPr>
          <w:color w:val="000000"/>
        </w:rPr>
        <w:t xml:space="preserve"> reporting</w:t>
      </w:r>
      <w:r>
        <w:rPr>
          <w:color w:val="000000"/>
        </w:rPr>
        <w:t xml:space="preserve"> if the target UE is within specified geographical areas. </w:t>
      </w:r>
      <w:r>
        <w:rPr/>
        <w:t>Under these conditions, an application that is granted conditional positioning authorization must notify and obtain positioning authorization from the user of the target UE after the positioning process is preformed but before reporting the location of the target UE to the LCS Client</w:t>
      </w:r>
    </w:p>
    <w:p>
      <w:pPr>
        <w:pStyle w:val="Normal"/>
        <w:rPr/>
      </w:pPr>
      <w:r>
        <w:rPr/>
        <w:t xml:space="preserve">The default treatment, which is applicable in the absence of a response from the Target UE, shall be specified in the Target UE Subscription Profile. Thus, for some location services the default treatment may be to accept the positioning request, whereas for other location services the default treatment may be to reject the positioning attempt. </w:t>
      </w:r>
    </w:p>
    <w:p>
      <w:pPr>
        <w:pStyle w:val="Normal"/>
        <w:rPr/>
      </w:pPr>
      <w:r>
        <w:rPr/>
        <w:t>However, considering that in general, users shall be afforded the maximum possible privacy, and shall not be positioned unless the target subscriber authorizes the requesting location application to perform positioning, the default condition shall normally be to deny the positioning attempt.</w:t>
      </w:r>
    </w:p>
    <w:p>
      <w:pPr>
        <w:pStyle w:val="Normal"/>
        <w:rPr/>
      </w:pPr>
      <w:r>
        <w:rPr/>
        <w:t>For PLMN operator services, the target UE subscriber may be able to restrict access to location information used to enhance or support particular types of service. The LCS client access shall be restricted unless stated otherwise in the Target UE subscription profile. The target UE user shall not be notified of any authorized location attempt.</w:t>
      </w:r>
    </w:p>
    <w:p>
      <w:pPr>
        <w:pStyle w:val="Normal"/>
        <w:rPr/>
      </w:pPr>
      <w:r>
        <w:rPr/>
        <w:t>For Emergency Services (where required by local regulatory requirements) Target UEs making an emergency call may be positioned regardless of the privacy attribute value of the subscriber associated with the Target UE (or ME) making the call.</w:t>
      </w:r>
    </w:p>
    <w:p>
      <w:pPr>
        <w:pStyle w:val="Normal"/>
        <w:rPr/>
      </w:pPr>
      <w:r>
        <w:rPr/>
        <w:t xml:space="preserve">For Lawful Interception Services (where required by local regulatory requirements), target UEs may be positioned under all circumstances required by local regulatory requirements. The target UE user shall not be notified of any location attempt. </w:t>
      </w:r>
    </w:p>
    <w:p>
      <w:pPr>
        <w:pStyle w:val="Normal"/>
        <w:rPr/>
      </w:pPr>
      <w:r>
        <w:rPr/>
        <w:t>All location requests (LRs) shall be done with a privacy check except for the following:</w:t>
      </w:r>
    </w:p>
    <w:p>
      <w:pPr>
        <w:pStyle w:val="B1"/>
        <w:rPr/>
      </w:pPr>
      <w:r>
        <w:rPr/>
        <w:t>-</w:t>
        <w:tab/>
        <w:t>LRs relating to lawful interception</w:t>
      </w:r>
    </w:p>
    <w:p>
      <w:pPr>
        <w:pStyle w:val="B1"/>
        <w:rPr/>
      </w:pPr>
      <w:r>
        <w:rPr/>
        <w:t>-</w:t>
        <w:tab/>
        <w:t>LRs related to emergency calls</w:t>
      </w:r>
    </w:p>
    <w:p>
      <w:pPr>
        <w:pStyle w:val="B1"/>
        <w:rPr/>
      </w:pPr>
      <w:r>
        <w:rPr/>
        <w:t>-</w:t>
        <w:tab/>
        <w:t>LRs from the serving network related to anonymous tracking for statistical and O&amp;M purposes</w:t>
      </w:r>
    </w:p>
    <w:p>
      <w:pPr>
        <w:pStyle w:val="B1"/>
        <w:rPr/>
      </w:pPr>
      <w:r>
        <w:rPr/>
        <w:t>-</w:t>
        <w:tab/>
        <w:t xml:space="preserve">LRs from the home network as requested by the home network operator for its own internal purposes. The </w:t>
      </w:r>
      <w:r>
        <w:rPr>
          <w:bCs/>
        </w:rPr>
        <w:t>home network operator should not use the UE location information, which was obtained from the visited network without privacy checks, for value added services or to forward such location information to any third party (except for the cases of lawful interception or emergency calls).</w:t>
      </w:r>
    </w:p>
    <w:p>
      <w:pPr>
        <w:pStyle w:val="Heading3"/>
        <w:rPr>
          <w:lang w:val="en-US"/>
        </w:rPr>
      </w:pPr>
      <w:bookmarkStart w:id="27" w:name="__RefHeading___Toc430873714"/>
      <w:bookmarkEnd w:id="27"/>
      <w:r>
        <w:rPr>
          <w:lang w:val="en-US"/>
        </w:rPr>
        <w:t>4.8.1</w:t>
        <w:tab/>
        <w:t>Service Type Privacy</w:t>
      </w:r>
    </w:p>
    <w:p>
      <w:pPr>
        <w:pStyle w:val="Normal"/>
        <w:rPr/>
      </w:pPr>
      <w:r>
        <w:rPr>
          <w:color w:val="000000"/>
          <w:lang w:val="en-US"/>
        </w:rPr>
        <w:t>The user may wish to differentiate between privacy requirements even with one LCS Client, depending on which service the user requests from this LCS client or which service the LCS client offers to the user.</w:t>
      </w:r>
    </w:p>
    <w:p>
      <w:pPr>
        <w:pStyle w:val="Normal"/>
        <w:rPr>
          <w:color w:val="000000"/>
          <w:lang w:val="en-US"/>
        </w:rPr>
      </w:pPr>
      <w:r>
        <w:rPr>
          <w:color w:val="000000"/>
          <w:lang w:val="en-US"/>
        </w:rPr>
        <w:t xml:space="preserve">The users shall be able to allow or deny their location information to be given to LCS clients providing an indicated type of service. The user could e.g. allow all dating type services to get location information but decline other types of services to get the user’s location. The location request message issued by the LCS client may include a service identity, and the LCS Server may interpret that the indicated service belongs to a certain Service Type. The subscriber shall be able to define and set privacy rules based on service type, so that services belonging to that service type shall be handled according to the corresponding service type privacy setting. </w:t>
      </w:r>
    </w:p>
    <w:p>
      <w:pPr>
        <w:pStyle w:val="Normal"/>
        <w:rPr/>
      </w:pPr>
      <w:r>
        <w:rPr>
          <w:color w:val="000000"/>
          <w:lang w:val="en-US"/>
        </w:rPr>
        <w:t>I</w:t>
      </w:r>
      <w:r>
        <w:rPr>
          <w:lang w:val="en-US"/>
        </w:rPr>
        <w:t>t shall be possible to verify that the service type indicated by the LCS client is correct. The service type privacy check may be done by the LCS server or by the user of the target mobile.</w:t>
      </w:r>
    </w:p>
    <w:p>
      <w:pPr>
        <w:pStyle w:val="Normal"/>
        <w:spacing w:before="0" w:after="0"/>
        <w:rPr/>
      </w:pPr>
      <w:r>
        <w:rPr>
          <w:color w:val="000000"/>
          <w:lang w:val="en-US"/>
        </w:rPr>
        <w:t>The LCS Server shall be aware of what service types a certain LCS Client supports. The LCS Server shall map the service identity given by the LCS client to a service type, as described below. The PLMN operator defines to what service type the given service identity belongs to.</w:t>
      </w:r>
    </w:p>
    <w:p>
      <w:pPr>
        <w:pStyle w:val="Normal"/>
        <w:spacing w:before="0" w:after="0"/>
        <w:rPr>
          <w:color w:val="000000"/>
          <w:lang w:val="en-US"/>
        </w:rPr>
      </w:pPr>
      <w:r>
        <w:rPr>
          <w:color w:val="000000"/>
          <w:lang w:val="en-US"/>
        </w:rPr>
      </w:r>
    </w:p>
    <w:p>
      <w:pPr>
        <w:pStyle w:val="Heading4"/>
        <w:ind w:left="1418" w:hanging="1418"/>
        <w:rPr/>
      </w:pPr>
      <w:bookmarkStart w:id="28" w:name="__RefHeading___Toc430873715"/>
      <w:bookmarkEnd w:id="28"/>
      <w:r>
        <w:rPr/>
        <w:t>4.8.1.1</w:t>
        <w:tab/>
        <w:t>Standardized Service Types</w:t>
      </w:r>
    </w:p>
    <w:p>
      <w:pPr>
        <w:pStyle w:val="Normal"/>
        <w:rPr/>
      </w:pPr>
      <w:r>
        <w:rPr>
          <w:color w:val="000000"/>
          <w:lang w:val="en-US"/>
        </w:rPr>
        <w:t>Annex C lists the attributes of</w:t>
      </w:r>
      <w:r>
        <w:rPr/>
        <w:t xml:space="preserve"> specific location-based services as determined by the GSM Alliance Services Working Group. </w:t>
      </w:r>
      <w:r>
        <w:rPr>
          <w:color w:val="000000"/>
          <w:lang w:val="en-US"/>
        </w:rPr>
        <w:t>The standardized Service Types to be used in privacy checking are listed in table 4.2 and are based on the services listed in Annex C. It is noted that not all services listed in Annex C need belong to a standardized service type.</w:t>
      </w:r>
    </w:p>
    <w:p>
      <w:pPr>
        <w:pStyle w:val="Normal"/>
        <w:rPr/>
      </w:pPr>
      <w:r>
        <w:rPr>
          <w:color w:val="000000"/>
          <w:lang w:val="en-US"/>
        </w:rPr>
        <w:t xml:space="preserve">It should be noted that only the names and identities (number) of the Service Types are standardized. </w:t>
      </w:r>
    </w:p>
    <w:p>
      <w:pPr>
        <w:pStyle w:val="Normal"/>
        <w:rPr/>
      </w:pPr>
      <w:r>
        <w:rPr/>
        <w:t>It shall be possible for the network operator/service provider to define additional, non-standardised service types that need not be globally unique.</w:t>
      </w:r>
    </w:p>
    <w:p>
      <w:pPr>
        <w:pStyle w:val="TH"/>
        <w:rPr/>
      </w:pPr>
      <w:r>
        <w:rPr/>
        <w:t>Table 4.2, Standardized Service Types</w:t>
        <w:br/>
      </w:r>
    </w:p>
    <w:tbl>
      <w:tblPr>
        <w:tblW w:w="5104" w:type="dxa"/>
        <w:jc w:val="left"/>
        <w:tblInd w:w="3000" w:type="dxa"/>
        <w:tblLayout w:type="fixed"/>
        <w:tblCellMar>
          <w:top w:w="0" w:type="dxa"/>
          <w:left w:w="108" w:type="dxa"/>
          <w:bottom w:w="0" w:type="dxa"/>
          <w:right w:w="108" w:type="dxa"/>
        </w:tblCellMar>
      </w:tblPr>
      <w:tblGrid>
        <w:gridCol w:w="2552"/>
        <w:gridCol w:w="2552"/>
      </w:tblGrid>
      <w:tr>
        <w:trPr>
          <w:trHeight w:val="272" w:hRule="atLeast"/>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Location based services categories</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 xml:space="preserve">Standardized </w:t>
              <w:br/>
              <w:t>Service Types</w:t>
            </w:r>
          </w:p>
        </w:tc>
      </w:tr>
      <w:tr>
        <w:trPr>
          <w:trHeight w:val="272" w:hRule="atLeast"/>
          <w:cantSplit w:val="true"/>
        </w:trPr>
        <w:tc>
          <w:tcPr>
            <w:tcW w:w="2552" w:type="dxa"/>
            <w:vMerge w:val="restart"/>
            <w:tcBorders>
              <w:top w:val="single" w:sz="4" w:space="0" w:color="000000"/>
              <w:left w:val="single" w:sz="4" w:space="0" w:color="000000"/>
              <w:bottom w:val="single" w:sz="4" w:space="0" w:color="000000"/>
              <w:right w:val="single" w:sz="4" w:space="0" w:color="000000"/>
            </w:tcBorders>
          </w:tcPr>
          <w:p>
            <w:pPr>
              <w:pStyle w:val="TAL"/>
              <w:rPr/>
            </w:pPr>
            <w:r>
              <w:rPr/>
              <w:t>Public Safety Services</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 xml:space="preserve">Emergency Services </w:t>
            </w:r>
          </w:p>
          <w:p>
            <w:pPr>
              <w:pStyle w:val="TAL"/>
              <w:rPr/>
            </w:pPr>
            <w:r>
              <w:rPr/>
            </w:r>
          </w:p>
        </w:tc>
      </w:tr>
      <w:tr>
        <w:trPr>
          <w:trHeight w:val="272"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Emergency Alert Services</w:t>
            </w:r>
          </w:p>
        </w:tc>
      </w:tr>
      <w:tr>
        <w:trPr>
          <w:trHeight w:val="272"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Location Sensitive Charging</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272" w:hRule="atLeast"/>
          <w:cantSplit w:val="true"/>
        </w:trPr>
        <w:tc>
          <w:tcPr>
            <w:tcW w:w="2552" w:type="dxa"/>
            <w:vMerge w:val="restart"/>
            <w:tcBorders>
              <w:top w:val="single" w:sz="4" w:space="0" w:color="000000"/>
              <w:left w:val="single" w:sz="4" w:space="0" w:color="000000"/>
              <w:bottom w:val="single" w:sz="4" w:space="0" w:color="000000"/>
              <w:right w:val="single" w:sz="4" w:space="0" w:color="000000"/>
            </w:tcBorders>
          </w:tcPr>
          <w:p>
            <w:pPr>
              <w:pStyle w:val="TAL"/>
              <w:rPr/>
            </w:pPr>
            <w:r>
              <w:rPr/>
              <w:t>Tracking Services</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Person Tracking</w:t>
            </w:r>
          </w:p>
        </w:tc>
      </w:tr>
      <w:tr>
        <w:trPr>
          <w:trHeight w:val="272"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Fleet Management.</w:t>
            </w:r>
          </w:p>
        </w:tc>
      </w:tr>
      <w:tr>
        <w:trPr>
          <w:trHeight w:val="272"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Asset Management</w:t>
            </w:r>
          </w:p>
        </w:tc>
      </w:tr>
      <w:tr>
        <w:trPr>
          <w:trHeight w:val="272"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272" w:hRule="atLeast"/>
          <w:cantSplit w:val="true"/>
        </w:trPr>
        <w:tc>
          <w:tcPr>
            <w:tcW w:w="2552" w:type="dxa"/>
            <w:vMerge w:val="restart"/>
            <w:tcBorders>
              <w:top w:val="single" w:sz="4" w:space="0" w:color="000000"/>
              <w:left w:val="single" w:sz="4" w:space="0" w:color="000000"/>
              <w:bottom w:val="single" w:sz="4" w:space="0" w:color="000000"/>
              <w:right w:val="single" w:sz="4" w:space="0" w:color="000000"/>
            </w:tcBorders>
          </w:tcPr>
          <w:p>
            <w:pPr>
              <w:pStyle w:val="TAL"/>
              <w:rPr/>
            </w:pPr>
            <w:r>
              <w:rPr/>
              <w:t>Traffic Monitoring</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Traffic Congestion Reporting</w:t>
            </w:r>
          </w:p>
        </w:tc>
      </w:tr>
      <w:tr>
        <w:trPr>
          <w:trHeight w:val="272"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272" w:hRule="atLeast"/>
          <w:cantSplit w:val="true"/>
        </w:trPr>
        <w:tc>
          <w:tcPr>
            <w:tcW w:w="2552" w:type="dxa"/>
            <w:vMerge w:val="restart"/>
            <w:tcBorders>
              <w:top w:val="single" w:sz="4" w:space="0" w:color="000000"/>
              <w:left w:val="single" w:sz="4" w:space="0" w:color="000000"/>
              <w:bottom w:val="single" w:sz="4" w:space="0" w:color="000000"/>
              <w:right w:val="single" w:sz="4" w:space="0" w:color="000000"/>
            </w:tcBorders>
          </w:tcPr>
          <w:p>
            <w:pPr>
              <w:pStyle w:val="TAL"/>
              <w:rPr/>
            </w:pPr>
            <w:r>
              <w:rPr/>
              <w:t>Enhanced Call Routing</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Roadside Assistance</w:t>
            </w:r>
          </w:p>
        </w:tc>
      </w:tr>
      <w:tr>
        <w:trPr>
          <w:trHeight w:val="272"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Routing to Nearest Commercial Enterprise</w:t>
            </w:r>
          </w:p>
        </w:tc>
      </w:tr>
      <w:tr>
        <w:trPr>
          <w:trHeight w:val="272" w:hRule="atLeast"/>
          <w:cantSplit w:val="true"/>
        </w:trPr>
        <w:tc>
          <w:tcPr>
            <w:tcW w:w="2552" w:type="dxa"/>
            <w:vMerge w:val="restart"/>
            <w:tcBorders>
              <w:top w:val="single" w:sz="4" w:space="0" w:color="000000"/>
              <w:left w:val="single" w:sz="4" w:space="0" w:color="000000"/>
              <w:bottom w:val="single" w:sz="4" w:space="0" w:color="000000"/>
              <w:right w:val="single" w:sz="4" w:space="0" w:color="000000"/>
            </w:tcBorders>
          </w:tcPr>
          <w:p>
            <w:pPr>
              <w:pStyle w:val="TAL"/>
              <w:rPr/>
            </w:pPr>
            <w:r>
              <w:rPr/>
              <w:t xml:space="preserve">Location Based </w:t>
              <w:br/>
              <w:t>Information Services</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Traffic and public transportation information</w:t>
            </w:r>
          </w:p>
        </w:tc>
      </w:tr>
      <w:tr>
        <w:trPr>
          <w:trHeight w:val="272"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City Sightseeing</w:t>
            </w:r>
          </w:p>
        </w:tc>
      </w:tr>
      <w:tr>
        <w:trPr>
          <w:trHeight w:val="272"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Localized Advertising</w:t>
            </w:r>
          </w:p>
        </w:tc>
      </w:tr>
      <w:tr>
        <w:trPr>
          <w:trHeight w:val="272"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Mobile Yellow Pages</w:t>
            </w:r>
          </w:p>
        </w:tc>
      </w:tr>
      <w:tr>
        <w:trPr>
          <w:trHeight w:val="135"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Weather</w:t>
            </w:r>
          </w:p>
        </w:tc>
      </w:tr>
      <w:tr>
        <w:trPr>
          <w:trHeight w:val="135"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Asset and Service Finding</w:t>
            </w:r>
          </w:p>
        </w:tc>
      </w:tr>
      <w:tr>
        <w:trPr>
          <w:trHeight w:val="285" w:hRule="atLeast"/>
          <w:cantSplit w:val="true"/>
        </w:trPr>
        <w:tc>
          <w:tcPr>
            <w:tcW w:w="2552" w:type="dxa"/>
            <w:vMerge w:val="restart"/>
            <w:tcBorders>
              <w:top w:val="single" w:sz="4" w:space="0" w:color="000000"/>
              <w:left w:val="single" w:sz="4" w:space="0" w:color="000000"/>
              <w:bottom w:val="single" w:sz="4" w:space="0" w:color="000000"/>
              <w:right w:val="single" w:sz="4" w:space="0" w:color="000000"/>
            </w:tcBorders>
          </w:tcPr>
          <w:p>
            <w:pPr>
              <w:pStyle w:val="TAL"/>
              <w:rPr/>
            </w:pPr>
            <w:r>
              <w:rPr/>
              <w:t>Entertainment and Community Services</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Gaming</w:t>
            </w:r>
          </w:p>
        </w:tc>
      </w:tr>
      <w:tr>
        <w:trPr>
          <w:trHeight w:val="285"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Find Your Friend</w:t>
            </w:r>
          </w:p>
        </w:tc>
      </w:tr>
      <w:tr>
        <w:trPr>
          <w:trHeight w:val="285"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Dating</w:t>
            </w:r>
          </w:p>
        </w:tc>
      </w:tr>
      <w:tr>
        <w:trPr>
          <w:trHeight w:val="95"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Chatting</w:t>
            </w:r>
          </w:p>
        </w:tc>
      </w:tr>
      <w:tr>
        <w:trPr>
          <w:trHeight w:val="95"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Route Finding</w:t>
            </w:r>
          </w:p>
        </w:tc>
      </w:tr>
      <w:tr>
        <w:trPr>
          <w:trHeight w:val="95"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Where-am-I</w:t>
            </w:r>
          </w:p>
        </w:tc>
      </w:tr>
      <w:tr>
        <w:trPr>
          <w:trHeight w:val="272" w:hRule="atLeast"/>
          <w:cantSplit w:val="true"/>
        </w:trPr>
        <w:tc>
          <w:tcPr>
            <w:tcW w:w="2552" w:type="dxa"/>
            <w:vMerge w:val="restart"/>
            <w:tcBorders>
              <w:top w:val="single" w:sz="4" w:space="0" w:color="000000"/>
              <w:left w:val="single" w:sz="4" w:space="0" w:color="000000"/>
              <w:bottom w:val="single" w:sz="4" w:space="0" w:color="000000"/>
              <w:right w:val="single" w:sz="4" w:space="0" w:color="000000"/>
            </w:tcBorders>
          </w:tcPr>
          <w:p>
            <w:pPr>
              <w:pStyle w:val="TAL"/>
              <w:rPr/>
            </w:pPr>
            <w:r>
              <w:rPr/>
              <w:t xml:space="preserve">Service Provider </w:t>
              <w:br/>
              <w:t>Specific Services</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272" w:hRule="atLeast"/>
          <w:cantSplit w:val="true"/>
        </w:trPr>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NO"/>
        <w:rPr/>
      </w:pPr>
      <w:r>
        <w:rPr/>
        <w:t xml:space="preserve">Note: </w:t>
        <w:tab/>
        <w:t>It should not be possible for the target UE subscriber to block the emergency services Service Type, so maybe this Service Type is not needed, this is FFS.</w:t>
      </w:r>
    </w:p>
    <w:p>
      <w:pPr>
        <w:pStyle w:val="Heading2"/>
        <w:rPr/>
      </w:pPr>
      <w:bookmarkStart w:id="29" w:name="__RefHeading___Toc430873716"/>
      <w:bookmarkEnd w:id="29"/>
      <w:r>
        <w:rPr/>
        <w:t>4.9</w:t>
        <w:tab/>
        <w:t>Service Authorization</w:t>
      </w:r>
    </w:p>
    <w:p>
      <w:pPr>
        <w:pStyle w:val="Normal"/>
        <w:rPr/>
      </w:pPr>
      <w:r>
        <w:rPr/>
        <w:t>Requests for positioning information should be processed only if the requesting application is authorized. The identity and authorization privileges of the requesting application should be verified prior to processing positioning requests.</w:t>
      </w:r>
    </w:p>
    <w:p>
      <w:pPr>
        <w:pStyle w:val="Heading2"/>
        <w:rPr/>
      </w:pPr>
      <w:bookmarkStart w:id="30" w:name="__RefHeading___Toc430873717"/>
      <w:bookmarkEnd w:id="30"/>
      <w:r>
        <w:rPr/>
        <w:t>4.10</w:t>
        <w:tab/>
        <w:t>Service Activation and De-Activation</w:t>
      </w:r>
    </w:p>
    <w:p>
      <w:pPr>
        <w:pStyle w:val="Normal"/>
        <w:rPr/>
      </w:pPr>
      <w:r>
        <w:rPr/>
        <w:t xml:space="preserve">To maximize the adoption of location services, the service activation process must be simple. Three types of service package, may be distinguished, each of which may require a different service activation process: </w:t>
      </w:r>
    </w:p>
    <w:p>
      <w:pPr>
        <w:pStyle w:val="B1"/>
        <w:rPr/>
      </w:pPr>
      <w:r>
        <w:rPr/>
        <w:t>1</w:t>
        <w:tab/>
        <w:t>On Demand: the user accesses services only when required.</w:t>
      </w:r>
    </w:p>
    <w:p>
      <w:pPr>
        <w:pStyle w:val="B1"/>
        <w:rPr/>
      </w:pPr>
      <w:r>
        <w:rPr/>
        <w:t>2</w:t>
        <w:tab/>
        <w:t>Period Subscription: the subscriber requires periodic availability of the service</w:t>
      </w:r>
    </w:p>
    <w:p>
      <w:pPr>
        <w:pStyle w:val="B1"/>
        <w:rPr/>
      </w:pPr>
      <w:r>
        <w:rPr/>
        <w:t>3</w:t>
        <w:tab/>
        <w:t>Mixed: some services provided on subscription and the remainder on-demand.</w:t>
      </w:r>
    </w:p>
    <w:p>
      <w:pPr>
        <w:pStyle w:val="Normal"/>
        <w:spacing w:before="0" w:after="120"/>
        <w:rPr/>
      </w:pPr>
      <w:r>
        <w:rPr/>
        <w:t xml:space="preserve">The process of activation + service delivery + deactivation may be provided in a single transaction. It may be possible for a subscriber to activate a location service on one occasion before deactivating an existing invocation. </w:t>
      </w:r>
    </w:p>
    <w:p>
      <w:pPr>
        <w:pStyle w:val="Normal"/>
        <w:rPr/>
      </w:pPr>
      <w:r>
        <w:rPr/>
        <w:t xml:space="preserve"> </w:t>
      </w:r>
      <w:r>
        <w:rPr/>
        <w:t>Furthermore, a location service may be ‘enabled’ at the point of sale as part of the service package purchased by the UE subscriber. The use of Over-The-Air (OTA) provisioning may allow the location feature to be enabled for UE-based positioning methods.</w:t>
      </w:r>
    </w:p>
    <w:p>
      <w:pPr>
        <w:pStyle w:val="Heading2"/>
        <w:rPr/>
      </w:pPr>
      <w:bookmarkStart w:id="31" w:name="__RefHeading___Toc430873718"/>
      <w:bookmarkEnd w:id="31"/>
      <w:r>
        <w:rPr/>
        <w:t>4.11</w:t>
        <w:tab/>
        <w:t>Coverage</w:t>
      </w:r>
    </w:p>
    <w:p>
      <w:pPr>
        <w:pStyle w:val="Normal"/>
        <w:spacing w:before="0" w:after="60"/>
        <w:rPr/>
      </w:pPr>
      <w:r>
        <w:rPr/>
        <w:t>In general a UE user should be able to access a location service anywhere within the operator’s coverage area, or within the roaming area. Three levels of coverage may be considered:</w:t>
      </w:r>
    </w:p>
    <w:p>
      <w:pPr>
        <w:pStyle w:val="B1"/>
        <w:rPr/>
      </w:pPr>
      <w:r>
        <w:rPr/>
        <w:t>1</w:t>
        <w:tab/>
        <w:t>Home Network - Complete</w:t>
      </w:r>
    </w:p>
    <w:p>
      <w:pPr>
        <w:pStyle w:val="B1"/>
        <w:rPr/>
      </w:pPr>
      <w:r>
        <w:rPr/>
        <w:t>2</w:t>
        <w:tab/>
        <w:t>Home Network - Partial</w:t>
      </w:r>
    </w:p>
    <w:p>
      <w:pPr>
        <w:pStyle w:val="B1"/>
        <w:rPr/>
      </w:pPr>
      <w:r>
        <w:rPr/>
        <w:t>3</w:t>
        <w:tab/>
        <w:t>Roaming Networks</w:t>
      </w:r>
    </w:p>
    <w:p>
      <w:pPr>
        <w:pStyle w:val="Normal"/>
        <w:spacing w:before="0" w:after="120"/>
        <w:rPr/>
      </w:pPr>
      <w:r>
        <w:rPr/>
        <w:t xml:space="preserve">Considering network topography and dynamically varying environmental factors, a network operator may not be able to guarantee homogeneous service quality across the entire home network geographic area, or roaming partners' networks. Even within those areas where service is offered, the provided quality of service may vary due to dynamic environmental (i.e. radio) conditions. Additionally, the location method may have an accuracy that depends on the UE location, for example due to varying radio conditions, cell configuration and cell density in different areas, and geometric dilution of precision. </w:t>
      </w:r>
    </w:p>
    <w:p>
      <w:pPr>
        <w:pStyle w:val="Normal"/>
        <w:spacing w:before="0" w:after="120"/>
        <w:rPr/>
      </w:pPr>
      <w:r>
        <w:rPr/>
        <w:t xml:space="preserve">Furthermore, the roaming partner's network may not accept a similar location method to that experienced by the user in the home network. </w:t>
      </w:r>
    </w:p>
    <w:p>
      <w:pPr>
        <w:pStyle w:val="Normal"/>
        <w:spacing w:before="0" w:after="120"/>
        <w:rPr/>
      </w:pPr>
      <w:r>
        <w:rPr/>
        <w:t xml:space="preserve">Finally, the service may not be available in a roaming partner’s network despite technical interoperability between the location method supported by the UE and the network. </w:t>
      </w:r>
    </w:p>
    <w:p>
      <w:pPr>
        <w:pStyle w:val="Normal"/>
        <w:rPr/>
      </w:pPr>
      <w:r>
        <w:rPr/>
        <w:t>Therefore, coverage may be considered not only to be a technical attribute, but may also be related to roaming contracts between network operators. In general, provided that a roaming agreement exists, any properly authorized location-based service may position a Target UE in either the Home PLMN (HPLMN) or a Visited PLMN (VPLMN). It may also be noteworthy that some location-based services (such as location-based information services) may be especially attractive to subscribers roaming outside their home networks.</w:t>
      </w:r>
    </w:p>
    <w:p>
      <w:pPr>
        <w:pStyle w:val="Heading2"/>
        <w:rPr/>
      </w:pPr>
      <w:bookmarkStart w:id="32" w:name="__RefHeading___Toc430873719"/>
      <w:r>
        <w:rPr/>
        <w:t>4.12</w:t>
        <w:tab/>
        <w:t>Roaming Target UE</w:t>
      </w:r>
      <w:bookmarkEnd w:id="32"/>
      <w:r>
        <w:rPr/>
        <w:t xml:space="preserve"> </w:t>
      </w:r>
    </w:p>
    <w:p>
      <w:pPr>
        <w:pStyle w:val="Normal"/>
        <w:spacing w:before="0" w:after="120"/>
        <w:rPr/>
      </w:pPr>
      <w:r>
        <w:rPr/>
        <w:t>With respect to roaming, specific local, national, and regional privacy regulations must be complied with, and multiple layers of permissions may be required.</w:t>
      </w:r>
    </w:p>
    <w:p>
      <w:pPr>
        <w:pStyle w:val="Normal"/>
        <w:rPr/>
      </w:pPr>
      <w:r>
        <w:rPr/>
        <w:t>Many location-based services may be especially attractive to subscribers roaming outside their home PLMN. As such, support should be provided for the transparent and consistent provision of location-based services to the fullest extent possible. Consideration for roaming support should be provided with the following priorities:</w:t>
      </w:r>
    </w:p>
    <w:p>
      <w:pPr>
        <w:pStyle w:val="Normal"/>
        <w:rPr/>
      </w:pPr>
      <w:r>
        <w:rPr/>
        <w:tab/>
        <w:t>1. Roaming between 3GPP networks.</w:t>
      </w:r>
    </w:p>
    <w:p>
      <w:pPr>
        <w:pStyle w:val="Normal"/>
        <w:rPr/>
      </w:pPr>
      <w:r>
        <w:rPr/>
        <w:tab/>
        <w:t>2. Roaming between 3GPP systems and IMT 2000 family networks.</w:t>
      </w:r>
    </w:p>
    <w:p>
      <w:pPr>
        <w:pStyle w:val="Normal"/>
        <w:spacing w:before="0" w:after="120"/>
        <w:rPr/>
      </w:pPr>
      <w:r>
        <w:rPr/>
        <w:tab/>
        <w:t>3. Roaming between 3GPP and ANSI-41 or other systems.</w:t>
      </w:r>
    </w:p>
    <w:p>
      <w:pPr>
        <w:pStyle w:val="Normal"/>
        <w:rPr/>
      </w:pPr>
      <w:r>
        <w:rPr/>
        <w:t>If the location capability in the VPLMN is compatible with that provided in the HPLMN, the same parameters must be provided to the location server in the VPLMN that would be provided to the server in the HPLMN to enable provision of the same services.</w:t>
      </w:r>
    </w:p>
    <w:p>
      <w:pPr>
        <w:pStyle w:val="Normal"/>
        <w:rPr/>
      </w:pPr>
      <w:r>
        <w:rPr/>
        <w:t>For Value Added Services, the following is applicable:</w:t>
      </w:r>
    </w:p>
    <w:p>
      <w:pPr>
        <w:pStyle w:val="Normal"/>
        <w:rPr/>
      </w:pPr>
      <w:r>
        <w:rPr/>
        <w:t>Provided that a roaming agreement exists, the LCS feature shall allow any properly authorized LCS client to request and receive the location of a particular Target UE when the Target UE is either located in its Home PLMN (HPLMN) or Visited PLMN (VPLMN). The LCS client shall be authorised by the HPLMN of the subscriber whose UE is the target of the location attempt. Any PLMN not supporting the LCS feature shall return a suitable error response to any other PLMN from which an LCS request is received. The requesting PLMN shall then infer that the LCS feature is not supported and provide a suitable error response in turn to the requesting LCS Client.</w:t>
      </w:r>
    </w:p>
    <w:p>
      <w:pPr>
        <w:pStyle w:val="Normal"/>
        <w:rPr/>
      </w:pPr>
      <w:r>
        <w:rPr/>
        <w:t>For PLMN Operator Services, location of any roaming target UE shall be supported in the VPLMN as allowed by both local regulatory requirements and considerations, where applicable, of UE privacy.</w:t>
      </w:r>
    </w:p>
    <w:p>
      <w:pPr>
        <w:pStyle w:val="Normal"/>
        <w:rPr/>
      </w:pPr>
      <w:r>
        <w:rPr/>
        <w:t xml:space="preserve">For Emergency Services (where required by local regulatory requirements) the Serving PLMN shall support the positioning of all Target UEs including roaming Target UEs currently serviced by that serving PLMN. There is no requirement for a HPLMN to position Target UEs that have roamed outside the HPLMN. </w:t>
      </w:r>
    </w:p>
    <w:p>
      <w:pPr>
        <w:pStyle w:val="Heading2"/>
        <w:rPr/>
      </w:pPr>
      <w:bookmarkStart w:id="33" w:name="__RefHeading___Toc430873720"/>
      <w:bookmarkEnd w:id="33"/>
      <w:r>
        <w:rPr/>
        <w:t>4.13</w:t>
        <w:tab/>
        <w:t>Support for all UEs</w:t>
      </w:r>
    </w:p>
    <w:p>
      <w:pPr>
        <w:pStyle w:val="Normal"/>
        <w:rPr/>
      </w:pPr>
      <w:r>
        <w:rPr/>
        <w:t xml:space="preserve"> </w:t>
      </w:r>
      <w:r>
        <w:rPr/>
        <w:t xml:space="preserve">For value added services, and PLMN operator services, the LCS feature may be supported for all UEs. </w:t>
      </w:r>
    </w:p>
    <w:p>
      <w:pPr>
        <w:pStyle w:val="Normal"/>
        <w:rPr/>
      </w:pPr>
      <w:r>
        <w:rPr/>
        <w:t>For Emergency Services (where required by local regulatory requirements), positioning shall be supported for all UEs (i.e. including legacy UEs) where coverage is provided, and also UEs without a SIM/USIM. In such a case, the location of the caller may be determined using the identity associated with the Mobile Equipment (ME) involved in the call.</w:t>
      </w:r>
    </w:p>
    <w:p>
      <w:pPr>
        <w:pStyle w:val="Normal"/>
        <w:rPr/>
      </w:pPr>
      <w:r>
        <w:rPr/>
        <w:t>Both “active” and “idle” UEs shall be capable of being positioned.</w:t>
      </w:r>
    </w:p>
    <w:p>
      <w:pPr>
        <w:pStyle w:val="Heading2"/>
        <w:rPr/>
      </w:pPr>
      <w:bookmarkStart w:id="34" w:name="__RefHeading___Toc430873721"/>
      <w:r>
        <w:rPr/>
        <w:t>4.14</w:t>
        <w:tab/>
        <w:t>Support for Unauthorized UEs</w:t>
      </w:r>
      <w:bookmarkEnd w:id="34"/>
      <w:r>
        <w:rPr/>
        <w:t xml:space="preserve"> </w:t>
      </w:r>
    </w:p>
    <w:p>
      <w:pPr>
        <w:pStyle w:val="Normal"/>
        <w:rPr/>
      </w:pPr>
      <w:r>
        <w:rPr/>
        <w:t>For value added services, support of unauthorized UEs may be provided by the PLMN.</w:t>
      </w:r>
    </w:p>
    <w:p>
      <w:pPr>
        <w:pStyle w:val="Normal"/>
        <w:rPr/>
      </w:pPr>
      <w:r>
        <w:rPr/>
        <w:t>For PLMN operator services, positioning of unauthorized UEs may be provided by the PLMN as required by local regulatory requirements.</w:t>
      </w:r>
    </w:p>
    <w:p>
      <w:pPr>
        <w:pStyle w:val="Normal"/>
        <w:rPr/>
      </w:pPr>
      <w:r>
        <w:rPr/>
        <w:t>For Emergency Services (where required by local regulatory requirements), the PLMN shall support positioning for unauthorized UEs (i.e. including stolen UEs and UEs without a SIM/USIM).</w:t>
      </w:r>
    </w:p>
    <w:p>
      <w:pPr>
        <w:pStyle w:val="NO"/>
        <w:rPr/>
      </w:pPr>
      <w:r>
        <w:rPr/>
        <w:t>NOTE:</w:t>
        <w:tab/>
        <w:t>A subscriber is in general identified as a UE containing in it the SIM/USIM associated with the subscriber. In some exceptional cases (e.g., an Emergency call), a UE without a valid subscription recognized in the PLMN can become a Target UE. In such a case, the subscriber may be identified by the identity associated with the Mobile Equipment (ME) involved in the call.</w:t>
      </w:r>
    </w:p>
    <w:p>
      <w:pPr>
        <w:pStyle w:val="Heading2"/>
        <w:rPr/>
      </w:pPr>
      <w:bookmarkStart w:id="35" w:name="__RefHeading___Toc430873722"/>
      <w:r>
        <w:rPr/>
        <w:t>4.15</w:t>
        <w:tab/>
        <w:t>Periodic Location Reporting</w:t>
      </w:r>
      <w:bookmarkEnd w:id="35"/>
      <w:r>
        <w:rPr/>
        <w:t xml:space="preserve"> </w:t>
      </w:r>
    </w:p>
    <w:p>
      <w:pPr>
        <w:pStyle w:val="Normal"/>
        <w:rPr/>
      </w:pPr>
      <w:r>
        <w:rPr/>
        <w:t xml:space="preserve">Periodic location reporting is the act of the LCS Server initiating multiple position locations spread over a period of time. </w:t>
      </w:r>
    </w:p>
    <w:p>
      <w:pPr>
        <w:pStyle w:val="Normal"/>
        <w:keepNext w:val="true"/>
        <w:keepLines/>
        <w:rPr/>
      </w:pPr>
      <w:r>
        <w:rPr/>
        <w:t>The periodic reporting function is generally applicable for asset management services and exists as several variants, each applicable to different value-added services:</w:t>
      </w:r>
    </w:p>
    <w:p>
      <w:pPr>
        <w:pStyle w:val="TH"/>
        <w:rPr/>
      </w:pPr>
      <w:r>
        <w:rPr/>
      </w:r>
    </w:p>
    <w:tbl>
      <w:tblPr>
        <w:tblW w:w="8856" w:type="dxa"/>
        <w:jc w:val="left"/>
        <w:tblInd w:w="-115" w:type="dxa"/>
        <w:tblLayout w:type="fixed"/>
        <w:tblCellMar>
          <w:top w:w="0" w:type="dxa"/>
          <w:left w:w="108" w:type="dxa"/>
          <w:bottom w:w="0" w:type="dxa"/>
          <w:right w:w="108" w:type="dxa"/>
        </w:tblCellMar>
      </w:tblPr>
      <w:tblGrid>
        <w:gridCol w:w="4428"/>
        <w:gridCol w:w="4428"/>
      </w:tblGrid>
      <w:tr>
        <w:trPr/>
        <w:tc>
          <w:tcPr>
            <w:tcW w:w="44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ind w:left="283" w:hanging="283"/>
              <w:rPr/>
            </w:pPr>
            <w:r>
              <w:rPr/>
              <w:t>·</w:t>
            </w:r>
            <w:r>
              <w:rPr>
                <w:rFonts w:cs="Symbol" w:ascii="Symbol" w:hAnsi="Symbol"/>
              </w:rPr>
              <w:tab/>
            </w:r>
            <w:r>
              <w:rPr/>
              <w:t>Location reporting only within predetermined period</w:t>
            </w:r>
          </w:p>
        </w:tc>
        <w:tc>
          <w:tcPr>
            <w:tcW w:w="44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t xml:space="preserve">e.g. commercial asset tracking and, subject to provision of privacy, manpower planning. </w:t>
            </w:r>
          </w:p>
        </w:tc>
      </w:tr>
      <w:tr>
        <w:trPr/>
        <w:tc>
          <w:tcPr>
            <w:tcW w:w="44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ind w:left="283" w:hanging="283"/>
              <w:rPr/>
            </w:pPr>
            <w:r>
              <w:rPr/>
              <w:t>·</w:t>
            </w:r>
            <w:r>
              <w:rPr>
                <w:rFonts w:cs="Symbol" w:ascii="Symbol" w:hAnsi="Symbol"/>
              </w:rPr>
              <w:tab/>
            </w:r>
            <w:r>
              <w:rPr/>
              <w:t>Periodic location reporting within specified period and reporting triggered by a specific event</w:t>
            </w:r>
          </w:p>
        </w:tc>
        <w:tc>
          <w:tcPr>
            <w:tcW w:w="44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t>e.g. high value asset security, stolen vehicle monitoring, home zone charging.</w:t>
            </w:r>
          </w:p>
        </w:tc>
      </w:tr>
      <w:tr>
        <w:trPr/>
        <w:tc>
          <w:tcPr>
            <w:tcW w:w="44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ind w:left="283" w:hanging="283"/>
              <w:rPr/>
            </w:pPr>
            <w:r>
              <w:rPr/>
              <w:t>·</w:t>
            </w:r>
            <w:r>
              <w:rPr>
                <w:rFonts w:cs="Symbol" w:ascii="Symbol" w:hAnsi="Symbol"/>
              </w:rPr>
              <w:tab/>
            </w:r>
            <w:r>
              <w:rPr/>
              <w:t>Periodic location reporting triggered by a specific event</w:t>
            </w:r>
          </w:p>
        </w:tc>
        <w:tc>
          <w:tcPr>
            <w:tcW w:w="44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t>e.g. 24hr depot management, transit passenger information systems</w:t>
            </w:r>
          </w:p>
        </w:tc>
      </w:tr>
    </w:tbl>
    <w:p>
      <w:pPr>
        <w:pStyle w:val="FP"/>
        <w:rPr/>
      </w:pPr>
      <w:r>
        <w:rPr/>
      </w:r>
    </w:p>
    <w:p>
      <w:pPr>
        <w:pStyle w:val="Normal"/>
        <w:spacing w:before="0" w:after="120"/>
        <w:rPr/>
      </w:pPr>
      <w:r>
        <w:rPr/>
        <w:t xml:space="preserve">Periodic location determination and reporting increases network traffic. However, scheduling the periods of location monitoring and reporting will reduce this. Finally, event-based logic provided by the network operator that monitors the asset (location and status) and only reports events that meet conditions agreed with the application may reduce network traffic further without reducing the QoS. </w:t>
      </w:r>
    </w:p>
    <w:p>
      <w:pPr>
        <w:pStyle w:val="Normal"/>
        <w:rPr/>
      </w:pPr>
      <w:r>
        <w:rPr/>
        <w:t>If this event-based or time-based decision process is the responsibility of the application and not the network operator then all of the above services can be regarded as periodic location reporting.</w:t>
      </w:r>
    </w:p>
    <w:p>
      <w:pPr>
        <w:pStyle w:val="Normal"/>
        <w:rPr/>
      </w:pPr>
      <w:r>
        <w:rPr/>
        <w:t>For value added services, and PLMN operator services, support of periodic location reporting may be provided by the PLMN.</w:t>
      </w:r>
    </w:p>
    <w:p>
      <w:pPr>
        <w:pStyle w:val="Normal"/>
        <w:rPr/>
      </w:pPr>
      <w:r>
        <w:rPr/>
        <w:t>When an LCS client activates Periodic Location Reporting, the LCS server shall be able to inform the target</w:t>
      </w:r>
      <w:r>
        <w:rPr/>
        <w:t xml:space="preserve"> UE </w:t>
      </w:r>
      <w:r>
        <w:rPr/>
        <w:t>of this activation according to the Privacy Exception List.</w:t>
      </w:r>
    </w:p>
    <w:p>
      <w:pPr>
        <w:pStyle w:val="Normal"/>
        <w:rPr/>
      </w:pPr>
      <w:r>
        <w:rPr>
          <w:lang w:eastAsia="zh-CN"/>
        </w:rPr>
        <w:t>Optional</w:t>
      </w:r>
      <w:r>
        <w:rPr>
          <w:lang w:eastAsia="zh-CN"/>
        </w:rPr>
        <w:t>ly</w:t>
      </w:r>
      <w:r>
        <w:rPr>
          <w:lang w:eastAsia="zh-CN"/>
        </w:rPr>
        <w:t xml:space="preserve">, </w:t>
      </w:r>
      <w:r>
        <w:rPr/>
        <w:t>i</w:t>
      </w:r>
      <w:r>
        <w:rPr/>
        <w:t xml:space="preserve">t </w:t>
      </w:r>
      <w:r>
        <w:rPr>
          <w:lang w:eastAsia="zh-CN"/>
        </w:rPr>
        <w:t>may</w:t>
      </w:r>
      <w:r>
        <w:rPr/>
        <w:t xml:space="preserve"> be possible for the target UE at any time to </w:t>
      </w:r>
      <w:r>
        <w:rPr/>
        <w:t>query</w:t>
      </w:r>
      <w:r>
        <w:rPr/>
        <w:t xml:space="preserve"> the LCS server about any valid requests activated for that target UE, and/or cancel the request. </w:t>
      </w:r>
    </w:p>
    <w:p>
      <w:pPr>
        <w:pStyle w:val="Normal"/>
        <w:rPr/>
      </w:pPr>
      <w:r>
        <w:rPr/>
        <w:t xml:space="preserve">When a request is </w:t>
      </w:r>
      <w:r>
        <w:rPr/>
        <w:t>cancelled</w:t>
      </w:r>
      <w:r>
        <w:rPr/>
        <w:t xml:space="preserve"> by the target UE, the LCS server shall inform the LCS client of this cancellation.</w:t>
      </w:r>
    </w:p>
    <w:p>
      <w:pPr>
        <w:pStyle w:val="Normal"/>
        <w:rPr/>
      </w:pPr>
      <w:r>
        <w:rPr/>
        <w:t>It should be possible for more than one LCS client to activate requests for the same target UE.</w:t>
      </w:r>
    </w:p>
    <w:p>
      <w:pPr>
        <w:pStyle w:val="Normal"/>
        <w:rPr/>
      </w:pPr>
      <w:r>
        <w:rPr/>
        <w:t>For Emergency Services (where required by local regulatory requirements), there is no requirement for the PLMN to support periodic location reporting.</w:t>
      </w:r>
    </w:p>
    <w:p>
      <w:pPr>
        <w:pStyle w:val="Heading2"/>
        <w:rPr/>
      </w:pPr>
      <w:bookmarkStart w:id="36" w:name="__RefHeading___Toc430873723"/>
      <w:r>
        <w:rPr/>
        <w:t>4.16</w:t>
        <w:tab/>
        <w:t>UE-Based Location Calculation</w:t>
      </w:r>
      <w:bookmarkEnd w:id="36"/>
      <w:r>
        <w:rPr/>
        <w:t xml:space="preserve"> </w:t>
      </w:r>
    </w:p>
    <w:p>
      <w:pPr>
        <w:pStyle w:val="Normal"/>
        <w:rPr/>
      </w:pPr>
      <w:r>
        <w:rPr>
          <w:rFonts w:cs="TimesNewRoman;Times New Roman" w:ascii="TimesNewRoman;Times New Roman" w:hAnsi="TimesNewRoman;Times New Roman"/>
        </w:rPr>
        <w:t>UE-Based Location Calculation may be supported on either a per-request basis or semi-autonomously whereby a single request from a UE subscriber enables UE based location calculation over an extended period without further interaction with the PLMN.</w:t>
      </w:r>
    </w:p>
    <w:p>
      <w:pPr>
        <w:pStyle w:val="Normal"/>
        <w:ind w:firstLine="709"/>
        <w:rPr/>
      </w:pPr>
      <w:r>
        <w:rPr>
          <w:rFonts w:cs="TimesNewRoman;Times New Roman" w:ascii="TimesNewRoman;Times New Roman" w:hAnsi="TimesNewRoman;Times New Roman"/>
        </w:rPr>
        <w:t>For Commercial Services, the following may be applicable for semi-autonomous location:</w:t>
      </w:r>
    </w:p>
    <w:p>
      <w:pPr>
        <w:pStyle w:val="Normal"/>
        <w:ind w:left="1440" w:hanging="22"/>
        <w:rPr/>
      </w:pPr>
      <w:r>
        <w:rPr>
          <w:rFonts w:cs="TimesNewRoman;Times New Roman" w:ascii="TimesNewRoman;Times New Roman" w:hAnsi="TimesNewRoman;Times New Roman"/>
        </w:rPr>
        <w:t>The network may broadcast location assistance information to mobiles, which enables mobiles to calculate their own location. The network may encrypt the location assistance information. If the location assistance information is encrypted, a single common standardized encryption algorithm shall be used.</w:t>
      </w:r>
    </w:p>
    <w:p>
      <w:pPr>
        <w:pStyle w:val="Normal"/>
        <w:ind w:left="1440" w:hanging="22"/>
        <w:rPr/>
      </w:pPr>
      <w:r>
        <w:rPr>
          <w:rFonts w:cs="TimesNewRoman;Times New Roman" w:ascii="TimesNewRoman;Times New Roman" w:hAnsi="TimesNewRoman;Times New Roman"/>
        </w:rPr>
        <w:t xml:space="preserve">The location assistance information may be available to the UE at all times, continuously in idle mode and during a call, without additional point to point signalling. The network may request location information from the UE for operator or for service provider applications. For this purpose, a point to point signalling connection must be established. </w:t>
      </w:r>
    </w:p>
    <w:p>
      <w:pPr>
        <w:pStyle w:val="Heading2"/>
        <w:rPr/>
      </w:pPr>
      <w:bookmarkStart w:id="37" w:name="__RefHeading___Toc430873724"/>
      <w:bookmarkEnd w:id="37"/>
      <w:r>
        <w:rPr/>
        <w:t>4.17</w:t>
        <w:tab/>
        <w:t>UE_Assisted LCS Location Calculation</w:t>
      </w:r>
    </w:p>
    <w:p>
      <w:pPr>
        <w:pStyle w:val="Normal"/>
        <w:rPr/>
      </w:pPr>
      <w:r>
        <w:rPr/>
        <w:t>The UE-Assisted Location Calculation is accomplished by network resources based upon radio ranging measurements provided by the UE.</w:t>
      </w:r>
    </w:p>
    <w:p>
      <w:pPr>
        <w:pStyle w:val="Normal"/>
        <w:rPr/>
      </w:pPr>
      <w:r>
        <w:rPr/>
        <w:t>For Commercial Services, the following may be applicable for UE-Assisted location services:</w:t>
      </w:r>
    </w:p>
    <w:p>
      <w:pPr>
        <w:pStyle w:val="B1"/>
        <w:ind w:left="568" w:hanging="2"/>
        <w:rPr/>
      </w:pPr>
      <w:r>
        <w:rPr/>
        <w:t>The network may broadcast assistance information to mobiles, which enables mobiles to obtain the appropriate radio ranging measurements. The network may encrypt the assistance information. If the assistance information is encrypted, a single common standardized encryption algorithm shall be used.</w:t>
      </w:r>
    </w:p>
    <w:p>
      <w:pPr>
        <w:pStyle w:val="B1"/>
        <w:ind w:left="568" w:hanging="2"/>
        <w:rPr/>
      </w:pPr>
      <w:r>
        <w:rPr/>
        <w:t>The assistance information may be available to the UE at all times, continuously in idle mode and during a call, without additional point to point signalling. The network may request radio ranging measurement data from the UE for operator or for service provider applications. For this purpose, a point to point signalling connection must be established. Optionally, this point to point connection can be used to deliver the resulting location to the UE.</w:t>
      </w:r>
    </w:p>
    <w:p>
      <w:pPr>
        <w:pStyle w:val="Heading2"/>
        <w:rPr/>
      </w:pPr>
      <w:bookmarkStart w:id="38" w:name="__RefHeading___Toc430873725"/>
      <w:bookmarkEnd w:id="38"/>
      <w:r>
        <w:rPr/>
        <w:t>4.18</w:t>
        <w:tab/>
        <w:t>Mobile Originating Location</w:t>
      </w:r>
    </w:p>
    <w:p>
      <w:pPr>
        <w:pStyle w:val="Normal"/>
        <w:rPr/>
      </w:pPr>
      <w:r>
        <w:rPr>
          <w:rFonts w:cs="TimesNewRoman;Times New Roman" w:ascii="TimesNewRoman;Times New Roman" w:hAnsi="TimesNewRoman;Times New Roman"/>
        </w:rPr>
        <w:t>Mobile Originating Location is the capability of the mobile station to obtain its own geographical location or have its own geographic location transferred to another LCS client.</w:t>
      </w:r>
    </w:p>
    <w:p>
      <w:pPr>
        <w:pStyle w:val="Normal"/>
        <w:rPr/>
      </w:pPr>
      <w:r>
        <w:rPr>
          <w:rFonts w:cs="TimesNewRoman;Times New Roman" w:ascii="TimesNewRoman;Times New Roman" w:hAnsi="TimesNewRoman;Times New Roman"/>
        </w:rPr>
        <w:t>For Value Added Services, the following may be applicable:</w:t>
      </w:r>
    </w:p>
    <w:p>
      <w:pPr>
        <w:pStyle w:val="Normal"/>
        <w:ind w:firstLine="709"/>
        <w:rPr/>
      </w:pPr>
      <w:r>
        <w:rPr>
          <w:rFonts w:cs="TimesNewRoman;Times New Roman" w:ascii="TimesNewRoman;Times New Roman" w:hAnsi="TimesNewRoman;Times New Roman"/>
        </w:rPr>
        <w:t>There are three classes of mobile originating location:</w:t>
      </w:r>
    </w:p>
    <w:p>
      <w:pPr>
        <w:pStyle w:val="Normal"/>
        <w:rPr>
          <w:rFonts w:ascii="TimesNewRoman;Times New Roman" w:hAnsi="TimesNewRoman;Times New Roman" w:cs="TimesNewRoman;Times New Roman"/>
        </w:rPr>
      </w:pPr>
      <w:r>
        <w:rPr>
          <w:rFonts w:cs="TimesNewRoman;Times New Roman" w:ascii="TimesNewRoman;Times New Roman" w:hAnsi="TimesNewRoman;Times New Roman"/>
        </w:rPr>
        <w:t>Basic Self Location - The mobile station needs to interact with the network for each separate location request</w:t>
      </w:r>
    </w:p>
    <w:p>
      <w:pPr>
        <w:pStyle w:val="Normal"/>
        <w:rPr/>
      </w:pPr>
      <w:r>
        <w:rPr>
          <w:rFonts w:cs="TimesNewRoman;Times New Roman" w:ascii="TimesNewRoman;Times New Roman" w:hAnsi="TimesNewRoman;Times New Roman"/>
        </w:rPr>
        <w:t>Semi-autonomous Self Location - One interaction with the network assists the mobile station to obtain multiple location positionings over a predetermined period of time.</w:t>
      </w:r>
    </w:p>
    <w:p>
      <w:pPr>
        <w:pStyle w:val="NO"/>
        <w:rPr/>
      </w:pPr>
      <w:r>
        <w:rPr/>
        <w:t>NOTE:</w:t>
        <w:tab/>
        <w:t>Autonomous Self Location – The mobile needs no interaction with the network and is therefore considered to be outside the scope of this technical specification.</w:t>
      </w:r>
    </w:p>
    <w:p>
      <w:pPr>
        <w:pStyle w:val="Normal"/>
        <w:rPr/>
      </w:pPr>
      <w:r>
        <w:rPr>
          <w:rFonts w:cs="TimesNewRoman;Times New Roman" w:ascii="TimesNewRoman;Times New Roman" w:hAnsi="TimesNewRoman;Times New Roman"/>
        </w:rPr>
        <w:t>Transfer to Third Party – The location of the mobile station is transferred by request of the mobile station to another specified LCS client.</w:t>
      </w:r>
    </w:p>
    <w:p>
      <w:pPr>
        <w:pStyle w:val="Heading2"/>
        <w:ind w:left="0" w:hanging="0"/>
        <w:rPr/>
      </w:pPr>
      <w:bookmarkStart w:id="39" w:name="__RefHeading___Toc430873726"/>
      <w:bookmarkEnd w:id="39"/>
      <w:r>
        <w:rPr/>
        <w:t>4.19</w:t>
        <w:tab/>
        <w:t>Network support for LCS</w:t>
      </w:r>
    </w:p>
    <w:p>
      <w:pPr>
        <w:pStyle w:val="Normal"/>
        <w:rPr/>
      </w:pPr>
      <w:r>
        <w:rPr/>
        <w:t xml:space="preserve">The provision of location services shall be possible without significantly adversely impacting the radio transmission or the signalling capabilities of the network. </w:t>
      </w:r>
    </w:p>
    <w:p>
      <w:pPr>
        <w:pStyle w:val="Heading1"/>
        <w:ind w:left="1134" w:hanging="1134"/>
        <w:rPr/>
      </w:pPr>
      <w:bookmarkStart w:id="40" w:name="__RefHeading___Toc430873727"/>
      <w:bookmarkEnd w:id="40"/>
      <w:r>
        <w:rPr/>
        <w:t>5</w:t>
        <w:tab/>
        <w:t>Logical Description</w:t>
      </w:r>
    </w:p>
    <w:p>
      <w:pPr>
        <w:pStyle w:val="Heading2"/>
        <w:rPr/>
      </w:pPr>
      <w:bookmarkStart w:id="41" w:name="__RefHeading___Toc430873728"/>
      <w:r>
        <w:rPr/>
        <w:t>5.1</w:t>
        <w:tab/>
        <w:t>Logical Reference Model</w:t>
      </w:r>
      <w:bookmarkEnd w:id="41"/>
      <w:r>
        <w:rPr/>
        <w:t xml:space="preserve"> </w:t>
      </w:r>
    </w:p>
    <w:p>
      <w:pPr>
        <w:pStyle w:val="Normal"/>
        <w:rPr/>
      </w:pPr>
      <w:r>
        <w:rPr/>
        <w:t>Figure 1 shows the logical reference model for LCS whereby an LCS Client is enabled to request location information for one or more certain target UEs from the LCS Server supported by a PLMN. The LCS Server employs a positioning function to obtain the location information and furnish the information to the LCS Client. The particular requirements and characteristics of an LCS Client are made known to the LCS Server by its LCS Client Subscription Profile. The particular LCS-related restrictions associated with each Target UE are detailed in the Target UE Subscription Profile. The LCS feature shall allow a Target UE to be positioned within a specified Quality of Service. The LCS feature shall allow the location of a Target UE to be determined at any time whilst the UE is attached.</w:t>
      </w:r>
    </w:p>
    <w:p>
      <w:pPr>
        <w:pStyle w:val="Normal"/>
        <w:rPr/>
      </w:pPr>
      <w:r>
        <w:rPr/>
        <w:t>The LCS feature shall support conveyance of both the location Quality of Service (QoS) requirements of the LCS Client and the location information returned to the LCS Client in a universal standard format.</w:t>
      </w:r>
    </w:p>
    <w:p>
      <w:pPr>
        <w:pStyle w:val="TH"/>
        <w:rPr/>
      </w:pPr>
      <w:r>
        <w:rPr/>
      </w:r>
    </w:p>
    <w:p>
      <w:pPr>
        <w:pStyle w:val="TH"/>
        <w:rPr/>
      </w:pPr>
      <w:bookmarkStart w:id="42" w:name="_1291065605"/>
      <w:bookmarkEnd w:id="42"/>
      <w:r>
        <w:rPr/>
        <w:object w:dxaOrig="6751" w:dyaOrig="5671">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37.55pt;height:283.55pt" filled="f" o:ole="">
            <v:imagedata r:id="rId8" o:title=""/>
          </v:shape>
          <o:OLEObject Type="Embed" ProgID="" ShapeID="ole_rId7" DrawAspect="Content" ObjectID="_1393428933" r:id="rId7"/>
        </w:object>
      </w:r>
    </w:p>
    <w:p>
      <w:pPr>
        <w:pStyle w:val="TF"/>
        <w:rPr/>
      </w:pPr>
      <w:r>
        <w:rPr/>
        <w:t>Figure 1. LCS Logical Reference Model</w:t>
      </w:r>
    </w:p>
    <w:p>
      <w:pPr>
        <w:pStyle w:val="Heading2"/>
        <w:rPr/>
      </w:pPr>
      <w:bookmarkStart w:id="43" w:name="__RefHeading___Toc430873729"/>
      <w:bookmarkEnd w:id="43"/>
      <w:r>
        <w:rPr/>
        <w:t>5.2</w:t>
        <w:tab/>
        <w:t>Functional Entities</w:t>
      </w:r>
    </w:p>
    <w:p>
      <w:pPr>
        <w:pStyle w:val="Heading3"/>
        <w:rPr/>
      </w:pPr>
      <w:bookmarkStart w:id="44" w:name="__RefHeading___Toc430873730"/>
      <w:bookmarkEnd w:id="44"/>
      <w:r>
        <w:rPr/>
        <w:t>5.2.1</w:t>
        <w:tab/>
        <w:t>LCS Client</w:t>
      </w:r>
    </w:p>
    <w:p>
      <w:pPr>
        <w:pStyle w:val="Normal"/>
        <w:rPr/>
      </w:pPr>
      <w:r>
        <w:rPr/>
        <w:t>An</w:t>
      </w:r>
      <w:r>
        <w:rPr>
          <w:b/>
        </w:rPr>
        <w:t xml:space="preserve"> </w:t>
      </w:r>
      <w:r>
        <w:rPr/>
        <w:t>LCS Client</w:t>
      </w:r>
      <w:r>
        <w:rPr>
          <w:i/>
        </w:rPr>
        <w:t xml:space="preserve"> </w:t>
      </w:r>
      <w:r>
        <w:rPr/>
        <w:t xml:space="preserve">is a logical functional entity that makes a request to the PLMN LCS server for the location information of one or more than one target UEs within a specified set of parameters such as QoS. The LCS Client may reside in an entity (including an UE) within the PLMN or in an entity external to the PLMN. </w:t>
      </w:r>
      <w:r>
        <w:rPr>
          <w:lang w:eastAsia="ja-JP"/>
        </w:rPr>
        <w:t xml:space="preserve">When the LCS client resides in an entity external to the PLMN, the LCS client </w:t>
      </w:r>
      <w:r>
        <w:rPr>
          <w:lang w:eastAsia="ja-JP"/>
        </w:rPr>
        <w:t>may be</w:t>
      </w:r>
      <w:r>
        <w:rPr>
          <w:lang w:eastAsia="ja-JP"/>
        </w:rPr>
        <w:t xml:space="preserve"> connected to several Requestors who originate the location requests. </w:t>
      </w:r>
      <w:r>
        <w:rPr/>
        <w:t xml:space="preserve">The specification of the LCS Client’s internal logic and its relationship to any external user </w:t>
      </w:r>
      <w:r>
        <w:rPr>
          <w:lang w:eastAsia="ja-JP"/>
        </w:rPr>
        <w:t>(e.g. Requestor)</w:t>
      </w:r>
      <w:r>
        <w:rPr/>
        <w:t xml:space="preserve"> is outside the scope of this document.</w:t>
      </w:r>
    </w:p>
    <w:p>
      <w:pPr>
        <w:pStyle w:val="Heading3"/>
        <w:rPr/>
      </w:pPr>
      <w:bookmarkStart w:id="45" w:name="__RefHeading___Toc430873731"/>
      <w:bookmarkEnd w:id="45"/>
      <w:r>
        <w:rPr/>
        <w:t>5.2.2</w:t>
        <w:tab/>
        <w:t>LCS Server</w:t>
      </w:r>
    </w:p>
    <w:p>
      <w:pPr>
        <w:pStyle w:val="Normal"/>
        <w:rPr/>
      </w:pPr>
      <w:r>
        <w:rPr/>
        <w:t>An LCS server consists of a number of location service components and bearers needed to serve the LCS clients. The LCS server shall provide a platform which will enable the support of location based services in parallel to other telecommunication services such as speech, data, messaging, other teleservices, user applications and supplementary services and therefore enable the market for services to be determined by users and service providers. The LCS server may respond to a location request from a properly authorized LCS client with location information for the target UEs specified by the LCS client if considerations of target UE privacy are satisfied. The LCS server may enable an LCS client to determine the services provided to it by the LCS server through a process of provisioning.</w:t>
      </w:r>
    </w:p>
    <w:p>
      <w:pPr>
        <w:pStyle w:val="Heading3"/>
        <w:rPr/>
      </w:pPr>
      <w:bookmarkStart w:id="46" w:name="__RefHeading___Toc430873732"/>
      <w:bookmarkEnd w:id="46"/>
      <w:r>
        <w:rPr/>
        <w:t>5.2.3</w:t>
        <w:tab/>
        <w:t>Positioning Function</w:t>
      </w:r>
    </w:p>
    <w:p>
      <w:pPr>
        <w:pStyle w:val="Normal"/>
        <w:rPr/>
      </w:pPr>
      <w:r>
        <w:rPr>
          <w:i/>
        </w:rPr>
        <w:t>Positioning</w:t>
      </w:r>
      <w:r>
        <w:rPr/>
        <w:t xml:space="preserve"> is the basic function that performs the actual positioning of a specific target UE. The input to this function is a positioning request from a LCS Client with a set of parameters such as QoS requirements. The end results of this function are the location information for the positioned target UE.</w:t>
      </w:r>
    </w:p>
    <w:p>
      <w:pPr>
        <w:pStyle w:val="Heading3"/>
        <w:rPr/>
      </w:pPr>
      <w:bookmarkStart w:id="47" w:name="__RefHeading___Toc430873733"/>
      <w:bookmarkEnd w:id="47"/>
      <w:r>
        <w:rPr/>
        <w:t>5.2.4</w:t>
        <w:tab/>
        <w:t>Target UE</w:t>
      </w:r>
    </w:p>
    <w:p>
      <w:pPr>
        <w:pStyle w:val="Normal"/>
        <w:rPr/>
      </w:pPr>
      <w:r>
        <w:rPr/>
        <w:t xml:space="preserve">The Target UE is the object to be positioned by the LCS Server. For network-based positioning methods, no support for LCS is required by the target UE. For mobile assisted and mobile based positioning methods, the target UE actively supports LCS. For all positioning methods, the ability to control privacy may be required to be given to the UE user for each location request and/or to the UE subscriber through </w:t>
      </w:r>
      <w:r>
        <w:rPr/>
        <w:t xml:space="preserve">the Target UE </w:t>
      </w:r>
      <w:r>
        <w:rPr/>
        <w:t xml:space="preserve">subscription </w:t>
      </w:r>
      <w:r>
        <w:rPr/>
        <w:t xml:space="preserve">profile </w:t>
      </w:r>
      <w:r>
        <w:rPr/>
        <w:t xml:space="preserve">to satisfy local regulatory requirements (see the previous section on Privacy). </w:t>
      </w:r>
    </w:p>
    <w:p>
      <w:pPr>
        <w:pStyle w:val="Heading2"/>
        <w:rPr/>
      </w:pPr>
      <w:bookmarkStart w:id="48" w:name="__RefHeading___Toc430873734"/>
      <w:bookmarkEnd w:id="48"/>
      <w:r>
        <w:rPr/>
        <w:t>5.3</w:t>
        <w:tab/>
        <w:t>Functional Interfaces</w:t>
      </w:r>
    </w:p>
    <w:p>
      <w:pPr>
        <w:pStyle w:val="Heading3"/>
        <w:rPr/>
      </w:pPr>
      <w:bookmarkStart w:id="49" w:name="__RefHeading___Toc430873735"/>
      <w:r>
        <w:rPr/>
        <w:t>5.3.1</w:t>
        <w:tab/>
        <w:t>LCS Client / LCS Server Interface</w:t>
      </w:r>
      <w:bookmarkEnd w:id="49"/>
      <w:r>
        <w:rPr/>
        <w:t xml:space="preserve"> </w:t>
      </w:r>
    </w:p>
    <w:p>
      <w:pPr>
        <w:pStyle w:val="Normal"/>
        <w:rPr/>
      </w:pPr>
      <w:r>
        <w:rPr/>
        <w:t xml:space="preserve">The LCS client/server use LCS messages to exchange information. Each LCS message contains a set of parameters. </w:t>
      </w:r>
    </w:p>
    <w:p>
      <w:pPr>
        <w:pStyle w:val="Normal"/>
        <w:rPr/>
      </w:pPr>
      <w:r>
        <w:rPr/>
        <w:t xml:space="preserve">In the case of UE Based positioning methods, if the LCS Client is located in the UE, then an internal LCS Client /LCS Server interface may be supported. </w:t>
      </w:r>
    </w:p>
    <w:p>
      <w:pPr>
        <w:pStyle w:val="NO"/>
        <w:rPr/>
      </w:pPr>
      <w:r>
        <w:rPr/>
        <w:t>NOTE:</w:t>
        <w:tab/>
        <w:t>Further regional/national specific interfaces between LCS clients and servers may need to be supported in addition to the interfaces described here.</w:t>
      </w:r>
    </w:p>
    <w:p>
      <w:pPr>
        <w:pStyle w:val="Heading4"/>
        <w:ind w:left="1418" w:hanging="1418"/>
        <w:rPr/>
      </w:pPr>
      <w:bookmarkStart w:id="50" w:name="__RefHeading___Toc430873736"/>
      <w:bookmarkEnd w:id="50"/>
      <w:r>
        <w:rPr/>
        <w:t>5.3.1.1</w:t>
        <w:tab/>
        <w:t>Location Service Request</w:t>
      </w:r>
    </w:p>
    <w:p>
      <w:pPr>
        <w:pStyle w:val="Normal"/>
        <w:rPr/>
      </w:pPr>
      <w:r>
        <w:rPr/>
        <w:t>Using the Location Service Request, an LCS client communicates with the LCS server to request the location information for one or more target UEs within a specified set of quality of service parameters.</w:t>
      </w:r>
    </w:p>
    <w:p>
      <w:pPr>
        <w:pStyle w:val="Normal"/>
        <w:rPr/>
      </w:pPr>
      <w:r>
        <w:rPr/>
        <w:t>As shown in Table 1, a location service may be specified as immediate or deferred.</w:t>
      </w:r>
    </w:p>
    <w:p>
      <w:pPr>
        <w:pStyle w:val="TH"/>
        <w:rPr/>
      </w:pPr>
      <w:r>
        <w:rPr/>
        <w:t>Table 1: Location Service Requests</w:t>
      </w:r>
    </w:p>
    <w:tbl>
      <w:tblPr>
        <w:tblW w:w="5670" w:type="dxa"/>
        <w:jc w:val="left"/>
        <w:tblInd w:w="1345" w:type="dxa"/>
        <w:tblLayout w:type="fixed"/>
        <w:tblCellMar>
          <w:top w:w="0" w:type="dxa"/>
          <w:left w:w="108" w:type="dxa"/>
          <w:bottom w:w="0" w:type="dxa"/>
          <w:right w:w="108" w:type="dxa"/>
        </w:tblCellMar>
      </w:tblPr>
      <w:tblGrid>
        <w:gridCol w:w="1751"/>
        <w:gridCol w:w="2029"/>
        <w:gridCol w:w="1890"/>
      </w:tblGrid>
      <w:tr>
        <w:trPr/>
        <w:tc>
          <w:tcPr>
            <w:tcW w:w="1751" w:type="dxa"/>
            <w:tcBorders>
              <w:top w:val="single" w:sz="4" w:space="0" w:color="000000"/>
              <w:left w:val="single" w:sz="4" w:space="0" w:color="000000"/>
              <w:bottom w:val="single" w:sz="4" w:space="0" w:color="000000"/>
              <w:right w:val="single" w:sz="4" w:space="0" w:color="000000"/>
            </w:tcBorders>
          </w:tcPr>
          <w:p>
            <w:pPr>
              <w:pStyle w:val="TAC"/>
              <w:rPr>
                <w:rFonts w:cs="Arial"/>
                <w:b/>
                <w:b/>
                <w:bCs/>
              </w:rPr>
            </w:pPr>
            <w:r>
              <w:rPr>
                <w:rFonts w:cs="Arial"/>
                <w:b/>
                <w:bCs/>
              </w:rPr>
              <w:t>Request Type</w:t>
            </w:r>
          </w:p>
        </w:tc>
        <w:tc>
          <w:tcPr>
            <w:tcW w:w="2029" w:type="dxa"/>
            <w:tcBorders>
              <w:top w:val="single" w:sz="4" w:space="0" w:color="000000"/>
              <w:left w:val="single" w:sz="4" w:space="0" w:color="000000"/>
              <w:bottom w:val="single" w:sz="4" w:space="0" w:color="000000"/>
              <w:right w:val="single" w:sz="4" w:space="0" w:color="000000"/>
            </w:tcBorders>
          </w:tcPr>
          <w:p>
            <w:pPr>
              <w:pStyle w:val="TAC"/>
              <w:rPr/>
            </w:pPr>
            <w:r>
              <w:rPr>
                <w:rFonts w:cs="Arial"/>
                <w:b/>
                <w:bCs/>
              </w:rPr>
              <w:t>Response Time</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b/>
                <w:b/>
                <w:bCs/>
              </w:rPr>
            </w:pPr>
            <w:r>
              <w:rPr>
                <w:rFonts w:cs="Arial"/>
                <w:b/>
                <w:bCs/>
              </w:rPr>
              <w:t>Number of Responses</w:t>
            </w:r>
          </w:p>
        </w:tc>
      </w:tr>
      <w:tr>
        <w:trPr/>
        <w:tc>
          <w:tcPr>
            <w:tcW w:w="1751" w:type="dxa"/>
            <w:tcBorders>
              <w:top w:val="single" w:sz="4" w:space="0" w:color="000000"/>
              <w:left w:val="single" w:sz="4" w:space="0" w:color="000000"/>
              <w:bottom w:val="single" w:sz="4" w:space="0" w:color="000000"/>
              <w:right w:val="single" w:sz="4" w:space="0" w:color="000000"/>
            </w:tcBorders>
          </w:tcPr>
          <w:p>
            <w:pPr>
              <w:pStyle w:val="TAC"/>
              <w:rPr>
                <w:rFonts w:cs="Arial"/>
                <w:b/>
                <w:b/>
                <w:bCs/>
              </w:rPr>
            </w:pPr>
            <w:r>
              <w:rPr>
                <w:rFonts w:cs="Arial"/>
                <w:b/>
                <w:bCs/>
              </w:rPr>
              <w:t>Immediate</w:t>
            </w:r>
          </w:p>
        </w:tc>
        <w:tc>
          <w:tcPr>
            <w:tcW w:w="202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Immediate</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Single</w:t>
            </w:r>
          </w:p>
        </w:tc>
      </w:tr>
      <w:tr>
        <w:trPr/>
        <w:tc>
          <w:tcPr>
            <w:tcW w:w="1751" w:type="dxa"/>
            <w:tcBorders>
              <w:top w:val="single" w:sz="4" w:space="0" w:color="000000"/>
              <w:left w:val="single" w:sz="4" w:space="0" w:color="000000"/>
              <w:bottom w:val="single" w:sz="4" w:space="0" w:color="000000"/>
              <w:right w:val="single" w:sz="4" w:space="0" w:color="000000"/>
            </w:tcBorders>
          </w:tcPr>
          <w:p>
            <w:pPr>
              <w:pStyle w:val="TAC"/>
              <w:rPr>
                <w:rFonts w:cs="Arial"/>
                <w:b/>
                <w:b/>
                <w:bCs/>
              </w:rPr>
            </w:pPr>
            <w:r>
              <w:rPr>
                <w:rFonts w:cs="Arial"/>
                <w:b/>
                <w:bCs/>
              </w:rPr>
              <w:t>Deferred</w:t>
            </w:r>
          </w:p>
        </w:tc>
        <w:tc>
          <w:tcPr>
            <w:tcW w:w="2029" w:type="dxa"/>
            <w:tcBorders>
              <w:top w:val="single" w:sz="4" w:space="0" w:color="000000"/>
              <w:left w:val="single" w:sz="4" w:space="0" w:color="000000"/>
              <w:bottom w:val="single" w:sz="4" w:space="0" w:color="000000"/>
              <w:right w:val="single" w:sz="4" w:space="0" w:color="000000"/>
            </w:tcBorders>
          </w:tcPr>
          <w:p>
            <w:pPr>
              <w:pStyle w:val="TAC"/>
              <w:rPr/>
            </w:pPr>
            <w:r>
              <w:rPr>
                <w:rFonts w:cs="Arial"/>
              </w:rPr>
              <w:t>Delayed (event driven)</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One or More</w:t>
            </w:r>
          </w:p>
        </w:tc>
      </w:tr>
    </w:tbl>
    <w:p>
      <w:pPr>
        <w:pStyle w:val="FP"/>
        <w:rPr/>
      </w:pPr>
      <w:r>
        <w:rPr/>
      </w:r>
    </w:p>
    <w:p>
      <w:pPr>
        <w:pStyle w:val="Normal"/>
        <w:rPr/>
      </w:pPr>
      <w:r>
        <w:rPr/>
        <w:t>If a positioning attempt fails,</w:t>
      </w:r>
      <w:r>
        <w:rPr/>
        <w:t xml:space="preserve"> the LCS server may make </w:t>
      </w:r>
      <w:r>
        <w:rPr/>
        <w:t>another positioning attempt</w:t>
      </w:r>
      <w:r>
        <w:rPr/>
        <w:t>. This attempt should be made when the target UE can be detected by the network. It may be possible for the LCS client to set this action as an option. This optional action should be applied for both request types.</w:t>
      </w:r>
      <w:r>
        <w:rPr/>
        <w:t xml:space="preserve"> </w:t>
      </w:r>
    </w:p>
    <w:p>
      <w:pPr>
        <w:pStyle w:val="NO"/>
        <w:rPr/>
      </w:pPr>
      <w:r>
        <w:rPr/>
        <w:t xml:space="preserve">Note: </w:t>
        <w:tab/>
        <w:t>This functionality may be provided using one or more of the existing toolkits, including but not limited to CAMEL and OSA.</w:t>
      </w:r>
    </w:p>
    <w:p>
      <w:pPr>
        <w:pStyle w:val="Normal"/>
        <w:rPr/>
      </w:pPr>
      <w:r>
        <w:rPr/>
        <w:t xml:space="preserve">When using the Deferred type </w:t>
      </w:r>
      <w:r>
        <w:rPr/>
        <w:t>(</w:t>
      </w:r>
      <w:r>
        <w:rPr/>
        <w:t>event driven</w:t>
      </w:r>
      <w:r>
        <w:rPr/>
        <w:t>)</w:t>
      </w:r>
      <w:r>
        <w:rPr/>
        <w:t>, the LCS client shall be able to set the following items</w:t>
      </w:r>
      <w:r>
        <w:rPr/>
        <w:t>:</w:t>
      </w:r>
    </w:p>
    <w:p>
      <w:pPr>
        <w:pStyle w:val="B1"/>
        <w:rPr/>
      </w:pPr>
      <w:r>
        <w:rPr/>
        <w:t>-</w:t>
        <w:tab/>
        <w:t>Time</w:t>
      </w:r>
      <w:r>
        <w:rPr/>
        <w:t xml:space="preserve"> interval of </w:t>
      </w:r>
      <w:r>
        <w:rPr/>
        <w:t>positioning</w:t>
      </w:r>
    </w:p>
    <w:p>
      <w:pPr>
        <w:pStyle w:val="B1"/>
        <w:rPr/>
      </w:pPr>
      <w:r>
        <w:rPr/>
        <w:t>-</w:t>
        <w:tab/>
      </w:r>
      <w:r>
        <w:rPr/>
        <w:t>Number of responses (if needed)</w:t>
      </w:r>
    </w:p>
    <w:p>
      <w:pPr>
        <w:pStyle w:val="B1"/>
        <w:rPr/>
      </w:pPr>
      <w:r>
        <w:rPr/>
        <w:t>-</w:t>
        <w:tab/>
      </w:r>
      <w:r>
        <w:rPr/>
        <w:t>Valid period of the request (if needed)</w:t>
      </w:r>
    </w:p>
    <w:p>
      <w:pPr>
        <w:pStyle w:val="B1"/>
        <w:rPr/>
      </w:pPr>
      <w:r>
        <w:rPr/>
        <w:t>-</w:t>
        <w:tab/>
        <w:t>Type of event</w:t>
      </w:r>
    </w:p>
    <w:p>
      <w:pPr>
        <w:pStyle w:val="B1"/>
        <w:ind w:left="568" w:hanging="2"/>
        <w:rPr/>
      </w:pPr>
      <w:r>
        <w:rPr/>
        <w:t>Currently following events are introduced:</w:t>
      </w:r>
    </w:p>
    <w:p>
      <w:pPr>
        <w:pStyle w:val="B2"/>
        <w:rPr/>
      </w:pPr>
      <w:r>
        <w:rPr/>
        <w:t>-</w:t>
        <w:tab/>
        <w:t xml:space="preserve">UE available </w:t>
      </w:r>
    </w:p>
    <w:p>
      <w:pPr>
        <w:pStyle w:val="B2"/>
        <w:rPr/>
      </w:pPr>
      <w:r>
        <w:rPr/>
        <w:t>-</w:t>
        <w:tab/>
        <w:t>Change of Area</w:t>
      </w:r>
    </w:p>
    <w:p>
      <w:pPr>
        <w:pStyle w:val="Normal"/>
        <w:rPr/>
      </w:pPr>
      <w:r>
        <w:rPr/>
        <w:t>It shall be possible for the LCS client to c</w:t>
      </w:r>
      <w:r>
        <w:rPr/>
        <w:t>ancel</w:t>
      </w:r>
      <w:r>
        <w:rPr/>
        <w:t xml:space="preserve"> the pre-arranged request.</w:t>
      </w:r>
    </w:p>
    <w:p>
      <w:pPr>
        <w:pStyle w:val="Normal"/>
        <w:rPr/>
      </w:pPr>
      <w:r>
        <w:rPr/>
        <w:t>It shall be possible for the LCS server to set the minimum time interval of positioning allowed.</w:t>
      </w:r>
    </w:p>
    <w:p>
      <w:pPr>
        <w:pStyle w:val="Normal"/>
        <w:rPr/>
      </w:pPr>
      <w:r>
        <w:rPr/>
        <w:t>It shall be possible to limit the area where the Change of Area event will be reported e.g use the OSA messages defined in 3GPP TS 29.198.</w:t>
      </w:r>
    </w:p>
    <w:p>
      <w:pPr>
        <w:pStyle w:val="Normal"/>
        <w:rPr/>
      </w:pPr>
      <w:r>
        <w:rPr/>
        <w:t>For Emergency Services, LCS shall support requests for the initial, the current (updated), or the last known position of an ME while a voice connection is established.</w:t>
      </w:r>
    </w:p>
    <w:p>
      <w:pPr>
        <w:pStyle w:val="Heading4"/>
        <w:ind w:left="1418" w:hanging="1418"/>
        <w:rPr/>
      </w:pPr>
      <w:bookmarkStart w:id="51" w:name="__RefHeading___Toc430873737"/>
      <w:bookmarkEnd w:id="51"/>
      <w:r>
        <w:rPr/>
        <w:t>5.3.1.2</w:t>
        <w:tab/>
        <w:t>Location Service Response</w:t>
      </w:r>
    </w:p>
    <w:p>
      <w:pPr>
        <w:pStyle w:val="Normal"/>
        <w:rPr/>
      </w:pPr>
      <w:r>
        <w:rPr/>
        <w:t xml:space="preserve">The Location Service Response provides the result of a Location Service Request from the LCS Server to the LCS Client. </w:t>
      </w:r>
    </w:p>
    <w:p>
      <w:pPr>
        <w:pStyle w:val="Normal"/>
        <w:rPr/>
      </w:pPr>
      <w:r>
        <w:rPr>
          <w:rFonts w:cs="TimesNewRoman;Times New Roman" w:ascii="TimesNewRoman;Times New Roman" w:hAnsi="TimesNewRoman;Times New Roman"/>
        </w:rPr>
        <w:t>A LCS response is either ‘</w:t>
      </w:r>
      <w:r>
        <w:rPr>
          <w:rFonts w:cs="TimesNewRoman,Italic;Times New Roman" w:ascii="TimesNewRoman,Italic;Times New Roman" w:hAnsi="TimesNewRoman,Italic;Times New Roman"/>
          <w:i/>
        </w:rPr>
        <w:t xml:space="preserve">immediate’ </w:t>
      </w:r>
      <w:r>
        <w:rPr>
          <w:rFonts w:cs="TimesNewRoman;Times New Roman" w:ascii="TimesNewRoman;Times New Roman" w:hAnsi="TimesNewRoman;Times New Roman"/>
        </w:rPr>
        <w:t>or ‘</w:t>
      </w:r>
      <w:r>
        <w:rPr>
          <w:rFonts w:cs="TimesNewRoman,Italic;Times New Roman" w:ascii="TimesNewRoman,Italic;Times New Roman" w:hAnsi="TimesNewRoman,Italic;Times New Roman"/>
          <w:i/>
        </w:rPr>
        <w:t xml:space="preserve">deferred’. </w:t>
      </w:r>
      <w:r>
        <w:rPr>
          <w:rFonts w:cs="TimesNewRoman;Times New Roman" w:ascii="TimesNewRoman;Times New Roman" w:hAnsi="TimesNewRoman;Times New Roman"/>
        </w:rPr>
        <w:t>The LCS Request indicates the type of response the LCS Client wishes to receive. The two types of location response are described in table 2.</w:t>
      </w:r>
    </w:p>
    <w:p>
      <w:pPr>
        <w:pStyle w:val="TH"/>
        <w:rPr/>
      </w:pPr>
      <w:r>
        <w:rPr/>
        <w:t>Table 2: Types of LCS Response</w:t>
      </w:r>
    </w:p>
    <w:p>
      <w:pPr>
        <w:pStyle w:val="TH"/>
        <w:rPr/>
      </w:pPr>
      <w:r>
        <w:rPr/>
      </w:r>
    </w:p>
    <w:tbl>
      <w:tblPr>
        <w:tblW w:w="9180" w:type="dxa"/>
        <w:jc w:val="left"/>
        <w:tblInd w:w="85" w:type="dxa"/>
        <w:tblLayout w:type="fixed"/>
        <w:tblCellMar>
          <w:top w:w="0" w:type="dxa"/>
          <w:left w:w="108" w:type="dxa"/>
          <w:bottom w:w="0" w:type="dxa"/>
          <w:right w:w="108" w:type="dxa"/>
        </w:tblCellMar>
      </w:tblPr>
      <w:tblGrid>
        <w:gridCol w:w="1440"/>
        <w:gridCol w:w="7740"/>
      </w:tblGrid>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Response</w:t>
            </w:r>
          </w:p>
        </w:tc>
        <w:tc>
          <w:tcPr>
            <w:tcW w:w="7740" w:type="dxa"/>
            <w:tcBorders>
              <w:top w:val="single" w:sz="4" w:space="0" w:color="000000"/>
              <w:left w:val="single" w:sz="4" w:space="0" w:color="000000"/>
              <w:bottom w:val="single" w:sz="4" w:space="0" w:color="000000"/>
              <w:right w:val="single" w:sz="4" w:space="0" w:color="000000"/>
            </w:tcBorders>
          </w:tcPr>
          <w:p>
            <w:pPr>
              <w:pStyle w:val="TAL"/>
              <w:rPr/>
            </w:pPr>
            <w:r>
              <w:rPr/>
              <w:t>Description</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Immediate</w:t>
            </w:r>
          </w:p>
        </w:tc>
        <w:tc>
          <w:tcPr>
            <w:tcW w:w="7740" w:type="dxa"/>
            <w:tcBorders>
              <w:top w:val="single" w:sz="4" w:space="0" w:color="000000"/>
              <w:left w:val="single" w:sz="4" w:space="0" w:color="000000"/>
              <w:bottom w:val="single" w:sz="4" w:space="0" w:color="000000"/>
              <w:right w:val="single" w:sz="4" w:space="0" w:color="000000"/>
            </w:tcBorders>
          </w:tcPr>
          <w:p>
            <w:pPr>
              <w:pStyle w:val="TAL"/>
              <w:rPr/>
            </w:pPr>
            <w:r>
              <w:rPr/>
              <w:t>A Location Response is referred to as ‘immediate`, when a response to a request for location information is answered immediately (within a set time). The response shall be single and not dependent to any event.</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Deferred</w:t>
            </w:r>
          </w:p>
        </w:tc>
        <w:tc>
          <w:tcPr>
            <w:tcW w:w="7740" w:type="dxa"/>
            <w:tcBorders>
              <w:top w:val="single" w:sz="4" w:space="0" w:color="000000"/>
              <w:left w:val="single" w:sz="4" w:space="0" w:color="000000"/>
              <w:bottom w:val="single" w:sz="4" w:space="0" w:color="000000"/>
              <w:right w:val="single" w:sz="4" w:space="0" w:color="000000"/>
            </w:tcBorders>
          </w:tcPr>
          <w:p>
            <w:pPr>
              <w:pStyle w:val="TAL"/>
              <w:rPr/>
            </w:pPr>
            <w:r>
              <w:rPr/>
              <w:t>A Location Response is referred to as ‘deferred’, when a response to a request for location information is returned after the occurrence of an event specified by the LCS client. The response can be single or periodic.</w:t>
            </w:r>
          </w:p>
        </w:tc>
      </w:tr>
    </w:tbl>
    <w:p>
      <w:pPr>
        <w:pStyle w:val="FP"/>
        <w:rPr/>
      </w:pPr>
      <w:r>
        <w:rPr/>
      </w:r>
    </w:p>
    <w:p>
      <w:pPr>
        <w:pStyle w:val="Normal"/>
        <w:rPr/>
      </w:pPr>
      <w:r>
        <w:rPr/>
        <w:t xml:space="preserve">When the location positioning for the target UE has failed, the LCS server may be able to report the reason </w:t>
      </w:r>
      <w:r>
        <w:rPr/>
        <w:t>for</w:t>
      </w:r>
      <w:r>
        <w:rPr/>
        <w:t xml:space="preserve"> failure and Last Known Location with the relevant timestamp.</w:t>
      </w:r>
    </w:p>
    <w:p>
      <w:pPr>
        <w:pStyle w:val="Heading4"/>
        <w:ind w:left="1418" w:hanging="1418"/>
        <w:rPr/>
      </w:pPr>
      <w:bookmarkStart w:id="52" w:name="__RefHeading___Toc430873738"/>
      <w:bookmarkEnd w:id="52"/>
      <w:r>
        <w:rPr/>
        <w:t>5.3.1.3</w:t>
        <w:tab/>
        <w:t>Location Service Request Report</w:t>
      </w:r>
    </w:p>
    <w:p>
      <w:pPr>
        <w:pStyle w:val="Normal"/>
        <w:rPr/>
      </w:pPr>
      <w:r>
        <w:rPr/>
        <w:t>The Location Service Request Report provides the result of a deferred Location Service Request from the LCS Server to the LCS Client. The report is provided using a dialog between the LCS Client and the LCS Server that is initiated by the LCS Server.</w:t>
      </w:r>
    </w:p>
    <w:p>
      <w:pPr>
        <w:pStyle w:val="Heading2"/>
        <w:rPr/>
      </w:pPr>
      <w:bookmarkStart w:id="53" w:name="__RefHeading___Toc430873739"/>
      <w:r>
        <w:rPr/>
        <w:t>5.4</w:t>
        <w:tab/>
        <w:t>Location information</w:t>
      </w:r>
      <w:bookmarkEnd w:id="53"/>
      <w:r>
        <w:rPr/>
        <w:t xml:space="preserve"> </w:t>
      </w:r>
    </w:p>
    <w:p>
      <w:pPr>
        <w:pStyle w:val="Heading3"/>
        <w:rPr/>
      </w:pPr>
      <w:bookmarkStart w:id="54" w:name="__RefHeading___Toc430873740"/>
      <w:bookmarkEnd w:id="54"/>
      <w:r>
        <w:rPr/>
        <w:t>5.4.1</w:t>
        <w:tab/>
        <w:t>Sources of location information</w:t>
      </w:r>
    </w:p>
    <w:p>
      <w:pPr>
        <w:pStyle w:val="Normal"/>
        <w:rPr/>
      </w:pPr>
      <w:r>
        <w:rPr/>
        <w:t>It shall be possible for the location determining process to make use of several sources of information in determining the location. Propagation and deployment conditions may limit the number or quality of measurements or additional measurements may be possible. Some ME may also have additional (independent) sources of position information. The LCS shall be capable of making use of the restricted or the extra information as appropriate for the service being requested.</w:t>
      </w:r>
    </w:p>
    <w:p>
      <w:pPr>
        <w:pStyle w:val="Heading1"/>
        <w:ind w:left="1134" w:hanging="1134"/>
        <w:rPr/>
      </w:pPr>
      <w:bookmarkStart w:id="55" w:name="__RefHeading___Toc430873741"/>
      <w:bookmarkEnd w:id="55"/>
      <w:r>
        <w:rPr/>
        <w:t>6</w:t>
        <w:tab/>
        <w:t>Service Provision</w:t>
      </w:r>
    </w:p>
    <w:p>
      <w:pPr>
        <w:pStyle w:val="Heading2"/>
        <w:rPr/>
      </w:pPr>
      <w:bookmarkStart w:id="56" w:name="__RefHeading___Toc430873742"/>
      <w:bookmarkEnd w:id="56"/>
      <w:r>
        <w:rPr/>
        <w:t>6.1</w:t>
        <w:tab/>
        <w:t>Identification of a Target UE</w:t>
      </w:r>
    </w:p>
    <w:p>
      <w:pPr>
        <w:pStyle w:val="Normal"/>
        <w:rPr/>
      </w:pPr>
      <w:r>
        <w:rPr/>
        <w:t>For value added services, the following is applicable:</w:t>
      </w:r>
    </w:p>
    <w:p>
      <w:pPr>
        <w:pStyle w:val="Normal"/>
        <w:rPr/>
      </w:pPr>
      <w:r>
        <w:rPr/>
        <w:t>The LCS client shall identify a target UE using the MSISDN or SIP URL.</w:t>
      </w:r>
    </w:p>
    <w:p>
      <w:pPr>
        <w:pStyle w:val="Normal"/>
        <w:rPr/>
      </w:pPr>
      <w:r>
        <w:rPr/>
        <w:t>The LCS Client shall be able to identify the target UE using IP addressing.</w:t>
      </w:r>
    </w:p>
    <w:p>
      <w:pPr>
        <w:pStyle w:val="Normal"/>
        <w:rPr/>
      </w:pPr>
      <w:r>
        <w:rPr/>
        <w:t>For PLMN operator services, the LCS client may identify a target UE using any of the following:</w:t>
      </w:r>
    </w:p>
    <w:p>
      <w:pPr>
        <w:pStyle w:val="B2"/>
        <w:rPr/>
      </w:pPr>
      <w:r>
        <w:rPr/>
        <w:t>MSISDN</w:t>
      </w:r>
    </w:p>
    <w:p>
      <w:pPr>
        <w:pStyle w:val="B2"/>
        <w:rPr/>
      </w:pPr>
      <w:r>
        <w:rPr/>
        <w:t>SIP URL</w:t>
      </w:r>
    </w:p>
    <w:p>
      <w:pPr>
        <w:pStyle w:val="B2"/>
        <w:rPr/>
      </w:pPr>
      <w:r>
        <w:rPr/>
        <w:t>IMSI</w:t>
      </w:r>
    </w:p>
    <w:p>
      <w:pPr>
        <w:pStyle w:val="Normal"/>
        <w:rPr/>
      </w:pPr>
      <w:r>
        <w:rPr/>
        <w:t>An identifier internal to the PLMN</w:t>
      </w:r>
    </w:p>
    <w:p>
      <w:pPr>
        <w:pStyle w:val="Normal"/>
        <w:rPr/>
      </w:pPr>
      <w:r>
        <w:rPr/>
        <w:t>For emergency services (where required by local regulatory requirements), the LCS client may identify a target UE using any one of the following:</w:t>
      </w:r>
    </w:p>
    <w:p>
      <w:pPr>
        <w:pStyle w:val="B2"/>
        <w:rPr/>
      </w:pPr>
      <w:r>
        <w:rPr/>
        <w:t xml:space="preserve">MSISDN </w:t>
      </w:r>
    </w:p>
    <w:p>
      <w:pPr>
        <w:pStyle w:val="B2"/>
        <w:rPr/>
      </w:pPr>
      <w:r>
        <w:rPr/>
        <w:t>SIP URL</w:t>
      </w:r>
    </w:p>
    <w:p>
      <w:pPr>
        <w:pStyle w:val="B2"/>
        <w:rPr/>
      </w:pPr>
      <w:r>
        <w:rPr/>
        <w:t>IMSI</w:t>
      </w:r>
    </w:p>
    <w:p>
      <w:pPr>
        <w:pStyle w:val="B2"/>
        <w:rPr/>
      </w:pPr>
      <w:r>
        <w:rPr/>
        <w:t>NA-ESRK + (optionally) IMEI, applicable for regions using the ANSI standards</w:t>
      </w:r>
    </w:p>
    <w:p>
      <w:pPr>
        <w:pStyle w:val="B2"/>
        <w:rPr/>
      </w:pPr>
      <w:r>
        <w:rPr/>
        <w:t>IMEI, applicable for regions using the ETSI standards</w:t>
      </w:r>
    </w:p>
    <w:p>
      <w:pPr>
        <w:pStyle w:val="B1"/>
        <w:ind w:left="568" w:hanging="2"/>
        <w:rPr/>
      </w:pPr>
      <w:r>
        <w:rPr/>
        <w:t>IMEI is used for unauthorized UEs or UEs without SIM/USIM. In regions using ETSI standards it shall be indicated that the use of this identification is triggered by an emergency call.</w:t>
      </w:r>
    </w:p>
    <w:p>
      <w:pPr>
        <w:pStyle w:val="Normal"/>
        <w:rPr/>
      </w:pPr>
      <w:r>
        <w:rPr/>
        <w:t>It shall be possible for the target mobile’s user to hide her true identity from the requestor and the LCS client and replace it with an alias. The alias shall be a unique identification that has a one-to-one relationship to the true identity of the subscriber and may be permanent or temporary. The target mobile user shall be able to know her own alias so that she can pass the alias to the LCS client, e.g. when invoking a location-based service.</w:t>
      </w:r>
    </w:p>
    <w:p>
      <w:pPr>
        <w:pStyle w:val="Heading2"/>
        <w:rPr/>
      </w:pPr>
      <w:bookmarkStart w:id="57" w:name="__RefHeading___Toc430873743"/>
      <w:bookmarkEnd w:id="57"/>
      <w:r>
        <w:rPr/>
        <w:t>6.2</w:t>
        <w:tab/>
        <w:t>Location Information Provided to the LCS Client</w:t>
      </w:r>
    </w:p>
    <w:p>
      <w:pPr>
        <w:pStyle w:val="Normal"/>
        <w:rPr/>
      </w:pPr>
      <w:r>
        <w:rPr/>
        <w:t>For value added services, the following is applicable:</w:t>
      </w:r>
    </w:p>
    <w:p>
      <w:pPr>
        <w:pStyle w:val="Normal"/>
        <w:rPr/>
      </w:pPr>
      <w:r>
        <w:rPr/>
        <w:t>The LCS Server shall provide, on request, the current or most recent Location Information (if available) of the Target UE or, if positioning fails, an error indication plus optional reason for the failure.</w:t>
      </w:r>
    </w:p>
    <w:p>
      <w:pPr>
        <w:pStyle w:val="Normal"/>
        <w:rPr/>
      </w:pPr>
      <w:r>
        <w:rPr/>
        <w:t>For PLMN operator services (where allowed by local regulatory requirements and restrictions on UE privacy), Location Information for a particular target UE may be provided to a PLMN operator LCS client either on request or on the occurrence of an event in the LCS server that has been defined to equate to such a request.</w:t>
      </w:r>
    </w:p>
    <w:p>
      <w:pPr>
        <w:pStyle w:val="Normal"/>
        <w:rPr/>
      </w:pPr>
      <w:r>
        <w:rPr/>
        <w:t>For emergency services (where required by local regulatory requirements), the geographic location or Dispatchable Location may be provided to an emergency services LCS Client either without any request from the client at certain points in an emergency services call (e.g. following receipt of the emergency call request, when the call is answered, when the call is released) or following an explicit request from the client. The former type of provision is referred to as a “push” while the latter is known as a “pull”. In the case of a “pull”, the emergency service LCS Client shall identify the Target UE as defined in section 6.1. Table 3 shows the information that may be provided to the client for either a “push” or a “pull”.</w:t>
      </w:r>
    </w:p>
    <w:p>
      <w:pPr>
        <w:pStyle w:val="TH"/>
        <w:rPr/>
      </w:pPr>
      <w:r>
        <w:rPr/>
        <w:t>Table 3: Location related information provided to an emergency services LCS Client</w:t>
      </w:r>
    </w:p>
    <w:tbl>
      <w:tblPr>
        <w:tblW w:w="7740" w:type="dxa"/>
        <w:jc w:val="center"/>
        <w:tblInd w:w="0" w:type="dxa"/>
        <w:tblLayout w:type="fixed"/>
        <w:tblCellMar>
          <w:top w:w="0" w:type="dxa"/>
          <w:left w:w="28" w:type="dxa"/>
          <w:bottom w:w="0" w:type="dxa"/>
          <w:right w:w="28" w:type="dxa"/>
        </w:tblCellMar>
      </w:tblPr>
      <w:tblGrid>
        <w:gridCol w:w="3420"/>
        <w:gridCol w:w="4320"/>
      </w:tblGrid>
      <w:tr>
        <w:trPr/>
        <w:tc>
          <w:tcPr>
            <w:tcW w:w="3420" w:type="dxa"/>
            <w:tcBorders>
              <w:top w:val="single" w:sz="4" w:space="0" w:color="000000"/>
              <w:left w:val="single" w:sz="4" w:space="0" w:color="000000"/>
              <w:bottom w:val="single" w:sz="4" w:space="0" w:color="000000"/>
              <w:right w:val="single" w:sz="4" w:space="0" w:color="000000"/>
            </w:tcBorders>
          </w:tcPr>
          <w:p>
            <w:pPr>
              <w:pStyle w:val="TAH"/>
              <w:rPr/>
            </w:pPr>
            <w:r>
              <w:rPr/>
              <w:t>Type of Access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Information Items</w:t>
            </w:r>
          </w:p>
        </w:tc>
      </w:tr>
      <w:tr>
        <w:trPr/>
        <w:tc>
          <w:tcPr>
            <w:tcW w:w="3420" w:type="dxa"/>
            <w:tcBorders>
              <w:top w:val="single" w:sz="4" w:space="0" w:color="000000"/>
              <w:left w:val="single" w:sz="4" w:space="0" w:color="000000"/>
              <w:bottom w:val="single" w:sz="4" w:space="0" w:color="000000"/>
              <w:right w:val="single" w:sz="4" w:space="0" w:color="000000"/>
            </w:tcBorders>
          </w:tcPr>
          <w:p>
            <w:pPr>
              <w:pStyle w:val="TAL"/>
              <w:rPr/>
            </w:pPr>
            <w:r>
              <w:rPr/>
              <w:t>Push</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Current Dispatchable Location (if available)</w:t>
            </w:r>
          </w:p>
          <w:p>
            <w:pPr>
              <w:pStyle w:val="TAL"/>
              <w:rPr/>
            </w:pPr>
            <w:r>
              <w:rPr/>
              <w:t>Current Geographic Location (if available)</w:t>
            </w:r>
          </w:p>
          <w:p>
            <w:pPr>
              <w:pStyle w:val="TAL"/>
              <w:rPr>
                <w:lang w:val="pt-BR"/>
              </w:rPr>
            </w:pPr>
            <w:r>
              <w:rPr>
                <w:lang w:val="pt-BR"/>
              </w:rPr>
              <w:t xml:space="preserve">MSISDN </w:t>
            </w:r>
          </w:p>
          <w:p>
            <w:pPr>
              <w:pStyle w:val="TAL"/>
              <w:rPr>
                <w:lang w:val="pt-BR"/>
              </w:rPr>
            </w:pPr>
            <w:r>
              <w:rPr>
                <w:lang w:val="pt-BR"/>
              </w:rPr>
              <w:t>SIP URL</w:t>
            </w:r>
          </w:p>
          <w:p>
            <w:pPr>
              <w:pStyle w:val="TAL"/>
              <w:rPr>
                <w:lang w:val="pt-BR"/>
              </w:rPr>
            </w:pPr>
            <w:r>
              <w:rPr>
                <w:lang w:val="pt-BR"/>
              </w:rPr>
              <w:t>IMSI</w:t>
            </w:r>
          </w:p>
          <w:p>
            <w:pPr>
              <w:pStyle w:val="TAL"/>
              <w:rPr>
                <w:lang w:val="pt-BR"/>
              </w:rPr>
            </w:pPr>
            <w:r>
              <w:rPr>
                <w:lang w:val="pt-BR"/>
              </w:rPr>
              <w:t>IMEI</w:t>
            </w:r>
          </w:p>
          <w:p>
            <w:pPr>
              <w:pStyle w:val="TAL"/>
              <w:rPr>
                <w:lang w:val="pt-BR"/>
              </w:rPr>
            </w:pPr>
            <w:r>
              <w:rPr>
                <w:lang w:val="pt-BR"/>
              </w:rPr>
              <w:t>NA-ESRK</w:t>
            </w:r>
          </w:p>
          <w:p>
            <w:pPr>
              <w:pStyle w:val="TAL"/>
              <w:rPr>
                <w:lang w:val="es-ES_tradnl"/>
              </w:rPr>
            </w:pPr>
            <w:r>
              <w:rPr>
                <w:lang w:val="es-ES_tradnl"/>
              </w:rPr>
              <w:t>NA-ESRD</w:t>
            </w:r>
          </w:p>
          <w:p>
            <w:pPr>
              <w:pStyle w:val="TAL"/>
              <w:rPr/>
            </w:pPr>
            <w:r>
              <w:rPr/>
              <w:t>State of emergency call – unanswered, answered, released (note 1)</w:t>
            </w:r>
          </w:p>
        </w:tc>
      </w:tr>
      <w:tr>
        <w:trPr/>
        <w:tc>
          <w:tcPr>
            <w:tcW w:w="3420" w:type="dxa"/>
            <w:tcBorders>
              <w:top w:val="single" w:sz="4" w:space="0" w:color="000000"/>
              <w:left w:val="single" w:sz="4" w:space="0" w:color="000000"/>
              <w:bottom w:val="single" w:sz="4" w:space="0" w:color="000000"/>
              <w:right w:val="single" w:sz="4" w:space="0" w:color="000000"/>
            </w:tcBorders>
          </w:tcPr>
          <w:p>
            <w:pPr>
              <w:pStyle w:val="TAL"/>
              <w:rPr/>
            </w:pPr>
            <w:r>
              <w:rPr/>
              <w:t>Pull</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Dispatchable Location (note 2), either:</w:t>
            </w:r>
          </w:p>
          <w:p>
            <w:pPr>
              <w:pStyle w:val="TAL"/>
              <w:rPr/>
            </w:pPr>
            <w:r>
              <w:rPr>
                <w:rFonts w:eastAsia="Arial"/>
              </w:rPr>
              <w:t xml:space="preserve"> </w:t>
            </w:r>
            <w:r>
              <w:rPr/>
              <w:t>Current civic location or</w:t>
            </w:r>
          </w:p>
          <w:p>
            <w:pPr>
              <w:pStyle w:val="TAL"/>
              <w:rPr/>
            </w:pPr>
            <w:r>
              <w:rPr>
                <w:rFonts w:eastAsia="Arial"/>
              </w:rPr>
              <w:t xml:space="preserve"> </w:t>
            </w:r>
            <w:r>
              <w:rPr/>
              <w:t>Initial civic location at start of emergency call Geographic location (note 2), either:</w:t>
            </w:r>
          </w:p>
          <w:p>
            <w:pPr>
              <w:pStyle w:val="TAL"/>
              <w:rPr/>
            </w:pPr>
            <w:r>
              <w:rPr>
                <w:rFonts w:eastAsia="Arial"/>
              </w:rPr>
              <w:t xml:space="preserve"> </w:t>
            </w:r>
            <w:r>
              <w:rPr/>
              <w:t>Current location or</w:t>
            </w:r>
          </w:p>
          <w:p>
            <w:pPr>
              <w:pStyle w:val="TAL"/>
              <w:rPr/>
            </w:pPr>
            <w:r>
              <w:rPr>
                <w:rFonts w:eastAsia="Arial"/>
              </w:rPr>
              <w:t xml:space="preserve"> </w:t>
            </w:r>
            <w:r>
              <w:rPr/>
              <w:t>initial location at start of emergency call</w:t>
            </w:r>
          </w:p>
          <w:p>
            <w:pPr>
              <w:pStyle w:val="TAL"/>
              <w:rPr/>
            </w:pPr>
            <w:r>
              <w:rPr/>
              <w:t>Both Dispatchable Location and geographic location (note 2), either:</w:t>
            </w:r>
          </w:p>
          <w:p>
            <w:pPr>
              <w:pStyle w:val="TAL"/>
              <w:rPr/>
            </w:pPr>
            <w:r>
              <w:rPr>
                <w:rFonts w:eastAsia="Arial"/>
              </w:rPr>
              <w:t xml:space="preserve"> </w:t>
            </w:r>
            <w:r>
              <w:rPr/>
              <w:t>Current location or</w:t>
            </w:r>
          </w:p>
          <w:p>
            <w:pPr>
              <w:pStyle w:val="TAL"/>
              <w:rPr/>
            </w:pPr>
            <w:r>
              <w:rPr>
                <w:rFonts w:eastAsia="Arial"/>
              </w:rPr>
              <w:t xml:space="preserve"> </w:t>
            </w:r>
            <w:r>
              <w:rPr/>
              <w:t>initial location at start of emergency call</w:t>
            </w:r>
          </w:p>
        </w:tc>
      </w:tr>
    </w:tbl>
    <w:p>
      <w:pPr>
        <w:pStyle w:val="FP"/>
        <w:rPr/>
      </w:pPr>
      <w:r>
        <w:rPr/>
      </w:r>
    </w:p>
    <w:p>
      <w:pPr>
        <w:pStyle w:val="NO"/>
        <w:rPr/>
      </w:pPr>
      <w:r>
        <w:rPr/>
        <w:t>NOTE 1: indication of call release means that any NA-ESRK will no longer identify the calling UE subscriber</w:t>
      </w:r>
    </w:p>
    <w:p>
      <w:pPr>
        <w:pStyle w:val="NO"/>
        <w:rPr/>
      </w:pPr>
      <w:r>
        <w:rPr/>
        <w:t xml:space="preserve">NOTE 2: which type of location is required will be indicated by the LCS Client </w:t>
      </w:r>
    </w:p>
    <w:p>
      <w:pPr>
        <w:pStyle w:val="Heading2"/>
        <w:rPr/>
      </w:pPr>
      <w:bookmarkStart w:id="58" w:name="__RefHeading___Toc430873744"/>
      <w:r>
        <w:rPr/>
        <w:t>6.3</w:t>
        <w:tab/>
        <w:t>LCS Client Subscription</w:t>
      </w:r>
      <w:bookmarkEnd w:id="58"/>
      <w:r>
        <w:rPr/>
        <w:t xml:space="preserve"> </w:t>
      </w:r>
    </w:p>
    <w:p>
      <w:pPr>
        <w:pStyle w:val="Normal"/>
        <w:rPr/>
      </w:pPr>
      <w:r>
        <w:rPr/>
        <w:t>It shall be possible for an LCS Client to subscribe to the LCS feature for third-party location with or without subscription to other services.</w:t>
      </w:r>
      <w:r>
        <w:rPr>
          <w:sz w:val="24"/>
        </w:rPr>
        <w:t xml:space="preserve"> </w:t>
      </w:r>
      <w:r>
        <w:rPr/>
        <w:t xml:space="preserve">An LCS Client may subscribe to one or more service providers’ LCS feature in one or more PLMNs. The LCS Client Subscription Profile of a client may contain the range of QoS and subscriptions that the LCS Client is allowed to request. </w:t>
      </w:r>
    </w:p>
    <w:p>
      <w:pPr>
        <w:pStyle w:val="Normal"/>
        <w:rPr>
          <w:sz w:val="24"/>
        </w:rPr>
      </w:pPr>
      <w:r>
        <w:rPr/>
        <w:t xml:space="preserve">For certain authorized LCS Clients internal to the PLMN, a subscription profile may be unnecessary. For these LCS Clients subscription to LCS feature is given implicitly as a result of subscription to an authorized PLMN service (e.g. supplementary services). These LCS Clients are empowered to access the LCS Server and request location information for a Target UE. </w:t>
      </w:r>
    </w:p>
    <w:p>
      <w:pPr>
        <w:pStyle w:val="Normal"/>
        <w:rPr/>
      </w:pPr>
      <w:r>
        <w:rPr/>
        <w:t xml:space="preserve">For emergency services, the subscription requirements to the LCS feature may not be needed. </w:t>
      </w:r>
    </w:p>
    <w:p>
      <w:pPr>
        <w:pStyle w:val="Heading2"/>
        <w:rPr/>
      </w:pPr>
      <w:bookmarkStart w:id="59" w:name="__RefHeading___Toc430873745"/>
      <w:bookmarkEnd w:id="59"/>
      <w:r>
        <w:rPr/>
        <w:t>6.4</w:t>
        <w:tab/>
        <w:t>Target UE Subscription</w:t>
      </w:r>
    </w:p>
    <w:p>
      <w:pPr>
        <w:pStyle w:val="Heading3"/>
        <w:rPr/>
      </w:pPr>
      <w:bookmarkStart w:id="60" w:name="__RefHeading___Toc430873746"/>
      <w:bookmarkEnd w:id="60"/>
      <w:r>
        <w:rPr/>
        <w:t>6.4.1</w:t>
        <w:tab/>
        <w:t>Privacy Subscription Options</w:t>
      </w:r>
    </w:p>
    <w:p>
      <w:pPr>
        <w:pStyle w:val="Normal"/>
        <w:rPr/>
      </w:pPr>
      <w:r>
        <w:rPr/>
        <w:t xml:space="preserve">It shall be possible for a Target UE Subscriber to subscribe to various types of privacy classes. The default treatment in the absence of the information to the contrary in the Target UE Subscription Profile shall be to assume that access is restricted to all LCS Clients (unless using privacy overriding, or otherwise overridden by local regulatory requirements). </w:t>
      </w:r>
    </w:p>
    <w:p>
      <w:pPr>
        <w:pStyle w:val="Normal"/>
        <w:rPr/>
      </w:pPr>
      <w:r>
        <w:rPr/>
        <w:t>Privacy Attributes consist of:</w:t>
      </w:r>
    </w:p>
    <w:p>
      <w:pPr>
        <w:pStyle w:val="B1"/>
        <w:ind w:left="568" w:hanging="2"/>
        <w:rPr/>
      </w:pPr>
      <w:r>
        <w:rPr>
          <w:lang w:eastAsia="ja-JP"/>
        </w:rPr>
        <w:t xml:space="preserve">Codeword: </w:t>
      </w:r>
      <w:r>
        <w:rPr>
          <w:lang w:eastAsia="ja-JP"/>
        </w:rPr>
        <w:t xml:space="preserve">an additional level of security that may be set by a Target UE user to </w:t>
      </w:r>
      <w:r>
        <w:rPr>
          <w:lang w:eastAsia="ja-JP"/>
        </w:rPr>
        <w:t xml:space="preserve">determine which </w:t>
      </w:r>
      <w:r>
        <w:rPr>
          <w:lang w:eastAsia="ja-JP"/>
        </w:rPr>
        <w:t>Requestors</w:t>
      </w:r>
      <w:r>
        <w:rPr>
          <w:lang w:eastAsia="ja-JP"/>
        </w:rPr>
        <w:t xml:space="preserve"> </w:t>
      </w:r>
      <w:r>
        <w:rPr>
          <w:lang w:eastAsia="ja-JP"/>
        </w:rPr>
        <w:t>are allowed to request location information</w:t>
      </w:r>
      <w:r>
        <w:rPr>
          <w:lang w:eastAsia="ja-JP"/>
        </w:rPr>
        <w:t>;</w:t>
      </w:r>
    </w:p>
    <w:p>
      <w:pPr>
        <w:pStyle w:val="B1"/>
        <w:ind w:left="568" w:hanging="2"/>
        <w:rPr/>
      </w:pPr>
      <w:r>
        <w:rPr/>
        <w:t xml:space="preserve">Privacy Exception List: determines which LCS Clients, services and classes of LCS Clients may position a Target UE; </w:t>
      </w:r>
    </w:p>
    <w:p>
      <w:pPr>
        <w:pStyle w:val="B1"/>
        <w:ind w:left="568" w:hanging="2"/>
        <w:rPr/>
      </w:pPr>
      <w:r>
        <w:rPr/>
        <w:t>Service Type Privacy: determines whether the service type allows the LCS Clients to get the position of a Target UE;</w:t>
      </w:r>
    </w:p>
    <w:p>
      <w:pPr>
        <w:pStyle w:val="B1"/>
        <w:ind w:left="568" w:hanging="2"/>
        <w:rPr/>
      </w:pPr>
      <w:r>
        <w:rPr/>
        <w:t>Privacy Override Indicator: determines applicability of the Privacy Exception List.</w:t>
      </w:r>
    </w:p>
    <w:p>
      <w:pPr>
        <w:pStyle w:val="Heading3"/>
        <w:ind w:left="0" w:hanging="0"/>
        <w:rPr>
          <w:lang w:eastAsia="ja-JP"/>
        </w:rPr>
      </w:pPr>
      <w:bookmarkStart w:id="61" w:name="__RefHeading___Toc430873747"/>
      <w:bookmarkEnd w:id="61"/>
      <w:r>
        <w:rPr/>
        <w:t>6.4.2</w:t>
        <w:tab/>
      </w:r>
      <w:r>
        <w:rPr>
          <w:lang w:eastAsia="ja-JP"/>
        </w:rPr>
        <w:t>Codeword</w:t>
      </w:r>
    </w:p>
    <w:p>
      <w:pPr>
        <w:pStyle w:val="Normal"/>
        <w:rPr/>
      </w:pPr>
      <w:r>
        <w:rPr/>
        <w:t>It shall be possible for a Requestor and an LCS client to request location information by indicating a Codeword associated with the Target UE user. The codeword shall be either checked by the Target UE/user or by the LCS server in the home network. In the former case</w:t>
      </w:r>
      <w:r>
        <w:rPr>
          <w:lang w:val="en-US"/>
        </w:rPr>
        <w:t>, the codeword supplied by the requestor and forwarded by the LCS client with the request shall be forwarded to the Target UE/user for verification and acceptance. In the latter case, the codeword shall be registered with the LCS server by the Target UE user (or subscriber) in advance. Optionally, the UE and/or network may have the capability to generate and/or distribute codewords. The generation of codewords and the distribution of those codewords are out of scope of this specification.</w:t>
      </w:r>
      <w:r>
        <w:rPr>
          <w:lang w:val="en-US" w:eastAsia="zh-CN"/>
        </w:rPr>
        <w:t xml:space="preserve"> </w:t>
      </w:r>
      <w:r>
        <w:rPr>
          <w:lang w:val="en-US"/>
        </w:rPr>
        <w:t xml:space="preserve">A comparison of the codeword sent by the Requestor and the registered codeword shall be performed. A location request shall only be accepted if this comparison is successful. </w:t>
      </w:r>
      <w:r>
        <w:rPr>
          <w:lang w:val="en-US" w:eastAsia="ja-JP"/>
        </w:rPr>
        <w:t xml:space="preserve">In the case </w:t>
      </w:r>
      <w:r>
        <w:rPr>
          <w:lang w:val="en-US" w:eastAsia="ja-JP"/>
        </w:rPr>
        <w:t>where the Target UE/user does not check the codeword</w:t>
      </w:r>
      <w:r>
        <w:rPr>
          <w:lang w:val="en-US" w:eastAsia="ja-JP"/>
        </w:rPr>
        <w:t xml:space="preserve">, the codeword </w:t>
      </w:r>
      <w:r>
        <w:rPr>
          <w:lang w:val="en-US" w:eastAsia="ja-JP"/>
        </w:rPr>
        <w:t>need</w:t>
      </w:r>
      <w:r>
        <w:rPr>
          <w:lang w:val="en-US" w:eastAsia="ja-JP"/>
        </w:rPr>
        <w:t xml:space="preserve"> not be sent to the Target UE</w:t>
      </w:r>
      <w:r>
        <w:rPr>
          <w:lang w:val="en-US" w:eastAsia="ja-JP"/>
        </w:rPr>
        <w:t>/user</w:t>
      </w:r>
      <w:r>
        <w:rPr>
          <w:lang w:val="en-US" w:eastAsia="ja-JP"/>
        </w:rPr>
        <w:t xml:space="preserve">. In the case </w:t>
      </w:r>
      <w:r>
        <w:rPr>
          <w:lang w:val="en-US" w:eastAsia="ja-JP"/>
        </w:rPr>
        <w:t>where</w:t>
      </w:r>
      <w:r>
        <w:rPr>
          <w:lang w:val="en-US" w:eastAsia="ja-JP"/>
        </w:rPr>
        <w:t xml:space="preserve"> the codeword is checked by the Target UE</w:t>
      </w:r>
      <w:r>
        <w:rPr>
          <w:lang w:val="en-US" w:eastAsia="ja-JP"/>
        </w:rPr>
        <w:t>/user</w:t>
      </w:r>
      <w:r>
        <w:rPr>
          <w:lang w:val="en-US" w:eastAsia="ja-JP"/>
        </w:rPr>
        <w:t>, the Target UE subscriber need not register the codeword in advanc</w:t>
      </w:r>
      <w:r>
        <w:rPr>
          <w:lang w:val="en-US" w:eastAsia="ja-JP"/>
        </w:rPr>
        <w:t>e.</w:t>
      </w:r>
    </w:p>
    <w:p>
      <w:pPr>
        <w:pStyle w:val="Normal"/>
        <w:rPr/>
      </w:pPr>
      <w:r>
        <w:rPr>
          <w:lang w:val="en-US"/>
        </w:rPr>
        <w:t xml:space="preserve">The </w:t>
      </w:r>
      <w:r>
        <w:rPr>
          <w:lang w:val="en-US" w:eastAsia="ja-JP"/>
        </w:rPr>
        <w:t xml:space="preserve">other privacy settings should also be checked even </w:t>
      </w:r>
      <w:r>
        <w:rPr>
          <w:lang w:val="en-US" w:eastAsia="ja-JP"/>
        </w:rPr>
        <w:t xml:space="preserve">when the </w:t>
      </w:r>
      <w:r>
        <w:rPr>
          <w:lang w:val="en-US" w:eastAsia="ja-JP"/>
        </w:rPr>
        <w:t xml:space="preserve">codeword </w:t>
      </w:r>
      <w:r>
        <w:rPr>
          <w:lang w:val="en-US" w:eastAsia="ja-JP"/>
        </w:rPr>
        <w:t xml:space="preserve">has been </w:t>
      </w:r>
      <w:r>
        <w:rPr>
          <w:lang w:val="en-US" w:eastAsia="ja-JP"/>
        </w:rPr>
        <w:t>check</w:t>
      </w:r>
      <w:r>
        <w:rPr>
          <w:lang w:val="en-US" w:eastAsia="ja-JP"/>
        </w:rPr>
        <w:t>ed.</w:t>
      </w:r>
    </w:p>
    <w:p>
      <w:pPr>
        <w:pStyle w:val="Normal"/>
        <w:rPr/>
      </w:pPr>
      <w:r>
        <w:rPr>
          <w:lang w:val="en-US"/>
        </w:rPr>
        <w:t xml:space="preserve">The </w:t>
      </w:r>
      <w:r>
        <w:rPr>
          <w:lang w:val="en-US" w:eastAsia="ja-JP"/>
        </w:rPr>
        <w:t xml:space="preserve">Target UE </w:t>
      </w:r>
      <w:r>
        <w:rPr>
          <w:lang w:val="en-US"/>
        </w:rPr>
        <w:t xml:space="preserve">Subscriber may register multiple </w:t>
      </w:r>
      <w:r>
        <w:rPr>
          <w:lang w:val="en-US"/>
        </w:rPr>
        <w:t>codeword</w:t>
      </w:r>
      <w:r>
        <w:rPr>
          <w:lang w:val="en-US" w:eastAsia="ja-JP"/>
        </w:rPr>
        <w:t xml:space="preserve">s for multiple </w:t>
      </w:r>
      <w:r>
        <w:rPr>
          <w:lang w:val="en-US" w:eastAsia="ja-JP"/>
        </w:rPr>
        <w:t>requestors</w:t>
      </w:r>
      <w:r>
        <w:rPr>
          <w:lang w:val="en-US" w:eastAsia="ja-JP"/>
        </w:rPr>
        <w:t xml:space="preserve">. </w:t>
      </w:r>
      <w:r>
        <w:rPr>
          <w:lang w:val="en-US"/>
        </w:rPr>
        <w:t xml:space="preserve">Once </w:t>
      </w:r>
      <w:r>
        <w:rPr>
          <w:lang w:val="en-US" w:eastAsia="ja-JP"/>
        </w:rPr>
        <w:t xml:space="preserve">the </w:t>
      </w:r>
      <w:r>
        <w:rPr>
          <w:lang w:val="en-US"/>
        </w:rPr>
        <w:t xml:space="preserve">codeword has been set and properly distributed, </w:t>
      </w:r>
      <w:r>
        <w:rPr>
          <w:lang w:val="en-US"/>
        </w:rPr>
        <w:t xml:space="preserve">the </w:t>
      </w:r>
      <w:r>
        <w:rPr>
          <w:lang w:val="en-US" w:eastAsia="ja-JP"/>
        </w:rPr>
        <w:t>Target UE user</w:t>
      </w:r>
      <w:r>
        <w:rPr>
          <w:lang w:val="en-US"/>
        </w:rPr>
        <w:t xml:space="preserve"> </w:t>
      </w:r>
      <w:r>
        <w:rPr>
          <w:lang w:val="en-US" w:eastAsia="ja-JP"/>
        </w:rPr>
        <w:t>would</w:t>
      </w:r>
      <w:r>
        <w:rPr>
          <w:lang w:val="en-US"/>
        </w:rPr>
        <w:t xml:space="preserve"> </w:t>
      </w:r>
      <w:r>
        <w:rPr>
          <w:lang w:val="en-US" w:eastAsia="ja-JP"/>
        </w:rPr>
        <w:t xml:space="preserve">be </w:t>
      </w:r>
      <w:r>
        <w:rPr>
          <w:lang w:val="en-US"/>
        </w:rPr>
        <w:t>protected against location request</w:t>
      </w:r>
      <w:r>
        <w:rPr>
          <w:lang w:val="en-US" w:eastAsia="ja-JP"/>
        </w:rPr>
        <w:t>s</w:t>
      </w:r>
      <w:r>
        <w:rPr>
          <w:lang w:val="en-US"/>
        </w:rPr>
        <w:t xml:space="preserve"> from third parties</w:t>
      </w:r>
      <w:r>
        <w:rPr>
          <w:lang w:val="en-US" w:eastAsia="ja-JP"/>
        </w:rPr>
        <w:t>,</w:t>
      </w:r>
      <w:r>
        <w:rPr>
          <w:lang w:val="en-US"/>
        </w:rPr>
        <w:t xml:space="preserve"> which do not know </w:t>
      </w:r>
      <w:r>
        <w:rPr>
          <w:lang w:val="en-US" w:eastAsia="ja-JP"/>
        </w:rPr>
        <w:t>the appropriate</w:t>
      </w:r>
      <w:r>
        <w:rPr>
          <w:lang w:val="en-US"/>
        </w:rPr>
        <w:t xml:space="preserve"> codeword. </w:t>
      </w:r>
    </w:p>
    <w:p>
      <w:pPr>
        <w:pStyle w:val="Normal"/>
        <w:rPr>
          <w:lang w:val="en-US"/>
        </w:rPr>
      </w:pPr>
      <w:r>
        <w:rPr>
          <w:lang w:eastAsia="ja-JP"/>
        </w:rPr>
        <w:t xml:space="preserve">It should be possible for a Target UE subscriber to </w:t>
      </w:r>
      <w:r>
        <w:rPr>
          <w:lang w:eastAsia="ja-JP"/>
        </w:rPr>
        <w:t>enable and disable</w:t>
      </w:r>
      <w:r>
        <w:rPr>
          <w:lang w:eastAsia="ja-JP"/>
        </w:rPr>
        <w:t xml:space="preserve"> codeword checking</w:t>
      </w:r>
      <w:r>
        <w:rPr>
          <w:lang w:eastAsia="ja-JP"/>
        </w:rPr>
        <w:t xml:space="preserve"> for each of the LCS Clients.</w:t>
      </w:r>
      <w:r>
        <w:rPr>
          <w:lang w:eastAsia="ja-JP"/>
        </w:rPr>
        <w:t xml:space="preserve"> </w:t>
      </w:r>
    </w:p>
    <w:p>
      <w:pPr>
        <w:pStyle w:val="Normal"/>
        <w:rPr>
          <w:lang w:eastAsia="ja-JP"/>
        </w:rPr>
      </w:pPr>
      <w:r>
        <w:rPr>
          <w:lang w:val="en-US" w:eastAsia="ja-JP"/>
        </w:rPr>
        <w:t xml:space="preserve">The codeword is applicable to the </w:t>
      </w:r>
      <w:r>
        <w:rPr>
          <w:lang w:val="en-US" w:eastAsia="ja-JP"/>
        </w:rPr>
        <w:t>value-added</w:t>
      </w:r>
      <w:r>
        <w:rPr>
          <w:lang w:val="en-US" w:eastAsia="ja-JP"/>
        </w:rPr>
        <w:t xml:space="preserve"> services only.</w:t>
      </w:r>
    </w:p>
    <w:p>
      <w:pPr>
        <w:pStyle w:val="Heading4"/>
        <w:ind w:left="1418" w:hanging="1418"/>
        <w:rPr/>
      </w:pPr>
      <w:bookmarkStart w:id="62" w:name="__RefHeading___Toc430873748"/>
      <w:bookmarkEnd w:id="62"/>
      <w:r>
        <w:rPr/>
        <w:t>6.4.2.1</w:t>
        <w:tab/>
        <w:t>Enhanced codeword</w:t>
      </w:r>
    </w:p>
    <w:p>
      <w:pPr>
        <w:pStyle w:val="Normal"/>
        <w:numPr>
          <w:ilvl w:val="0"/>
          <w:numId w:val="0"/>
        </w:numPr>
        <w:spacing w:before="0" w:after="0"/>
        <w:outlineLvl w:val="0"/>
        <w:rPr/>
      </w:pPr>
      <w:r>
        <w:rPr/>
        <w:t>It shall be possible for the target UE/ user to secure the codeword from being misused. Only the intended requestor or LCS client shall be able to use the secured codeword.</w:t>
      </w:r>
    </w:p>
    <w:p>
      <w:pPr>
        <w:pStyle w:val="Normal"/>
        <w:numPr>
          <w:ilvl w:val="0"/>
          <w:numId w:val="0"/>
        </w:numPr>
        <w:spacing w:before="0" w:after="0"/>
        <w:outlineLvl w:val="0"/>
        <w:rPr/>
      </w:pPr>
      <w:r>
        <w:rPr/>
      </w:r>
    </w:p>
    <w:p>
      <w:pPr>
        <w:pStyle w:val="FP"/>
        <w:rPr/>
      </w:pPr>
      <w:r>
        <w:rPr/>
        <w:t xml:space="preserve">It shall be possible for the target UE/user to ensure that the secured codeword can be used only within a specific time period, as determined by the target UE/user. It shall be possible for the target UE/user to ensure that a secured codeword can </w:t>
      </w:r>
      <w:r>
        <w:rPr>
          <w:lang w:val="en-US" w:eastAsia="en-US"/>
        </w:rPr>
        <w:t>be used only a specific number of times, as determined by the target UE/user.</w:t>
      </w:r>
      <w:r>
        <w:rPr/>
        <w:t xml:space="preserve"> </w:t>
      </w:r>
    </w:p>
    <w:p>
      <w:pPr>
        <w:pStyle w:val="Normal"/>
        <w:spacing w:before="0" w:after="0"/>
        <w:rPr/>
      </w:pPr>
      <w:r>
        <w:rPr/>
        <w:t xml:space="preserve"> </w:t>
      </w:r>
    </w:p>
    <w:p>
      <w:pPr>
        <w:pStyle w:val="Normal"/>
        <w:spacing w:before="0" w:after="0"/>
        <w:rPr>
          <w:rFonts w:ascii="Arial" w:hAnsi="Arial" w:cs="Courier New"/>
          <w:lang w:val="en-US"/>
        </w:rPr>
      </w:pPr>
      <w:r>
        <w:rPr>
          <w:lang w:val="en-US"/>
        </w:rPr>
        <w:t xml:space="preserve">The user of the target UE shall not need to be involved in checking the validity of the secured codeword during the location service request. The secured codeword shall be </w:t>
      </w:r>
      <w:r>
        <w:rPr/>
        <w:t xml:space="preserve">checked by the LCS server. </w:t>
      </w:r>
    </w:p>
    <w:p>
      <w:pPr>
        <w:pStyle w:val="Heading3"/>
        <w:rPr/>
      </w:pPr>
      <w:bookmarkStart w:id="63" w:name="__RefHeading___Toc430873749"/>
      <w:r>
        <w:rPr/>
        <w:t>6.4.3</w:t>
        <w:tab/>
        <w:t>Privacy Exception List</w:t>
      </w:r>
      <w:bookmarkEnd w:id="63"/>
      <w:r>
        <w:rPr/>
        <w:t xml:space="preserve"> </w:t>
      </w:r>
    </w:p>
    <w:p>
      <w:pPr>
        <w:pStyle w:val="Normal"/>
        <w:rPr/>
      </w:pPr>
      <w:r>
        <w:rPr/>
        <w:t>To support privacy, the LCS Server shall enable each Target UE Subscriber to subscribe to a “privacy exception list” containing the LCS Client identifiers, the service identifiers</w:t>
      </w:r>
      <w:r>
        <w:rPr/>
        <w:t>,</w:t>
      </w:r>
      <w:r>
        <w:rPr/>
        <w:t xml:space="preserve"> classes of LCS Clients</w:t>
      </w:r>
      <w:r>
        <w:rPr/>
        <w:t xml:space="preserve">, the target subscriber notification setting (with/without notification) and the default treatment, which is applicable in the absence of a response from the Target UE for each LCS Client </w:t>
      </w:r>
      <w:r>
        <w:rPr/>
        <w:t xml:space="preserve">and service </w:t>
      </w:r>
      <w:r>
        <w:rPr/>
        <w:t>identifiers</w:t>
      </w:r>
      <w:r>
        <w:rPr/>
        <w:t>.</w:t>
      </w:r>
    </w:p>
    <w:p>
      <w:pPr>
        <w:pStyle w:val="Normal"/>
        <w:tabs>
          <w:tab w:val="clear" w:pos="283"/>
          <w:tab w:val="left" w:pos="1134" w:leader="none"/>
        </w:tabs>
        <w:rPr/>
      </w:pPr>
      <w:r>
        <w:rPr>
          <w:lang w:val="en-US"/>
        </w:rPr>
        <w:t>The privacy exception list shall support a minimum of 20 clients. For each client the privacy exception list shall support a minimum of 10 services</w:t>
      </w:r>
      <w:r>
        <w:rPr>
          <w:color w:val="000000"/>
          <w:lang w:val="en-US"/>
        </w:rPr>
        <w:t>.</w:t>
      </w:r>
      <w:r>
        <w:rPr>
          <w:lang w:val="en-US"/>
        </w:rPr>
        <w:t xml:space="preserve"> The maximum number of clients and services shall be determined by implementation constraints.</w:t>
      </w:r>
    </w:p>
    <w:p>
      <w:pPr>
        <w:pStyle w:val="Normal"/>
        <w:rPr/>
      </w:pPr>
      <w:r>
        <w:rPr/>
        <w:t xml:space="preserve">If the target subscriber notification is set as </w:t>
      </w:r>
      <w:r>
        <w:rPr/>
        <w:t>“</w:t>
      </w:r>
      <w:r>
        <w:rPr/>
        <w:t>notification with verification</w:t>
      </w:r>
      <w:r>
        <w:rPr/>
        <w:t>”</w:t>
      </w:r>
      <w:r>
        <w:rPr/>
        <w:t xml:space="preserve">, each positioning request from the LCS Client </w:t>
      </w:r>
      <w:r>
        <w:rPr/>
        <w:t xml:space="preserve">or the service </w:t>
      </w:r>
      <w:r>
        <w:rPr/>
        <w:t xml:space="preserve">shall be notified to the target UE before positioning. </w:t>
      </w:r>
      <w:r>
        <w:rPr>
          <w:color w:val="000000"/>
        </w:rPr>
        <w:t xml:space="preserve">If the target subscriber notification is set as </w:t>
      </w:r>
      <w:r>
        <w:rPr>
          <w:color w:val="000000"/>
        </w:rPr>
        <w:t>“</w:t>
      </w:r>
      <w:r>
        <w:rPr>
          <w:color w:val="000000"/>
        </w:rPr>
        <w:t xml:space="preserve">notification with verification based on </w:t>
      </w:r>
      <w:r>
        <w:rPr>
          <w:color w:val="000000"/>
        </w:rPr>
        <w:t>current</w:t>
      </w:r>
      <w:r>
        <w:rPr>
          <w:color w:val="000000"/>
        </w:rPr>
        <w:t xml:space="preserve"> location</w:t>
      </w:r>
      <w:r>
        <w:rPr>
          <w:color w:val="000000"/>
        </w:rPr>
        <w:t>”</w:t>
      </w:r>
      <w:r>
        <w:rPr>
          <w:color w:val="000000"/>
        </w:rPr>
        <w:t>, positioning request</w:t>
      </w:r>
      <w:r>
        <w:rPr>
          <w:color w:val="000000"/>
        </w:rPr>
        <w:t>s</w:t>
      </w:r>
      <w:r>
        <w:rPr>
          <w:color w:val="000000"/>
        </w:rPr>
        <w:t xml:space="preserve"> from the LCS Client </w:t>
      </w:r>
      <w:r>
        <w:rPr>
          <w:color w:val="000000"/>
        </w:rPr>
        <w:t xml:space="preserve">or the service </w:t>
      </w:r>
      <w:r>
        <w:rPr>
          <w:color w:val="000000"/>
        </w:rPr>
        <w:t>shall be notified to the target UE after positioning</w:t>
      </w:r>
      <w:r>
        <w:rPr>
          <w:color w:val="000000"/>
        </w:rPr>
        <w:t xml:space="preserve"> is performed if the current location of the target UE is within the areas specified to require notification</w:t>
      </w:r>
      <w:r>
        <w:rPr>
          <w:color w:val="000000"/>
        </w:rPr>
        <w:t>.</w:t>
      </w:r>
      <w:r>
        <w:rPr/>
        <w:t xml:space="preserve"> The treatment for location request from the LCS Client</w:t>
      </w:r>
      <w:r>
        <w:rPr/>
        <w:t xml:space="preserve"> or service</w:t>
      </w:r>
      <w:r>
        <w:rPr/>
        <w:t xml:space="preserve">, which is not registered in the privacy exception </w:t>
      </w:r>
      <w:r>
        <w:rPr/>
        <w:t>list,</w:t>
      </w:r>
      <w:r>
        <w:rPr/>
        <w:t xml:space="preserve"> shall also be specified in the privacy exception list. </w:t>
      </w:r>
      <w:r>
        <w:rPr/>
        <w:t>An empty privacy exception list shall signify an intent to withhold location from all LCS Clients.</w:t>
      </w:r>
    </w:p>
    <w:p>
      <w:pPr>
        <w:pStyle w:val="Normal"/>
        <w:rPr/>
      </w:pPr>
      <w:r>
        <w:rPr/>
        <w:t>The classes that can be included are as follows.</w:t>
      </w:r>
    </w:p>
    <w:p>
      <w:pPr>
        <w:pStyle w:val="B1"/>
        <w:rPr/>
      </w:pPr>
      <w:r>
        <w:rPr/>
        <w:t>-</w:t>
        <w:tab/>
        <w:t>Universal Class: location services may be provided to all LCS Clients;</w:t>
      </w:r>
    </w:p>
    <w:p>
      <w:pPr>
        <w:pStyle w:val="B1"/>
        <w:rPr/>
      </w:pPr>
      <w:r>
        <w:rPr/>
        <w:t>-</w:t>
        <w:tab/>
        <w:t>Call</w:t>
      </w:r>
      <w:r>
        <w:rPr/>
        <w:t>/session</w:t>
      </w:r>
      <w:r>
        <w:rPr/>
        <w:t xml:space="preserve">-related Class: location services may be provided to </w:t>
      </w:r>
      <w:r>
        <w:rPr/>
        <w:t xml:space="preserve">any value added LCS clients or </w:t>
      </w:r>
      <w:r>
        <w:rPr/>
        <w:t>a</w:t>
      </w:r>
      <w:r>
        <w:rPr/>
        <w:t xml:space="preserve"> particular</w:t>
      </w:r>
      <w:r>
        <w:rPr/>
        <w:t xml:space="preserve"> value added LCS client or a particular service or particular group of value added LCS Clients – where each LCS Client, service or group of LCS Clients is identified by a unique international</w:t>
      </w:r>
      <w:r>
        <w:rPr/>
        <w:t xml:space="preserve"> identification</w:t>
      </w:r>
      <w:r>
        <w:rPr/>
        <w:t>, e.g. E.164 -</w:t>
      </w:r>
      <w:r>
        <w:rPr/>
        <w:t xml:space="preserve"> </w:t>
      </w:r>
      <w:r>
        <w:rPr/>
        <w:t>that currently has a temporary association with the Target UE in the form of an established voice</w:t>
      </w:r>
      <w:r>
        <w:rPr/>
        <w:t xml:space="preserve">, </w:t>
      </w:r>
      <w:r>
        <w:rPr/>
        <w:t xml:space="preserve">data call </w:t>
      </w:r>
      <w:r>
        <w:rPr/>
        <w:t xml:space="preserve">or PS session </w:t>
      </w:r>
      <w:r>
        <w:rPr/>
        <w:t>originated by the Target UE</w:t>
      </w:r>
      <w:r>
        <w:rPr/>
        <w:t>.</w:t>
      </w:r>
      <w:r>
        <w:rPr/>
        <w:t xml:space="preserve"> For each identified LCS Client, service or group of LCS Clients, one of the following geographical restrictions shall apply:</w:t>
      </w:r>
    </w:p>
    <w:p>
      <w:pPr>
        <w:pStyle w:val="B2"/>
        <w:rPr/>
      </w:pPr>
      <w:r>
        <w:rPr/>
        <w:t>a)</w:t>
        <w:tab/>
        <w:t>Location request allowed from an LCS Client or service served by identified PLMN only;</w:t>
      </w:r>
    </w:p>
    <w:p>
      <w:pPr>
        <w:pStyle w:val="B2"/>
        <w:rPr/>
      </w:pPr>
      <w:r>
        <w:rPr/>
        <w:t>b)</w:t>
        <w:tab/>
        <w:t>Location request allowed from an LCS Client or service served in the home country only;</w:t>
      </w:r>
    </w:p>
    <w:p>
      <w:pPr>
        <w:pStyle w:val="B2"/>
        <w:rPr/>
      </w:pPr>
      <w:r>
        <w:rPr/>
        <w:t>c)</w:t>
        <w:tab/>
        <w:t>Location request allowed from any LCS Client or service;</w:t>
      </w:r>
    </w:p>
    <w:p>
      <w:pPr>
        <w:pStyle w:val="B1"/>
        <w:rPr/>
      </w:pPr>
      <w:r>
        <w:rPr/>
        <w:t>-</w:t>
        <w:tab/>
        <w:t>Call/session-unrelated Class; location services may be provided to a particular value added LCS Client or a particular service or particular group of value added LCS Clients – where each LCS Client, service or group of LCS Clients is identified by a unique international identification, e.g. E.164. For each identified LCS Client, service or group of LCS Clients, one of the following geographical restrictions shall apply:</w:t>
      </w:r>
    </w:p>
    <w:p>
      <w:pPr>
        <w:pStyle w:val="B2"/>
        <w:rPr/>
      </w:pPr>
      <w:r>
        <w:rPr/>
        <w:t>a)</w:t>
        <w:tab/>
        <w:t>Location request allowed from an LCS Client or service served by identified PLMN only;</w:t>
      </w:r>
    </w:p>
    <w:p>
      <w:pPr>
        <w:pStyle w:val="B2"/>
        <w:rPr/>
      </w:pPr>
      <w:r>
        <w:rPr/>
        <w:t>b)</w:t>
        <w:tab/>
        <w:t>Location request allowed from an LCS Client or service served in the home country only;</w:t>
      </w:r>
    </w:p>
    <w:p>
      <w:pPr>
        <w:pStyle w:val="B2"/>
        <w:rPr/>
      </w:pPr>
      <w:r>
        <w:rPr/>
        <w:t>c)</w:t>
        <w:tab/>
        <w:t>Location request allowed from any LCS Client or service;</w:t>
      </w:r>
    </w:p>
    <w:p>
      <w:pPr>
        <w:pStyle w:val="B1"/>
        <w:rPr>
          <w:i/>
          <w:i/>
        </w:rPr>
      </w:pPr>
      <w:r>
        <w:rPr/>
        <w:t>-</w:t>
        <w:tab/>
        <w:t>PLMN Operator Class – location services may be provided by particular types of LCS clients supported within the HPLMN or VPLMN. The following types of clients are distinguished (see note):</w:t>
      </w:r>
    </w:p>
    <w:p>
      <w:pPr>
        <w:pStyle w:val="B2"/>
        <w:rPr>
          <w:i/>
          <w:i/>
        </w:rPr>
      </w:pPr>
      <w:r>
        <w:rPr/>
        <w:t>a)</w:t>
        <w:tab/>
        <w:t>Clients broadcasting location related information to the UEs in a particular geographic area – e.g. on weather, traffic, hotels, restaurants;</w:t>
      </w:r>
    </w:p>
    <w:p>
      <w:pPr>
        <w:pStyle w:val="B2"/>
        <w:rPr/>
      </w:pPr>
      <w:r>
        <w:rPr/>
        <w:t>b)</w:t>
        <w:tab/>
        <w:t>O&amp;M client (e.g. an Operations System) in the HPLMN</w:t>
      </w:r>
    </w:p>
    <w:p>
      <w:pPr>
        <w:pStyle w:val="B2"/>
        <w:rPr/>
      </w:pPr>
      <w:r>
        <w:rPr/>
        <w:t>c)</w:t>
        <w:tab/>
        <w:t>O&amp;M client (e.g. an Operations System) in the VPLMN</w:t>
      </w:r>
    </w:p>
    <w:p>
      <w:pPr>
        <w:pStyle w:val="B2"/>
        <w:rPr/>
      </w:pPr>
      <w:r>
        <w:rPr/>
        <w:t>d)</w:t>
        <w:tab/>
        <w:t>Clients recording anonymous location information (i.e. without any UE identifiers) – e.g. for traffic engineering and statistical purposes</w:t>
      </w:r>
    </w:p>
    <w:p>
      <w:pPr>
        <w:pStyle w:val="B2"/>
        <w:rPr/>
      </w:pPr>
      <w:r>
        <w:rPr/>
        <w:t>e)</w:t>
        <w:tab/>
        <w:t>Clients enhancing or supporting any supplementary service, IN service, bearer service or teleservice subscribed to by the target UE subscriber.</w:t>
      </w:r>
    </w:p>
    <w:p>
      <w:pPr>
        <w:pStyle w:val="NO"/>
        <w:rPr/>
      </w:pPr>
      <w:r>
        <w:rPr/>
        <w:t xml:space="preserve">NOTE: </w:t>
        <w:tab/>
        <w:t>The definitions of the various PLMN operator categories may be supplemented by more precise language in contractual agreements both between UE subscribers and their home service providers and between individual network operators with inter-PLMN roaming agreements. Such classification of the PLMN operator categories is outside the scope of this specification.</w:t>
      </w:r>
    </w:p>
    <w:p>
      <w:pPr>
        <w:pStyle w:val="Heading3"/>
        <w:rPr/>
      </w:pPr>
      <w:bookmarkStart w:id="64" w:name="__RefHeading___Toc430873750"/>
      <w:r>
        <w:rPr/>
        <w:t>6.4.4</w:t>
        <w:tab/>
        <w:t>Privacy Override Indicator</w:t>
      </w:r>
      <w:bookmarkEnd w:id="64"/>
      <w:r>
        <w:rPr/>
        <w:t xml:space="preserve"> </w:t>
      </w:r>
    </w:p>
    <w:p>
      <w:pPr>
        <w:pStyle w:val="Normal"/>
        <w:rPr/>
      </w:pPr>
      <w:r>
        <w:rPr/>
        <w:t>The privacy override indicator is applicable to lawful intercept and emergency services as allowed by local regulatory requirements. It is not applicable to value added and PLMN operator services. The Privacy Override Indicator shall be used to determine whether Subscriber Privacy of the Target UE subscriber should be overridden or not. This indicator will be set for certain special LCS Clients when it is justified. Each LCS Client shall be associated with a particular value of a position privacy override indicator during the LCS Client provisioning. The privacy override indicator is normally only valid when the LCS Server for the LCS client is located in the same country of the Target UE. If agreed by bi-lateral agreements between operators, the privacy override indicator shall also be valid when the LCS client is not located in the same country as the Target UE.</w:t>
      </w:r>
    </w:p>
    <w:p>
      <w:pPr>
        <w:pStyle w:val="Heading3"/>
        <w:rPr/>
      </w:pPr>
      <w:bookmarkStart w:id="65" w:name="__RefHeading___Toc430873751"/>
      <w:bookmarkEnd w:id="65"/>
      <w:r>
        <w:rPr/>
        <w:t>6.4.5</w:t>
        <w:tab/>
        <w:t>Subscription to Mobile Originating Location</w:t>
      </w:r>
    </w:p>
    <w:p>
      <w:pPr>
        <w:pStyle w:val="Index1"/>
        <w:keepLines w:val="false"/>
        <w:spacing w:before="0" w:after="240"/>
        <w:rPr/>
      </w:pPr>
      <w:r>
        <w:rPr/>
        <w:t xml:space="preserve">The UE subscriber may subscribe to the following types of Mobile Originating Location (as defined in section 4): </w:t>
      </w:r>
    </w:p>
    <w:p>
      <w:pPr>
        <w:pStyle w:val="B2"/>
        <w:rPr/>
      </w:pPr>
      <w:r>
        <w:rPr/>
        <w:t>A)</w:t>
        <w:tab/>
        <w:tab/>
        <w:t>Basic Self Location</w:t>
      </w:r>
    </w:p>
    <w:p>
      <w:pPr>
        <w:pStyle w:val="B2"/>
        <w:rPr/>
      </w:pPr>
      <w:r>
        <w:rPr/>
        <w:t>B)</w:t>
        <w:tab/>
        <w:tab/>
        <w:t>Semi-autonomous Self Location</w:t>
      </w:r>
    </w:p>
    <w:p>
      <w:pPr>
        <w:pStyle w:val="B2"/>
        <w:rPr/>
      </w:pPr>
      <w:r>
        <w:rPr/>
        <w:t>C)</w:t>
        <w:tab/>
        <w:tab/>
        <w:t>Transfer to Third Party</w:t>
      </w:r>
    </w:p>
    <w:p>
      <w:pPr>
        <w:pStyle w:val="Heading3"/>
        <w:rPr>
          <w:color w:val="000000"/>
          <w:lang w:val="en-US"/>
        </w:rPr>
      </w:pPr>
      <w:bookmarkStart w:id="66" w:name="__RefHeading___Toc430873752"/>
      <w:bookmarkEnd w:id="66"/>
      <w:r>
        <w:rPr/>
        <w:t>6.4.6</w:t>
        <w:tab/>
        <w:t>Void</w:t>
      </w:r>
    </w:p>
    <w:p>
      <w:pPr>
        <w:pStyle w:val="Heading2"/>
        <w:rPr/>
      </w:pPr>
      <w:bookmarkStart w:id="67" w:name="__RefHeading___Toc430873753"/>
      <w:bookmarkEnd w:id="67"/>
      <w:r>
        <w:rPr/>
        <w:t>6.4A</w:t>
        <w:tab/>
        <w:t>Requestor</w:t>
      </w:r>
    </w:p>
    <w:p>
      <w:pPr>
        <w:pStyle w:val="Normal"/>
        <w:rPr/>
      </w:pPr>
      <w:r>
        <w:rPr>
          <w:color w:val="000000"/>
          <w:lang w:val="en-US"/>
        </w:rPr>
        <w:t xml:space="preserve">The Location Request issued by the LCS client to GMLC shall optionally include also the identity of the originator of the location request, i.e. the Requestor, not only the identity of the LCS client. </w:t>
      </w:r>
    </w:p>
    <w:p>
      <w:pPr>
        <w:pStyle w:val="Normal"/>
        <w:rPr/>
      </w:pPr>
      <w:r>
        <w:rPr>
          <w:lang w:val="en-US"/>
        </w:rPr>
        <w:t>The requestor shall be authenticated by the LCS client and/or the network.</w:t>
      </w:r>
    </w:p>
    <w:p>
      <w:pPr>
        <w:pStyle w:val="Normal"/>
        <w:rPr/>
      </w:pPr>
      <w:r>
        <w:rPr>
          <w:lang w:val="en-US"/>
        </w:rPr>
        <w:t>The identity of the Requestor shall be included in the privacy interrogation request. It may be</w:t>
      </w:r>
      <w:r>
        <w:rPr/>
        <w:t xml:space="preserve"> either checked by an entity in the network, the Target UE or the user.</w:t>
      </w:r>
    </w:p>
    <w:p>
      <w:pPr>
        <w:pStyle w:val="Normal"/>
        <w:rPr/>
      </w:pPr>
      <w:r>
        <w:rPr/>
        <w:t>It shall be possible for the requestor to use an alias, so that the true identity of the requestor is unknown to the LCS client. The alias shall be a unique identification that has a one-to-one relationship to the true identity of the requestor and may be permanent or temporary. The LCS client shall indicate the requestor alias instead of the real requestor identity in the location request. The target mobile user in this case authorizes the requestor based on the requestor’s true identity, after it has been decrypted in the requestor’s operator’s network.</w:t>
      </w:r>
    </w:p>
    <w:p>
      <w:pPr>
        <w:pStyle w:val="Heading2"/>
        <w:rPr>
          <w:b/>
          <w:b/>
        </w:rPr>
      </w:pPr>
      <w:bookmarkStart w:id="68" w:name="__RefHeading___Toc430873754"/>
      <w:bookmarkEnd w:id="68"/>
      <w:r>
        <w:rPr/>
        <w:t>6.5</w:t>
        <w:tab/>
        <w:t>Security</w:t>
      </w:r>
    </w:p>
    <w:p>
      <w:pPr>
        <w:pStyle w:val="Normal"/>
        <w:rPr/>
      </w:pPr>
      <w:r>
        <w:rPr/>
        <w:t>The LCS Server may authorize the LCS Client. There may be security mechanisms to authorize the LCS Client’s request for locating a Target UE based on:</w:t>
      </w:r>
    </w:p>
    <w:p>
      <w:pPr>
        <w:pStyle w:val="Normal"/>
        <w:rPr/>
      </w:pPr>
      <w:r>
        <w:rPr/>
        <w:t>LCS Client access barring list(s),</w:t>
      </w:r>
    </w:p>
    <w:p>
      <w:pPr>
        <w:pStyle w:val="Normal"/>
        <w:rPr/>
      </w:pPr>
      <w:r>
        <w:rPr/>
        <w:t>PLMN/SP access barring list,</w:t>
      </w:r>
    </w:p>
    <w:p>
      <w:pPr>
        <w:pStyle w:val="Normal"/>
        <w:rPr/>
      </w:pPr>
      <w:r>
        <w:rPr/>
        <w:t>Point of origin of a location request.</w:t>
      </w:r>
      <w:r>
        <w:rPr>
          <w:sz w:val="24"/>
        </w:rPr>
        <w:t xml:space="preserve"> </w:t>
      </w:r>
    </w:p>
    <w:p>
      <w:pPr>
        <w:pStyle w:val="Heading2"/>
        <w:rPr/>
      </w:pPr>
      <w:bookmarkStart w:id="69" w:name="__RefHeading___Toc430873755"/>
      <w:bookmarkEnd w:id="69"/>
      <w:r>
        <w:rPr/>
        <w:t>6.6</w:t>
        <w:tab/>
        <w:t>Charging</w:t>
      </w:r>
    </w:p>
    <w:p>
      <w:pPr>
        <w:pStyle w:val="Normal"/>
        <w:rPr/>
      </w:pPr>
      <w:r>
        <w:rPr/>
        <w:t xml:space="preserve">The LCS Server shall enable a PLMN to charge LCS Clients for the LCS features that the PLMN provides. . The information that the operator uses to generate a bill to an LCS Client is operator or service provider specific. The charging information may be collected both for the LCS Client and for inter-network revenue sharing. </w:t>
      </w:r>
    </w:p>
    <w:p>
      <w:pPr>
        <w:pStyle w:val="Normal"/>
        <w:keepNext w:val="true"/>
        <w:keepLines/>
        <w:spacing w:before="0" w:after="120"/>
        <w:rPr/>
      </w:pPr>
      <w:r>
        <w:rPr/>
        <w:t>To support charging and billing for location services, additional information will need to be provided in call detail records.</w:t>
      </w:r>
    </w:p>
    <w:p>
      <w:pPr>
        <w:pStyle w:val="Normal"/>
        <w:keepNext w:val="true"/>
        <w:keepLines/>
        <w:spacing w:before="0" w:after="120"/>
        <w:rPr/>
      </w:pPr>
      <w:r>
        <w:rPr/>
        <w:t xml:space="preserve">Charging for value added location services may be provided on a transaction basis, periodically, or a mixture of both. </w:t>
      </w:r>
    </w:p>
    <w:p>
      <w:pPr>
        <w:pStyle w:val="Normal"/>
        <w:keepNext w:val="true"/>
        <w:keepLines/>
        <w:tabs>
          <w:tab w:val="clear" w:pos="283"/>
          <w:tab w:val="left" w:pos="720" w:leader="none"/>
        </w:tabs>
        <w:spacing w:before="0" w:after="120"/>
        <w:rPr/>
      </w:pPr>
      <w:r>
        <w:rPr/>
        <w:t>To support transaction-based charging where applicable, service associated call detail records may need to include (as a minimum) the following additional information (depending on the specific service):</w:t>
      </w:r>
    </w:p>
    <w:p>
      <w:pPr>
        <w:pStyle w:val="BULLET1INDENTATI"/>
        <w:numPr>
          <w:ilvl w:val="0"/>
          <w:numId w:val="7"/>
        </w:numPr>
        <w:rPr/>
      </w:pPr>
      <w:r>
        <w:rPr/>
        <w:t>Type and Identity of the LCS Client;</w:t>
      </w:r>
    </w:p>
    <w:p>
      <w:pPr>
        <w:pStyle w:val="BULLET1INDENTATI"/>
        <w:numPr>
          <w:ilvl w:val="0"/>
          <w:numId w:val="7"/>
        </w:numPr>
        <w:rPr/>
      </w:pPr>
      <w:r>
        <w:rPr/>
        <w:t>Identity of the target UE;</w:t>
      </w:r>
    </w:p>
    <w:p>
      <w:pPr>
        <w:pStyle w:val="BULLET1INDENTATI"/>
        <w:numPr>
          <w:ilvl w:val="0"/>
          <w:numId w:val="7"/>
        </w:numPr>
        <w:rPr/>
      </w:pPr>
      <w:r>
        <w:rPr/>
        <w:t xml:space="preserve">Results (e.g. success/failure, method used, position, response time, accuracy) </w:t>
      </w:r>
    </w:p>
    <w:p>
      <w:pPr>
        <w:pStyle w:val="BULLET1INDENTATI"/>
        <w:numPr>
          <w:ilvl w:val="0"/>
          <w:numId w:val="7"/>
        </w:numPr>
        <w:rPr/>
      </w:pPr>
      <w:r>
        <w:rPr/>
        <w:t xml:space="preserve">Time Stamp; </w:t>
      </w:r>
    </w:p>
    <w:p>
      <w:pPr>
        <w:pStyle w:val="BULLET1INDENTATI"/>
        <w:widowControl/>
        <w:numPr>
          <w:ilvl w:val="0"/>
          <w:numId w:val="2"/>
        </w:numPr>
        <w:tabs>
          <w:tab w:val="clear" w:pos="567"/>
        </w:tabs>
        <w:spacing w:lineRule="auto" w:line="240" w:before="0" w:after="180"/>
        <w:rPr>
          <w:lang w:val="en-GB"/>
        </w:rPr>
      </w:pPr>
      <w:r>
        <w:rPr>
          <w:lang w:val="en-GB"/>
        </w:rPr>
        <w:t>Type of coordinate system used.</w:t>
      </w:r>
    </w:p>
    <w:p>
      <w:pPr>
        <w:pStyle w:val="Heading2"/>
        <w:rPr/>
      </w:pPr>
      <w:bookmarkStart w:id="70" w:name="__RefHeading___Toc430873756"/>
      <w:bookmarkEnd w:id="70"/>
      <w:r>
        <w:rPr/>
        <w:t>6.7</w:t>
        <w:tab/>
        <w:t>LCS Open Service Architecture and Application Programming Interface</w:t>
      </w:r>
    </w:p>
    <w:p>
      <w:pPr>
        <w:pStyle w:val="NO"/>
        <w:rPr/>
      </w:pPr>
      <w:r>
        <w:rPr/>
        <w:t xml:space="preserve">Note: </w:t>
        <w:tab/>
        <w:t>LCS information may be accessible through the Open Service Architecture (OSA) standardized Application Programming Interface (API). OSA service aspects of LCS are described in 22.127. [6]</w:t>
      </w:r>
    </w:p>
    <w:p>
      <w:pPr>
        <w:pStyle w:val="Heading1"/>
        <w:ind w:left="1134" w:hanging="1134"/>
        <w:rPr/>
      </w:pPr>
      <w:bookmarkStart w:id="71" w:name="__RefHeading___Toc430873757"/>
      <w:r>
        <w:rPr/>
        <w:t>7</w:t>
        <w:tab/>
        <w:t>Provisioning and Administration</w:t>
      </w:r>
      <w:bookmarkEnd w:id="71"/>
      <w:r>
        <w:rPr/>
        <w:t xml:space="preserve"> </w:t>
      </w:r>
    </w:p>
    <w:p>
      <w:pPr>
        <w:pStyle w:val="Heading2"/>
        <w:rPr/>
      </w:pPr>
      <w:bookmarkStart w:id="72" w:name="__RefHeading___Toc430873758"/>
      <w:bookmarkEnd w:id="72"/>
      <w:r>
        <w:rPr/>
        <w:t>7.1</w:t>
        <w:tab/>
        <w:t>Procedures for an LCS Client</w:t>
      </w:r>
    </w:p>
    <w:p>
      <w:pPr>
        <w:pStyle w:val="B1"/>
        <w:rPr/>
      </w:pPr>
      <w:r>
        <w:rPr/>
        <w:t>These procedures are concerned with the LCS client’s provisioning and administration to the LCS feature.</w:t>
      </w:r>
    </w:p>
    <w:p>
      <w:pPr>
        <w:pStyle w:val="Heading3"/>
        <w:rPr>
          <w:b/>
          <w:b/>
        </w:rPr>
      </w:pPr>
      <w:bookmarkStart w:id="73" w:name="__RefHeading___Toc430873759"/>
      <w:bookmarkEnd w:id="73"/>
      <w:r>
        <w:rPr/>
        <w:t>7.1.1</w:t>
        <w:tab/>
        <w:t>Provisioning</w:t>
      </w:r>
    </w:p>
    <w:p>
      <w:pPr>
        <w:pStyle w:val="Normal"/>
        <w:rPr/>
      </w:pPr>
      <w:r>
        <w:rPr/>
        <w:t xml:space="preserve">Provisioning is an action to make the LCS feature available to a subscriber. </w:t>
      </w:r>
    </w:p>
    <w:p>
      <w:pPr>
        <w:pStyle w:val="B1"/>
        <w:rPr/>
      </w:pPr>
      <w:r>
        <w:rPr/>
        <w:t>Provisioning may be:</w:t>
      </w:r>
    </w:p>
    <w:p>
      <w:pPr>
        <w:pStyle w:val="B2"/>
        <w:rPr/>
      </w:pPr>
      <w:r>
        <w:rPr/>
        <w:t>-</w:t>
        <w:tab/>
        <w:t>General: where the service may be made available to all subscribers without prior arrangements being made with the service provider (i.e. emergency calls).</w:t>
      </w:r>
    </w:p>
    <w:p>
      <w:pPr>
        <w:pStyle w:val="B2"/>
        <w:rPr/>
      </w:pPr>
      <w:r>
        <w:rPr/>
        <w:noBreakHyphen/>
      </w:r>
      <w:r>
        <w:rPr/>
        <w:tab/>
        <w:t>Pre</w:t>
        <w:noBreakHyphen/>
        <w:t>arranged: where the service is made available to an individual LCS Client only after the necessary arrangements have been made with the service provider.</w:t>
      </w:r>
    </w:p>
    <w:p>
      <w:pPr>
        <w:pStyle w:val="Heading3"/>
        <w:rPr>
          <w:b/>
          <w:b/>
        </w:rPr>
      </w:pPr>
      <w:bookmarkStart w:id="74" w:name="__RefHeading___Toc430873760"/>
      <w:bookmarkEnd w:id="74"/>
      <w:r>
        <w:rPr/>
        <w:t>7.1.2</w:t>
        <w:tab/>
        <w:t>Withdrawal</w:t>
      </w:r>
    </w:p>
    <w:p>
      <w:pPr>
        <w:pStyle w:val="Normal"/>
        <w:rPr/>
      </w:pPr>
      <w:r>
        <w:rPr/>
        <w:t xml:space="preserve">Withdrawal is an action taken by the service provider to remove an available LCS feature from a LCS Client’s subscription profile. </w:t>
      </w:r>
    </w:p>
    <w:p>
      <w:pPr>
        <w:pStyle w:val="B1"/>
        <w:rPr/>
      </w:pPr>
      <w:r>
        <w:rPr/>
        <w:t>Withdrawal may be:</w:t>
      </w:r>
    </w:p>
    <w:p>
      <w:pPr>
        <w:pStyle w:val="B2"/>
        <w:rPr/>
      </w:pPr>
      <w:r>
        <w:rPr/>
        <w:noBreakHyphen/>
      </w:r>
      <w:r>
        <w:rPr/>
        <w:tab/>
        <w:t>General: where the LCS feature is removed from all LCS Clients.</w:t>
      </w:r>
    </w:p>
    <w:p>
      <w:pPr>
        <w:pStyle w:val="B2"/>
        <w:rPr/>
      </w:pPr>
      <w:r>
        <w:rPr/>
        <w:noBreakHyphen/>
      </w:r>
      <w:r>
        <w:rPr/>
        <w:tab/>
        <w:t>Specific: where the LCS feature is removed on an individual basis per LCS Client.</w:t>
      </w:r>
    </w:p>
    <w:p>
      <w:pPr>
        <w:pStyle w:val="Heading3"/>
        <w:rPr/>
      </w:pPr>
      <w:bookmarkStart w:id="75" w:name="__RefHeading___Toc430873761"/>
      <w:bookmarkEnd w:id="75"/>
      <w:r>
        <w:rPr/>
        <w:t>7.1.3</w:t>
        <w:tab/>
        <w:t>Invocation</w:t>
      </w:r>
    </w:p>
    <w:p>
      <w:pPr>
        <w:pStyle w:val="Normal"/>
        <w:rPr/>
      </w:pPr>
      <w:r>
        <w:rPr/>
        <w:t xml:space="preserve">Invocation is an action to invoke the LCS feature, taken by the LCS Client (e.g. issuing a location request) or automatically by the LCS server as a result of a particular condition (e.g. </w:t>
      </w:r>
      <w:r>
        <w:rPr/>
        <w:t>periodic</w:t>
      </w:r>
      <w:r>
        <w:rPr/>
        <w:t xml:space="preserve"> location request, mobile originating emergency call, etc.).</w:t>
      </w:r>
    </w:p>
    <w:p>
      <w:pPr>
        <w:pStyle w:val="Heading2"/>
        <w:rPr/>
      </w:pPr>
      <w:bookmarkStart w:id="76" w:name="__RefHeading___Toc430873762"/>
      <w:r>
        <w:rPr/>
        <w:t>7.2</w:t>
        <w:tab/>
        <w:t>Procedures for a Target UE</w:t>
      </w:r>
      <w:bookmarkEnd w:id="76"/>
      <w:r>
        <w:rPr/>
        <w:t xml:space="preserve"> </w:t>
      </w:r>
    </w:p>
    <w:p>
      <w:pPr>
        <w:pStyle w:val="Normal"/>
        <w:rPr/>
      </w:pPr>
      <w:r>
        <w:rPr/>
        <w:t xml:space="preserve">These procedures are concerned with a Target UE’s privacy exception list. For emergency services, provisioning and withdrawal for Target UEs may not apply. </w:t>
      </w:r>
    </w:p>
    <w:p>
      <w:pPr>
        <w:pStyle w:val="Heading3"/>
        <w:rPr/>
      </w:pPr>
      <w:bookmarkStart w:id="77" w:name="__RefHeading___Toc430873763"/>
      <w:bookmarkEnd w:id="77"/>
      <w:r>
        <w:rPr/>
        <w:t>7.2.1</w:t>
        <w:tab/>
        <w:t>Provisioning</w:t>
      </w:r>
    </w:p>
    <w:p>
      <w:pPr>
        <w:pStyle w:val="Normal"/>
        <w:rPr/>
      </w:pPr>
      <w:r>
        <w:rPr/>
        <w:t>Provisioning is an an action to make the privacy exception list with its privacy classes available to a Target UE. The provision may be:</w:t>
      </w:r>
    </w:p>
    <w:p>
      <w:pPr>
        <w:pStyle w:val="B2"/>
        <w:rPr/>
      </w:pPr>
      <w:r>
        <w:rPr/>
        <w:noBreakHyphen/>
      </w:r>
      <w:r>
        <w:rPr/>
        <w:tab/>
        <w:t>General: where the list is made available to all Target UE’s without prior arrangements being made with the service provider. The list shall contain the default privacy class.</w:t>
      </w:r>
    </w:p>
    <w:p>
      <w:pPr>
        <w:pStyle w:val="B2"/>
        <w:rPr/>
      </w:pPr>
      <w:r>
        <w:rPr/>
        <w:noBreakHyphen/>
      </w:r>
      <w:r>
        <w:rPr/>
        <w:tab/>
        <w:t>Pre</w:t>
        <w:noBreakHyphen/>
        <w:t>arranged: where any extra privacy permission class (--granting permission to locate an UE Client) shall be capable of being independently provisioned for a target UE as agreed with the service provider for a certain contractual period.</w:t>
      </w:r>
    </w:p>
    <w:p>
      <w:pPr>
        <w:pStyle w:val="Heading3"/>
        <w:rPr/>
      </w:pPr>
      <w:bookmarkStart w:id="78" w:name="__RefHeading___Toc430873764"/>
      <w:bookmarkEnd w:id="78"/>
      <w:r>
        <w:rPr/>
        <w:t>7.2.2</w:t>
        <w:tab/>
        <w:t>Withdrawal</w:t>
      </w:r>
    </w:p>
    <w:p>
      <w:pPr>
        <w:pStyle w:val="Normal"/>
        <w:rPr/>
      </w:pPr>
      <w:r>
        <w:rPr/>
        <w:t>Withdrawal is an action taken by the service provider to remove an available privacy class from a target UE’s PEL. Withdrawal may be:</w:t>
      </w:r>
    </w:p>
    <w:p>
      <w:pPr>
        <w:pStyle w:val="B1"/>
        <w:rPr/>
      </w:pPr>
      <w:r>
        <w:rPr/>
        <w:noBreakHyphen/>
      </w:r>
      <w:r>
        <w:rPr/>
        <w:tab/>
        <w:t>General: where a privacy class is removed from all target UEs provided with this privacy class.</w:t>
      </w:r>
    </w:p>
    <w:p>
      <w:pPr>
        <w:pStyle w:val="B1"/>
        <w:rPr/>
      </w:pPr>
      <w:r>
        <w:rPr/>
        <w:noBreakHyphen/>
      </w:r>
      <w:r>
        <w:rPr/>
        <w:tab/>
        <w:t>Specific: where each of the privacy classes in the privacy exception list shall be independently withdrawn at the subscriber’s request or for administrative reasons.</w:t>
      </w:r>
    </w:p>
    <w:p>
      <w:pPr>
        <w:pStyle w:val="Heading3"/>
        <w:rPr/>
      </w:pPr>
      <w:bookmarkStart w:id="79" w:name="__RefHeading___Toc430873765"/>
      <w:bookmarkEnd w:id="79"/>
      <w:r>
        <w:rPr/>
        <w:t xml:space="preserve">7.2.3 </w:t>
        <w:tab/>
        <w:t>User Control</w:t>
      </w:r>
    </w:p>
    <w:p>
      <w:pPr>
        <w:pStyle w:val="Normal"/>
        <w:rPr/>
      </w:pPr>
      <w:r>
        <w:rPr/>
        <w:t>The user shall be able to change the following settings in the privacy exception list:</w:t>
      </w:r>
    </w:p>
    <w:p>
      <w:pPr>
        <w:pStyle w:val="B1"/>
        <w:rPr/>
      </w:pPr>
      <w:r>
        <w:rPr/>
        <w:t>-</w:t>
        <w:tab/>
      </w:r>
      <w:r>
        <w:rPr/>
        <w:t>the LCS Client and/or group of LCS Clients list</w:t>
      </w:r>
    </w:p>
    <w:p>
      <w:pPr>
        <w:pStyle w:val="B1"/>
        <w:ind w:left="284" w:hanging="0"/>
        <w:rPr/>
      </w:pPr>
      <w:r>
        <w:rPr/>
        <w:t>-</w:t>
        <w:tab/>
        <w:t>the codeword</w:t>
      </w:r>
    </w:p>
    <w:p>
      <w:pPr>
        <w:pStyle w:val="B1"/>
        <w:ind w:left="284" w:hanging="0"/>
        <w:rPr/>
      </w:pPr>
      <w:r>
        <w:rPr/>
        <w:t>-</w:t>
        <w:tab/>
        <w:t>the requestor</w:t>
      </w:r>
    </w:p>
    <w:p>
      <w:pPr>
        <w:pStyle w:val="B1"/>
        <w:rPr/>
      </w:pPr>
      <w:r>
        <w:rPr/>
        <w:t>-</w:t>
        <w:tab/>
        <w:t>the service types</w:t>
      </w:r>
    </w:p>
    <w:p>
      <w:pPr>
        <w:pStyle w:val="B1"/>
        <w:rPr/>
      </w:pPr>
      <w:r>
        <w:rPr/>
        <w:t>-</w:t>
        <w:tab/>
      </w:r>
      <w:r>
        <w:rPr/>
        <w:t>the target subscriber notification setting (with/without notification)</w:t>
      </w:r>
    </w:p>
    <w:p>
      <w:pPr>
        <w:pStyle w:val="B1"/>
        <w:rPr/>
      </w:pPr>
      <w:r>
        <w:rPr/>
        <w:t>-</w:t>
        <w:tab/>
      </w:r>
      <w:r>
        <w:rPr/>
        <w:t>the default treatment, which is applicable in the absence of a response from the Target UE for each LCS Client identifiers</w:t>
      </w:r>
      <w:r>
        <w:rPr/>
        <w:t>.</w:t>
      </w:r>
    </w:p>
    <w:p>
      <w:pPr>
        <w:pStyle w:val="Heading2"/>
        <w:rPr/>
      </w:pPr>
      <w:bookmarkStart w:id="80" w:name="__RefHeading___Toc430873766"/>
      <w:bookmarkEnd w:id="80"/>
      <w:r>
        <w:rPr/>
        <w:t>7.3</w:t>
        <w:tab/>
        <w:t xml:space="preserve">Barring </w:t>
      </w:r>
      <w:r>
        <w:rPr>
          <w:lang w:eastAsia="ja-JP"/>
        </w:rPr>
        <w:t>Capability of</w:t>
      </w:r>
      <w:r>
        <w:rPr/>
        <w:t xml:space="preserve"> the </w:t>
      </w:r>
      <w:r>
        <w:rPr>
          <w:lang w:eastAsia="ja-JP"/>
        </w:rPr>
        <w:t>Location</w:t>
      </w:r>
      <w:r>
        <w:rPr/>
        <w:t xml:space="preserve"> Service</w:t>
      </w:r>
    </w:p>
    <w:p>
      <w:pPr>
        <w:pStyle w:val="Normal"/>
        <w:rPr/>
      </w:pPr>
      <w:r>
        <w:rPr>
          <w:lang w:eastAsia="ja-JP"/>
        </w:rPr>
        <w:t xml:space="preserve">It shall be possible for operators to bar </w:t>
      </w:r>
      <w:r>
        <w:rPr/>
        <w:t>the</w:t>
      </w:r>
      <w:r>
        <w:rPr>
          <w:lang w:eastAsia="ja-JP"/>
        </w:rPr>
        <w:t xml:space="preserve"> Location</w:t>
      </w:r>
      <w:r>
        <w:rPr/>
        <w:t xml:space="preserve"> </w:t>
      </w:r>
      <w:r>
        <w:rPr>
          <w:lang w:eastAsia="ja-JP"/>
        </w:rPr>
        <w:t>Service of a specific user at any time</w:t>
      </w:r>
      <w:r>
        <w:rPr/>
        <w:t>.</w:t>
      </w:r>
      <w:r>
        <w:rPr>
          <w:lang w:eastAsia="ja-JP"/>
        </w:rPr>
        <w:t xml:space="preserve"> </w:t>
      </w:r>
      <w:r>
        <w:rPr>
          <w:lang w:eastAsia="ja-JP"/>
        </w:rPr>
        <w:t>i</w:t>
      </w:r>
      <w:r>
        <w:rPr>
          <w:lang w:eastAsia="ja-JP"/>
        </w:rPr>
        <w:t>.e. any location requests towards the user</w:t>
      </w:r>
      <w:r>
        <w:rPr>
          <w:lang w:eastAsia="ja-JP"/>
        </w:rPr>
        <w:t>’</w:t>
      </w:r>
      <w:r>
        <w:rPr>
          <w:lang w:eastAsia="ja-JP"/>
        </w:rPr>
        <w:t xml:space="preserve">s Target UE and her own location requests </w:t>
      </w:r>
      <w:r>
        <w:rPr>
          <w:lang w:eastAsia="ja-JP"/>
        </w:rPr>
        <w:t>toward</w:t>
      </w:r>
      <w:r>
        <w:rPr>
          <w:lang w:eastAsia="ja-JP"/>
        </w:rPr>
        <w:t>s her own Target UE are barred.</w:t>
      </w:r>
    </w:p>
    <w:p>
      <w:pPr>
        <w:pStyle w:val="Normal"/>
        <w:rPr>
          <w:lang w:eastAsia="ja-JP"/>
        </w:rPr>
      </w:pPr>
      <w:r>
        <w:rPr/>
        <w:t xml:space="preserve">If the </w:t>
      </w:r>
      <w:r>
        <w:rPr>
          <w:lang w:eastAsia="ja-JP"/>
        </w:rPr>
        <w:t xml:space="preserve">LCS </w:t>
      </w:r>
      <w:r>
        <w:rPr>
          <w:lang w:eastAsia="ja-JP"/>
        </w:rPr>
        <w:t xml:space="preserve">request </w:t>
      </w:r>
      <w:r>
        <w:rPr/>
        <w:t>fails due to barring,</w:t>
      </w:r>
      <w:r>
        <w:rPr>
          <w:lang w:eastAsia="ja-JP"/>
        </w:rPr>
        <w:t xml:space="preserve"> </w:t>
      </w:r>
      <w:r>
        <w:rPr/>
        <w:t xml:space="preserve">then an error cause is returned to the </w:t>
      </w:r>
      <w:r>
        <w:rPr>
          <w:lang w:eastAsia="ja-JP"/>
        </w:rPr>
        <w:t xml:space="preserve">LCS </w:t>
      </w:r>
      <w:r>
        <w:rPr/>
        <w:t>Requestor.</w:t>
      </w:r>
    </w:p>
    <w:p>
      <w:pPr>
        <w:pStyle w:val="Normal"/>
        <w:rPr/>
      </w:pPr>
      <w:r>
        <w:rPr/>
        <w:t>For Emergency</w:t>
      </w:r>
      <w:r>
        <w:rPr>
          <w:lang w:eastAsia="ja-JP"/>
        </w:rPr>
        <w:t xml:space="preserve"> </w:t>
      </w:r>
      <w:r>
        <w:rPr>
          <w:lang w:eastAsia="ja-JP"/>
        </w:rPr>
        <w:t>Services</w:t>
      </w:r>
      <w:r>
        <w:rPr>
          <w:lang w:eastAsia="ja-JP"/>
        </w:rPr>
        <w:t xml:space="preserve"> and other services </w:t>
      </w:r>
      <w:r>
        <w:rPr/>
        <w:t>where required by local regulatory requirements</w:t>
      </w:r>
      <w:r>
        <w:rPr>
          <w:lang w:eastAsia="ja-JP"/>
        </w:rPr>
        <w:t xml:space="preserve">, and for PLMN operator </w:t>
      </w:r>
      <w:r>
        <w:rPr>
          <w:lang w:eastAsia="ja-JP"/>
        </w:rPr>
        <w:t>Services</w:t>
      </w:r>
      <w:r>
        <w:rPr>
          <w:lang w:eastAsia="ja-JP"/>
        </w:rPr>
        <w:t>,</w:t>
      </w:r>
      <w:r>
        <w:rPr/>
        <w:t xml:space="preserve"> the location request shall be processed with the highest priority level </w:t>
      </w:r>
      <w:r>
        <w:rPr>
          <w:lang w:eastAsia="ja-JP"/>
        </w:rPr>
        <w:t>regardless of</w:t>
      </w:r>
      <w:r>
        <w:rPr/>
        <w:t xml:space="preserve"> </w:t>
      </w:r>
      <w:r>
        <w:rPr>
          <w:lang w:eastAsia="ja-JP"/>
        </w:rPr>
        <w:t xml:space="preserve">the </w:t>
      </w:r>
      <w:r>
        <w:rPr/>
        <w:t>barring</w:t>
      </w:r>
      <w:r>
        <w:rPr>
          <w:lang w:eastAsia="ja-JP"/>
        </w:rPr>
        <w:t xml:space="preserve"> status of LCS.</w:t>
      </w:r>
    </w:p>
    <w:p>
      <w:pPr>
        <w:pStyle w:val="Heading1"/>
        <w:ind w:left="1134" w:hanging="1134"/>
        <w:rPr>
          <w:lang w:val="en-US" w:eastAsia="en-US"/>
        </w:rPr>
      </w:pPr>
      <w:bookmarkStart w:id="81" w:name="__RefHeading___Toc430873767"/>
      <w:bookmarkEnd w:id="81"/>
      <w:r>
        <w:rPr>
          <w:lang w:val="en-US" w:eastAsia="en-US"/>
        </w:rPr>
        <w:t>8</w:t>
        <w:tab/>
        <w:t>Interactions with Bearer and Teleservices and Other Services</w:t>
      </w:r>
    </w:p>
    <w:p>
      <w:pPr>
        <w:pStyle w:val="Normal"/>
        <w:rPr/>
      </w:pPr>
      <w:r>
        <w:rPr/>
        <w:t xml:space="preserve">LCS shall support location of any Target UE that is idle or has established </w:t>
      </w:r>
      <w:r>
        <w:rPr/>
        <w:t>any CS teleservice, bearer service or PS session</w:t>
      </w:r>
      <w:r>
        <w:rPr/>
        <w:t xml:space="preserve">. </w:t>
      </w:r>
    </w:p>
    <w:p>
      <w:pPr>
        <w:pStyle w:val="Normal"/>
        <w:rPr/>
      </w:pPr>
      <w:r>
        <w:rPr/>
        <w:t>Location of a GPRS terminal or a UE using SMS may be supported.</w:t>
      </w:r>
    </w:p>
    <w:p>
      <w:pPr>
        <w:pStyle w:val="Normal"/>
        <w:rPr/>
      </w:pPr>
      <w:r>
        <w:rPr/>
        <w:t>Provision of location services to assist supplementary services and CAMEL is outside the scope of this specification. The operation of location services shall be independent of other services - including Number Portability, private numbering, CAMEL, supplementary services, teleservices, and bearer services.</w:t>
      </w:r>
    </w:p>
    <w:p>
      <w:pPr>
        <w:pStyle w:val="Heading1"/>
        <w:ind w:left="1134" w:hanging="1134"/>
        <w:rPr/>
      </w:pPr>
      <w:bookmarkStart w:id="82" w:name="__RefHeading___Toc430873768"/>
      <w:bookmarkEnd w:id="82"/>
      <w:r>
        <w:rPr/>
        <w:t>9</w:t>
        <w:tab/>
        <w:t>Cross Phase Compatibility between releases</w:t>
      </w:r>
    </w:p>
    <w:p>
      <w:pPr>
        <w:pStyle w:val="Normal"/>
        <w:rPr/>
      </w:pPr>
      <w:r>
        <w:rPr/>
        <w:t>This section details the cross-phase compatibility requirements relating to the service requirements in this document.</w:t>
      </w:r>
    </w:p>
    <w:p>
      <w:pPr>
        <w:pStyle w:val="Normal"/>
        <w:rPr/>
      </w:pPr>
      <w:r>
        <w:rPr/>
        <w:t>Note: when a change is introduced which affects the 3GPP specifications, it is said to be 'backward compatible' if existing equipment can continue to operate and perform correctly with equipment that conforms to the new implementation.</w:t>
      </w:r>
    </w:p>
    <w:p>
      <w:pPr>
        <w:pStyle w:val="Heading2"/>
        <w:rPr/>
      </w:pPr>
      <w:bookmarkStart w:id="83" w:name="__RefHeading___Toc430873769"/>
      <w:bookmarkEnd w:id="83"/>
      <w:r>
        <w:rPr/>
        <w:t>9.1</w:t>
        <w:tab/>
        <w:t>Compatibility with existing standards</w:t>
      </w:r>
    </w:p>
    <w:p>
      <w:pPr>
        <w:pStyle w:val="Normal"/>
        <w:rPr/>
      </w:pPr>
      <w:r>
        <w:rPr/>
        <w:t>Where the service and operational requirements in this document relate to a core network functionality, compatibility is required.</w:t>
      </w:r>
    </w:p>
    <w:p>
      <w:pPr>
        <w:pStyle w:val="Normal"/>
        <w:rPr/>
      </w:pPr>
      <w:r>
        <w:rPr/>
        <w:t xml:space="preserve">UTRAN, E-UTRAN, and NG-RAN LCS shall be developed to maximise synergies with earlier LCS phases. </w:t>
      </w:r>
    </w:p>
    <w:p>
      <w:pPr>
        <w:pStyle w:val="Heading2"/>
        <w:rPr/>
      </w:pPr>
      <w:bookmarkStart w:id="84" w:name="__RefHeading___Toc430873770"/>
      <w:bookmarkEnd w:id="84"/>
      <w:r>
        <w:rPr/>
        <w:t>9.2</w:t>
        <w:tab/>
        <w:t>Compatibility with future releases</w:t>
      </w:r>
    </w:p>
    <w:p>
      <w:pPr>
        <w:pStyle w:val="Normal"/>
        <w:rPr/>
      </w:pPr>
      <w:r>
        <w:rPr/>
        <w:t>It is envisaged that 3GPP standards will evolve in future releases, for example with the addition of new service requirements. The standards which define the technical implementation of LCS should be developed in such a way that it is practical to add the requirements in this section in a backward compatible manner.</w:t>
      </w:r>
    </w:p>
    <w:p>
      <w:pPr>
        <w:pStyle w:val="Normal"/>
        <w:rPr/>
      </w:pPr>
      <w:r>
        <w:rPr/>
        <w:t xml:space="preserve">Following chapters include requirements that are foreseen for future release. </w:t>
      </w:r>
    </w:p>
    <w:p>
      <w:pPr>
        <w:pStyle w:val="Heading3"/>
        <w:rPr/>
      </w:pPr>
      <w:bookmarkStart w:id="85" w:name="__RefHeading___Toc430873771"/>
      <w:bookmarkEnd w:id="85"/>
      <w:r>
        <w:rPr/>
        <w:t>9.2.1</w:t>
        <w:tab/>
        <w:t>Void</w:t>
      </w:r>
    </w:p>
    <w:p>
      <w:pPr>
        <w:pStyle w:val="Heading3"/>
        <w:rPr/>
      </w:pPr>
      <w:bookmarkStart w:id="86" w:name="__RefHeading___Toc430873772"/>
      <w:bookmarkEnd w:id="86"/>
      <w:r>
        <w:rPr/>
        <w:t>9.2.2</w:t>
        <w:tab/>
        <w:t>Location determination in call or PDP context activation and release</w:t>
      </w:r>
    </w:p>
    <w:p>
      <w:pPr>
        <w:pStyle w:val="11BodyText"/>
        <w:ind w:left="0" w:hanging="0"/>
        <w:rPr>
          <w:rFonts w:ascii="Times New Roman" w:hAnsi="Times New Roman" w:cs="Times New Roman"/>
          <w:color w:val="000000"/>
          <w:sz w:val="20"/>
          <w:lang w:val="en-GB"/>
        </w:rPr>
      </w:pPr>
      <w:r>
        <w:rPr>
          <w:rFonts w:cs="Times New Roman" w:ascii="Times New Roman" w:hAnsi="Times New Roman"/>
          <w:color w:val="000000"/>
          <w:sz w:val="20"/>
          <w:lang w:val="en-GB"/>
        </w:rPr>
        <w:t xml:space="preserve">A possible future enhancement in LCS is that location information of a specific target UE may be obtained at the activation of a Call or PDP Context. A corresponding mechanism to obtain the location information of a specific target UE at the release of a Call or PDP Context may also be feasible. </w:t>
      </w:r>
    </w:p>
    <w:p>
      <w:pPr>
        <w:pStyle w:val="Heading3"/>
        <w:rPr/>
      </w:pPr>
      <w:bookmarkStart w:id="87" w:name="__RefHeading___Toc430873773"/>
      <w:bookmarkEnd w:id="87"/>
      <w:r>
        <w:rPr/>
        <w:t>9.2.3</w:t>
        <w:tab/>
        <w:t>Void</w:t>
      </w:r>
    </w:p>
    <w:p>
      <w:pPr>
        <w:pStyle w:val="Heading3"/>
        <w:rPr>
          <w:lang w:val="en-AU"/>
        </w:rPr>
      </w:pPr>
      <w:bookmarkStart w:id="88" w:name="__RefHeading___Toc430873774"/>
      <w:bookmarkEnd w:id="88"/>
      <w:r>
        <w:rPr>
          <w:lang w:val="en-AU"/>
        </w:rPr>
        <w:t>9.2.4</w:t>
        <w:tab/>
        <w:t>Defined geographical areas</w:t>
      </w:r>
    </w:p>
    <w:p>
      <w:pPr>
        <w:pStyle w:val="Normal"/>
        <w:rPr/>
      </w:pPr>
      <w:r>
        <w:rPr>
          <w:color w:val="000000"/>
        </w:rPr>
        <w:t>It shall be possible to specify a geographical area as ellipse to a resolution that will be limited by the accuracy capability of the part of the serving network where the user is registered.</w:t>
      </w:r>
    </w:p>
    <w:p>
      <w:pPr>
        <w:pStyle w:val="Normal"/>
        <w:rPr/>
      </w:pPr>
      <w:r>
        <w:rPr/>
        <w:t>It may be possible to identify and report when the user’s terminal enters or leaves a specified geographic area.</w:t>
      </w:r>
    </w:p>
    <w:p>
      <w:pPr>
        <w:pStyle w:val="Normal"/>
        <w:rPr/>
      </w:pPr>
      <w:r>
        <w:rPr/>
        <w:t>In order to enable ME to determine itself if it enters or leaves a defined geographical area information about the defined geographical area shall be made available to client. The method is FFS, one alternative is that cells covering parts of the geographical area broadcasts information about the geographical area.</w:t>
      </w:r>
    </w:p>
    <w:p>
      <w:pPr>
        <w:pStyle w:val="Heading3"/>
        <w:rPr/>
      </w:pPr>
      <w:bookmarkStart w:id="89" w:name="__RefHeading___Toc430873775"/>
      <w:bookmarkEnd w:id="89"/>
      <w:r>
        <w:rPr/>
        <w:t>9.2.5</w:t>
        <w:tab/>
        <w:t>Continuous check of location</w:t>
      </w:r>
    </w:p>
    <w:p>
      <w:pPr>
        <w:pStyle w:val="Normal"/>
        <w:rPr/>
      </w:pPr>
      <w:r>
        <w:rPr/>
        <w:t>The client may continuously check its current location with or without requesting signalling support from the network using the Self Location feature. In this way the client may become aware of entering or leaving a predefined geographical area, as defined above, and/ or it can supply the user or an application with real-time tracking information.</w:t>
      </w:r>
    </w:p>
    <w:p>
      <w:pPr>
        <w:pStyle w:val="Heading3"/>
        <w:rPr/>
      </w:pPr>
      <w:bookmarkStart w:id="90" w:name="__RefHeading___Toc430873776"/>
      <w:bookmarkEnd w:id="90"/>
      <w:r>
        <w:rPr/>
        <w:t>9.2.6</w:t>
        <w:tab/>
        <w:t>Identification of a target UE</w:t>
      </w:r>
    </w:p>
    <w:p>
      <w:pPr>
        <w:pStyle w:val="Normal"/>
        <w:rPr/>
      </w:pPr>
      <w:r>
        <w:rPr/>
        <w:t>In future releases usage of IP addresses for UE identification shall be supported by the standard.</w:t>
      </w:r>
    </w:p>
    <w:p>
      <w:pPr>
        <w:pStyle w:val="Heading3"/>
        <w:rPr/>
      </w:pPr>
      <w:bookmarkStart w:id="91" w:name="__RefHeading___Toc430873777"/>
      <w:r>
        <w:rPr/>
        <w:t>9.2.7</w:t>
        <w:tab/>
        <w:t>Void</w:t>
      </w:r>
      <w:bookmarkEnd w:id="91"/>
      <w:r>
        <w:rPr/>
        <w:t xml:space="preserve"> </w:t>
      </w:r>
    </w:p>
    <w:p>
      <w:pPr>
        <w:pStyle w:val="Heading3"/>
        <w:rPr/>
      </w:pPr>
      <w:bookmarkStart w:id="92" w:name="__RefHeading___Toc430873778"/>
      <w:bookmarkEnd w:id="92"/>
      <w:r>
        <w:rPr/>
        <w:t xml:space="preserve">9.2.8 </w:t>
        <w:tab/>
        <w:t>VHE</w:t>
      </w:r>
    </w:p>
    <w:p>
      <w:pPr>
        <w:pStyle w:val="Normal"/>
        <w:rPr/>
      </w:pPr>
      <w:r>
        <w:rPr/>
        <w:t xml:space="preserve">LCS shall support VHE 22.121 [6]. </w:t>
      </w:r>
      <w:r>
        <w:br w:type="page"/>
      </w:r>
    </w:p>
    <w:p>
      <w:pPr>
        <w:pStyle w:val="Heading8"/>
        <w:ind w:left="0" w:hanging="0"/>
        <w:rPr/>
      </w:pPr>
      <w:bookmarkStart w:id="93" w:name="__RefHeading___Toc430873779"/>
      <w:bookmarkEnd w:id="93"/>
      <w:r>
        <w:rPr/>
        <w:t>Annex A (informative):</w:t>
        <w:br/>
        <w:t>USA FCC Wireless E911 Rules</w:t>
      </w:r>
    </w:p>
    <w:p>
      <w:pPr>
        <w:pStyle w:val="Normal"/>
        <w:rPr/>
      </w:pPr>
      <w:r>
        <w:rPr/>
        <w:t xml:space="preserve">Action was taken by the FCC on January 29, 2015, with respect to E911 location technology by the Fourth Report and Order (FCC 15-9).The following revisions to the wireless E911 rules (see [12] and [13] for the specific rules) are reproduced from the Fourth Report and Order (revisions on compliance, enforcement, testing, test bed, reporting, submission of plans and reports is not included): </w:t>
      </w:r>
    </w:p>
    <w:p>
      <w:pPr>
        <w:pStyle w:val="Normal"/>
        <w:numPr>
          <w:ilvl w:val="0"/>
          <w:numId w:val="9"/>
        </w:numPr>
        <w:rPr/>
      </w:pPr>
      <w:r>
        <w:rPr/>
        <w:t>Location Delivery Latency (Time to First Fix) is set at a maximum of 30 seconds from the time the user initiates an emergency service call to the time it is available at the location information center.</w:t>
      </w:r>
    </w:p>
    <w:p>
      <w:pPr>
        <w:pStyle w:val="Normal"/>
        <w:numPr>
          <w:ilvl w:val="0"/>
          <w:numId w:val="9"/>
        </w:numPr>
        <w:rPr/>
      </w:pPr>
      <w:r>
        <w:rPr/>
        <w:t>Defines the following:</w:t>
      </w:r>
    </w:p>
    <w:p>
      <w:pPr>
        <w:pStyle w:val="ZU"/>
        <w:widowControl/>
        <w:numPr>
          <w:ilvl w:val="1"/>
          <w:numId w:val="8"/>
        </w:numPr>
        <w:pBdr>
          <w:top w:val="nil"/>
        </w:pBdr>
        <w:spacing w:before="0" w:after="180"/>
        <w:jc w:val="left"/>
        <w:rPr/>
      </w:pPr>
      <w:r>
        <w:rPr>
          <w:rFonts w:cs="Times New Roman" w:ascii="Times New Roman" w:hAnsi="Times New Roman"/>
        </w:rPr>
        <w:t>Dispatchable location: A location delivered to the PSAP by the network with an emergency service call that consists of the street address of the calling party, plus additional information such as suite, apartment or similar information necessary to adequately identify the location of the calling party. The street address of the calling party must be validated and, to the extent possible, corroborated against other location information prior to delivery of dispatchable location information by the PLMN operator to the PSAP.</w:t>
      </w:r>
    </w:p>
    <w:p>
      <w:pPr>
        <w:pStyle w:val="ZU"/>
        <w:widowControl/>
        <w:numPr>
          <w:ilvl w:val="1"/>
          <w:numId w:val="8"/>
        </w:numPr>
        <w:pBdr>
          <w:top w:val="nil"/>
        </w:pBdr>
        <w:spacing w:before="0" w:after="180"/>
        <w:jc w:val="left"/>
        <w:rPr/>
      </w:pPr>
      <w:r>
        <w:rPr>
          <w:rFonts w:cs="Times New Roman" w:ascii="Times New Roman" w:hAnsi="Times New Roman"/>
        </w:rPr>
        <w:t>National Emergency Address Database (NEAD): A database that utilizes MAC address information to identify a dispatchable location for nearby wireless devices within the PLMN operator's coverage area.</w:t>
      </w:r>
    </w:p>
    <w:p>
      <w:pPr>
        <w:pStyle w:val="ZU"/>
        <w:widowControl/>
        <w:numPr>
          <w:ilvl w:val="1"/>
          <w:numId w:val="8"/>
        </w:numPr>
        <w:pBdr>
          <w:top w:val="nil"/>
        </w:pBdr>
        <w:spacing w:before="0" w:after="180"/>
        <w:jc w:val="left"/>
        <w:rPr/>
      </w:pPr>
      <w:r>
        <w:rPr>
          <w:rFonts w:cs="Times New Roman" w:ascii="Times New Roman" w:hAnsi="Times New Roman"/>
        </w:rPr>
        <w:t>Nationwide PLMN operator: a PLMN operator whose service extends to a majority of the population and land area of the United States.</w:t>
      </w:r>
    </w:p>
    <w:p>
      <w:pPr>
        <w:pStyle w:val="ZU"/>
        <w:widowControl/>
        <w:numPr>
          <w:ilvl w:val="1"/>
          <w:numId w:val="8"/>
        </w:numPr>
        <w:pBdr>
          <w:top w:val="nil"/>
        </w:pBdr>
        <w:spacing w:before="0" w:after="180"/>
        <w:jc w:val="left"/>
        <w:rPr>
          <w:rFonts w:ascii="Times New Roman" w:hAnsi="Times New Roman" w:cs="Times New Roman"/>
        </w:rPr>
      </w:pPr>
      <w:r>
        <w:rPr>
          <w:rFonts w:cs="Times New Roman" w:ascii="Times New Roman" w:hAnsi="Times New Roman"/>
        </w:rPr>
        <w:t>Non-nationwide PLMN operator: Any PLMN operator other than a nationwide PLMN operator.</w:t>
      </w:r>
    </w:p>
    <w:p>
      <w:pPr>
        <w:pStyle w:val="Normal"/>
        <w:numPr>
          <w:ilvl w:val="0"/>
          <w:numId w:val="9"/>
        </w:numPr>
        <w:rPr/>
      </w:pPr>
      <w:r>
        <w:rPr/>
        <w:t>Sets the following indoor location accuracy standards for 911 calls:</w:t>
      </w:r>
    </w:p>
    <w:p>
      <w:pPr>
        <w:pStyle w:val="ZU"/>
        <w:widowControl/>
        <w:numPr>
          <w:ilvl w:val="2"/>
          <w:numId w:val="8"/>
        </w:numPr>
        <w:pBdr>
          <w:top w:val="nil"/>
        </w:pBdr>
        <w:spacing w:before="0" w:after="180"/>
        <w:jc w:val="left"/>
        <w:rPr/>
      </w:pPr>
      <w:r>
        <w:rPr>
          <w:rFonts w:cs="Times New Roman" w:ascii="Times New Roman" w:hAnsi="Times New Roman"/>
        </w:rPr>
        <w:t>For horizontal location</w:t>
      </w:r>
    </w:p>
    <w:p>
      <w:pPr>
        <w:pStyle w:val="ZU"/>
        <w:widowControl/>
        <w:numPr>
          <w:ilvl w:val="0"/>
          <w:numId w:val="4"/>
        </w:numPr>
        <w:pBdr>
          <w:top w:val="nil"/>
        </w:pBdr>
        <w:spacing w:before="0" w:after="180"/>
        <w:jc w:val="left"/>
        <w:rPr/>
      </w:pPr>
      <w:r>
        <w:rPr>
          <w:rFonts w:cs="Times New Roman" w:ascii="Times New Roman" w:hAnsi="Times New Roman"/>
        </w:rPr>
        <w:t>Nationwide PLMN operators shall provide either a dispatchable location or x/y location within 50 meters for the following percentages of wireless emergency service calls within the following timeframes from the effective date of the adoption of these rules</w:t>
      </w:r>
    </w:p>
    <w:p>
      <w:pPr>
        <w:pStyle w:val="ZU"/>
        <w:widowControl/>
        <w:numPr>
          <w:ilvl w:val="1"/>
          <w:numId w:val="4"/>
        </w:numPr>
        <w:pBdr>
          <w:top w:val="nil"/>
        </w:pBdr>
        <w:spacing w:before="0" w:after="180"/>
        <w:jc w:val="left"/>
        <w:rPr/>
      </w:pPr>
      <w:r>
        <w:rPr>
          <w:rFonts w:cs="Times New Roman" w:ascii="Times New Roman" w:hAnsi="Times New Roman"/>
        </w:rPr>
        <w:t>Within 2 years: 40% of all wireless emergency service calls</w:t>
      </w:r>
    </w:p>
    <w:p>
      <w:pPr>
        <w:pStyle w:val="ZU"/>
        <w:widowControl/>
        <w:numPr>
          <w:ilvl w:val="1"/>
          <w:numId w:val="4"/>
        </w:numPr>
        <w:pBdr>
          <w:top w:val="nil"/>
        </w:pBdr>
        <w:spacing w:before="0" w:after="180"/>
        <w:jc w:val="left"/>
        <w:rPr>
          <w:rFonts w:ascii="Times New Roman" w:hAnsi="Times New Roman" w:cs="Times New Roman"/>
        </w:rPr>
      </w:pPr>
      <w:r>
        <w:rPr>
          <w:rFonts w:cs="Times New Roman" w:ascii="Times New Roman" w:hAnsi="Times New Roman"/>
        </w:rPr>
        <w:t>Within 3 years: 50% of all wireless emergency service calls</w:t>
      </w:r>
    </w:p>
    <w:p>
      <w:pPr>
        <w:pStyle w:val="ZU"/>
        <w:widowControl/>
        <w:numPr>
          <w:ilvl w:val="1"/>
          <w:numId w:val="4"/>
        </w:numPr>
        <w:pBdr>
          <w:top w:val="nil"/>
        </w:pBdr>
        <w:spacing w:before="0" w:after="180"/>
        <w:jc w:val="left"/>
        <w:rPr>
          <w:rFonts w:ascii="Times New Roman" w:hAnsi="Times New Roman" w:cs="Times New Roman"/>
        </w:rPr>
      </w:pPr>
      <w:r>
        <w:rPr>
          <w:rFonts w:cs="Times New Roman" w:ascii="Times New Roman" w:hAnsi="Times New Roman"/>
        </w:rPr>
        <w:t>Within 5 years: 70% of all wireless emergency service calls</w:t>
      </w:r>
    </w:p>
    <w:p>
      <w:pPr>
        <w:pStyle w:val="ZU"/>
        <w:widowControl/>
        <w:numPr>
          <w:ilvl w:val="1"/>
          <w:numId w:val="4"/>
        </w:numPr>
        <w:pBdr>
          <w:top w:val="nil"/>
        </w:pBdr>
        <w:spacing w:before="0" w:after="180"/>
        <w:jc w:val="left"/>
        <w:rPr/>
      </w:pPr>
      <w:r>
        <w:rPr>
          <w:rFonts w:cs="Times New Roman" w:ascii="Times New Roman" w:hAnsi="Times New Roman"/>
        </w:rPr>
        <w:t>Within 6 years: 80% of all wireless emergency service calls</w:t>
      </w:r>
    </w:p>
    <w:p>
      <w:pPr>
        <w:pStyle w:val="B2"/>
        <w:numPr>
          <w:ilvl w:val="0"/>
          <w:numId w:val="4"/>
        </w:numPr>
        <w:rPr/>
      </w:pPr>
      <w:r>
        <w:rPr/>
        <w:t>Non-nationwide PLMN operators shall provide either a dispatchable location or x/y location within 50 meters for the following percentages of wireless emergency service calls within the following timeframes from the effective date of the adoption of these rules</w:t>
      </w:r>
    </w:p>
    <w:p>
      <w:pPr>
        <w:pStyle w:val="B2"/>
        <w:numPr>
          <w:ilvl w:val="1"/>
          <w:numId w:val="4"/>
        </w:numPr>
        <w:rPr/>
      </w:pPr>
      <w:r>
        <w:rPr/>
        <w:t>Within 2 years: 40% of all wireless emergency service calls</w:t>
      </w:r>
    </w:p>
    <w:p>
      <w:pPr>
        <w:pStyle w:val="B2"/>
        <w:numPr>
          <w:ilvl w:val="1"/>
          <w:numId w:val="4"/>
        </w:numPr>
        <w:rPr/>
      </w:pPr>
      <w:r>
        <w:rPr/>
        <w:t>Within 3 years: 50% of all wireless emergency service calls</w:t>
      </w:r>
    </w:p>
    <w:p>
      <w:pPr>
        <w:pStyle w:val="B2"/>
        <w:numPr>
          <w:ilvl w:val="1"/>
          <w:numId w:val="4"/>
        </w:numPr>
        <w:rPr/>
      </w:pPr>
      <w:r>
        <w:rPr/>
        <w:t>Within 5 years or within 6 months of deploying VoLTE whichever is later: 70% of all wireless service calls</w:t>
      </w:r>
    </w:p>
    <w:p>
      <w:pPr>
        <w:pStyle w:val="ZU"/>
        <w:widowControl/>
        <w:numPr>
          <w:ilvl w:val="1"/>
          <w:numId w:val="4"/>
        </w:numPr>
        <w:pBdr>
          <w:top w:val="nil"/>
        </w:pBdr>
        <w:spacing w:before="0" w:after="180"/>
        <w:jc w:val="left"/>
        <w:rPr/>
      </w:pPr>
      <w:r>
        <w:rPr>
          <w:rFonts w:cs="Times New Roman" w:ascii="Times New Roman" w:hAnsi="Times New Roman"/>
        </w:rPr>
        <w:t>Within 6 years or within one year of deploying VoLTE, whichever is later: 80% of all wireless emergency service calls</w:t>
      </w:r>
    </w:p>
    <w:p>
      <w:pPr>
        <w:pStyle w:val="ZU"/>
        <w:widowControl/>
        <w:numPr>
          <w:ilvl w:val="2"/>
          <w:numId w:val="8"/>
        </w:numPr>
        <w:pBdr>
          <w:top w:val="nil"/>
        </w:pBdr>
        <w:spacing w:before="0" w:after="180"/>
        <w:jc w:val="left"/>
        <w:rPr/>
      </w:pPr>
      <w:r>
        <w:rPr>
          <w:rFonts w:cs="Times New Roman" w:ascii="Times New Roman" w:hAnsi="Times New Roman"/>
        </w:rPr>
        <w:t xml:space="preserve"> </w:t>
      </w:r>
      <w:r>
        <w:rPr>
          <w:rFonts w:cs="Times New Roman" w:ascii="Times New Roman" w:hAnsi="Times New Roman"/>
        </w:rPr>
        <w:t>For vertical location, PLMN operators shall provide vertical location information with wireless emergency service calls within the following timeframes from the effective date of the adoption of these rules</w:t>
      </w:r>
    </w:p>
    <w:p>
      <w:pPr>
        <w:pStyle w:val="ZU"/>
        <w:widowControl/>
        <w:numPr>
          <w:ilvl w:val="0"/>
          <w:numId w:val="3"/>
        </w:numPr>
        <w:pBdr>
          <w:top w:val="nil"/>
        </w:pBdr>
        <w:spacing w:before="0" w:after="180"/>
        <w:jc w:val="left"/>
        <w:rPr/>
      </w:pPr>
      <w:r>
        <w:rPr>
          <w:rFonts w:cs="Times New Roman" w:ascii="Times New Roman" w:hAnsi="Times New Roman"/>
        </w:rPr>
        <w:t>Within 3 years: All PLMN operators shall make uncompensated barometric data available to PSAPs with respect to any 911 call placed from any UE with the capability to deliver barometric sensor information</w:t>
      </w:r>
    </w:p>
    <w:p>
      <w:pPr>
        <w:pStyle w:val="ZU"/>
        <w:widowControl/>
        <w:numPr>
          <w:ilvl w:val="0"/>
          <w:numId w:val="3"/>
        </w:numPr>
        <w:pBdr>
          <w:top w:val="nil"/>
        </w:pBdr>
        <w:spacing w:before="0" w:after="180"/>
        <w:jc w:val="left"/>
        <w:rPr/>
      </w:pPr>
      <w:r>
        <w:rPr>
          <w:rFonts w:cs="Times New Roman" w:ascii="Times New Roman" w:hAnsi="Times New Roman"/>
        </w:rPr>
        <w:t>Within 3 years: Nationwide PLMN operators shall develop one or more z-axis metrics validated by an independently administered and transparent test bed process and shall submit the proposed metrics and testing results to the FCC for approval.</w:t>
      </w:r>
    </w:p>
    <w:p>
      <w:pPr>
        <w:pStyle w:val="ZU"/>
        <w:widowControl/>
        <w:numPr>
          <w:ilvl w:val="0"/>
          <w:numId w:val="3"/>
        </w:numPr>
        <w:pBdr>
          <w:top w:val="nil"/>
        </w:pBdr>
        <w:spacing w:before="0" w:after="180"/>
        <w:jc w:val="left"/>
        <w:rPr/>
      </w:pPr>
      <w:r>
        <w:rPr>
          <w:rFonts w:cs="Times New Roman" w:ascii="Times New Roman" w:hAnsi="Times New Roman"/>
        </w:rPr>
        <w:t>Within 6 years: In each of the top 25 Cellular Market Areas (CMA), nationwide PLMN operators shall deploy either dispatchable location or z-axis technology in compliance with any z-axis accuracy metric that has been approved by the FCC.</w:t>
      </w:r>
    </w:p>
    <w:p>
      <w:pPr>
        <w:pStyle w:val="ZU"/>
        <w:widowControl/>
        <w:numPr>
          <w:ilvl w:val="1"/>
          <w:numId w:val="3"/>
        </w:numPr>
        <w:pBdr>
          <w:top w:val="nil"/>
        </w:pBdr>
        <w:spacing w:before="0" w:after="180"/>
        <w:jc w:val="left"/>
        <w:rPr/>
      </w:pPr>
      <w:r>
        <w:rPr>
          <w:rFonts w:cs="Times New Roman" w:ascii="Times New Roman" w:hAnsi="Times New Roman"/>
        </w:rPr>
        <w:t>In each CMA where dispatchable location is used: nationwide PLMN operators must ensure that the NEAD is populated with a sufficient number of total dispatchable location reference points to equal 25% of the CMA population.</w:t>
      </w:r>
    </w:p>
    <w:p>
      <w:pPr>
        <w:pStyle w:val="ZU"/>
        <w:widowControl/>
        <w:numPr>
          <w:ilvl w:val="1"/>
          <w:numId w:val="3"/>
        </w:numPr>
        <w:pBdr>
          <w:top w:val="nil"/>
        </w:pBdr>
        <w:spacing w:before="0" w:after="180"/>
        <w:jc w:val="left"/>
        <w:rPr/>
      </w:pPr>
      <w:r>
        <w:rPr>
          <w:rFonts w:cs="Times New Roman" w:ascii="Times New Roman" w:hAnsi="Times New Roman"/>
        </w:rPr>
        <w:t>In each CMA where z-axis is used: nationwide PLMN operators must deploy z-axis technology to cover 80% of the CMA population.</w:t>
      </w:r>
    </w:p>
    <w:p>
      <w:pPr>
        <w:pStyle w:val="ZU"/>
        <w:widowControl/>
        <w:numPr>
          <w:ilvl w:val="0"/>
          <w:numId w:val="3"/>
        </w:numPr>
        <w:pBdr>
          <w:top w:val="nil"/>
        </w:pBdr>
        <w:spacing w:before="0" w:after="180"/>
        <w:jc w:val="left"/>
        <w:rPr/>
      </w:pPr>
      <w:r>
        <w:rPr>
          <w:rFonts w:cs="Times New Roman" w:ascii="Times New Roman" w:hAnsi="Times New Roman"/>
        </w:rPr>
        <w:t>Within 8 years: In each of the top 50 CMAs, nationwide PLMN operators shall deploy either dispatchable location or such z-axis technology in compliance with any z-axis accuracy metric that has been approved by the FCC.</w:t>
      </w:r>
    </w:p>
    <w:p>
      <w:pPr>
        <w:pStyle w:val="B2"/>
        <w:numPr>
          <w:ilvl w:val="0"/>
          <w:numId w:val="3"/>
        </w:numPr>
        <w:rPr/>
      </w:pPr>
      <w:r>
        <w:rPr/>
        <w:t>Non-nationwide PLMN operators that serve any of the top 25 or 50 CMAs will have an additional year to meet the vertical location benchmarks in C &amp; D.</w:t>
      </w:r>
    </w:p>
    <w:p>
      <w:pPr>
        <w:pStyle w:val="B2"/>
        <w:numPr>
          <w:ilvl w:val="0"/>
          <w:numId w:val="9"/>
        </w:numPr>
        <w:rPr/>
      </w:pPr>
      <w:r>
        <w:rPr/>
        <w:t>Specifies the delivery of location confidence and uncertainty data</w:t>
      </w:r>
    </w:p>
    <w:p>
      <w:pPr>
        <w:pStyle w:val="B2"/>
        <w:numPr>
          <w:ilvl w:val="3"/>
          <w:numId w:val="8"/>
        </w:numPr>
        <w:rPr/>
      </w:pPr>
      <w:r>
        <w:rPr/>
        <w:t>PLMN operators shall provide for all wireless emergency service calls, whether from outdoor or indoor locations, x- and y-axis confidence and uncertainty information on a per-call basis upon the request of a PSAP. The data shall specify the caller's location with a uniform confidence level of 90 percent and the radius in meters from the reported position at the same confidence level. All entities responsible for transporting confidence and uncertainty between CMRS providers and PSAPs including PLMN operators, owners of E911 networks and emergency service providers, must enable the transmission of confidence and uncertainty data provided by PLMN operators to the requesting PSAP.</w:t>
      </w:r>
    </w:p>
    <w:p>
      <w:pPr>
        <w:pStyle w:val="B2"/>
        <w:numPr>
          <w:ilvl w:val="3"/>
          <w:numId w:val="8"/>
        </w:numPr>
        <w:rPr/>
      </w:pPr>
      <w:r>
        <w:rPr/>
        <w:t>Upon meeting the 3 year timeframe for the horizontal location standards, PLMN operators shall provide with emergency service calls that have a dispatchable location the confidence and uncertainty data for the x- and y- axis required in these regulations.</w:t>
      </w:r>
    </w:p>
    <w:p>
      <w:pPr>
        <w:pStyle w:val="B2"/>
        <w:numPr>
          <w:ilvl w:val="3"/>
          <w:numId w:val="8"/>
        </w:numPr>
        <w:rPr/>
      </w:pPr>
      <w:r>
        <w:rPr/>
        <w:t>Upon meeting the 6 year timeframe for the horizontal location standards, PLMN operators shall provide with wireless emergency service calls that have a dispatchable location the confidence and uncertainty data for the x- and y- axis required in these regulations.</w:t>
      </w:r>
    </w:p>
    <w:p>
      <w:pPr>
        <w:pStyle w:val="B2"/>
        <w:numPr>
          <w:ilvl w:val="0"/>
          <w:numId w:val="9"/>
        </w:numPr>
        <w:rPr/>
      </w:pPr>
      <w:r>
        <w:rPr/>
        <w:t>Specifies the live emergency service call data recording requirements</w:t>
      </w:r>
    </w:p>
    <w:p>
      <w:pPr>
        <w:pStyle w:val="B2"/>
        <w:numPr>
          <w:ilvl w:val="4"/>
          <w:numId w:val="8"/>
        </w:numPr>
        <w:rPr/>
      </w:pPr>
      <w:r>
        <w:rPr/>
        <w:t xml:space="preserve"> </w:t>
      </w:r>
      <w:r>
        <w:rPr/>
        <w:t>PLMN operators must record information on all live emergency calls including, but not limited to, the positioning source method used to provide a location fix associated with the call. PLMN operators must also record the confidence and uncertainty data they provide. This information must be made available to PSAPs upon request, and shall be retained for a period of two years.</w:t>
      </w:r>
    </w:p>
    <w:p>
      <w:pPr>
        <w:pStyle w:val="B2"/>
        <w:numPr>
          <w:ilvl w:val="0"/>
          <w:numId w:val="9"/>
        </w:numPr>
        <w:rPr/>
      </w:pPr>
      <w:r>
        <w:rPr/>
        <w:t>Defines when the requirements of the location accuracy regulations apply</w:t>
      </w:r>
    </w:p>
    <w:p>
      <w:pPr>
        <w:pStyle w:val="B2"/>
        <w:numPr>
          <w:ilvl w:val="5"/>
          <w:numId w:val="8"/>
        </w:numPr>
        <w:rPr/>
      </w:pPr>
      <w:r>
        <w:rPr/>
        <w:t>The requirements shall be applicable only to the extent that the administrator of the applicable designated PSAP has requested the services required under these regulations and the PSAP is capable of receiving and utilizing the requested data elements and has a mechanism for recovering the PSAP's costs associated with them.</w:t>
      </w:r>
      <w:r>
        <w:br w:type="page"/>
      </w:r>
    </w:p>
    <w:p>
      <w:pPr>
        <w:pStyle w:val="Heading8"/>
        <w:ind w:left="0" w:hanging="0"/>
        <w:rPr/>
      </w:pPr>
      <w:bookmarkStart w:id="94" w:name="__RefHeading___Toc430873780"/>
      <w:bookmarkEnd w:id="94"/>
      <w:r>
        <w:rPr/>
        <w:t>Annex B (informative):</w:t>
        <w:br/>
        <w:t>Descriptions of possible location based services</w:t>
      </w:r>
    </w:p>
    <w:p>
      <w:pPr>
        <w:pStyle w:val="Heading2"/>
        <w:rPr/>
      </w:pPr>
      <w:bookmarkStart w:id="95" w:name="__RefHeading___Toc430873781"/>
      <w:bookmarkEnd w:id="95"/>
      <w:r>
        <w:rPr/>
        <w:t>B1</w:t>
        <w:tab/>
        <w:t>Public Safety Services</w:t>
      </w:r>
    </w:p>
    <w:p>
      <w:pPr>
        <w:pStyle w:val="Normal"/>
        <w:rPr/>
      </w:pPr>
      <w:r>
        <w:rPr/>
        <w:t xml:space="preserve">Service providers offer these location-based services for the good of the public. They are made available without requiring pre-subscription. </w:t>
      </w:r>
    </w:p>
    <w:p>
      <w:pPr>
        <w:pStyle w:val="Heading3"/>
        <w:rPr/>
      </w:pPr>
      <w:bookmarkStart w:id="96" w:name="__RefHeading___Toc430873782"/>
      <w:bookmarkEnd w:id="96"/>
      <w:r>
        <w:rPr/>
        <w:t>B1.1</w:t>
        <w:tab/>
        <w:t>Emergency Services</w:t>
      </w:r>
    </w:p>
    <w:p>
      <w:pPr>
        <w:pStyle w:val="Normal"/>
        <w:rPr/>
      </w:pPr>
      <w:r>
        <w:rPr/>
        <w:t>Specific consideration of mandated Emergency Services is outside the scope of this specification. Such requirements may be regionally or nationally specific.</w:t>
      </w:r>
    </w:p>
    <w:p>
      <w:pPr>
        <w:pStyle w:val="Heading4"/>
        <w:ind w:left="1418" w:hanging="1418"/>
        <w:rPr/>
      </w:pPr>
      <w:bookmarkStart w:id="97" w:name="__RefHeading___Toc430873783"/>
      <w:bookmarkEnd w:id="97"/>
      <w:r>
        <w:rPr/>
        <w:t>B1.1.1</w:t>
        <w:tab/>
        <w:t>Attributes</w:t>
      </w:r>
    </w:p>
    <w:p>
      <w:pPr>
        <w:pStyle w:val="Normal"/>
        <w:spacing w:before="0" w:after="60"/>
        <w:rPr/>
      </w:pPr>
      <w:r>
        <w:rPr/>
        <w:t>Specific consideration of the attributes for mandated Emergency Services is outside the scope of this specification. However, the current requirements specified by the U.S. FCC [12] and [13] may be useful as examples.</w:t>
      </w:r>
    </w:p>
    <w:p>
      <w:pPr>
        <w:pStyle w:val="Normal"/>
        <w:ind w:left="720" w:hanging="0"/>
        <w:rPr/>
      </w:pPr>
      <w:r>
        <w:rPr/>
        <w:t>The FCC's Fourth Report and Order (FCC 15-9) in the matter of Wireless E911 Location Accuracy Requirements (PS Docket No. 07-114), adopted January 29, 2015, is reproduced here:</w:t>
      </w:r>
    </w:p>
    <w:p>
      <w:pPr>
        <w:pStyle w:val="Normal"/>
        <w:spacing w:before="0" w:after="60"/>
        <w:ind w:left="720" w:hanging="0"/>
        <w:rPr/>
      </w:pPr>
      <w:r>
        <w:rPr>
          <w:i/>
        </w:rPr>
        <w:t xml:space="preserve">All CMRS providers must provide (1) dispatchable location, or (2) x/y location within 50 meters, for the following percentages of wireless 911 calls within the following timeframes, measured from the effective date of rules adopted in this Order (“Effective Date”): </w:t>
      </w:r>
    </w:p>
    <w:p>
      <w:pPr>
        <w:pStyle w:val="Normal"/>
        <w:spacing w:before="0" w:after="60"/>
        <w:ind w:left="720" w:hanging="0"/>
        <w:rPr/>
      </w:pPr>
      <w:r>
        <w:rPr>
          <w:rFonts w:eastAsia="Symbol" w:cs="Symbol" w:ascii="Symbol" w:hAnsi="Symbol"/>
          <w:i/>
        </w:rPr>
        <w:t></w:t>
      </w:r>
      <w:r>
        <w:rPr>
          <w:i/>
        </w:rPr>
        <w:t xml:space="preserve"> </w:t>
      </w:r>
      <w:r>
        <w:rPr>
          <w:i/>
        </w:rPr>
        <w:t xml:space="preserve">Within 2 years: 40 percent of all wireless 911 calls. </w:t>
      </w:r>
    </w:p>
    <w:p>
      <w:pPr>
        <w:pStyle w:val="Normal"/>
        <w:spacing w:before="0" w:after="60"/>
        <w:ind w:left="720" w:hanging="0"/>
        <w:rPr/>
      </w:pPr>
      <w:r>
        <w:rPr>
          <w:rFonts w:eastAsia="Symbol" w:cs="Symbol" w:ascii="Symbol" w:hAnsi="Symbol"/>
          <w:i/>
        </w:rPr>
        <w:t></w:t>
      </w:r>
      <w:r>
        <w:rPr>
          <w:i/>
        </w:rPr>
        <w:t xml:space="preserve"> </w:t>
      </w:r>
      <w:r>
        <w:rPr>
          <w:i/>
        </w:rPr>
        <w:t xml:space="preserve">Within 3 years: 50 percent of all wireless 911 calls. </w:t>
      </w:r>
    </w:p>
    <w:p>
      <w:pPr>
        <w:pStyle w:val="Normal"/>
        <w:spacing w:before="0" w:after="60"/>
        <w:ind w:left="720" w:hanging="0"/>
        <w:rPr/>
      </w:pPr>
      <w:r>
        <w:rPr>
          <w:rFonts w:eastAsia="Symbol" w:cs="Symbol" w:ascii="Symbol" w:hAnsi="Symbol"/>
          <w:i/>
        </w:rPr>
        <w:t></w:t>
      </w:r>
      <w:r>
        <w:rPr>
          <w:i/>
        </w:rPr>
        <w:t xml:space="preserve"> </w:t>
      </w:r>
      <w:r>
        <w:rPr>
          <w:i/>
        </w:rPr>
        <w:t xml:space="preserve">Within 5 years: 70 percent of all wireless 911 calls. </w:t>
      </w:r>
    </w:p>
    <w:p>
      <w:pPr>
        <w:pStyle w:val="Normal"/>
        <w:spacing w:before="0" w:after="60"/>
        <w:ind w:left="720" w:hanging="0"/>
        <w:rPr/>
      </w:pPr>
      <w:r>
        <w:rPr>
          <w:rFonts w:eastAsia="Symbol" w:cs="Symbol" w:ascii="Symbol" w:hAnsi="Symbol"/>
          <w:i/>
        </w:rPr>
        <w:t></w:t>
      </w:r>
      <w:r>
        <w:rPr>
          <w:i/>
        </w:rPr>
        <w:t xml:space="preserve"> </w:t>
      </w:r>
      <w:r>
        <w:rPr>
          <w:i/>
        </w:rPr>
        <w:t>Within 6 years: 80 percent of all wireless 911 calls.</w:t>
      </w:r>
    </w:p>
    <w:p>
      <w:pPr>
        <w:pStyle w:val="Normal"/>
        <w:spacing w:before="0" w:after="60"/>
        <w:ind w:left="720" w:hanging="0"/>
        <w:rPr/>
      </w:pPr>
      <w:r>
        <w:rPr>
          <w:i/>
        </w:rPr>
        <w:t xml:space="preserve">Within 6 years: Nationwide CMRS provides must deploy either (1) dispatchable location, or (2) z-axis technology that achieves the Commission-approved z-axis metric, in each of the top 25 Cellular Market Areas </w:t>
      </w:r>
    </w:p>
    <w:p>
      <w:pPr>
        <w:pStyle w:val="Normal"/>
        <w:spacing w:before="0" w:after="60"/>
        <w:ind w:left="720" w:hanging="0"/>
        <w:rPr>
          <w:i/>
          <w:i/>
        </w:rPr>
      </w:pPr>
      <w:r>
        <w:rPr>
          <w:i/>
        </w:rPr>
        <w:t>Within 8 years: Nationwide CMRS providers must deploy dispatchable location or z-axis technology in accordance with the above benchmarks in each of the top 50 CMAs.</w:t>
      </w:r>
    </w:p>
    <w:p>
      <w:pPr>
        <w:pStyle w:val="Normal"/>
        <w:rPr>
          <w:i/>
          <w:i/>
        </w:rPr>
      </w:pPr>
      <w:r>
        <w:rPr>
          <w:i/>
        </w:rPr>
      </w:r>
    </w:p>
    <w:p>
      <w:pPr>
        <w:pStyle w:val="NO"/>
        <w:rPr/>
      </w:pPr>
      <w:r>
        <w:rPr/>
        <w:t xml:space="preserve">Note 1: </w:t>
        <w:tab/>
        <w:t xml:space="preserve">The Fourth Report and Order definition of a dispatchable location as reproduced here: </w:t>
        <w:br/>
      </w:r>
      <w:r>
        <w:rPr>
          <w:i/>
        </w:rPr>
        <w:t>Dispatchable location is the street address of the calling party plus additional information such as floor, suite, apartment or similar information that may be needed to adequately identify the location of the calling party. See the Report and Order [12] for more information.</w:t>
      </w:r>
    </w:p>
    <w:p>
      <w:pPr>
        <w:pStyle w:val="Normal"/>
        <w:rPr>
          <w:i/>
          <w:i/>
        </w:rPr>
      </w:pPr>
      <w:r>
        <w:rPr/>
        <w:t>The network should be sufficiently flexible to accommodate evolving enabling mechanisms and service requirements to provide new and improved services.</w:t>
      </w:r>
    </w:p>
    <w:p>
      <w:pPr>
        <w:pStyle w:val="Heading3"/>
        <w:rPr/>
      </w:pPr>
      <w:bookmarkStart w:id="98" w:name="__RefHeading___Toc430873784"/>
      <w:bookmarkEnd w:id="98"/>
      <w:r>
        <w:rPr/>
        <w:t>B1.1.2</w:t>
        <w:tab/>
        <w:t>Emergency Alert Services</w:t>
      </w:r>
    </w:p>
    <w:p>
      <w:pPr>
        <w:pStyle w:val="Normal"/>
        <w:spacing w:before="0" w:after="60"/>
        <w:rPr/>
      </w:pPr>
      <w:r>
        <w:rPr/>
        <w:t>Emergency Alert Services may be enabled to notify wireless subscribers within a specific geographic location of emergency alerts. This may include such alerts as tornado warnings, pending volcano eruptions, etc.</w:t>
      </w:r>
    </w:p>
    <w:p>
      <w:pPr>
        <w:pStyle w:val="Normal"/>
        <w:rPr/>
      </w:pPr>
      <w:r>
        <w:rPr/>
        <w:t>No requirements currently exist for Emergency Alert Services, and they may be considered for further study.</w:t>
      </w:r>
    </w:p>
    <w:p>
      <w:pPr>
        <w:pStyle w:val="Heading2"/>
        <w:rPr/>
      </w:pPr>
      <w:bookmarkStart w:id="99" w:name="__RefHeading___Toc430873785"/>
      <w:bookmarkEnd w:id="99"/>
      <w:r>
        <w:rPr/>
        <w:t>B2</w:t>
        <w:tab/>
        <w:t>Location Based Charging</w:t>
      </w:r>
    </w:p>
    <w:p>
      <w:pPr>
        <w:pStyle w:val="Normal"/>
        <w:spacing w:before="0" w:after="60"/>
        <w:rPr/>
      </w:pPr>
      <w:r>
        <w:rPr/>
        <w:t>Location Based Charging allows a subscriber to be charged different rates depending on the subscriber's location or geographic zone, or changes in location or zone. The rates charged may be applicable to the entire duration of the call, or to only a part of call's duration. This service may be provided on an individual subscriber basis, or on a group basis.</w:t>
      </w:r>
    </w:p>
    <w:p>
      <w:pPr>
        <w:pStyle w:val="Normal"/>
        <w:spacing w:before="0" w:after="60"/>
        <w:rPr/>
      </w:pPr>
      <w:r>
        <w:rPr/>
        <w:t xml:space="preserve">For example, when provided on an individual basis this service could apply reduced rates to those areas most often frequented by the subscriber by taking into consideration the subscriber's daily route and lifestyle. Different rates may be applied at country clubs, golf courses, or shopping malls. For example, a "home" zone may be defined which is centered around a user’s home, an agreed larger area, work or travel corridor or some unrelated zone. The zone may vary in size and shape from a cell (or sector) coverage area to a precisely defined polygon completely independent of cell coverage. </w:t>
      </w:r>
    </w:p>
    <w:p>
      <w:pPr>
        <w:pStyle w:val="Normal"/>
        <w:spacing w:before="0" w:after="60"/>
        <w:rPr/>
      </w:pPr>
      <w:r>
        <w:rPr/>
        <w:t>Additionally, different rates may be applied in different zones based on the time of day or week.</w:t>
      </w:r>
    </w:p>
    <w:p>
      <w:pPr>
        <w:pStyle w:val="Normal"/>
        <w:spacing w:before="0" w:after="60"/>
        <w:rPr/>
      </w:pPr>
      <w:r>
        <w:rPr/>
        <w:t>In addition to being applicable on an individual basis, this service may be applicable on a group basis, which may be desirable for example, for business groups. Locations may be defined for business groups to include corporate campuses, work zones or business zones with different tiers of charging rates.</w:t>
      </w:r>
    </w:p>
    <w:p>
      <w:pPr>
        <w:pStyle w:val="Normal"/>
        <w:spacing w:before="0" w:after="60"/>
        <w:rPr/>
      </w:pPr>
      <w:r>
        <w:rPr/>
        <w:t>Individual and group subscribers should be notified of the zone or billing rate currently applicable, and be notified when the rate changes. Location Based Charging may be invoked upon initial registration. A charging zone would then be associated with the subscriber's location. When the subscriber moves to a different zone, the subscriber would be notified.</w:t>
      </w:r>
    </w:p>
    <w:p>
      <w:pPr>
        <w:pStyle w:val="Normal"/>
        <w:spacing w:before="0" w:after="60"/>
        <w:rPr/>
      </w:pPr>
      <w:r>
        <w:rPr/>
        <w:t>This service should be transparently provided to the subscriber (i.e. independent of existing voice calls, data, or other services being provided).</w:t>
      </w:r>
    </w:p>
    <w:p>
      <w:pPr>
        <w:pStyle w:val="Heading3"/>
        <w:rPr/>
      </w:pPr>
      <w:bookmarkStart w:id="100" w:name="__RefHeading___Toc430873786"/>
      <w:bookmarkEnd w:id="100"/>
      <w:r>
        <w:rPr/>
        <w:t>B2.1</w:t>
        <w:tab/>
        <w:t>Attributes</w:t>
      </w:r>
    </w:p>
    <w:p>
      <w:pPr>
        <w:pStyle w:val="Normal"/>
        <w:rPr/>
      </w:pPr>
      <w:r>
        <w:rPr/>
        <w:t xml:space="preserve">Normal service operation includes invocation upon initial registration, autonomous registration, call origination, and call termination. Location-Based Charging should analyze location information to compare against service zones established for the subscriber. The service would notify the subscriber of their relative location to the established service zone, indicating either "in" or "out" of zone. As the subscriber changes location or predefined location service area they should be notified of their location-based charging service opportunity, being "in" or "out" of a subscribed zone. Except for subscriber notification, the user should experience transparency in interaction with other services (Voice, Data, SMS, etc). </w:t>
      </w:r>
    </w:p>
    <w:p>
      <w:pPr>
        <w:pStyle w:val="Normal"/>
        <w:rPr/>
      </w:pPr>
      <w:r>
        <w:rPr/>
      </w:r>
    </w:p>
    <w:p>
      <w:pPr>
        <w:pStyle w:val="Normal"/>
        <w:rPr/>
      </w:pPr>
      <w:r>
        <w:rPr/>
        <w:t>This service may, as an option, be activated/de-activated using special feature codes on a subscriber or business customer basis.</w:t>
      </w:r>
    </w:p>
    <w:p>
      <w:pPr>
        <w:pStyle w:val="Heading4"/>
        <w:ind w:left="1418" w:hanging="1418"/>
        <w:rPr/>
      </w:pPr>
      <w:bookmarkStart w:id="101" w:name="__RefHeading___Toc430873787"/>
      <w:bookmarkEnd w:id="101"/>
      <w:r>
        <w:rPr/>
        <w:t>B2.1.1</w:t>
        <w:tab/>
        <w:t>Target Subscriber Notification</w:t>
      </w:r>
    </w:p>
    <w:p>
      <w:pPr>
        <w:pStyle w:val="Normal"/>
        <w:spacing w:before="0" w:after="60"/>
        <w:rPr/>
      </w:pPr>
      <w:r>
        <w:rPr/>
        <w:t>The user needs to be informed on an ongoing basis which zone and billing rate is currently applicable.</w:t>
      </w:r>
    </w:p>
    <w:p>
      <w:pPr>
        <w:pStyle w:val="Normal"/>
        <w:spacing w:before="0" w:after="60"/>
        <w:rPr/>
      </w:pPr>
      <w:r>
        <w:rPr/>
        <w:t xml:space="preserve">Users should be enabled to make an informed decision on expected call charges and therefore need to be provided charging zone information accurately, and in a timely manner, being notified which zone they are in when a call is set up. Notification to the subscriber/user could be provided in several forms including tone, announcement, or short message. </w:t>
      </w:r>
    </w:p>
    <w:p>
      <w:pPr>
        <w:pStyle w:val="Normal"/>
        <w:spacing w:before="0" w:after="60"/>
        <w:rPr/>
      </w:pPr>
      <w:r>
        <w:rPr/>
        <w:t>The billing system will need to consider the following possible scenarios:</w:t>
      </w:r>
    </w:p>
    <w:p>
      <w:pPr>
        <w:pStyle w:val="Normal"/>
        <w:tabs>
          <w:tab w:val="clear" w:pos="283"/>
          <w:tab w:val="left" w:pos="360" w:leader="none"/>
        </w:tabs>
        <w:ind w:left="72" w:hanging="72"/>
        <w:rPr/>
      </w:pPr>
      <w:r>
        <w:rPr/>
        <w:t>1.</w:t>
        <w:tab/>
        <w:t>For the duration of the call, the subscriber remains in a single charging zone</w:t>
      </w:r>
    </w:p>
    <w:p>
      <w:pPr>
        <w:pStyle w:val="Normal"/>
        <w:tabs>
          <w:tab w:val="clear" w:pos="283"/>
          <w:tab w:val="left" w:pos="360" w:leader="none"/>
        </w:tabs>
        <w:ind w:left="72" w:hanging="72"/>
        <w:rPr/>
      </w:pPr>
      <w:r>
        <w:rPr/>
        <w:t>2.</w:t>
        <w:tab/>
        <w:t>During the call, the charging zones may change</w:t>
      </w:r>
    </w:p>
    <w:p>
      <w:pPr>
        <w:pStyle w:val="Normal"/>
        <w:tabs>
          <w:tab w:val="clear" w:pos="283"/>
          <w:tab w:val="left" w:pos="792" w:leader="none"/>
        </w:tabs>
        <w:ind w:left="792" w:hanging="792"/>
        <w:rPr/>
      </w:pPr>
      <w:r>
        <w:rPr/>
        <w:t>2.1.</w:t>
        <w:tab/>
        <w:t>The user may initiate a call in one zone, then move to a different zone where the call is terminated.</w:t>
      </w:r>
    </w:p>
    <w:p>
      <w:pPr>
        <w:pStyle w:val="Normal"/>
        <w:tabs>
          <w:tab w:val="clear" w:pos="283"/>
          <w:tab w:val="left" w:pos="792" w:leader="none"/>
        </w:tabs>
        <w:ind w:left="792" w:hanging="792"/>
        <w:rPr/>
      </w:pPr>
      <w:r>
        <w:rPr/>
        <w:t>2.2.</w:t>
        <w:tab/>
        <w:t>The user may cross back and forth between zones multiple times during the duration of a call, and the call may terminate in the zone it was originated from, or in a different zone.</w:t>
      </w:r>
    </w:p>
    <w:p>
      <w:pPr>
        <w:pStyle w:val="Normal"/>
        <w:rPr/>
      </w:pPr>
      <w:r>
        <w:rPr/>
        <w:t xml:space="preserve">Notification to the user may be via the UE MMI prior to initiation of the call and, during the call. </w:t>
      </w:r>
    </w:p>
    <w:p>
      <w:pPr>
        <w:pStyle w:val="Heading4"/>
        <w:ind w:left="1418" w:hanging="1418"/>
        <w:rPr/>
      </w:pPr>
      <w:bookmarkStart w:id="102" w:name="__RefHeading___Toc430873788"/>
      <w:bookmarkEnd w:id="102"/>
      <w:r>
        <w:rPr/>
        <w:t>B2.1.2</w:t>
        <w:tab/>
        <w:t>Charging</w:t>
      </w:r>
    </w:p>
    <w:p>
      <w:pPr>
        <w:pStyle w:val="Normal"/>
        <w:rPr/>
      </w:pPr>
      <w:r>
        <w:rPr/>
        <w:t>To support appropriate charging, call detail records may need to include the following additional information:</w:t>
      </w:r>
    </w:p>
    <w:p>
      <w:pPr>
        <w:pStyle w:val="B1"/>
        <w:rPr/>
      </w:pPr>
      <w:r>
        <w:rPr/>
        <w:t>1</w:t>
        <w:tab/>
        <w:t>Location Service (Location Based Charging) Identification</w:t>
      </w:r>
    </w:p>
    <w:p>
      <w:pPr>
        <w:pStyle w:val="B1"/>
        <w:rPr/>
      </w:pPr>
      <w:r>
        <w:rPr/>
        <w:t>2</w:t>
        <w:tab/>
        <w:t>Location Information</w:t>
      </w:r>
    </w:p>
    <w:p>
      <w:pPr>
        <w:pStyle w:val="B1"/>
        <w:rPr/>
      </w:pPr>
      <w:r>
        <w:rPr/>
        <w:t>3</w:t>
        <w:tab/>
        <w:t>Zone Information</w:t>
      </w:r>
    </w:p>
    <w:p>
      <w:pPr>
        <w:pStyle w:val="B1"/>
        <w:rPr/>
      </w:pPr>
      <w:r>
        <w:rPr/>
        <w:t>4</w:t>
        <w:tab/>
        <w:t>Type of Event</w:t>
      </w:r>
    </w:p>
    <w:p>
      <w:pPr>
        <w:pStyle w:val="B1"/>
        <w:rPr/>
      </w:pPr>
      <w:r>
        <w:rPr/>
        <w:t>5</w:t>
        <w:tab/>
        <w:t>Duration of Event</w:t>
      </w:r>
    </w:p>
    <w:p>
      <w:pPr>
        <w:pStyle w:val="Heading4"/>
        <w:ind w:left="1418" w:hanging="1418"/>
        <w:rPr/>
      </w:pPr>
      <w:bookmarkStart w:id="103" w:name="__RefHeading___Toc430873789"/>
      <w:bookmarkEnd w:id="103"/>
      <w:r>
        <w:rPr/>
        <w:t>B2.1.3</w:t>
        <w:tab/>
        <w:t>Roaming</w:t>
      </w:r>
    </w:p>
    <w:p>
      <w:pPr>
        <w:pStyle w:val="Normal"/>
        <w:spacing w:before="0" w:after="60"/>
        <w:rPr/>
      </w:pPr>
      <w:r>
        <w:rPr/>
        <w:t>If a subscriber with active location-based charging roams into a system that does not support the service, the subscriber may be notified of an "out of coverage zone" notification using the best possible method (UE display, SMS, etc.).</w:t>
      </w:r>
    </w:p>
    <w:p>
      <w:pPr>
        <w:pStyle w:val="Heading2"/>
        <w:rPr/>
      </w:pPr>
      <w:bookmarkStart w:id="104" w:name="__RefHeading___Toc430873790"/>
      <w:bookmarkEnd w:id="104"/>
      <w:r>
        <w:rPr/>
        <w:t>B3</w:t>
        <w:tab/>
        <w:t>Tracking Services</w:t>
      </w:r>
    </w:p>
    <w:p>
      <w:pPr>
        <w:pStyle w:val="CommentText"/>
        <w:widowControl/>
        <w:rPr/>
      </w:pPr>
      <w:r>
        <w:rPr/>
        <w:t>Although Fleet and Asset Management services may be offered as separate services, within this document they are described as a single service category. In a similar manner, Person Tracking may be viewed as a form of personal asset tracking.</w:t>
      </w:r>
    </w:p>
    <w:p>
      <w:pPr>
        <w:pStyle w:val="CommentText"/>
        <w:widowControl/>
        <w:rPr/>
      </w:pPr>
      <w:r>
        <w:rPr/>
      </w:r>
    </w:p>
    <w:p>
      <w:pPr>
        <w:pStyle w:val="Heading3"/>
        <w:rPr/>
      </w:pPr>
      <w:bookmarkStart w:id="105" w:name="__RefHeading___Toc430873791"/>
      <w:bookmarkEnd w:id="105"/>
      <w:r>
        <w:rPr/>
        <w:t>B3.1</w:t>
        <w:tab/>
        <w:t>Fleet and Asset Management Services</w:t>
      </w:r>
    </w:p>
    <w:p>
      <w:pPr>
        <w:pStyle w:val="CommentText"/>
        <w:widowControl/>
        <w:spacing w:before="0" w:after="120"/>
        <w:rPr/>
      </w:pPr>
      <w:r>
        <w:rPr/>
        <w:t xml:space="preserve">Fleet and Asset Management services allow the tracking of location and status of specific service group users. Examples may include a supervisor of a delivery service who needs to know the location and status of employees, parents who need to know where their children are, animal tracking, and tracking of assets. </w:t>
      </w:r>
    </w:p>
    <w:p>
      <w:pPr>
        <w:pStyle w:val="CommentText"/>
        <w:widowControl/>
        <w:spacing w:before="0" w:after="120"/>
        <w:rPr/>
      </w:pPr>
      <w:r>
        <w:rPr/>
        <w:t>The service may be invoked by the managing entity, or the entity being managed, depending on the service being provided.</w:t>
      </w:r>
    </w:p>
    <w:p>
      <w:pPr>
        <w:pStyle w:val="CommentText"/>
        <w:widowControl/>
        <w:spacing w:before="0" w:after="120"/>
        <w:rPr/>
      </w:pPr>
      <w:r>
        <w:rPr/>
        <w:t xml:space="preserve">Fleet Management may enable an enterprise or a public organization to track the location of vehicles (cars, trucks, etc.) and use location information to optimize services. </w:t>
      </w:r>
    </w:p>
    <w:p>
      <w:pPr>
        <w:pStyle w:val="CommentText"/>
        <w:widowControl/>
        <w:spacing w:before="0" w:after="120"/>
        <w:rPr/>
      </w:pPr>
      <w:r>
        <w:rPr/>
        <w:t xml:space="preserve">Asset management services, for example, may range from asset visualization (general reporting of position) to stolen vehicle location and geofencing (reporting of location when an asset leaves or enters a defined zone). The range of attributes for these services is wide. </w:t>
      </w:r>
    </w:p>
    <w:p>
      <w:pPr>
        <w:pStyle w:val="CommentText"/>
        <w:widowControl/>
        <w:spacing w:before="0" w:after="120"/>
        <w:rPr/>
      </w:pPr>
      <w:r>
        <w:rPr/>
        <w:t xml:space="preserve">For Fleet and Asset Management services, a distinction may be made between the manager of the fleet/assets in charge of tracking, and the entities being tracked (service group users, etc). The tracking service may make use of mobile station handsets with possible specialized functions (Web browsers, etc) to allow for tracking and specific methods for communicating with the managing entity. A managing entity would be able to access one or several managed entities' location and status information through a specified communication interface (Internet, Interactive Voice Response, Data service, etc). The managing entity would be able to access both real-time and recent location and status results of managed entities. </w:t>
      </w:r>
    </w:p>
    <w:p>
      <w:pPr>
        <w:pStyle w:val="CommentText"/>
        <w:widowControl/>
        <w:spacing w:before="0" w:after="120"/>
        <w:rPr/>
      </w:pPr>
      <w:r>
        <w:rPr/>
        <w:t xml:space="preserve">The network shall provide the capability to provide the last known location and timestamp. In cases where the service group user's mobile station is not registered (i.e. Inactive, out of coverage) the last known location information and timestamp may optionally be provided. If this information is unavailable in real-time, a reason for why the information is unattainable may be provided. The managing entity may also be able to relay messages to service group users through the appropriate interface, as well as receive messages originated by the service group users. </w:t>
      </w:r>
    </w:p>
    <w:p>
      <w:pPr>
        <w:pStyle w:val="Normal"/>
        <w:spacing w:before="0" w:after="120"/>
        <w:rPr/>
      </w:pPr>
      <w:r>
        <w:rPr/>
        <w:t>Activation of Fleet and Asset Management services could be performed via subscriber provisioning by the service provider, as well as by offering subscriber-based service activation codes to the service group user/subscriber. The managing entity could also initiate service via requests to a provisioning system through Interactive Voice Response or Internet request. A feature code may optionally also be provided to allow for specific mobile user group subscriber activation by the managing entity (*FC + Mobile ID). A specific user group mobile could also be able to self-activate through the use of a feature code.</w:t>
      </w:r>
    </w:p>
    <w:p>
      <w:pPr>
        <w:pStyle w:val="Heading3"/>
        <w:rPr/>
      </w:pPr>
      <w:bookmarkStart w:id="106" w:name="__RefHeading___Toc430873792"/>
      <w:bookmarkEnd w:id="106"/>
      <w:r>
        <w:rPr/>
        <w:t>B3.2</w:t>
        <w:tab/>
        <w:t>Traffic Monitoring</w:t>
      </w:r>
    </w:p>
    <w:p>
      <w:pPr>
        <w:pStyle w:val="Normal"/>
        <w:keepNext w:val="true"/>
        <w:keepLines/>
        <w:spacing w:before="0" w:after="120"/>
        <w:rPr/>
      </w:pPr>
      <w:r>
        <w:rPr/>
        <w:t>Mobiles in automobiles on freeways anonymously sampled to determine average velocity of vehicles. Congestion detected and reported.</w:t>
      </w:r>
    </w:p>
    <w:p>
      <w:pPr>
        <w:pStyle w:val="Normal"/>
        <w:keepNext w:val="true"/>
        <w:keepLines/>
        <w:rPr/>
      </w:pPr>
      <w:r>
        <w:rPr/>
        <w:t xml:space="preserve">Congestion, average flow rates, vehicle occupancy and related traffic information can be gathered from a variety of sources including roadside telematic sensors, roadside assistance organizations and ad-hoc reports from individual drivers. In addition, average link speeds can be computed through anonymous random sampling of UE locations. </w:t>
      </w:r>
    </w:p>
    <w:p>
      <w:pPr>
        <w:pStyle w:val="Heading4"/>
        <w:ind w:left="1418" w:hanging="1418"/>
        <w:rPr/>
      </w:pPr>
      <w:bookmarkStart w:id="107" w:name="__RefHeading___Toc430873793"/>
      <w:bookmarkEnd w:id="107"/>
      <w:r>
        <w:rPr/>
        <w:t>B3.2.1</w:t>
        <w:tab/>
        <w:t>Attributes</w:t>
      </w:r>
    </w:p>
    <w:p>
      <w:pPr>
        <w:pStyle w:val="Heading5"/>
        <w:ind w:left="1701" w:hanging="1701"/>
        <w:rPr/>
      </w:pPr>
      <w:bookmarkStart w:id="108" w:name="__RefHeading___Toc430873794"/>
      <w:bookmarkEnd w:id="108"/>
      <w:r>
        <w:rPr/>
        <w:t>B3.2.1.1</w:t>
        <w:tab/>
        <w:t>Privacy</w:t>
      </w:r>
    </w:p>
    <w:p>
      <w:pPr>
        <w:pStyle w:val="Normal"/>
        <w:spacing w:before="0" w:after="120"/>
        <w:rPr/>
      </w:pPr>
      <w:r>
        <w:rPr/>
        <w:t xml:space="preserve">Anonymous sampling of target UE requires all unique information relating to the UE location to be retained by the network operator. Depending on the capabilities of the location method (ref. section 3.4) traffic behavior described above can only be determined if a UE is sampled at least twice within a finite predetermined period. </w:t>
      </w:r>
    </w:p>
    <w:p>
      <w:pPr>
        <w:pStyle w:val="Normal"/>
        <w:spacing w:before="0" w:after="120"/>
        <w:rPr/>
      </w:pPr>
      <w:r>
        <w:rPr/>
        <w:t xml:space="preserve">The UE identification must be sufficiently unique to allow time separated measurements to be paired before discarding the source UE identification. </w:t>
      </w:r>
    </w:p>
    <w:p>
      <w:pPr>
        <w:pStyle w:val="Normal"/>
        <w:spacing w:before="0" w:after="120"/>
        <w:rPr/>
      </w:pPr>
      <w:r>
        <w:rPr/>
        <w:t xml:space="preserve">The level of uniqueness can be a highly truncated form of the UE-IMSI (or equivalent). For example, maintaining 1000 unattached location estimates for subsequent pairing with future estimates will only require 3 least significant digits of the IMSI. Ambiguity in matching will occur but at a low (detectable) rate. Finally, all unattached estimates can be set to expire after a preset time. </w:t>
      </w:r>
    </w:p>
    <w:p>
      <w:pPr>
        <w:pStyle w:val="Normal"/>
        <w:rPr/>
      </w:pPr>
      <w:r>
        <w:rPr/>
      </w:r>
    </w:p>
    <w:p>
      <w:pPr>
        <w:pStyle w:val="Heading2"/>
        <w:rPr/>
      </w:pPr>
      <w:bookmarkStart w:id="109" w:name="__RefHeading___Toc430873795"/>
      <w:bookmarkEnd w:id="109"/>
      <w:r>
        <w:rPr/>
        <w:t>B4</w:t>
        <w:tab/>
        <w:t>Enhanced Call Routing</w:t>
      </w:r>
    </w:p>
    <w:p>
      <w:pPr>
        <w:pStyle w:val="Normal"/>
        <w:spacing w:before="0" w:after="120"/>
        <w:rPr/>
      </w:pPr>
      <w:r>
        <w:rPr/>
        <w:t xml:space="preserve">Enhanced Call Routing (ECR) allows subscriber or user calls to be routed to the closest service client based on the location of the originating and terminating calls of the user. The user may optionally dial a feature or service code to invoke the service (*GAS for closest gas station, etc). </w:t>
      </w:r>
    </w:p>
    <w:p>
      <w:pPr>
        <w:pStyle w:val="Normal"/>
        <w:spacing w:before="0" w:after="120"/>
        <w:rPr/>
      </w:pPr>
      <w:r>
        <w:rPr/>
        <w:t>In addition to routing the call based on location, ECR should be capable of delivering the location information to the associated service client. For example, this capability may be needed for services such as Emergency Roadside Service. This could be used for the purpose of dispatching service agents for ECR service clients that can make use of this information.</w:t>
      </w:r>
    </w:p>
    <w:p>
      <w:pPr>
        <w:pStyle w:val="Normal"/>
        <w:spacing w:before="0" w:after="120"/>
        <w:rPr/>
      </w:pPr>
      <w:r>
        <w:rPr/>
        <w:t xml:space="preserve">ECR services may be offered, for example, through menu driven access allowing users to interactively select from a variety of services. </w:t>
      </w:r>
    </w:p>
    <w:p>
      <w:pPr>
        <w:pStyle w:val="Heading2"/>
        <w:rPr/>
      </w:pPr>
      <w:bookmarkStart w:id="110" w:name="__RefHeading___Toc430873796"/>
      <w:bookmarkEnd w:id="110"/>
      <w:r>
        <w:rPr/>
        <w:t>B5</w:t>
        <w:tab/>
        <w:t>Location-Based Information Services</w:t>
      </w:r>
    </w:p>
    <w:p>
      <w:pPr>
        <w:pStyle w:val="Normal"/>
        <w:spacing w:before="0" w:after="120"/>
        <w:rPr/>
      </w:pPr>
      <w:r>
        <w:rPr/>
        <w:t>Location-Based Information services allow subscribers to access information for which the information is filtered and tailored based on the location of the requesting user. Service requests may be initiated on demand by subscribers, or automatically when triggering conditions are met, and may be a singular request or result in periodic responses.</w:t>
      </w:r>
    </w:p>
    <w:p>
      <w:pPr>
        <w:pStyle w:val="Normal"/>
        <w:spacing w:before="0" w:after="120"/>
        <w:rPr/>
      </w:pPr>
      <w:r>
        <w:rPr/>
        <w:t>The following subsections provide some examples of possible location-based information services.</w:t>
      </w:r>
    </w:p>
    <w:p>
      <w:pPr>
        <w:pStyle w:val="Heading3"/>
        <w:rPr/>
      </w:pPr>
      <w:bookmarkStart w:id="111" w:name="__RefHeading___Toc430873797"/>
      <w:bookmarkEnd w:id="111"/>
      <w:r>
        <w:rPr/>
        <w:t>B5.1</w:t>
        <w:tab/>
        <w:t>Navigation</w:t>
      </w:r>
    </w:p>
    <w:p>
      <w:pPr>
        <w:pStyle w:val="Normal"/>
        <w:keepNext w:val="true"/>
        <w:keepLines/>
        <w:spacing w:before="0" w:after="120"/>
        <w:rPr/>
      </w:pPr>
      <w:r>
        <w:rPr/>
        <w:t>The purpose of the navigation application is to guide the handset user to his/her destination. The destination can be input to the terminal, which gives guidance how to reach the destination. The guidance information can be e.g. plain text, symbols with text information (e.g. turn + distance) or symbols on the map display. If the handset’s velocity is available in addition to its position, real-time, adaptable turn-by-turn directions can be provided. The instructions may also be given verbally to the users by using a voice call.</w:t>
      </w:r>
    </w:p>
    <w:p>
      <w:pPr>
        <w:pStyle w:val="NO"/>
        <w:rPr/>
      </w:pPr>
      <w:r>
        <w:rPr/>
        <w:t xml:space="preserve">Note: </w:t>
        <w:tab/>
        <w:t>this may involve a service provider giving verbal directions to a lost motorist or providing periodic short text messages (possibly using SMS), in addition to, or as an alternative to the provision of a graphic map.</w:t>
      </w:r>
    </w:p>
    <w:p>
      <w:pPr>
        <w:pStyle w:val="Normal"/>
        <w:keepNext w:val="true"/>
        <w:keepLines/>
        <w:spacing w:before="0" w:after="120"/>
        <w:rPr/>
      </w:pPr>
      <w:r>
        <w:rPr/>
        <w:t xml:space="preserve">This can be accomplished through carrying a mobile phone that has location technology capabilities down to a few feet. Less granularity impedes the applicability of this functionality. </w:t>
      </w:r>
    </w:p>
    <w:p>
      <w:pPr>
        <w:pStyle w:val="Normal"/>
        <w:keepNext w:val="true"/>
        <w:keepLines/>
        <w:spacing w:before="0" w:after="120"/>
        <w:rPr/>
      </w:pPr>
      <w:r>
        <w:rPr/>
        <w:t xml:space="preserve">This service can either be menu driven from a handset using SIM Application Toolkit or a WAP based terminal with a map application running – similar to a GPS system. A central server may handle all mapping of locations, and may save specific locations (i.e., favorite fishing holes). </w:t>
      </w:r>
    </w:p>
    <w:p>
      <w:pPr>
        <w:pStyle w:val="Heading3"/>
        <w:rPr/>
      </w:pPr>
      <w:bookmarkStart w:id="112" w:name="__RefHeading___Toc430873798"/>
      <w:bookmarkEnd w:id="112"/>
      <w:r>
        <w:rPr/>
        <w:t>B5.2</w:t>
        <w:tab/>
        <w:t>City Sightseeing</w:t>
      </w:r>
    </w:p>
    <w:p>
      <w:pPr>
        <w:pStyle w:val="Normal"/>
        <w:rPr/>
      </w:pPr>
      <w:r>
        <w:rPr/>
        <w:t xml:space="preserve">City Sightseeing would enable the delivery of location specific information to a sightseer. Such information might consist of combinations of the services described throughout this document to describe historical sites, providing navigation directions between sites, facilitate finding the nearest restaurant, bank, airport, bus terminal, restroom facility, etc. </w:t>
      </w:r>
    </w:p>
    <w:p>
      <w:pPr>
        <w:pStyle w:val="Heading3"/>
        <w:rPr/>
      </w:pPr>
      <w:bookmarkStart w:id="113" w:name="__RefHeading___Toc430873799"/>
      <w:bookmarkEnd w:id="113"/>
      <w:r>
        <w:rPr/>
        <w:t>B5.3</w:t>
        <w:tab/>
        <w:t>Location Dependent Content Broadcast</w:t>
      </w:r>
    </w:p>
    <w:p>
      <w:pPr>
        <w:pStyle w:val="Normal"/>
        <w:spacing w:before="0" w:after="120"/>
        <w:rPr/>
      </w:pPr>
      <w:r>
        <w:rPr/>
        <w:t xml:space="preserve">The main characteristic of this service category is that the network automatically broadcasts information to terminals in a certain geographical area. The information may be broadcast to all terminals in a given area, or only to members of specific group (perhaps only to members of a specific organization). The user may disable the functionality totally from the terminal or select only the information categories that the user is interested in. </w:t>
      </w:r>
    </w:p>
    <w:p>
      <w:pPr>
        <w:pStyle w:val="Normal"/>
        <w:spacing w:before="0" w:after="120"/>
        <w:rPr/>
      </w:pPr>
      <w:r>
        <w:rPr/>
        <w:t>An example of such a service may be localized advertising. For example, merchants could broadcast advertisements to passersby based on location / demographic / psychographic information (for example "today only, 30% off on blue jeans").</w:t>
      </w:r>
    </w:p>
    <w:p>
      <w:pPr>
        <w:pStyle w:val="Heading3"/>
        <w:rPr/>
      </w:pPr>
      <w:bookmarkStart w:id="114" w:name="__RefHeading___Toc430873800"/>
      <w:bookmarkEnd w:id="114"/>
      <w:r>
        <w:rPr/>
        <w:t>B5.4</w:t>
        <w:tab/>
        <w:t>Mobile Yellow Pages</w:t>
      </w:r>
    </w:p>
    <w:p>
      <w:pPr>
        <w:pStyle w:val="Normal"/>
        <w:spacing w:before="0" w:after="120"/>
        <w:rPr/>
      </w:pPr>
      <w:r>
        <w:rPr/>
        <w:t xml:space="preserve">The internet has also changed how people find phone numbers. Instead of thumbing through the yellow pages or calling Directory assistance you simply go online and search the number. The need for paper copy phonebooks is gone. Wireless takes this one step further by adding the location of the subscriber to the search. Now the phone number of the nearest location can be ascertained as opposed to all locations within a 50-mile area. </w:t>
      </w:r>
    </w:p>
    <w:p>
      <w:pPr>
        <w:pStyle w:val="Normal"/>
        <w:rPr/>
      </w:pPr>
      <w:r>
        <w:rPr/>
        <w:t>Mobile Yellow Pages services provide the user with the location of the nearest service point, e.g. Italian restaurant. The result of the query may be a list of service points fulfilling the criteria (e.g. Italian restaurants within three kilometers). The information can be provided to the users in text format (e.g. name of the restaurant, address and telephone number) or in graphical format (map showing the location of the user and the restaurants).</w:t>
      </w:r>
    </w:p>
    <w:p>
      <w:pPr>
        <w:pStyle w:val="Heading3"/>
        <w:rPr/>
      </w:pPr>
      <w:bookmarkStart w:id="115" w:name="__RefHeading___Toc430873801"/>
      <w:r>
        <w:rPr/>
        <w:t>B5.5</w:t>
        <w:tab/>
        <w:t>Location Sensitive Internet</w:t>
      </w:r>
      <w:bookmarkEnd w:id="115"/>
      <w:r>
        <w:rPr/>
        <w:t xml:space="preserve"> </w:t>
      </w:r>
    </w:p>
    <w:p>
      <w:pPr>
        <w:pStyle w:val="Normal"/>
        <w:rPr/>
      </w:pPr>
      <w:r>
        <w:rPr/>
        <w:t>Location Sensitive Internet is for further study.</w:t>
      </w:r>
    </w:p>
    <w:p>
      <w:pPr>
        <w:pStyle w:val="Heading2"/>
        <w:rPr/>
      </w:pPr>
      <w:bookmarkStart w:id="116" w:name="__RefHeading___Toc430873802"/>
      <w:bookmarkEnd w:id="116"/>
      <w:r>
        <w:rPr/>
        <w:t>B6</w:t>
        <w:tab/>
        <w:t>Network Enhancing Services</w:t>
      </w:r>
    </w:p>
    <w:p>
      <w:pPr>
        <w:pStyle w:val="Normal"/>
        <w:keepNext w:val="true"/>
        <w:keepLines/>
        <w:rPr/>
      </w:pPr>
      <w:r>
        <w:rPr/>
        <w:t>The Network Enhancing Services described in this section are for further study and privacy issues will require further consideration.</w:t>
      </w:r>
    </w:p>
    <w:p>
      <w:pPr>
        <w:pStyle w:val="Heading3"/>
        <w:rPr/>
      </w:pPr>
      <w:bookmarkStart w:id="117" w:name="__RefHeading___Toc430873803"/>
      <w:bookmarkEnd w:id="117"/>
      <w:r>
        <w:rPr/>
        <w:t>B6.1</w:t>
        <w:tab/>
        <w:t>Applications for Network Planning</w:t>
      </w:r>
    </w:p>
    <w:p>
      <w:pPr>
        <w:pStyle w:val="Normal"/>
        <w:keepNext w:val="true"/>
        <w:keepLines/>
        <w:rPr/>
      </w:pPr>
      <w:r>
        <w:rPr/>
        <w:t>The network operator may be able to use location information to aid network planning. The operator may be able to locate calls in certain areas to estimate the distribution of calls and user mobility for network planning purposes. These applications may be used for hot spot detection and user behavior modeling</w:t>
      </w:r>
    </w:p>
    <w:p>
      <w:pPr>
        <w:pStyle w:val="Heading3"/>
        <w:rPr/>
      </w:pPr>
      <w:bookmarkStart w:id="118" w:name="__RefHeading___Toc430873804"/>
      <w:bookmarkEnd w:id="118"/>
      <w:r>
        <w:rPr/>
        <w:t>B6.2</w:t>
        <w:tab/>
        <w:t>Applications for Network QoS Improvements</w:t>
      </w:r>
    </w:p>
    <w:p>
      <w:pPr>
        <w:pStyle w:val="Normal"/>
        <w:rPr/>
      </w:pPr>
      <w:r>
        <w:rPr/>
        <w:t xml:space="preserve">The network operator may be able to use location services to improve the Quality of Service of the network. The location system may be used to track dropped calls to identify problematic areas. The system may also be used to identify poor quality areas. </w:t>
      </w:r>
    </w:p>
    <w:p>
      <w:pPr>
        <w:pStyle w:val="Heading3"/>
        <w:rPr/>
      </w:pPr>
      <w:bookmarkStart w:id="119" w:name="__RefHeading___Toc430873805"/>
      <w:bookmarkEnd w:id="119"/>
      <w:r>
        <w:rPr/>
        <w:t>B6.3</w:t>
        <w:tab/>
        <w:t>Improved Radio Resource Management</w:t>
      </w:r>
    </w:p>
    <w:p>
      <w:pPr>
        <w:pStyle w:val="Normal"/>
        <w:rPr/>
      </w:pPr>
      <w:r>
        <w:rPr/>
        <w:t xml:space="preserve">The location of the handset may be used for more intelligent handovers and more efficient channel allocation techniques. </w:t>
      </w:r>
    </w:p>
    <w:p>
      <w:pPr>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8"/>
        <w:ind w:left="0" w:hanging="0"/>
        <w:rPr/>
      </w:pPr>
      <w:bookmarkStart w:id="120" w:name="__RefHeading___Toc430873806"/>
      <w:bookmarkEnd w:id="120"/>
      <w:r>
        <w:rPr/>
        <w:t>Annex C (Informative):</w:t>
        <w:br/>
        <w:t>Attributes of Specific Services</w:t>
      </w:r>
    </w:p>
    <w:p>
      <w:pPr>
        <w:pStyle w:val="Normal"/>
        <w:spacing w:before="240" w:after="180"/>
        <w:rPr/>
      </w:pPr>
      <w:r>
        <w:rPr/>
        <w:t xml:space="preserve">The following table (provided by the GSM Alliance Services Working Group) depicts ranges of values that may be expected for various attributes of location based services. </w:t>
      </w:r>
    </w:p>
    <w:p>
      <w:pPr>
        <w:pStyle w:val="TH"/>
        <w:rPr/>
      </w:pPr>
      <w:r>
        <w:rPr/>
      </w:r>
    </w:p>
    <w:tbl>
      <w:tblPr>
        <w:tblW w:w="11124" w:type="dxa"/>
        <w:jc w:val="left"/>
        <w:tblInd w:w="-79" w:type="dxa"/>
        <w:tblLayout w:type="fixed"/>
        <w:tblCellMar>
          <w:top w:w="0" w:type="dxa"/>
          <w:left w:w="72" w:type="dxa"/>
          <w:bottom w:w="0" w:type="dxa"/>
          <w:right w:w="72" w:type="dxa"/>
        </w:tblCellMar>
      </w:tblPr>
      <w:tblGrid>
        <w:gridCol w:w="1170"/>
        <w:gridCol w:w="540"/>
        <w:gridCol w:w="270"/>
        <w:gridCol w:w="90"/>
        <w:gridCol w:w="540"/>
        <w:gridCol w:w="90"/>
        <w:gridCol w:w="630"/>
        <w:gridCol w:w="882"/>
        <w:gridCol w:w="576"/>
        <w:gridCol w:w="576"/>
        <w:gridCol w:w="576"/>
        <w:gridCol w:w="576"/>
        <w:gridCol w:w="576"/>
        <w:gridCol w:w="576"/>
        <w:gridCol w:w="576"/>
        <w:gridCol w:w="576"/>
        <w:gridCol w:w="576"/>
        <w:gridCol w:w="576"/>
        <w:gridCol w:w="576"/>
        <w:gridCol w:w="576"/>
      </w:tblGrid>
      <w:tr>
        <w:trPr>
          <w:tblHeader w:val="true"/>
          <w:trHeight w:val="1018" w:hRule="atLeast"/>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Requirement -&gt;</w:t>
            </w:r>
          </w:p>
          <w:p>
            <w:pPr>
              <w:pStyle w:val="Normal"/>
              <w:rPr>
                <w:sz w:val="16"/>
              </w:rPr>
            </w:pPr>
            <w:r>
              <w:rPr>
                <w:sz w:val="16"/>
              </w:rPr>
            </w:r>
          </w:p>
          <w:p>
            <w:pPr>
              <w:pStyle w:val="Normal"/>
              <w:rPr>
                <w:sz w:val="16"/>
              </w:rPr>
            </w:pPr>
            <w:r>
              <w:rPr>
                <w:sz w:val="16"/>
              </w:rPr>
            </w:r>
          </w:p>
          <w:p>
            <w:pPr>
              <w:pStyle w:val="Normal"/>
              <w:spacing w:before="0" w:after="180"/>
              <w:rPr>
                <w:sz w:val="16"/>
              </w:rPr>
            </w:pPr>
            <w:r>
              <w:rPr>
                <w:sz w:val="16"/>
              </w:rPr>
              <w:t>Service Category</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Service Authorization</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Privacy</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Target Subscriber Notification</w:t>
            </w:r>
          </w:p>
        </w:tc>
        <w:tc>
          <w:tcPr>
            <w:tcW w:w="882"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Horizontal Accuracy</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Vertical Accuracy</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Response Time</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Reliability</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Security</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Periodic Location Reporting</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Service Registration</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Service Activation</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Service De-Activation</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Service Invocation</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Roaming</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Service Specific Considerations</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Interactions With Other Wireless Services</w:t>
            </w:r>
          </w:p>
        </w:tc>
      </w:tr>
      <w:tr>
        <w:trPr>
          <w:cantSplit w:val="true"/>
        </w:trPr>
        <w:tc>
          <w:tcPr>
            <w:tcW w:w="2700" w:type="dxa"/>
            <w:gridSpan w:val="6"/>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b/>
                <w:sz w:val="18"/>
              </w:rPr>
              <w:t>Public Safety Services</w:t>
            </w:r>
          </w:p>
        </w:tc>
        <w:tc>
          <w:tcPr>
            <w:tcW w:w="8424" w:type="dxa"/>
            <w:gridSpan w:val="14"/>
            <w:tcBorders/>
            <w:tcMar>
              <w:left w:w="0" w:type="dxa"/>
              <w:right w:w="0" w:type="dxa"/>
            </w:tcMar>
          </w:tcPr>
          <w:p>
            <w:pPr>
              <w:pStyle w:val="Normal"/>
              <w:snapToGrid w:val="false"/>
              <w:spacing w:before="0" w:after="180"/>
              <w:rPr>
                <w:sz w:val="16"/>
              </w:rPr>
            </w:pPr>
            <w:r>
              <w:rPr>
                <w:sz w:val="16"/>
              </w:rPr>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Emergency Services</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None 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Implied when dialing 911 info provided to safety organizations</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keepNext w:val="true"/>
              <w:keepLines/>
              <w:rPr/>
            </w:pPr>
            <w:r>
              <w:rPr/>
              <w:t>Network based:</w:t>
            </w:r>
          </w:p>
          <w:p>
            <w:pPr>
              <w:pStyle w:val="Normal"/>
              <w:keepNext w:val="true"/>
              <w:keepLines/>
              <w:rPr/>
            </w:pPr>
            <w:r>
              <w:rPr/>
              <w:t>100m (67%)</w:t>
            </w:r>
          </w:p>
          <w:p>
            <w:pPr>
              <w:pStyle w:val="Normal"/>
              <w:rPr/>
            </w:pPr>
            <w:r>
              <w:rPr/>
              <w:t>300m (95%)</w:t>
            </w:r>
          </w:p>
          <w:p>
            <w:pPr>
              <w:pStyle w:val="Normal"/>
              <w:rPr/>
            </w:pPr>
            <w:r>
              <w:rPr/>
            </w:r>
          </w:p>
          <w:p>
            <w:pPr>
              <w:pStyle w:val="Normal"/>
              <w:rPr/>
            </w:pPr>
            <w:r>
              <w:rPr/>
              <w:t>Handset based:</w:t>
            </w:r>
          </w:p>
          <w:p>
            <w:pPr>
              <w:pStyle w:val="Normal"/>
              <w:keepNext w:val="true"/>
              <w:keepLines/>
              <w:rPr/>
            </w:pPr>
            <w:r>
              <w:rPr/>
              <w:t>50m (67%)</w:t>
            </w:r>
          </w:p>
          <w:p>
            <w:pPr>
              <w:pStyle w:val="Normal"/>
              <w:widowControl/>
              <w:bidi w:val="0"/>
              <w:spacing w:before="0" w:after="180"/>
              <w:rPr>
                <w:sz w:val="16"/>
              </w:rPr>
            </w:pPr>
            <w:r>
              <w:rPr/>
              <w:t>150m (95%)</w:t>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n/a now</w:t>
            </w:r>
          </w:p>
          <w:p>
            <w:pPr>
              <w:pStyle w:val="Normal"/>
              <w:spacing w:before="0" w:after="180"/>
              <w:rPr>
                <w:sz w:val="16"/>
              </w:rPr>
            </w:pPr>
            <w:r>
              <w:rPr>
                <w:sz w:val="16"/>
              </w:rPr>
              <w:t>(5-15m future?</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lang w:val="fr-FR"/>
              </w:rPr>
            </w:pPr>
            <w:r>
              <w:rPr>
                <w:sz w:val="16"/>
                <w:lang w:val="fr-FR"/>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Required Period TBD suggest 1-10 minutes</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None 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None required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Allowed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 xml:space="preserve">Keystroke or Dialed string (911) </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Required if emergency call can be made</w:t>
            </w:r>
          </w:p>
        </w:tc>
        <w:tc>
          <w:tcPr>
            <w:tcW w:w="5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Lat and Long. To PSAP</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Emergency Alert Services</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Info only passed to subscribed to service provider</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125 m</w:t>
            </w:r>
          </w:p>
          <w:p>
            <w:pPr>
              <w:pStyle w:val="Normal"/>
              <w:widowControl/>
              <w:bidi w:val="0"/>
              <w:spacing w:before="0" w:after="180"/>
              <w:rPr/>
            </w:pPr>
            <w:r>
              <w:rPr>
                <w:sz w:val="16"/>
              </w:rPr>
              <w:t>(10 m future?)</w:t>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n/a now</w:t>
            </w:r>
          </w:p>
          <w:p>
            <w:pPr>
              <w:pStyle w:val="Normal"/>
              <w:spacing w:before="0" w:after="180"/>
              <w:rPr>
                <w:sz w:val="16"/>
              </w:rPr>
            </w:pPr>
            <w:r>
              <w:rPr>
                <w:sz w:val="16"/>
              </w:rPr>
              <w:t>(5-15m future?</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Required Period TBD suggest 1-10 minutes</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 xml:space="preserve">Automatic </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Live, SMS or other data service (WAP,GPRS) return msg.</w:t>
            </w:r>
          </w:p>
        </w:tc>
      </w:tr>
      <w:tr>
        <w:trPr>
          <w:cantSplit w:val="true"/>
        </w:trPr>
        <w:tc>
          <w:tcPr>
            <w:tcW w:w="2610" w:type="dxa"/>
            <w:gridSpan w:val="5"/>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b/>
                <w:sz w:val="18"/>
              </w:rPr>
              <w:t>Location Sensitive Charging</w:t>
            </w:r>
          </w:p>
        </w:tc>
        <w:tc>
          <w:tcPr>
            <w:tcW w:w="8514" w:type="dxa"/>
            <w:gridSpan w:val="15"/>
            <w:tcBorders/>
            <w:tcMar>
              <w:left w:w="0" w:type="dxa"/>
              <w:right w:w="0" w:type="dxa"/>
            </w:tcMar>
          </w:tcPr>
          <w:p>
            <w:pPr>
              <w:pStyle w:val="Normal"/>
              <w:snapToGrid w:val="false"/>
              <w:spacing w:before="0" w:after="180"/>
              <w:rPr>
                <w:sz w:val="16"/>
              </w:rPr>
            </w:pPr>
            <w:r>
              <w:rPr>
                <w:sz w:val="16"/>
              </w:rPr>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Home-Zone Billing</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Info only passed to subscribed to carrier</w:t>
            </w:r>
          </w:p>
        </w:tc>
        <w:tc>
          <w:tcPr>
            <w:tcW w:w="630"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Depends on billing zone (5m-300m)</w:t>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n/a</w:t>
            </w:r>
          </w:p>
          <w:p>
            <w:pPr>
              <w:pStyle w:val="Normal"/>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Depends on increments of billing.</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Required depends on billing increment and coverage zone</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Interactive with Carrier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Interactive with Carrier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Automatic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 xml:space="preserve">Lat &amp; Long to Carrier </w:t>
            </w:r>
          </w:p>
        </w:tc>
      </w:tr>
      <w:tr>
        <w:trPr>
          <w:cantSplit w:val="true"/>
        </w:trPr>
        <w:tc>
          <w:tcPr>
            <w:tcW w:w="1980" w:type="dxa"/>
            <w:gridSpan w:val="3"/>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sz w:val="16"/>
              </w:rPr>
            </w:pPr>
            <w:r>
              <w:rPr>
                <w:b/>
                <w:sz w:val="18"/>
              </w:rPr>
              <w:t>Tracking Services</w:t>
            </w:r>
          </w:p>
        </w:tc>
        <w:tc>
          <w:tcPr>
            <w:tcW w:w="9144" w:type="dxa"/>
            <w:gridSpan w:val="17"/>
            <w:tcBorders/>
            <w:tcMar>
              <w:left w:w="0" w:type="dxa"/>
              <w:right w:w="0" w:type="dxa"/>
            </w:tcMar>
          </w:tcPr>
          <w:p>
            <w:pPr>
              <w:pStyle w:val="Normal"/>
              <w:snapToGrid w:val="false"/>
              <w:spacing w:before="0" w:after="180"/>
              <w:rPr>
                <w:sz w:val="16"/>
              </w:rPr>
            </w:pPr>
            <w:r>
              <w:rPr>
                <w:sz w:val="16"/>
              </w:rPr>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Fleet Mgment.</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Times New Roman" w:hAnsi="Times New Roman" w:cs="Times New Roman"/>
                <w:lang w:val="en-GB" w:eastAsia="en-US"/>
              </w:rPr>
            </w:pPr>
            <w:r>
              <w:rPr>
                <w:rFonts w:cs="Times New Roman" w:ascii="Times New Roman" w:hAnsi="Times New Roman"/>
                <w:lang w:val="en-GB" w:eastAsia="en-US"/>
              </w:rPr>
              <w:t>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Info only passed to subscribed to service provider</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 xml:space="preserve">125m-Cell ID </w:t>
            </w:r>
          </w:p>
          <w:p>
            <w:pPr>
              <w:pStyle w:val="Normal"/>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Required (1-10 minutes)</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rPr/>
            </w:pPr>
            <w:r>
              <w:rPr>
                <w:sz w:val="16"/>
              </w:rPr>
              <w:t>Lat &amp; Long to Service Provider</w:t>
            </w:r>
          </w:p>
          <w:p>
            <w:pPr>
              <w:pStyle w:val="Normal"/>
              <w:spacing w:before="0" w:after="180"/>
              <w:rPr>
                <w:sz w:val="16"/>
              </w:rPr>
            </w:pPr>
            <w:r>
              <w:rPr>
                <w:sz w:val="16"/>
              </w:rPr>
              <w:t>To requesting customer’s interface (e-mail, Web or live operator</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lang w:val="fr-FR"/>
              </w:rPr>
            </w:pPr>
            <w:r>
              <w:rPr>
                <w:sz w:val="16"/>
                <w:lang w:val="fr-FR"/>
              </w:rPr>
              <w:t>Asset Mgment</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lang w:val="fr-FR"/>
              </w:rPr>
            </w:pPr>
            <w:r>
              <w:rPr>
                <w:sz w:val="16"/>
                <w:lang w:val="fr-FR"/>
              </w:rPr>
              <w:t>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Info only passed to subscribed to service provider</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10m-125m</w:t>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n/a</w:t>
            </w:r>
          </w:p>
          <w:p>
            <w:pPr>
              <w:pStyle w:val="Normal"/>
              <w:widowControl/>
              <w:bidi w:val="0"/>
              <w:spacing w:before="0" w:after="180"/>
              <w:rPr/>
            </w:pPr>
            <w:r>
              <w:rPr>
                <w:sz w:val="16"/>
              </w:rPr>
              <w:t>(5-15m future?</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Required (1-10 minutes)</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Special Terminal</w:t>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Lat &amp; Long to Service Provider</w:t>
            </w:r>
          </w:p>
          <w:p>
            <w:pPr>
              <w:pStyle w:val="Normal"/>
              <w:widowControl/>
              <w:bidi w:val="0"/>
              <w:spacing w:before="0" w:after="180"/>
              <w:rPr/>
            </w:pPr>
            <w:r>
              <w:rPr>
                <w:sz w:val="16"/>
              </w:rPr>
              <w:t>To requesting customer’s interface (e-mail, Web or live operator</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Person Tracking</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Info only passed to subscribed to service provider</w:t>
            </w:r>
          </w:p>
        </w:tc>
        <w:tc>
          <w:tcPr>
            <w:tcW w:w="630"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May be required</w:t>
            </w:r>
          </w:p>
          <w:p>
            <w:pPr>
              <w:pStyle w:val="Normal"/>
              <w:spacing w:before="0" w:after="180"/>
              <w:rPr>
                <w:sz w:val="16"/>
              </w:rPr>
            </w:pPr>
            <w:r>
              <w:rPr>
                <w:sz w:val="16"/>
              </w:rPr>
              <w:t>(Child versus Employee?)</w:t>
            </w:r>
          </w:p>
        </w:tc>
        <w:tc>
          <w:tcPr>
            <w:tcW w:w="882"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10m-125m</w:t>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n/a</w:t>
            </w:r>
          </w:p>
          <w:p>
            <w:pPr>
              <w:pStyle w:val="Normal"/>
              <w:spacing w:before="0" w:after="180"/>
              <w:rPr>
                <w:sz w:val="16"/>
                <w:lang w:val="fr-FR"/>
              </w:rPr>
            </w:pPr>
            <w:r>
              <w:rPr>
                <w:sz w:val="16"/>
                <w:lang w:val="fr-FR"/>
              </w:rPr>
              <w:t>(5-15m future?</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lang w:val="fr-FR"/>
              </w:rPr>
            </w:pPr>
            <w:r>
              <w:rPr>
                <w:sz w:val="16"/>
                <w:lang w:val="fr-FR"/>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Required (1-10 minutes)</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To requesting customer’s interface (e-mail, Web or live operator</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Pet Tracking</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Info only passed to subscribed to service provider</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10m-125m</w:t>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n/a</w:t>
            </w:r>
          </w:p>
          <w:p>
            <w:pPr>
              <w:pStyle w:val="Normal"/>
              <w:spacing w:before="0" w:after="180"/>
              <w:rPr>
                <w:sz w:val="16"/>
              </w:rPr>
            </w:pPr>
            <w:r>
              <w:rPr>
                <w:sz w:val="16"/>
              </w:rPr>
              <w:t>(5-15m future?</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Required (1-10 minutes)</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Special Terminal</w:t>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Lat &amp; Long to Service Provider</w:t>
            </w:r>
          </w:p>
          <w:p>
            <w:pPr>
              <w:pStyle w:val="Normal"/>
              <w:widowControl/>
              <w:bidi w:val="0"/>
              <w:spacing w:before="0" w:after="180"/>
              <w:rPr/>
            </w:pPr>
            <w:r>
              <w:rPr>
                <w:sz w:val="16"/>
              </w:rPr>
              <w:t>To requesting customer’s interface (e-mail, Web or live operator</w:t>
            </w:r>
          </w:p>
        </w:tc>
      </w:tr>
      <w:tr>
        <w:trPr>
          <w:cantSplit w:val="true"/>
        </w:trPr>
        <w:tc>
          <w:tcPr>
            <w:tcW w:w="17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b/>
                <w:b/>
                <w:sz w:val="18"/>
              </w:rPr>
            </w:pPr>
            <w:r>
              <w:rPr>
                <w:b/>
                <w:sz w:val="18"/>
              </w:rPr>
              <w:t>Traffic Monitoring</w:t>
            </w:r>
          </w:p>
        </w:tc>
        <w:tc>
          <w:tcPr>
            <w:tcW w:w="9414" w:type="dxa"/>
            <w:gridSpan w:val="18"/>
            <w:tcBorders/>
            <w:tcMar>
              <w:left w:w="0" w:type="dxa"/>
              <w:right w:w="0" w:type="dxa"/>
            </w:tcMar>
          </w:tcPr>
          <w:p>
            <w:pPr>
              <w:pStyle w:val="Normal"/>
              <w:snapToGrid w:val="false"/>
              <w:spacing w:before="0" w:after="180"/>
              <w:rPr>
                <w:b/>
                <w:b/>
                <w:sz w:val="16"/>
              </w:rPr>
            </w:pPr>
            <w:r>
              <w:rPr>
                <w:b/>
                <w:sz w:val="16"/>
              </w:rPr>
            </w:r>
          </w:p>
        </w:tc>
      </w:tr>
      <w:tr>
        <w:trPr>
          <w:trHeight w:val="3122" w:hRule="atLeast"/>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Traffic Congestion Reporting</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 specific Target UE info allowed</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rPr/>
            </w:pPr>
            <w:r>
              <w:rPr>
                <w:sz w:val="16"/>
              </w:rPr>
              <w:t xml:space="preserve">10-40m Hi- res. req’d muti- near proximity lanes </w:t>
            </w:r>
          </w:p>
          <w:p>
            <w:pPr>
              <w:pStyle w:val="Normal"/>
              <w:spacing w:before="0" w:after="180"/>
              <w:rPr>
                <w:sz w:val="16"/>
              </w:rPr>
            </w:pPr>
            <w:r>
              <w:rPr>
                <w:sz w:val="16"/>
              </w:rPr>
              <w:t>(opposing and adjacent)</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May be req’d for over-passes</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Required (1-2 minutes)</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High bandwidth req on network.</w:t>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Live or SMS return msg.</w:t>
            </w:r>
          </w:p>
        </w:tc>
      </w:tr>
      <w:tr>
        <w:trPr>
          <w:cantSplit w:val="true"/>
        </w:trPr>
        <w:tc>
          <w:tcPr>
            <w:tcW w:w="2070" w:type="dxa"/>
            <w:gridSpan w:val="4"/>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b/>
                <w:sz w:val="18"/>
              </w:rPr>
              <w:t>Enhanced Call Routing</w:t>
            </w:r>
          </w:p>
        </w:tc>
        <w:tc>
          <w:tcPr>
            <w:tcW w:w="9054" w:type="dxa"/>
            <w:gridSpan w:val="16"/>
            <w:tcBorders/>
            <w:tcMar>
              <w:left w:w="0" w:type="dxa"/>
              <w:right w:w="0" w:type="dxa"/>
            </w:tcMar>
          </w:tcPr>
          <w:p>
            <w:pPr>
              <w:pStyle w:val="Normal"/>
              <w:snapToGrid w:val="false"/>
              <w:spacing w:before="0" w:after="180"/>
              <w:rPr>
                <w:sz w:val="16"/>
              </w:rPr>
            </w:pPr>
            <w:r>
              <w:rPr>
                <w:sz w:val="16"/>
              </w:rPr>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Routing to Nearest Commercial Enterprise</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Info only passed to subscribed to service provider</w:t>
            </w:r>
          </w:p>
        </w:tc>
        <w:tc>
          <w:tcPr>
            <w:tcW w:w="630"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10m-125m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rPr/>
            </w:pPr>
            <w:r>
              <w:rPr>
                <w:sz w:val="16"/>
              </w:rPr>
              <w:t>Lat &amp; Long to Service Provider</w:t>
            </w:r>
          </w:p>
          <w:p>
            <w:pPr>
              <w:pStyle w:val="Normal"/>
              <w:spacing w:before="0" w:after="180"/>
              <w:rPr>
                <w:sz w:val="16"/>
              </w:rPr>
            </w:pPr>
            <w:r>
              <w:rPr>
                <w:sz w:val="16"/>
              </w:rPr>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Roadside Assistance</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Info only passed to subscribed to service provider</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10m-125m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Live or SMS return msg.</w:t>
            </w:r>
          </w:p>
        </w:tc>
      </w:tr>
      <w:tr>
        <w:trPr>
          <w:cantSplit w:val="true"/>
        </w:trPr>
        <w:tc>
          <w:tcPr>
            <w:tcW w:w="3330" w:type="dxa"/>
            <w:gridSpan w:val="7"/>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b/>
                <w:sz w:val="18"/>
              </w:rPr>
              <w:t>Location Based Information Services</w:t>
            </w:r>
          </w:p>
        </w:tc>
        <w:tc>
          <w:tcPr>
            <w:tcW w:w="7794" w:type="dxa"/>
            <w:gridSpan w:val="13"/>
            <w:tcBorders/>
            <w:tcMar>
              <w:left w:w="0" w:type="dxa"/>
              <w:right w:w="0" w:type="dxa"/>
            </w:tcMar>
          </w:tcPr>
          <w:p>
            <w:pPr>
              <w:pStyle w:val="Normal"/>
              <w:snapToGrid w:val="false"/>
              <w:spacing w:before="0" w:after="180"/>
              <w:rPr>
                <w:sz w:val="16"/>
              </w:rPr>
            </w:pPr>
            <w:r>
              <w:rPr>
                <w:sz w:val="16"/>
              </w:rPr>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Navigation</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Info only passed to subscribed to service provider</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10m-125m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Required (1-10 minutes)</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Preferred where roaming is allowed</w:t>
            </w:r>
          </w:p>
        </w:tc>
        <w:tc>
          <w:tcPr>
            <w:tcW w:w="5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Lat &amp; Long to Service Provider</w:t>
            </w:r>
          </w:p>
          <w:p>
            <w:pPr>
              <w:pStyle w:val="Normal"/>
              <w:widowControl/>
              <w:bidi w:val="0"/>
              <w:spacing w:before="0" w:after="180"/>
              <w:rPr/>
            </w:pPr>
            <w:r>
              <w:rPr>
                <w:sz w:val="16"/>
              </w:rPr>
              <w:t>Live, SMS or other data service (WAP,GPRS) return msg.</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City Sightseeing</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Info only passed to subscribed to service provider</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10m-125m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Not required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Lat &amp; Long to Service Provider</w:t>
            </w:r>
          </w:p>
          <w:p>
            <w:pPr>
              <w:pStyle w:val="Normal"/>
              <w:widowControl/>
              <w:bidi w:val="0"/>
              <w:spacing w:before="0" w:after="180"/>
              <w:rPr/>
            </w:pPr>
            <w:r>
              <w:rPr>
                <w:sz w:val="16"/>
              </w:rPr>
              <w:t>Live, SMS or other data service (WAP,GPRS) return msg.</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Localized Advertising</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Info only passed to subscribed to service provider</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125m-Cell ID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sensitive (default to 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SMS return msg.</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Mobile Yellow Pages</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Info only passed to subscribed to service provider</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125m-Cell ID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 xml:space="preserve">Not required </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Preferred where roaming is allowed</w:t>
            </w:r>
          </w:p>
        </w:tc>
        <w:tc>
          <w:tcPr>
            <w:tcW w:w="5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rPr>
                <w:sz w:val="16"/>
              </w:rPr>
            </w:pPr>
            <w:r>
              <w:rPr>
                <w:sz w:val="16"/>
              </w:rPr>
              <w:t>Lat &amp; Long to Service Provider</w:t>
            </w:r>
          </w:p>
          <w:p>
            <w:pPr>
              <w:pStyle w:val="Normal"/>
              <w:widowControl/>
              <w:bidi w:val="0"/>
              <w:spacing w:before="0" w:after="180"/>
              <w:rPr/>
            </w:pPr>
            <w:r>
              <w:rPr>
                <w:sz w:val="16"/>
              </w:rPr>
              <w:t>Live, SMS or other data service (WAP,GPRS) return msg.</w:t>
            </w:r>
          </w:p>
        </w:tc>
      </w:tr>
      <w:tr>
        <w:trPr>
          <w:cantSplit w:val="true"/>
        </w:trPr>
        <w:tc>
          <w:tcPr>
            <w:tcW w:w="3330" w:type="dxa"/>
            <w:gridSpan w:val="7"/>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b/>
                <w:sz w:val="18"/>
              </w:rPr>
              <w:t>Service Provider Specific Services</w:t>
            </w:r>
          </w:p>
        </w:tc>
        <w:tc>
          <w:tcPr>
            <w:tcW w:w="7794" w:type="dxa"/>
            <w:gridSpan w:val="13"/>
            <w:tcBorders/>
            <w:tcMar>
              <w:left w:w="0" w:type="dxa"/>
              <w:right w:w="0" w:type="dxa"/>
            </w:tcMar>
          </w:tcPr>
          <w:p>
            <w:pPr>
              <w:pStyle w:val="Normal"/>
              <w:snapToGrid w:val="false"/>
              <w:spacing w:before="0" w:after="180"/>
              <w:rPr>
                <w:sz w:val="16"/>
              </w:rPr>
            </w:pPr>
            <w:r>
              <w:rPr>
                <w:sz w:val="16"/>
              </w:rPr>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Network Planning</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Specific Target UE info allowed</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10m-Cell ID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Required (1 minute)</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sz w:val="16"/>
              </w:rPr>
              <w:t>Dynamic Network Control</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Req’d</w:t>
            </w:r>
          </w:p>
        </w:tc>
        <w:tc>
          <w:tcPr>
            <w:tcW w:w="72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Specific Target UE info allowed</w:t>
            </w:r>
          </w:p>
        </w:tc>
        <w:tc>
          <w:tcPr>
            <w:tcW w:w="63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Required</w:t>
            </w:r>
          </w:p>
        </w:tc>
        <w:tc>
          <w:tcPr>
            <w:tcW w:w="882"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10m-Cell ID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5 sec.</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Same as GSM</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Required (1 minute)</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Not Req’d</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c>
          <w:tcPr>
            <w:tcW w:w="5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rPr>
            </w:pPr>
            <w:r>
              <w:rPr>
                <w:sz w:val="16"/>
              </w:rPr>
            </w:r>
          </w:p>
        </w:tc>
        <w:tc>
          <w:tcPr>
            <w:tcW w:w="576"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6"/>
              </w:rPr>
            </w:pPr>
            <w:r>
              <w:rPr>
                <w:sz w:val="16"/>
              </w:rPr>
              <w:t>n/a</w:t>
            </w:r>
          </w:p>
        </w:tc>
      </w:tr>
    </w:tbl>
    <w:p>
      <w:pPr>
        <w:sectPr>
          <w:headerReference w:type="default" r:id="rId11"/>
          <w:footerReference w:type="default" r:id="rId12"/>
          <w:type w:val="nextPage"/>
          <w:pgSz w:orient="landscape" w:w="16838" w:h="11906"/>
          <w:pgMar w:left="1134" w:right="1418" w:gutter="0" w:header="851" w:top="1134" w:footer="340" w:bottom="1134"/>
          <w:pgNumType w:fmt="decimal"/>
          <w:formProt w:val="false"/>
          <w:textDirection w:val="lrTb"/>
          <w:docGrid w:type="default" w:linePitch="360" w:charSpace="0"/>
        </w:sectPr>
      </w:pPr>
    </w:p>
    <w:p>
      <w:pPr>
        <w:pStyle w:val="FP"/>
        <w:rPr/>
      </w:pPr>
      <w:r>
        <w:rPr/>
      </w:r>
    </w:p>
    <w:p>
      <w:pPr>
        <w:pStyle w:val="Heading8"/>
        <w:ind w:left="0" w:hanging="0"/>
        <w:rPr/>
      </w:pPr>
      <w:bookmarkStart w:id="121" w:name="__RefHeading___Toc430873807"/>
      <w:bookmarkEnd w:id="121"/>
      <w:r>
        <w:rPr/>
        <w:t>Annex D (informative):</w:t>
        <w:br/>
        <w:t>Change history</w:t>
      </w:r>
    </w:p>
    <w:p>
      <w:pPr>
        <w:pStyle w:val="TH"/>
        <w:rPr/>
      </w:pPr>
      <w:r>
        <w:rPr/>
      </w:r>
    </w:p>
    <w:tbl>
      <w:tblPr>
        <w:tblW w:w="978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gridCol w:w="10"/>
      </w:tblGrid>
      <w:tr>
        <w:trPr>
          <w:trHeight w:val="272" w:hRule="atLeast"/>
          <w:cantSplit w:val="true"/>
        </w:trPr>
        <w:tc>
          <w:tcPr>
            <w:tcW w:w="9787"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rHeight w:val="272" w:hRule="atLeast"/>
        </w:trPr>
        <w:tc>
          <w:tcPr>
            <w:tcW w:w="800"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Spec</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right w:val="single" w:sz="6" w:space="0" w:color="000000"/>
            </w:tcBorders>
            <w:shd w:fill="E5E5E5" w:val="clear"/>
          </w:tcPr>
          <w:p>
            <w:pPr>
              <w:pStyle w:val="TAL"/>
              <w:rPr/>
            </w:pPr>
            <w:r>
              <w:rPr>
                <w:b/>
                <w:sz w:val="16"/>
              </w:rPr>
              <w:t>Cat</w:t>
            </w:r>
          </w:p>
        </w:tc>
        <w:tc>
          <w:tcPr>
            <w:tcW w:w="2409"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Jun 1999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GSM</w:t>
            </w:r>
          </w:p>
          <w:p>
            <w:pPr>
              <w:pStyle w:val="Normal"/>
              <w:widowControl w:val="false"/>
              <w:spacing w:before="0" w:after="0"/>
              <w:rPr>
                <w:rFonts w:ascii="Arial" w:hAnsi="Arial" w:cs="Arial"/>
                <w:color w:val="000000"/>
                <w:sz w:val="16"/>
                <w:lang w:val="en-AU"/>
              </w:rPr>
            </w:pPr>
            <w:r>
              <w:rPr>
                <w:rFonts w:cs="Arial" w:ascii="Arial" w:hAnsi="Arial"/>
                <w:color w:val="000000"/>
                <w:sz w:val="16"/>
                <w:lang w:val="en-AU"/>
              </w:rPr>
              <w:t> </w:t>
            </w:r>
            <w:r>
              <w:rPr>
                <w:rFonts w:cs="Arial" w:ascii="Arial" w:hAnsi="Arial"/>
                <w:color w:val="000000"/>
                <w:sz w:val="16"/>
                <w:lang w:val="en-AU"/>
              </w:rPr>
              <w:t>02.71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Transferred to 3GPP SA1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SP-99486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S1-99831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UMTS LCS service requirements support for mobile originated positioning requests, and velocity as a service parameter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SP-99438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S1-99832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UMTS LCS service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SP-99438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S1-99833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LCS accuracy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SP-99479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S1-99625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Editorial changes for alignment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SP-99522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S1-99955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U.S. specific Emergency Services requirements included as an informative annex.</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SP-000212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S1-000338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R00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Incorporation of TSG SA1#8 LCS Contributions and email contributions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S1-000484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Correction to LCS Service Description Stage 1 Document (R’00)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S1-000667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Provision of Velocity for Location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0010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External LCS client identity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Privacy Control for LCS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Privacy Control for LCS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Clarifications to LCS on privacy and Service response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LCS: Geographic Location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Adding statement on “active” and “idle” UE in chapter 4.13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Radio Access Network support for LCS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S1-000677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LCS, Identification of a Target UE using IP addresses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 LCS Open Service Architecture (OSA) and Application Programming Interface.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SP-000544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S1-000787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Privacy Exception List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SP-000544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S1-000788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Periodic Location Reporting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SP-000544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S1-000791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0021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Location Service Request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SP-000544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S1-000851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Periodic Location Reporting amendment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SP-000544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S1-000803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Addition of achieved location information accuracy with reference to TS 23.032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S1-010235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Quality level negation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SP-010044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S1-010239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Location determination in call or PDP context activation and release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LCS1-PS</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S1-010237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OSA support for LCS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Editorial Cleanup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S1-010269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Number of LCS Clients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SP-010673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S1-011285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Privacy Override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S1-020467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22.071 Rel.5 B Requestor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S1-020478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22.071 Rel.5 B Introducing service type privacy for location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S1-020479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Introduction of a Codeword Setting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S1-020632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22.071 on Clarifying checking of requester ID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S1-020455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CR 22.071 Rel-5 A Closure of a loophole in the privacy settings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TEI</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SP-020047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S1-020466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22.071 Rel.5 B Deferred Location Request with Change of Area Event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S1-020457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Editorial CR to correct terms and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4"/>
                <w:lang w:val="en-AU"/>
              </w:rPr>
            </w:pPr>
            <w:r>
              <w:rPr>
                <w:rFonts w:cs="Arial" w:ascii="Arial" w:hAnsi="Arial"/>
                <w:color w:val="000000"/>
                <w:sz w:val="14"/>
                <w:lang w:val="en-AU"/>
              </w:rPr>
              <w:t>CORRECT</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Editorial to change page layout for Annex 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4"/>
                <w:lang w:val="en-AU"/>
              </w:rPr>
            </w:pPr>
            <w:r>
              <w:rPr>
                <w:rFonts w:cs="Arial" w:ascii="Arial" w:hAnsi="Arial"/>
                <w:color w:val="000000"/>
                <w:sz w:val="14"/>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SP-020254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S1-020864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CR to TS 22.071 Rel-6 Privacy control in HPLMN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SP-020254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S1-020922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Enhancement of Codeword Requirements for LCS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SP-020556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S1-021662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22.071: Too big file size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SP-020556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S1-021794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CR to 22.071 on LCS Anonymous requestor and anonymous target mobile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SP-020556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S1-021490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22.071 on LCS Codeword improvements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SP-020556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S1-021491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 extended user privacy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SP-020556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S1-021799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 to 22.071 for regional specific location accuracy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SP-020657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S1-022013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CR to LCS stage 1 'Service Type'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LCS2</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SP-020657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S1-022299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Handling of privacy checks for Network Induced Location Requests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LCS2</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SP-030020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S1-030277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Applicability of barring capability to the Location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LCS2</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SP-030252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S1-030526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Introduction of codeword generation by network or UE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SP-030252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S1-030392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 in IMS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SP-030252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S1-030557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Clarification of requirement regarding ‘Query, Cancel of activated location requests for the Target UE’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SP-030322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Routing of Emergency Calls based on Geographic Coordinates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LCS2</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S1-030945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Correction of requirements on the identity format of LCS clients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SP-030459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S1-030946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Clarification of Mobile Originating Location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TEI6</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S1-030947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A requirement of authentication to the Target UE user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LCS</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S1-030948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Introduction of LCS QoS Classes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LCS2</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S1-031328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Removal of misleading and obsolete text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S1-031272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Correction of "velocity"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LCS1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S1-031329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Cell ID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LCS</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SP-040090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S1-040199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Inclusion of U-TDOA positioning method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LCS</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SP-040300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S1-040514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Accuracy of information Indication of capability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LCS2; EMC1</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SP-040907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Velocity Service Description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LCS-R7</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S1-050531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Introducing notification based on current location of target UE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LCS3</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Introducing A-GNSS concept to extend A-GPS to include GALILEO</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A-GNSS</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S1-051127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Identification of the UE based on the IMEI</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LCS3</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SP-070855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S1-071669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E-UTRAN support for location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AIPN-SAE</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SP-080775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S1-083376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Support for Additional Navigation Satellite Systems (ANSS) for LCS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TEI8</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SP-49</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SP-100575</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S1-102049</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0079</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Rel-9</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D</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pPr>
            <w:r>
              <w:rPr>
                <w:rFonts w:cs="Arial" w:ascii="Arial" w:hAnsi="Arial"/>
                <w:color w:val="000000"/>
                <w:sz w:val="16"/>
                <w:szCs w:val="16"/>
                <w:lang w:eastAsia="en-GB"/>
              </w:rPr>
              <w:t>Removal of references to 3GPP OSA</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9.1.0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TEI9</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pPr>
            <w:r>
              <w:rPr>
                <w:rFonts w:cs="Arial" w:ascii="Arial" w:hAnsi="Arial"/>
                <w:color w:val="000000"/>
                <w:sz w:val="16"/>
                <w:szCs w:val="16"/>
                <w:lang w:eastAsia="en-GB"/>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9.1.0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2015-06</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pPr>
            <w:r>
              <w:rPr>
                <w:rFonts w:cs="Arial" w:ascii="Arial" w:hAnsi="Arial"/>
                <w:color w:val="000000"/>
                <w:sz w:val="16"/>
                <w:szCs w:val="16"/>
                <w:lang w:eastAsia="en-GB"/>
              </w:rPr>
              <w:t>Update to Rel-13 version (MCC) because of the creation of Rel-14 (see SP-150271)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SP-68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SP-150271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S1-151488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Addition of Z-axis requirements for emergency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ELIOT</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SP-68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SP-150271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S1-151454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Revise Annex A to reflect new FCC Emergency Service Location Accuracy Regulations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ELIOT</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SP-69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SP-150538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S1-152739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Addition of civic location reporting for Emergency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ELIOT</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 xml:space="preserve">Update to Rel-15 version (MCC)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2020-03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SP-200121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S1-201075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Rel-15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Add “NG-RAN” to the Location Service stage 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TEI15</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bl>
    <w:p>
      <w:pPr>
        <w:pStyle w:val="Normal"/>
        <w:rPr/>
      </w:pPr>
      <w:r>
        <w:rPr/>
      </w:r>
    </w:p>
    <w:p>
      <w:pPr>
        <w:pStyle w:val="Normal"/>
        <w:rPr/>
      </w:pPr>
      <w:r>
        <w:rPr/>
      </w:r>
    </w:p>
    <w:p>
      <w:pPr>
        <w:pStyle w:val="Normal"/>
        <w:widowControl/>
        <w:bidi w:val="0"/>
        <w:spacing w:before="0" w:after="180"/>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Helvetica">
    <w:altName w:val="Arial"/>
    <w:charset w:val="00"/>
    <w:family w:val="swiss"/>
    <w:pitch w:val="variable"/>
  </w:font>
  <w:font w:name="Tahoma">
    <w:charset w:val="00"/>
    <w:family w:val="swiss"/>
    <w:pitch w:val="variable"/>
  </w:font>
  <w:font w:name="Liberation Sans">
    <w:altName w:val="Arial"/>
    <w:charset w:val="01"/>
    <w:family w:val="swiss"/>
    <w:pitch w:val="variable"/>
  </w:font>
  <w:font w:name="Courier">
    <w:altName w:val="Courier New"/>
    <w:charset w:val="00"/>
    <w:family w:val="modern"/>
    <w:pitch w:val="default"/>
  </w:font>
  <w:font w:name="Univers (WN)">
    <w:altName w:val="Arial"/>
    <w:charset w:val="00"/>
    <w:family w:val="swiss"/>
    <w:pitch w:val="variable"/>
  </w:font>
  <w:font w:name="Palatino">
    <w:altName w:val="Book Antiqua"/>
    <w:charset w:val="00"/>
    <w:family w:val="roman"/>
    <w:pitch w:val="variable"/>
  </w:font>
  <w:font w:name="Calibri">
    <w:charset w:val="00"/>
    <w:family w:val="swiss"/>
    <w:pitch w:val="variable"/>
  </w:font>
  <w:font w:name="TimesNewRoman">
    <w:altName w:val="Times New Roman"/>
    <w:charset w:val="00"/>
    <w:family w:val="roman"/>
    <w:pitch w:val="default"/>
  </w:font>
  <w:font w:name="TimesNewRoman">
    <w:altName w:val="Italic"/>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5">
              <wp:simplePos x="0" y="0"/>
              <wp:positionH relativeFrom="margin">
                <wp:align>right</wp:align>
              </wp:positionH>
              <wp:positionV relativeFrom="paragraph">
                <wp:posOffset>635</wp:posOffset>
              </wp:positionV>
              <wp:extent cx="21342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2134235" cy="131445"/>
                      </a:xfrm>
                      <a:prstGeom prst="rect"/>
                      <a:solidFill>
                        <a:srgbClr val="FFFFFF">
                          <a:alpha val="0"/>
                        </a:srgbClr>
                      </a:solidFill>
                    </wps:spPr>
                    <wps:txbx>
                      <w:txbxContent>
                        <w:p>
                          <w:pPr>
                            <w:pStyle w:val="Header"/>
                            <w:widowControl/>
                            <w:rPr>
                              <w:lang w:val="fr-FR" w:eastAsia="en-US"/>
                            </w:rPr>
                          </w:pPr>
                          <w:r>
                            <w:rPr>
                              <w:lang w:val="fr-FR" w:eastAsia="en-US"/>
                            </w:rPr>
                            <w:t xml:space="preserve">ETSI </w:t>
                          </w:r>
                          <w:r>
                            <w:fldChar w:fldCharType="begin"/>
                          </w:r>
                          <w:r>
                            <w:rPr>
                              <w:lang w:val="fr-FR" w:eastAsia="en-US"/>
                            </w:rPr>
                            <w:instrText xml:space="preserve"> styleref ZA </w:instrText>
                          </w:r>
                          <w:r>
                            <w:rPr>
                              <w:lang w:val="fr-FR" w:eastAsia="en-US"/>
                            </w:rPr>
                          </w:r>
                          <w:r>
                            <w:rPr>
                              <w:lang w:val="fr-FR" w:eastAsia="en-US"/>
                            </w:rPr>
                            <w:fldChar w:fldCharType="separate"/>
                          </w:r>
                          <w:r>
                            <w:rPr>
                              <w:lang w:val="fr-FR" w:eastAsia="en-US"/>
                            </w:rPr>
                            <w:t>3GPP TS 22.071 V16.0.0 (2020-07)</w:t>
                          </w:r>
                          <w:r>
                            <w:rPr>
                              <w:lang w:val="fr-FR" w:eastAsia="en-US"/>
                            </w:rPr>
                          </w:r>
                          <w:r>
                            <w:rPr>
                              <w:lang w:val="fr-FR" w:eastAsia="en-US"/>
                            </w:rPr>
                            <w:fldChar w:fldCharType="end"/>
                          </w:r>
                        </w:p>
                      </w:txbxContent>
                    </wps:txbx>
                    <wps:bodyPr anchor="t" lIns="0" tIns="0" rIns="0" bIns="0">
                      <a:noAutofit/>
                    </wps:bodyPr>
                  </wps:wsp>
                </a:graphicData>
              </a:graphic>
            </wp:anchor>
          </w:drawing>
        </mc:Choice>
        <mc:Fallback>
          <w:pict>
            <v:rect fillcolor="#FFFFFF" style="position:absolute;rotation:-0;width:168.05pt;height:10.35pt;mso-wrap-distance-left:0pt;mso-wrap-distance-right:0pt;mso-wrap-distance-top:0pt;mso-wrap-distance-bottom:0pt;margin-top:0.05pt;mso-position-vertical-relative:text;margin-left:313.95pt;mso-position-horizontal:right;mso-position-horizontal-relative:margin">
              <v:fill opacity="0f"/>
              <v:textbox inset="0in,0in,0in,0in">
                <w:txbxContent>
                  <w:p>
                    <w:pPr>
                      <w:pStyle w:val="Header"/>
                      <w:widowControl/>
                      <w:rPr>
                        <w:lang w:val="fr-FR" w:eastAsia="en-US"/>
                      </w:rPr>
                    </w:pPr>
                    <w:r>
                      <w:rPr>
                        <w:lang w:val="fr-FR" w:eastAsia="en-US"/>
                      </w:rPr>
                      <w:t xml:space="preserve">ETSI </w:t>
                    </w:r>
                    <w:r>
                      <w:fldChar w:fldCharType="begin"/>
                    </w:r>
                    <w:r>
                      <w:rPr>
                        <w:lang w:val="fr-FR" w:eastAsia="en-US"/>
                      </w:rPr>
                      <w:instrText xml:space="preserve"> styleref ZA </w:instrText>
                    </w:r>
                    <w:r>
                      <w:rPr>
                        <w:lang w:val="fr-FR" w:eastAsia="en-US"/>
                      </w:rPr>
                    </w:r>
                    <w:r>
                      <w:rPr>
                        <w:lang w:val="fr-FR" w:eastAsia="en-US"/>
                      </w:rPr>
                      <w:fldChar w:fldCharType="separate"/>
                    </w:r>
                    <w:r>
                      <w:rPr>
                        <w:lang w:val="fr-FR" w:eastAsia="en-US"/>
                      </w:rPr>
                      <w:t>3GPP TS 22.071 V16.0.0 (2020-07)</w:t>
                    </w:r>
                    <w:r>
                      <w:rPr>
                        <w:lang w:val="fr-FR" w:eastAsia="en-US"/>
                      </w:rPr>
                    </w:r>
                    <w:r>
                      <w:rPr>
                        <w:lang w:val="fr-FR"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9">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7">
              <wp:simplePos x="0" y="0"/>
              <wp:positionH relativeFrom="margin">
                <wp:align>right</wp:align>
              </wp:positionH>
              <wp:positionV relativeFrom="paragraph">
                <wp:posOffset>635</wp:posOffset>
              </wp:positionV>
              <wp:extent cx="2134235"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2134235" cy="131445"/>
                      </a:xfrm>
                      <a:prstGeom prst="rect"/>
                      <a:solidFill>
                        <a:srgbClr val="FFFFFF">
                          <a:alpha val="0"/>
                        </a:srgbClr>
                      </a:solidFill>
                    </wps:spPr>
                    <wps:txbx>
                      <w:txbxContent>
                        <w:p>
                          <w:pPr>
                            <w:pStyle w:val="Header"/>
                            <w:widowControl/>
                            <w:rPr/>
                          </w:pPr>
                          <w:r>
                            <w:rPr>
                              <w:lang w:val="fr-FR" w:eastAsia="en-US"/>
                            </w:rPr>
                            <w:t xml:space="preserve">ETSI </w:t>
                          </w:r>
                          <w:r>
                            <w:fldChar w:fldCharType="begin"/>
                          </w:r>
                          <w:r>
                            <w:rPr>
                              <w:lang w:val="fr-FR" w:eastAsia="en-US"/>
                            </w:rPr>
                            <w:instrText xml:space="preserve"> styleref ZA </w:instrText>
                          </w:r>
                          <w:r>
                            <w:rPr>
                              <w:lang w:val="fr-FR" w:eastAsia="en-US"/>
                            </w:rPr>
                          </w:r>
                          <w:r>
                            <w:rPr>
                              <w:lang w:val="fr-FR" w:eastAsia="en-US"/>
                            </w:rPr>
                            <w:fldChar w:fldCharType="separate"/>
                          </w:r>
                          <w:r>
                            <w:rPr>
                              <w:lang w:val="fr-FR" w:eastAsia="en-US"/>
                            </w:rPr>
                            <w:t>3GPP TS 22.071 V16.0.0 (2020-07)</w:t>
                          </w:r>
                          <w:r>
                            <w:rPr>
                              <w:lang w:val="fr-FR" w:eastAsia="en-US"/>
                            </w:rPr>
                          </w:r>
                          <w:r>
                            <w:rPr>
                              <w:lang w:val="fr-FR" w:eastAsia="en-US"/>
                            </w:rPr>
                            <w:fldChar w:fldCharType="end"/>
                          </w:r>
                        </w:p>
                      </w:txbxContent>
                    </wps:txbx>
                    <wps:bodyPr anchor="t" lIns="0" tIns="0" rIns="0" bIns="0">
                      <a:noAutofit/>
                    </wps:bodyPr>
                  </wps:wsp>
                </a:graphicData>
              </a:graphic>
            </wp:anchor>
          </w:drawing>
        </mc:Choice>
        <mc:Fallback>
          <w:pict>
            <v:rect fillcolor="#FFFFFF" style="position:absolute;rotation:-0;width:168.05pt;height:10.35pt;mso-wrap-distance-left:0pt;mso-wrap-distance-right:0pt;mso-wrap-distance-top:0pt;mso-wrap-distance-bottom:0pt;margin-top:0.05pt;mso-position-vertical-relative:text;margin-left:546.25pt;mso-position-horizontal:right;mso-position-horizontal-relative:margin">
              <v:fill opacity="0f"/>
              <v:textbox inset="0in,0in,0in,0in">
                <w:txbxContent>
                  <w:p>
                    <w:pPr>
                      <w:pStyle w:val="Header"/>
                      <w:widowControl/>
                      <w:rPr/>
                    </w:pPr>
                    <w:r>
                      <w:rPr>
                        <w:lang w:val="fr-FR" w:eastAsia="en-US"/>
                      </w:rPr>
                      <w:t xml:space="preserve">ETSI </w:t>
                    </w:r>
                    <w:r>
                      <w:fldChar w:fldCharType="begin"/>
                    </w:r>
                    <w:r>
                      <w:rPr>
                        <w:lang w:val="fr-FR" w:eastAsia="en-US"/>
                      </w:rPr>
                      <w:instrText xml:space="preserve"> styleref ZA </w:instrText>
                    </w:r>
                    <w:r>
                      <w:rPr>
                        <w:lang w:val="fr-FR" w:eastAsia="en-US"/>
                      </w:rPr>
                    </w:r>
                    <w:r>
                      <w:rPr>
                        <w:lang w:val="fr-FR" w:eastAsia="en-US"/>
                      </w:rPr>
                      <w:fldChar w:fldCharType="separate"/>
                    </w:r>
                    <w:r>
                      <w:rPr>
                        <w:lang w:val="fr-FR" w:eastAsia="en-US"/>
                      </w:rPr>
                      <w:t>3GPP TS 22.071 V16.0.0 (2020-07)</w:t>
                    </w:r>
                    <w:r>
                      <w:rPr>
                        <w:lang w:val="fr-FR" w:eastAsia="en-US"/>
                      </w:rPr>
                    </w:r>
                    <w:r>
                      <w:rPr>
                        <w:lang w:val="fr-FR"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5">
              <wp:simplePos x="0" y="0"/>
              <wp:positionH relativeFrom="margin">
                <wp:align>center</wp:align>
              </wp:positionH>
              <wp:positionV relativeFrom="paragraph">
                <wp:posOffset>635</wp:posOffset>
              </wp:positionV>
              <wp:extent cx="12890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352.1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3">
              <wp:simplePos x="0" y="0"/>
              <wp:positionH relativeFrom="margin">
                <wp:align>left</wp:align>
              </wp:positionH>
              <wp:positionV relativeFrom="paragraph">
                <wp:posOffset>635</wp:posOffset>
              </wp:positionV>
              <wp:extent cx="59817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66">
              <wp:simplePos x="0" y="0"/>
              <wp:positionH relativeFrom="margin">
                <wp:align>right</wp:align>
              </wp:positionH>
              <wp:positionV relativeFrom="paragraph">
                <wp:posOffset>635</wp:posOffset>
              </wp:positionV>
              <wp:extent cx="2134235"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2134235" cy="131445"/>
                      </a:xfrm>
                      <a:prstGeom prst="rect"/>
                      <a:solidFill>
                        <a:srgbClr val="FFFFFF">
                          <a:alpha val="0"/>
                        </a:srgbClr>
                      </a:solidFill>
                    </wps:spPr>
                    <wps:txbx>
                      <w:txbxContent>
                        <w:p>
                          <w:pPr>
                            <w:pStyle w:val="Header"/>
                            <w:widowControl/>
                            <w:rPr/>
                          </w:pPr>
                          <w:r>
                            <w:rPr>
                              <w:lang w:val="fr-FR" w:eastAsia="en-US"/>
                            </w:rPr>
                            <w:t xml:space="preserve">ETSI </w:t>
                          </w:r>
                          <w:r>
                            <w:fldChar w:fldCharType="begin"/>
                          </w:r>
                          <w:r>
                            <w:rPr>
                              <w:lang w:val="fr-FR" w:eastAsia="en-US"/>
                            </w:rPr>
                            <w:instrText xml:space="preserve"> styleref ZA </w:instrText>
                          </w:r>
                          <w:r>
                            <w:rPr>
                              <w:lang w:val="fr-FR" w:eastAsia="en-US"/>
                            </w:rPr>
                          </w:r>
                          <w:r>
                            <w:rPr>
                              <w:lang w:val="fr-FR" w:eastAsia="en-US"/>
                            </w:rPr>
                            <w:fldChar w:fldCharType="separate"/>
                          </w:r>
                          <w:r>
                            <w:rPr>
                              <w:lang w:val="fr-FR" w:eastAsia="en-US"/>
                            </w:rPr>
                            <w:t>3GPP TS 22.071 V16.0.0 (2020-07)</w:t>
                          </w:r>
                          <w:r>
                            <w:rPr>
                              <w:lang w:val="fr-FR" w:eastAsia="en-US"/>
                            </w:rPr>
                          </w:r>
                          <w:r>
                            <w:rPr>
                              <w:lang w:val="fr-FR" w:eastAsia="en-US"/>
                            </w:rPr>
                            <w:fldChar w:fldCharType="end"/>
                          </w:r>
                        </w:p>
                      </w:txbxContent>
                    </wps:txbx>
                    <wps:bodyPr anchor="t" lIns="0" tIns="0" rIns="0" bIns="0">
                      <a:noAutofit/>
                    </wps:bodyPr>
                  </wps:wsp>
                </a:graphicData>
              </a:graphic>
            </wp:anchor>
          </w:drawing>
        </mc:Choice>
        <mc:Fallback>
          <w:pict>
            <v:rect fillcolor="#FFFFFF" style="position:absolute;rotation:-0;width:168.05pt;height:10.35pt;mso-wrap-distance-left:0pt;mso-wrap-distance-right:0pt;mso-wrap-distance-top:0pt;mso-wrap-distance-bottom:0pt;margin-top:0.05pt;mso-position-vertical-relative:text;margin-left:313.95pt;mso-position-horizontal:right;mso-position-horizontal-relative:margin">
              <v:fill opacity="0f"/>
              <v:textbox inset="0in,0in,0in,0in">
                <w:txbxContent>
                  <w:p>
                    <w:pPr>
                      <w:pStyle w:val="Header"/>
                      <w:widowControl/>
                      <w:rPr/>
                    </w:pPr>
                    <w:r>
                      <w:rPr>
                        <w:lang w:val="fr-FR" w:eastAsia="en-US"/>
                      </w:rPr>
                      <w:t xml:space="preserve">ETSI </w:t>
                    </w:r>
                    <w:r>
                      <w:fldChar w:fldCharType="begin"/>
                    </w:r>
                    <w:r>
                      <w:rPr>
                        <w:lang w:val="fr-FR" w:eastAsia="en-US"/>
                      </w:rPr>
                      <w:instrText xml:space="preserve"> styleref ZA </w:instrText>
                    </w:r>
                    <w:r>
                      <w:rPr>
                        <w:lang w:val="fr-FR" w:eastAsia="en-US"/>
                      </w:rPr>
                    </w:r>
                    <w:r>
                      <w:rPr>
                        <w:lang w:val="fr-FR" w:eastAsia="en-US"/>
                      </w:rPr>
                      <w:fldChar w:fldCharType="separate"/>
                    </w:r>
                    <w:r>
                      <w:rPr>
                        <w:lang w:val="fr-FR" w:eastAsia="en-US"/>
                      </w:rPr>
                      <w:t>3GPP TS 22.071 V16.0.0 (2020-07)</w:t>
                    </w:r>
                    <w:r>
                      <w:rPr>
                        <w:lang w:val="fr-FR" w:eastAsia="en-US"/>
                      </w:rPr>
                    </w:r>
                    <w:r>
                      <w:rPr>
                        <w:lang w:val="fr-FR"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9">
              <wp:simplePos x="0" y="0"/>
              <wp:positionH relativeFrom="margin">
                <wp:align>center</wp:align>
              </wp:positionH>
              <wp:positionV relativeFrom="paragraph">
                <wp:posOffset>635</wp:posOffset>
              </wp:positionV>
              <wp:extent cx="12890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2">
              <wp:simplePos x="0" y="0"/>
              <wp:positionH relativeFrom="margin">
                <wp:align>left</wp:align>
              </wp:positionH>
              <wp:positionV relativeFrom="paragraph">
                <wp:posOffset>635</wp:posOffset>
              </wp:positionV>
              <wp:extent cx="59817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upperLetter"/>
      <w:lvlText w:val="%1."/>
      <w:lvlJc w:val="left"/>
      <w:pPr>
        <w:tabs>
          <w:tab w:val="num" w:pos="0"/>
        </w:tabs>
        <w:ind w:left="3484" w:hanging="360"/>
      </w:pPr>
      <w:rPr/>
    </w:lvl>
    <w:lvl w:ilvl="1">
      <w:start w:val="1"/>
      <w:numFmt w:val="lowerLetter"/>
      <w:lvlText w:val="%2."/>
      <w:lvlJc w:val="left"/>
      <w:pPr>
        <w:tabs>
          <w:tab w:val="num" w:pos="0"/>
        </w:tabs>
        <w:ind w:left="4204" w:hanging="360"/>
      </w:pPr>
    </w:lvl>
    <w:lvl w:ilvl="2">
      <w:start w:val="1"/>
      <w:numFmt w:val="lowerRoman"/>
      <w:lvlText w:val="%3."/>
      <w:lvlJc w:val="right"/>
      <w:pPr>
        <w:tabs>
          <w:tab w:val="num" w:pos="0"/>
        </w:tabs>
        <w:ind w:left="4924" w:hanging="180"/>
      </w:pPr>
    </w:lvl>
    <w:lvl w:ilvl="3">
      <w:start w:val="1"/>
      <w:numFmt w:val="decimal"/>
      <w:lvlText w:val="%4."/>
      <w:lvlJc w:val="left"/>
      <w:pPr>
        <w:tabs>
          <w:tab w:val="num" w:pos="0"/>
        </w:tabs>
        <w:ind w:left="5644" w:hanging="360"/>
      </w:pPr>
    </w:lvl>
    <w:lvl w:ilvl="4">
      <w:start w:val="1"/>
      <w:numFmt w:val="lowerLetter"/>
      <w:lvlText w:val="%5."/>
      <w:lvlJc w:val="left"/>
      <w:pPr>
        <w:tabs>
          <w:tab w:val="num" w:pos="0"/>
        </w:tabs>
        <w:ind w:left="6364" w:hanging="360"/>
      </w:pPr>
    </w:lvl>
    <w:lvl w:ilvl="5">
      <w:start w:val="1"/>
      <w:numFmt w:val="lowerRoman"/>
      <w:lvlText w:val="%6."/>
      <w:lvlJc w:val="right"/>
      <w:pPr>
        <w:tabs>
          <w:tab w:val="num" w:pos="0"/>
        </w:tabs>
        <w:ind w:left="7084" w:hanging="180"/>
      </w:pPr>
    </w:lvl>
    <w:lvl w:ilvl="6">
      <w:start w:val="1"/>
      <w:numFmt w:val="decimal"/>
      <w:lvlText w:val="%7."/>
      <w:lvlJc w:val="left"/>
      <w:pPr>
        <w:tabs>
          <w:tab w:val="num" w:pos="0"/>
        </w:tabs>
        <w:ind w:left="7804" w:hanging="360"/>
      </w:pPr>
    </w:lvl>
    <w:lvl w:ilvl="7">
      <w:start w:val="1"/>
      <w:numFmt w:val="lowerLetter"/>
      <w:lvlText w:val="%8."/>
      <w:lvlJc w:val="left"/>
      <w:pPr>
        <w:tabs>
          <w:tab w:val="num" w:pos="0"/>
        </w:tabs>
        <w:ind w:left="8524" w:hanging="360"/>
      </w:pPr>
    </w:lvl>
    <w:lvl w:ilvl="8">
      <w:start w:val="1"/>
      <w:numFmt w:val="lowerRoman"/>
      <w:lvlText w:val="%9."/>
      <w:lvlJc w:val="right"/>
      <w:pPr>
        <w:tabs>
          <w:tab w:val="num" w:pos="0"/>
        </w:tabs>
        <w:ind w:left="9244" w:hanging="180"/>
      </w:pPr>
    </w:lvl>
  </w:abstractNum>
  <w:abstractNum w:abstractNumId="4">
    <w:lvl w:ilvl="0">
      <w:start w:val="1"/>
      <w:numFmt w:val="upperLetter"/>
      <w:lvlText w:val="%1."/>
      <w:lvlJc w:val="left"/>
      <w:pPr>
        <w:tabs>
          <w:tab w:val="num" w:pos="0"/>
        </w:tabs>
        <w:ind w:left="3240" w:hanging="360"/>
      </w:pPr>
      <w:rPr/>
    </w:lvl>
    <w:lvl w:ilvl="1">
      <w:start w:val="1"/>
      <w:numFmt w:val="lowerLetter"/>
      <w:lvlText w:val="%2."/>
      <w:lvlJc w:val="left"/>
      <w:pPr>
        <w:tabs>
          <w:tab w:val="num" w:pos="0"/>
        </w:tabs>
        <w:ind w:left="3960" w:hanging="360"/>
      </w:pPr>
    </w:lvl>
    <w:lvl w:ilvl="2">
      <w:start w:val="1"/>
      <w:numFmt w:val="lowerRoman"/>
      <w:lvlText w:val="%3."/>
      <w:lvlJc w:val="right"/>
      <w:pPr>
        <w:tabs>
          <w:tab w:val="num" w:pos="0"/>
        </w:tabs>
        <w:ind w:left="4680" w:hanging="180"/>
      </w:pPr>
    </w:lvl>
    <w:lvl w:ilvl="3">
      <w:start w:val="1"/>
      <w:numFmt w:val="decimal"/>
      <w:lvlText w:val="%4."/>
      <w:lvlJc w:val="left"/>
      <w:pPr>
        <w:tabs>
          <w:tab w:val="num" w:pos="0"/>
        </w:tabs>
        <w:ind w:left="5400" w:hanging="360"/>
      </w:pPr>
    </w:lvl>
    <w:lvl w:ilvl="4">
      <w:start w:val="1"/>
      <w:numFmt w:val="lowerLetter"/>
      <w:lvlText w:val="%5."/>
      <w:lvlJc w:val="left"/>
      <w:pPr>
        <w:tabs>
          <w:tab w:val="num" w:pos="0"/>
        </w:tabs>
        <w:ind w:left="6120" w:hanging="360"/>
      </w:pPr>
    </w:lvl>
    <w:lvl w:ilvl="5">
      <w:start w:val="1"/>
      <w:numFmt w:val="lowerRoman"/>
      <w:lvlText w:val="%6."/>
      <w:lvlJc w:val="right"/>
      <w:pPr>
        <w:tabs>
          <w:tab w:val="num" w:pos="0"/>
        </w:tabs>
        <w:ind w:left="6840" w:hanging="180"/>
      </w:pPr>
    </w:lvl>
    <w:lvl w:ilvl="6">
      <w:start w:val="1"/>
      <w:numFmt w:val="decimal"/>
      <w:lvlText w:val="%7."/>
      <w:lvlJc w:val="left"/>
      <w:pPr>
        <w:tabs>
          <w:tab w:val="num" w:pos="0"/>
        </w:tabs>
        <w:ind w:left="7560" w:hanging="360"/>
      </w:pPr>
    </w:lvl>
    <w:lvl w:ilvl="7">
      <w:start w:val="1"/>
      <w:numFmt w:val="lowerLetter"/>
      <w:lvlText w:val="%8."/>
      <w:lvlJc w:val="left"/>
      <w:pPr>
        <w:tabs>
          <w:tab w:val="num" w:pos="0"/>
        </w:tabs>
        <w:ind w:left="8280" w:hanging="360"/>
      </w:pPr>
    </w:lvl>
    <w:lvl w:ilvl="8">
      <w:start w:val="1"/>
      <w:numFmt w:val="lowerRoman"/>
      <w:lvlText w:val="%9."/>
      <w:lvlJc w:val="right"/>
      <w:pPr>
        <w:tabs>
          <w:tab w:val="num" w:pos="0"/>
        </w:tabs>
        <w:ind w:left="9000" w:hanging="180"/>
      </w:pPr>
    </w:lvl>
  </w:abstractNum>
  <w:abstractNum w:abstractNumId="5">
    <w:lvl w:ilvl="0">
      <w:start w:val="4"/>
      <w:numFmt w:val="bullet"/>
      <w:lvlText w:val="-"/>
      <w:lvlJc w:val="left"/>
      <w:pPr>
        <w:tabs>
          <w:tab w:val="num" w:pos="0"/>
        </w:tabs>
        <w:ind w:left="644" w:hanging="360"/>
      </w:pPr>
      <w:rPr>
        <w:rFonts w:ascii="Times New Roman" w:hAnsi="Times New Roman" w:cs="Times New Roman" w:hint="default"/>
      </w:rPr>
    </w:lvl>
  </w:abstractNum>
  <w:abstractNum w:abstractNumId="6">
    <w:lvl w:ilvl="0">
      <w:start w:val="1"/>
      <w:numFmt w:val="bullet"/>
      <w:lvlText w:val=""/>
      <w:lvlJc w:val="left"/>
      <w:pPr>
        <w:tabs>
          <w:tab w:val="num" w:pos="360"/>
        </w:tabs>
        <w:ind w:left="360" w:hanging="360"/>
      </w:pPr>
      <w:rPr>
        <w:rFonts w:ascii="Symbol" w:hAnsi="Symbol" w:cs="Symbol" w:hint="default"/>
      </w:rPr>
    </w:lvl>
  </w:abstractNum>
  <w:abstractNum w:abstractNumId="7">
    <w:lvl w:ilvl="0">
      <w:numFmt w:val="bullet"/>
      <w:lvlText w:val=""/>
      <w:lvlJc w:val="left"/>
      <w:pPr>
        <w:tabs>
          <w:tab w:val="num" w:pos="360"/>
        </w:tabs>
        <w:ind w:left="360" w:hanging="360"/>
      </w:pPr>
      <w:rPr>
        <w:rFonts w:ascii="Symbol" w:hAnsi="Symbol" w:cs="Symbol" w:hint="default"/>
      </w:rPr>
    </w:lvl>
  </w:abstractNum>
  <w:abstractNum w:abstractNumId="8">
    <w:lvl w:ilvl="0">
      <w:start w:val="1"/>
      <w:numFmt w:val="decimal"/>
      <w:lvlText w:val="%1."/>
      <w:lvlJc w:val="left"/>
      <w:pPr>
        <w:tabs>
          <w:tab w:val="num" w:pos="0"/>
        </w:tabs>
        <w:ind w:left="0" w:hanging="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0"/>
      <w:numFmt w:val="decimal"/>
      <w:lvlText w:val=""/>
      <w:lvlJc w:val="left"/>
      <w:pPr>
        <w:tabs>
          <w:tab w:val="num" w:pos="0"/>
        </w:tabs>
        <w:ind w:left="0" w:hanging="0"/>
      </w:pPr>
    </w:lvl>
  </w:abstractNum>
  <w:abstractNum w:abstractNumId="9">
    <w:lvl w:ilvl="0">
      <w:numFmt w:val="bullet"/>
      <w:lvlText w:val=""/>
      <w:lvlJc w:val="left"/>
      <w:pPr>
        <w:tabs>
          <w:tab w:val="num" w:pos="360"/>
        </w:tabs>
        <w:ind w:left="720" w:hanging="360"/>
      </w:pPr>
      <w:rPr>
        <w:rFonts w:ascii="Symbol" w:hAnsi="Symbol" w:cs="Symbol" w:hint="default"/>
      </w:rPr>
    </w:lvl>
  </w:abstractNum>
  <w:abstractNum w:abstractNumId="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8"/>
  <w:defaultTabStop w:val="283"/>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5z0">
    <w:name w:val="WW8NumSt5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PropfontNORMAL10">
    <w:name w:val="Prop.font NORMAL 10"/>
    <w:qFormat/>
    <w:rPr>
      <w:rFonts w:ascii="Helvetica" w:hAnsi="Helvetica" w:cs="Helvetica"/>
      <w:sz w:val="20"/>
    </w:rPr>
  </w:style>
  <w:style w:type="character" w:styleId="ZGSM">
    <w:name w:val="ZGSM"/>
    <w:qFormat/>
    <w:rPr/>
  </w:style>
  <w:style w:type="character" w:styleId="InternetLink">
    <w:name w:val="Hyperlink"/>
    <w:rPr>
      <w:color w:val="0000FF"/>
      <w:u w:val="single"/>
    </w:rPr>
  </w:style>
  <w:style w:type="character" w:styleId="StrongEmphasis">
    <w:name w:val="Strong Emphasis"/>
    <w:qFormat/>
    <w:rPr>
      <w:b/>
      <w:bCs/>
    </w:rPr>
  </w:style>
  <w:style w:type="character" w:styleId="ZDONTMODIFY">
    <w:name w:val="ZDONTMODIFY"/>
    <w:basedOn w:val="DefaultParagraphFont"/>
    <w:qFormat/>
    <w:rPr/>
  </w:style>
  <w:style w:type="character" w:styleId="ZREGNAME">
    <w:name w:val="ZREGNAME"/>
    <w:basedOn w:val="DefaultParagraphFont"/>
    <w:qFormat/>
    <w:rPr/>
  </w:style>
  <w:style w:type="character" w:styleId="BalloonTextChar">
    <w:name w:val="Balloon Text Char"/>
    <w:qFormat/>
    <w:rPr>
      <w:rFonts w:ascii="Tahoma" w:hAnsi="Tahoma" w:cs="Tahoma"/>
      <w:sz w:val="16"/>
      <w:szCs w:val="16"/>
      <w:lang w:val="en-GB"/>
    </w:rPr>
  </w:style>
  <w:style w:type="character" w:styleId="Heading3Char">
    <w:name w:val="Heading 3 Char"/>
    <w:qFormat/>
    <w:rPr>
      <w:rFonts w:ascii="Arial" w:hAnsi="Arial" w:cs="Arial"/>
      <w:sz w:val="2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jc w:val="left"/>
    </w:pPr>
    <w:rPr>
      <w:sz w:val="22"/>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NormalIndent">
    <w:name w:val="Normal Indent"/>
    <w:basedOn w:val="Normal"/>
    <w:next w:val="Normal"/>
    <w:qFormat/>
    <w:pPr>
      <w:ind w:left="567" w:hanging="0"/>
    </w:pPr>
    <w:rPr/>
  </w:style>
  <w:style w:type="paragraph" w:styleId="Contents1">
    <w:name w:val="TOC 1"/>
    <w:pPr>
      <w:keepNext w:val="true"/>
      <w:keepLines/>
      <w:widowControl w:val="false"/>
      <w:tabs>
        <w:tab w:val="clear" w:pos="283"/>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Index7">
    <w:name w:val="Index 7"/>
    <w:basedOn w:val="Normal"/>
    <w:next w:val="Normal"/>
    <w:qFormat/>
    <w:pPr>
      <w:ind w:left="1698" w:hanging="0"/>
    </w:pPr>
    <w:rPr/>
  </w:style>
  <w:style w:type="paragraph" w:styleId="Index6">
    <w:name w:val="Index 6"/>
    <w:basedOn w:val="Normal"/>
    <w:next w:val="Normal"/>
    <w:qFormat/>
    <w:pPr>
      <w:ind w:left="1415" w:hanging="0"/>
    </w:pPr>
    <w:rPr/>
  </w:style>
  <w:style w:type="paragraph" w:styleId="Index5">
    <w:name w:val="Index 5"/>
    <w:basedOn w:val="Normal"/>
    <w:next w:val="Normal"/>
    <w:qFormat/>
    <w:pPr>
      <w:ind w:left="1132" w:hanging="0"/>
    </w:pPr>
    <w:rPr/>
  </w:style>
  <w:style w:type="paragraph" w:styleId="Index4">
    <w:name w:val="Index 4"/>
    <w:basedOn w:val="Normal"/>
    <w:next w:val="Normal"/>
    <w:qFormat/>
    <w:pPr>
      <w:ind w:left="849" w:hanging="0"/>
    </w:pPr>
    <w:rPr/>
  </w:style>
  <w:style w:type="paragraph" w:styleId="Index3">
    <w:name w:val="Index 3"/>
    <w:basedOn w:val="Normal"/>
    <w:next w:val="Normal"/>
    <w:pPr>
      <w:ind w:left="566" w:hanging="0"/>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283"/>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J">
    <w:name w:val="TAJ"/>
    <w:basedOn w:val="Normal"/>
    <w:qFormat/>
    <w:pPr>
      <w:keepNext w:val="true"/>
      <w:keepLines/>
      <w:spacing w:before="0" w:after="0"/>
    </w:pPr>
    <w:rPr/>
  </w:style>
  <w:style w:type="paragraph" w:styleId="WP">
    <w:name w:val="WP"/>
    <w:basedOn w:val="Normal"/>
    <w:qFormat/>
    <w:pPr>
      <w:spacing w:before="0" w:after="0"/>
    </w:pPr>
    <w:rPr/>
  </w:style>
  <w:style w:type="paragraph" w:styleId="NO">
    <w:name w:val="NO"/>
    <w:basedOn w:val="Normal"/>
    <w:qFormat/>
    <w:pPr>
      <w:keepLines/>
      <w:ind w:left="1135" w:hanging="851"/>
    </w:pPr>
    <w:rPr/>
  </w:style>
  <w:style w:type="paragraph" w:styleId="HO">
    <w:name w:val="HO"/>
    <w:basedOn w:val="Normal"/>
    <w:qFormat/>
    <w:pPr>
      <w:spacing w:before="0" w:after="0"/>
      <w:jc w:val="right"/>
    </w:pPr>
    <w:rPr>
      <w:b/>
    </w:rPr>
  </w:style>
  <w:style w:type="paragraph" w:styleId="HE">
    <w:name w:val="HE"/>
    <w:basedOn w:val="Normal"/>
    <w:qFormat/>
    <w:pPr>
      <w:spacing w:before="0" w:after="0"/>
      <w:jc w:val="lef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TC">
    <w:name w:val="TC"/>
    <w:qFormat/>
    <w:pPr>
      <w:keepNext w:val="true"/>
      <w:keepLines/>
      <w:widowControl w:val="false"/>
      <w:bidi w:val="0"/>
      <w:jc w:val="center"/>
    </w:pPr>
    <w:rPr>
      <w:rFonts w:ascii="Courier" w:hAnsi="Courier" w:eastAsia="Times New Roman" w:cs="Courier"/>
      <w:color w:val="auto"/>
      <w:sz w:val="24"/>
      <w:szCs w:val="20"/>
      <w:lang w:val="en-US" w:bidi="ar-SA" w:eastAsia="zh-CN"/>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left="851" w:hanging="284"/>
    </w:pPr>
    <w:rPr/>
  </w:style>
  <w:style w:type="paragraph" w:styleId="B2">
    <w:name w:val="B2"/>
    <w:basedOn w:val="List2"/>
    <w:qFormat/>
    <w:pPr/>
    <w:rPr/>
  </w:style>
  <w:style w:type="paragraph" w:styleId="B1">
    <w:name w:val="B1"/>
    <w:basedOn w:val="List"/>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PARAGRAPHLINEAFT">
    <w:name w:val="PARAGRAPH (-LINE AFT"/>
    <w:qFormat/>
    <w:pPr>
      <w:widowControl w:val="false"/>
      <w:bidi w:val="0"/>
      <w:spacing w:lineRule="auto" w:line="240"/>
      <w:jc w:val="both"/>
    </w:pPr>
    <w:rPr>
      <w:rFonts w:ascii="Helvetica" w:hAnsi="Helvetica" w:eastAsia="Times New Roman" w:cs="Helvetica"/>
      <w:color w:val="auto"/>
      <w:sz w:val="20"/>
      <w:szCs w:val="20"/>
      <w:lang w:val="en-US" w:bidi="ar-SA" w:eastAsia="zh-CN"/>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TB">
    <w:name w:val="TB"/>
    <w:qFormat/>
    <w:pPr>
      <w:keepNext w:val="true"/>
      <w:keepLines/>
      <w:widowControl w:val="false"/>
      <w:pBdr>
        <w:top w:val="single" w:sz="6" w:space="1" w:color="000000"/>
        <w:left w:val="single" w:sz="6" w:space="1" w:color="000000"/>
        <w:bottom w:val="single" w:sz="6" w:space="1" w:color="000000"/>
        <w:right w:val="single" w:sz="6" w:space="1" w:color="000000"/>
      </w:pBdr>
      <w:bidi w:val="0"/>
    </w:pPr>
    <w:rPr>
      <w:rFonts w:ascii="Univers (WN);Arial" w:hAnsi="Univers (WN);Arial" w:eastAsia="Times New Roman" w:cs="Univers (WN);Arial"/>
      <w:color w:val="auto"/>
      <w:sz w:val="20"/>
      <w:szCs w:val="20"/>
      <w:lang w:val="en-US" w:bidi="ar-SA" w:eastAsia="zh-CN"/>
    </w:rPr>
  </w:style>
  <w:style w:type="paragraph" w:styleId="CONTENTSTABLETITLE">
    <w:name w:val="CONTENTS TABLE TITLE"/>
    <w:qFormat/>
    <w:pPr>
      <w:widowControl w:val="false"/>
      <w:bidi w:val="0"/>
      <w:spacing w:lineRule="auto" w:line="240" w:before="0" w:after="960"/>
      <w:jc w:val="center"/>
    </w:pPr>
    <w:rPr>
      <w:rFonts w:ascii="Helvetica" w:hAnsi="Helvetica" w:eastAsia="Times New Roman" w:cs="Helvetica"/>
      <w:b/>
      <w:color w:val="auto"/>
      <w:sz w:val="24"/>
      <w:szCs w:val="20"/>
      <w:lang w:val="en-US" w:bidi="ar-SA" w:eastAsia="zh-CN"/>
    </w:rPr>
  </w:style>
  <w:style w:type="paragraph" w:styleId="TABLE">
    <w:name w:val="TABLE"/>
    <w:qFormat/>
    <w:pPr>
      <w:keepNext w:val="true"/>
      <w:keepLines/>
      <w:widowControl w:val="false"/>
      <w:bidi w:val="0"/>
      <w:jc w:val="center"/>
    </w:pPr>
    <w:rPr>
      <w:rFonts w:ascii="Courier" w:hAnsi="Courier" w:eastAsia="Times New Roman" w:cs="Courier"/>
      <w:color w:val="auto"/>
      <w:sz w:val="24"/>
      <w:szCs w:val="20"/>
      <w:lang w:val="en-US" w:bidi="ar-SA" w:eastAsia="zh-CN"/>
    </w:rPr>
  </w:style>
  <w:style w:type="paragraph" w:styleId="NOTE">
    <w:name w:val="NOTE"/>
    <w:qFormat/>
    <w:pPr>
      <w:widowControl w:val="false"/>
      <w:tabs>
        <w:tab w:val="clear" w:pos="283"/>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W">
    <w:name w:val="ZW"/>
    <w:qFormat/>
    <w:pPr>
      <w:keepNext w:val="true"/>
      <w:keepLines/>
      <w:widowControl w:val="false"/>
      <w:tabs>
        <w:tab w:val="clear" w:pos="283"/>
        <w:tab w:val="left" w:pos="5387" w:leader="none"/>
      </w:tabs>
      <w:bidi w:val="0"/>
      <w:spacing w:before="0" w:after="240"/>
    </w:pPr>
    <w:rPr>
      <w:rFonts w:ascii="Univers (WN);Arial" w:hAnsi="Univers (WN);Arial" w:eastAsia="Times New Roman" w:cs="Univers (WN);Arial"/>
      <w:color w:val="auto"/>
      <w:sz w:val="20"/>
      <w:szCs w:val="20"/>
      <w:lang w:val="en-US" w:bidi="ar-SA" w:eastAsia="zh-CN"/>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ZE">
    <w:name w:val="ZE"/>
    <w:qFormat/>
    <w:pPr>
      <w:widowControl w:val="false"/>
      <w:bidi w:val="0"/>
      <w:spacing w:lineRule="auto" w:line="408" w:before="0" w:after="960"/>
      <w:jc w:val="center"/>
    </w:pPr>
    <w:rPr>
      <w:rFonts w:ascii="Univers (WN);Arial" w:hAnsi="Univers (WN);Arial" w:eastAsia="Times New Roman" w:cs="Univers (WN);Arial"/>
      <w:color w:val="auto"/>
      <w:sz w:val="20"/>
      <w:szCs w:val="20"/>
      <w:lang w:val="en-US" w:bidi="ar-SA" w:eastAsia="zh-CN"/>
    </w:rPr>
  </w:style>
  <w:style w:type="paragraph" w:styleId="HEADERODD">
    <w:name w:val="HEADER ODD"/>
    <w:qFormat/>
    <w:pPr>
      <w:widowControl w:val="false"/>
      <w:bidi w:val="0"/>
      <w:spacing w:lineRule="auto" w:line="240"/>
      <w:jc w:val="right"/>
    </w:pPr>
    <w:rPr>
      <w:rFonts w:ascii="Helvetica" w:hAnsi="Helvetica" w:eastAsia="Times New Roman" w:cs="Helvetica"/>
      <w:b/>
      <w:color w:val="auto"/>
      <w:sz w:val="20"/>
      <w:szCs w:val="20"/>
      <w:lang w:val="en-US" w:bidi="ar-SA" w:eastAsia="zh-CN"/>
    </w:rPr>
  </w:style>
  <w:style w:type="paragraph" w:styleId="HEADEREVEN">
    <w:name w:val="HEADER EVEN"/>
    <w:qFormat/>
    <w:pPr>
      <w:widowControl w:val="false"/>
      <w:bidi w:val="0"/>
      <w:spacing w:lineRule="auto" w:line="240"/>
    </w:pPr>
    <w:rPr>
      <w:rFonts w:ascii="Helvetica" w:hAnsi="Helvetica" w:eastAsia="Times New Roman" w:cs="Helvetica"/>
      <w:b/>
      <w:color w:val="auto"/>
      <w:sz w:val="20"/>
      <w:szCs w:val="20"/>
      <w:lang w:val="en-US" w:bidi="ar-SA" w:eastAsia="zh-CN"/>
    </w:rPr>
  </w:style>
  <w:style w:type="paragraph" w:styleId="LINEDRAWINGCOURIE">
    <w:name w:val="LINE DRAWING (COURIE"/>
    <w:qFormat/>
    <w:pPr>
      <w:keepNext w:val="true"/>
      <w:keepLines/>
      <w:widowControl w:val="false"/>
      <w:bidi w:val="0"/>
    </w:pPr>
    <w:rPr>
      <w:rFonts w:ascii="Courier" w:hAnsi="Courier" w:eastAsia="Times New Roman" w:cs="Courier"/>
      <w:color w:val="auto"/>
      <w:sz w:val="24"/>
      <w:szCs w:val="20"/>
      <w:lang w:val="en-US" w:bidi="ar-SA" w:eastAsia="zh-CN"/>
    </w:rPr>
  </w:style>
  <w:style w:type="paragraph" w:styleId="EXAMPLE">
    <w:name w:val="EXAMPLE"/>
    <w:qFormat/>
    <w:pPr>
      <w:widowControl w:val="false"/>
      <w:tabs>
        <w:tab w:val="clear" w:pos="283"/>
        <w:tab w:val="left" w:pos="2268" w:leader="none"/>
      </w:tabs>
      <w:bidi w:val="0"/>
      <w:spacing w:lineRule="auto" w:line="240" w:before="0" w:after="240"/>
      <w:ind w:left="2268" w:hanging="2268"/>
      <w:jc w:val="both"/>
    </w:pPr>
    <w:rPr>
      <w:rFonts w:ascii="Helvetica" w:hAnsi="Helvetica" w:eastAsia="Times New Roman" w:cs="Helvetica"/>
      <w:color w:val="auto"/>
      <w:sz w:val="20"/>
      <w:szCs w:val="20"/>
      <w:lang w:val="en-US" w:bidi="ar-SA" w:eastAsia="zh-CN"/>
    </w:rPr>
  </w:style>
  <w:style w:type="paragraph" w:styleId="FREEPARAGRAPH">
    <w:name w:val="FREE PARAGRAPH"/>
    <w:qFormat/>
    <w:pPr>
      <w:widowControl w:val="false"/>
      <w:bidi w:val="0"/>
      <w:spacing w:lineRule="auto" w:line="240"/>
    </w:pPr>
    <w:rPr>
      <w:rFonts w:ascii="Helvetica" w:hAnsi="Helvetica" w:eastAsia="Times New Roman" w:cs="Helvetica"/>
      <w:color w:val="auto"/>
      <w:sz w:val="20"/>
      <w:szCs w:val="20"/>
      <w:lang w:val="en-US" w:bidi="ar-SA" w:eastAsia="zh-CN"/>
    </w:rPr>
  </w:style>
  <w:style w:type="paragraph" w:styleId="NOTELINEAFTER">
    <w:name w:val="NOTE (-LINE AFTER)"/>
    <w:qFormat/>
    <w:pPr>
      <w:widowControl w:val="false"/>
      <w:tabs>
        <w:tab w:val="clear" w:pos="283"/>
        <w:tab w:val="left" w:pos="1701" w:leader="none"/>
      </w:tabs>
      <w:bidi w:val="0"/>
      <w:spacing w:lineRule="auto" w:line="240"/>
      <w:ind w:left="1701" w:hanging="1134"/>
      <w:jc w:val="both"/>
    </w:pPr>
    <w:rPr>
      <w:rFonts w:ascii="Helvetica" w:hAnsi="Helvetica" w:eastAsia="Times New Roman" w:cs="Helvetica"/>
      <w:color w:val="auto"/>
      <w:sz w:val="20"/>
      <w:szCs w:val="20"/>
      <w:lang w:val="en-US" w:bidi="ar-SA" w:eastAsia="zh-CN"/>
    </w:rPr>
  </w:style>
  <w:style w:type="paragraph" w:styleId="EXAMPLELINEAFTER">
    <w:name w:val="EXAMPLE (-LINE AFTER"/>
    <w:qFormat/>
    <w:pPr>
      <w:widowControl w:val="false"/>
      <w:tabs>
        <w:tab w:val="clear" w:pos="283"/>
        <w:tab w:val="left" w:pos="2268" w:leader="none"/>
      </w:tabs>
      <w:bidi w:val="0"/>
      <w:spacing w:lineRule="auto" w:line="240"/>
      <w:ind w:left="2268" w:hanging="2268"/>
      <w:jc w:val="both"/>
    </w:pPr>
    <w:rPr>
      <w:rFonts w:ascii="Helvetica" w:hAnsi="Helvetica" w:eastAsia="Times New Roman" w:cs="Helvetica"/>
      <w:color w:val="auto"/>
      <w:sz w:val="20"/>
      <w:szCs w:val="20"/>
      <w:lang w:val="en-US" w:bidi="ar-SA" w:eastAsia="zh-CN"/>
    </w:rPr>
  </w:style>
  <w:style w:type="paragraph" w:styleId="BULLET2INDENTATI">
    <w:name w:val="BULLET 2 / INDENTATI"/>
    <w:qFormat/>
    <w:pPr>
      <w:widowControl w:val="false"/>
      <w:tabs>
        <w:tab w:val="clear" w:pos="283"/>
        <w:tab w:val="left" w:pos="1134" w:leader="none"/>
      </w:tabs>
      <w:bidi w:val="0"/>
      <w:spacing w:lineRule="auto" w:line="240"/>
      <w:ind w:left="1134" w:hanging="567"/>
      <w:jc w:val="both"/>
    </w:pPr>
    <w:rPr>
      <w:rFonts w:ascii="Helvetica" w:hAnsi="Helvetica" w:eastAsia="Times New Roman" w:cs="Helvetica"/>
      <w:color w:val="auto"/>
      <w:sz w:val="20"/>
      <w:szCs w:val="20"/>
      <w:lang w:val="en-US" w:bidi="ar-SA" w:eastAsia="zh-CN"/>
    </w:rPr>
  </w:style>
  <w:style w:type="paragraph" w:styleId="BULLET3INDENTATI">
    <w:name w:val="BULLET 3 / INDENTATI"/>
    <w:qFormat/>
    <w:pPr>
      <w:widowControl w:val="false"/>
      <w:tabs>
        <w:tab w:val="clear" w:pos="283"/>
        <w:tab w:val="left" w:pos="1701" w:leader="none"/>
      </w:tabs>
      <w:bidi w:val="0"/>
      <w:spacing w:lineRule="auto" w:line="240"/>
      <w:ind w:left="1701" w:hanging="567"/>
      <w:jc w:val="both"/>
    </w:pPr>
    <w:rPr>
      <w:rFonts w:ascii="Helvetica" w:hAnsi="Helvetica" w:eastAsia="Times New Roman" w:cs="Helvetica"/>
      <w:color w:val="auto"/>
      <w:sz w:val="20"/>
      <w:szCs w:val="20"/>
      <w:lang w:val="en-US" w:bidi="ar-SA" w:eastAsia="zh-CN"/>
    </w:rPr>
  </w:style>
  <w:style w:type="paragraph" w:styleId="BULLET4INDENTATI">
    <w:name w:val="BULLET 4 / INDENTATI"/>
    <w:qFormat/>
    <w:pPr>
      <w:widowControl w:val="false"/>
      <w:tabs>
        <w:tab w:val="clear" w:pos="283"/>
        <w:tab w:val="left" w:pos="2268" w:leader="none"/>
      </w:tabs>
      <w:bidi w:val="0"/>
      <w:spacing w:lineRule="auto" w:line="240"/>
      <w:ind w:left="2268" w:hanging="567"/>
      <w:jc w:val="both"/>
    </w:pPr>
    <w:rPr>
      <w:rFonts w:ascii="Helvetica" w:hAnsi="Helvetica" w:eastAsia="Times New Roman" w:cs="Helvetica"/>
      <w:color w:val="auto"/>
      <w:sz w:val="20"/>
      <w:szCs w:val="20"/>
      <w:lang w:val="en-US" w:bidi="ar-SA" w:eastAsia="zh-CN"/>
    </w:rPr>
  </w:style>
  <w:style w:type="paragraph" w:styleId="BULLET5INDENTATI">
    <w:name w:val="BULLET 5 / INDENTATI"/>
    <w:qFormat/>
    <w:pPr>
      <w:widowControl w:val="false"/>
      <w:tabs>
        <w:tab w:val="clear" w:pos="283"/>
        <w:tab w:val="left" w:pos="2835" w:leader="none"/>
      </w:tabs>
      <w:bidi w:val="0"/>
      <w:spacing w:lineRule="auto" w:line="240"/>
      <w:ind w:left="2835" w:hanging="567"/>
      <w:jc w:val="both"/>
    </w:pPr>
    <w:rPr>
      <w:rFonts w:ascii="Helvetica" w:hAnsi="Helvetica" w:eastAsia="Times New Roman" w:cs="Helvetica"/>
      <w:color w:val="auto"/>
      <w:sz w:val="20"/>
      <w:szCs w:val="20"/>
      <w:lang w:val="en-US" w:bidi="ar-SA" w:eastAsia="zh-CN"/>
    </w:rPr>
  </w:style>
  <w:style w:type="paragraph" w:styleId="CONTENTSTABLELEVEL">
    <w:name w:val="CONTENTS TABLE LEVEL"/>
    <w:qFormat/>
    <w:pPr>
      <w:keepLines/>
      <w:widowControl w:val="false"/>
      <w:tabs>
        <w:tab w:val="clear" w:pos="283"/>
        <w:tab w:val="left" w:pos="5670" w:leader="none"/>
        <w:tab w:val="right" w:pos="9356" w:leader="dot"/>
      </w:tabs>
      <w:bidi w:val="0"/>
      <w:spacing w:lineRule="auto" w:line="240"/>
      <w:ind w:left="5670" w:right="567" w:hanging="1701"/>
      <w:jc w:val="both"/>
    </w:pPr>
    <w:rPr>
      <w:rFonts w:ascii="Helvetica" w:hAnsi="Helvetica" w:eastAsia="Times New Roman" w:cs="Helvetica"/>
      <w:color w:val="auto"/>
      <w:sz w:val="20"/>
      <w:szCs w:val="20"/>
      <w:lang w:val="en-US" w:bidi="ar-SA" w:eastAsia="zh-CN"/>
    </w:rPr>
  </w:style>
  <w:style w:type="paragraph" w:styleId="TABLETITLE">
    <w:name w:val="TABLE TITLE"/>
    <w:qFormat/>
    <w:pPr>
      <w:keepNext w:val="true"/>
      <w:keepLines/>
      <w:widowControl w:val="false"/>
      <w:bidi w:val="0"/>
      <w:spacing w:lineRule="auto" w:line="240" w:before="0" w:after="240"/>
      <w:jc w:val="center"/>
    </w:pPr>
    <w:rPr>
      <w:rFonts w:ascii="Helvetica" w:hAnsi="Helvetica" w:eastAsia="Times New Roman" w:cs="Helvetica"/>
      <w:color w:val="auto"/>
      <w:sz w:val="20"/>
      <w:szCs w:val="20"/>
      <w:lang w:val="en-US" w:bidi="ar-SA" w:eastAsia="zh-CN"/>
    </w:rPr>
  </w:style>
  <w:style w:type="paragraph" w:styleId="TAN">
    <w:name w:val="TAN"/>
    <w:basedOn w:val="TAL"/>
    <w:qFormat/>
    <w:pPr>
      <w:ind w:left="851" w:hanging="851"/>
    </w:pPr>
    <w:rPr/>
  </w:style>
  <w:style w:type="paragraph" w:styleId="FIGURETITLE">
    <w:name w:val="FIGURE TITLE"/>
    <w:qFormat/>
    <w:pPr>
      <w:keepLines/>
      <w:widowControl w:val="false"/>
      <w:bidi w:val="0"/>
      <w:spacing w:lineRule="auto" w:line="240" w:before="240" w:after="240"/>
      <w:jc w:val="center"/>
    </w:pPr>
    <w:rPr>
      <w:rFonts w:ascii="Helvetica" w:hAnsi="Helvetica" w:eastAsia="Times New Roman" w:cs="Helvetica"/>
      <w:color w:val="auto"/>
      <w:sz w:val="20"/>
      <w:szCs w:val="20"/>
      <w:lang w:val="en-US" w:bidi="ar-SA" w:eastAsia="zh-CN"/>
    </w:rPr>
  </w:style>
  <w:style w:type="paragraph" w:styleId="TABBOXtf">
    <w:name w:val="TAB.BOX (t&amp;f)"/>
    <w:qFormat/>
    <w:pPr>
      <w:keepNext w:val="true"/>
      <w:keepLines/>
      <w:widowControl w:val="false"/>
      <w:pBdr>
        <w:top w:val="single" w:sz="6" w:space="1" w:color="000000"/>
        <w:left w:val="single" w:sz="6" w:space="1" w:color="000000"/>
        <w:bottom w:val="single" w:sz="6" w:space="1" w:color="000000"/>
        <w:right w:val="single" w:sz="6" w:space="1" w:color="000000"/>
      </w:pBdr>
      <w:bidi w:val="0"/>
      <w:spacing w:lineRule="auto" w:line="240"/>
    </w:pPr>
    <w:rPr>
      <w:rFonts w:ascii="Helvetica" w:hAnsi="Helvetica" w:eastAsia="Times New Roman" w:cs="Helvetica"/>
      <w:color w:val="auto"/>
      <w:sz w:val="20"/>
      <w:szCs w:val="20"/>
      <w:lang w:val="en-US" w:bidi="ar-SA" w:eastAsia="zh-CN"/>
    </w:rPr>
  </w:style>
  <w:style w:type="paragraph" w:styleId="NOTEINTABLEtf">
    <w:name w:val="NOTE IN TABLE (t&amp;f)"/>
    <w:qFormat/>
    <w:pPr>
      <w:keepNext w:val="true"/>
      <w:keepLines/>
      <w:widowControl w:val="false"/>
      <w:pBdr>
        <w:top w:val="single" w:sz="6" w:space="1" w:color="000000"/>
        <w:left w:val="single" w:sz="6" w:space="1" w:color="000000"/>
        <w:bottom w:val="single" w:sz="6" w:space="1" w:color="000000"/>
        <w:right w:val="single" w:sz="6" w:space="1" w:color="000000"/>
      </w:pBdr>
      <w:tabs>
        <w:tab w:val="clear" w:pos="283"/>
        <w:tab w:val="left" w:pos="1247" w:leader="none"/>
      </w:tabs>
      <w:bidi w:val="0"/>
      <w:spacing w:lineRule="auto" w:line="240"/>
      <w:ind w:left="1134" w:hanging="1134"/>
      <w:jc w:val="both"/>
    </w:pPr>
    <w:rPr>
      <w:rFonts w:ascii="Helvetica" w:hAnsi="Helvetica" w:eastAsia="Times New Roman" w:cs="Helvetica"/>
      <w:color w:val="auto"/>
      <w:sz w:val="20"/>
      <w:szCs w:val="20"/>
      <w:lang w:val="en-US" w:bidi="ar-SA" w:eastAsia="zh-CN"/>
    </w:rPr>
  </w:style>
  <w:style w:type="paragraph" w:styleId="BULLET1INDENTATI">
    <w:name w:val="BULLET 1 / INDENTATI"/>
    <w:next w:val="Normal"/>
    <w:qFormat/>
    <w:pPr>
      <w:widowControl w:val="false"/>
      <w:numPr>
        <w:ilvl w:val="0"/>
        <w:numId w:val="10"/>
      </w:numPr>
      <w:tabs>
        <w:tab w:val="clear" w:pos="283"/>
        <w:tab w:val="left" w:pos="567" w:leader="none"/>
      </w:tabs>
      <w:bidi w:val="0"/>
      <w:spacing w:lineRule="exact" w:line="240"/>
      <w:ind w:left="360" w:hanging="360"/>
    </w:pPr>
    <w:rPr>
      <w:rFonts w:ascii="Times New Roman" w:hAnsi="Times New Roman" w:eastAsia="Times New Roman" w:cs="Times New Roman"/>
      <w:color w:val="auto"/>
      <w:sz w:val="20"/>
      <w:szCs w:val="20"/>
      <w:lang w:val="en-US" w:bidi="ar-SA" w:eastAsia="zh-CN"/>
    </w:rPr>
  </w:style>
  <w:style w:type="paragraph" w:styleId="1TABLE">
    <w:name w:val="1_TABLE"/>
    <w:qFormat/>
    <w:pPr>
      <w:keepNext w:val="true"/>
      <w:keepLines/>
      <w:widowControl w:val="false"/>
      <w:bidi w:val="0"/>
      <w:jc w:val="center"/>
    </w:pPr>
    <w:rPr>
      <w:rFonts w:ascii="Courier" w:hAnsi="Courier" w:eastAsia="Times New Roman" w:cs="Courier"/>
      <w:color w:val="auto"/>
      <w:sz w:val="20"/>
      <w:szCs w:val="20"/>
      <w:lang w:val="en-US" w:bidi="ar-SA" w:eastAsia="zh-CN"/>
    </w:rPr>
  </w:style>
  <w:style w:type="paragraph" w:styleId="TABBOXOPENBOTTOM">
    <w:name w:val="TAB.BOX (OPEN BOTTOM"/>
    <w:qFormat/>
    <w:pPr>
      <w:keepNext w:val="true"/>
      <w:keepLines/>
      <w:widowControl w:val="false"/>
      <w:pBdr>
        <w:top w:val="single" w:sz="6" w:space="0" w:color="000000"/>
        <w:left w:val="single" w:sz="6" w:space="0" w:color="000000"/>
        <w:right w:val="single" w:sz="6" w:space="0" w:color="000000"/>
      </w:pBdr>
      <w:bidi w:val="0"/>
      <w:spacing w:lineRule="auto" w:line="240"/>
    </w:pPr>
    <w:rPr>
      <w:rFonts w:ascii="Helvetica" w:hAnsi="Helvetica" w:eastAsia="Times New Roman" w:cs="Helvetica"/>
      <w:color w:val="auto"/>
      <w:sz w:val="20"/>
      <w:szCs w:val="20"/>
      <w:lang w:val="en-US" w:bidi="ar-SA" w:eastAsia="zh-CN"/>
    </w:rPr>
  </w:style>
  <w:style w:type="paragraph" w:styleId="HEADERFORIETS">
    <w:name w:val="HEADER FOR (I-)ETS"/>
    <w:qFormat/>
    <w:pPr>
      <w:keepNext w:val="true"/>
      <w:keepLines/>
      <w:widowControl w:val="false"/>
      <w:tabs>
        <w:tab w:val="clear" w:pos="283"/>
        <w:tab w:val="left" w:pos="142" w:leader="none"/>
        <w:tab w:val="left" w:pos="6464" w:leader="none"/>
        <w:tab w:val="left" w:pos="6804" w:leader="none"/>
      </w:tabs>
      <w:bidi w:val="0"/>
      <w:spacing w:lineRule="auto" w:line="240" w:before="0" w:after="240"/>
    </w:pPr>
    <w:rPr>
      <w:rFonts w:ascii="Helvetica" w:hAnsi="Helvetica" w:eastAsia="Times New Roman" w:cs="Helvetica"/>
      <w:color w:val="auto"/>
      <w:sz w:val="20"/>
      <w:szCs w:val="20"/>
      <w:lang w:val="en-US" w:bidi="ar-SA" w:eastAsia="zh-CN"/>
    </w:rPr>
  </w:style>
  <w:style w:type="paragraph" w:styleId="HEADERFORWORKINGD">
    <w:name w:val="HEADER FOR WORKING D"/>
    <w:qFormat/>
    <w:pPr>
      <w:keepNext w:val="true"/>
      <w:keepLines/>
      <w:widowControl w:val="false"/>
      <w:tabs>
        <w:tab w:val="clear" w:pos="283"/>
        <w:tab w:val="left" w:pos="5387" w:leader="none"/>
      </w:tabs>
      <w:bidi w:val="0"/>
      <w:spacing w:lineRule="auto" w:line="240" w:before="0" w:after="240"/>
    </w:pPr>
    <w:rPr>
      <w:rFonts w:ascii="Helvetica" w:hAnsi="Helvetica" w:eastAsia="Times New Roman" w:cs="Helvetica"/>
      <w:b/>
      <w:color w:val="auto"/>
      <w:sz w:val="32"/>
      <w:szCs w:val="20"/>
      <w:lang w:val="en-US" w:bidi="ar-SA" w:eastAsia="zh-CN"/>
    </w:rPr>
  </w:style>
  <w:style w:type="paragraph" w:styleId="UDC">
    <w:name w:val="UDC"/>
    <w:qFormat/>
    <w:pPr>
      <w:keepNext w:val="true"/>
      <w:keepLines/>
      <w:widowControl w:val="false"/>
      <w:tabs>
        <w:tab w:val="clear" w:pos="283"/>
        <w:tab w:val="left" w:pos="624" w:leader="none"/>
      </w:tabs>
      <w:bidi w:val="0"/>
      <w:spacing w:lineRule="auto" w:line="240" w:before="240" w:after="240"/>
      <w:ind w:left="624" w:right="113" w:hanging="624"/>
      <w:jc w:val="both"/>
    </w:pPr>
    <w:rPr>
      <w:rFonts w:ascii="Helvetica" w:hAnsi="Helvetica" w:eastAsia="Times New Roman" w:cs="Helvetica"/>
      <w:color w:val="auto"/>
      <w:sz w:val="20"/>
      <w:szCs w:val="20"/>
      <w:lang w:val="en-US" w:bidi="ar-SA" w:eastAsia="zh-CN"/>
    </w:rPr>
  </w:style>
  <w:style w:type="paragraph" w:styleId="WORKITEM">
    <w:name w:val="WORK ITEM"/>
    <w:qFormat/>
    <w:pPr>
      <w:keepNext w:val="true"/>
      <w:keepLines/>
      <w:widowControl w:val="false"/>
      <w:tabs>
        <w:tab w:val="clear" w:pos="283"/>
        <w:tab w:val="left" w:pos="5387" w:leader="none"/>
      </w:tabs>
      <w:bidi w:val="0"/>
      <w:spacing w:lineRule="auto" w:line="240" w:before="240" w:after="240"/>
    </w:pPr>
    <w:rPr>
      <w:rFonts w:ascii="Helvetica" w:hAnsi="Helvetica" w:eastAsia="Times New Roman" w:cs="Helvetica"/>
      <w:color w:val="auto"/>
      <w:sz w:val="20"/>
      <w:szCs w:val="20"/>
      <w:lang w:val="en-US" w:bidi="ar-SA" w:eastAsia="zh-CN"/>
    </w:rPr>
  </w:style>
  <w:style w:type="paragraph" w:styleId="KEYWORDS">
    <w:name w:val="KEY WORDS"/>
    <w:qFormat/>
    <w:pPr>
      <w:keepNext w:val="true"/>
      <w:keepLines/>
      <w:widowControl w:val="false"/>
      <w:tabs>
        <w:tab w:val="clear" w:pos="283"/>
        <w:tab w:val="left" w:pos="1191" w:leader="none"/>
      </w:tabs>
      <w:bidi w:val="0"/>
      <w:spacing w:lineRule="auto" w:line="240" w:before="0" w:after="240"/>
      <w:ind w:left="1191" w:right="113" w:hanging="1191"/>
      <w:jc w:val="both"/>
    </w:pPr>
    <w:rPr>
      <w:rFonts w:ascii="Helvetica" w:hAnsi="Helvetica" w:eastAsia="Times New Roman" w:cs="Helvetica"/>
      <w:color w:val="auto"/>
      <w:sz w:val="20"/>
      <w:szCs w:val="20"/>
      <w:lang w:val="en-US" w:bidi="ar-SA" w:eastAsia="zh-CN"/>
    </w:rPr>
  </w:style>
  <w:style w:type="paragraph" w:styleId="TITLE">
    <w:name w:val="TITLE"/>
    <w:qFormat/>
    <w:pPr>
      <w:keepNext w:val="true"/>
      <w:keepLines/>
      <w:widowControl w:val="false"/>
      <w:bidi w:val="0"/>
      <w:spacing w:lineRule="auto" w:line="240"/>
      <w:jc w:val="center"/>
    </w:pPr>
    <w:rPr>
      <w:rFonts w:ascii="Helvetica" w:hAnsi="Helvetica" w:eastAsia="Times New Roman" w:cs="Helvetica"/>
      <w:b/>
      <w:color w:val="auto"/>
      <w:sz w:val="32"/>
      <w:szCs w:val="20"/>
      <w:lang w:val="en-US" w:bidi="ar-SA" w:eastAsia="zh-CN"/>
    </w:rPr>
  </w:style>
  <w:style w:type="paragraph" w:styleId="ETSIADDRESS">
    <w:name w:val="ETSI ADDRESS"/>
    <w:qFormat/>
    <w:pPr>
      <w:keepNext w:val="true"/>
      <w:keepLines/>
      <w:widowControl w:val="false"/>
      <w:bidi w:val="0"/>
      <w:spacing w:lineRule="auto" w:line="360"/>
      <w:jc w:val="center"/>
    </w:pPr>
    <w:rPr>
      <w:rFonts w:ascii="Helvetica" w:hAnsi="Helvetica" w:eastAsia="Times New Roman" w:cs="Helvetica"/>
      <w:color w:val="auto"/>
      <w:sz w:val="20"/>
      <w:szCs w:val="20"/>
      <w:lang w:val="en-US" w:bidi="ar-SA" w:eastAsia="zh-CN"/>
    </w:rPr>
  </w:style>
  <w:style w:type="paragraph" w:styleId="ETSIPHONE">
    <w:name w:val="ETSI PHONE"/>
    <w:qFormat/>
    <w:pPr>
      <w:widowControl w:val="false"/>
      <w:bidi w:val="0"/>
      <w:spacing w:lineRule="auto" w:line="360" w:before="0" w:after="960"/>
      <w:jc w:val="center"/>
    </w:pPr>
    <w:rPr>
      <w:rFonts w:ascii="Helvetica" w:hAnsi="Helvetica" w:eastAsia="Times New Roman" w:cs="Helvetica"/>
      <w:color w:val="auto"/>
      <w:sz w:val="20"/>
      <w:szCs w:val="20"/>
      <w:lang w:val="en-US" w:bidi="ar-SA" w:eastAsia="zh-CN"/>
    </w:rPr>
  </w:style>
  <w:style w:type="paragraph" w:styleId="TABBOXSIDESONLY">
    <w:name w:val="TAB.BOX (SIDES ONLY)"/>
    <w:qFormat/>
    <w:pPr>
      <w:keepNext w:val="true"/>
      <w:keepLines/>
      <w:widowControl w:val="false"/>
      <w:pBdr>
        <w:left w:val="single" w:sz="6" w:space="0" w:color="000000"/>
        <w:right w:val="single" w:sz="6" w:space="0" w:color="000000"/>
      </w:pBdr>
      <w:bidi w:val="0"/>
      <w:spacing w:lineRule="auto" w:line="240"/>
    </w:pPr>
    <w:rPr>
      <w:rFonts w:ascii="Helvetica" w:hAnsi="Helvetica" w:eastAsia="Times New Roman" w:cs="Helvetica"/>
      <w:color w:val="auto"/>
      <w:sz w:val="20"/>
      <w:szCs w:val="20"/>
      <w:lang w:val="en-US" w:bidi="ar-SA" w:eastAsia="zh-CN"/>
    </w:rPr>
  </w:style>
  <w:style w:type="paragraph" w:styleId="TABBOXOPENTOP">
    <w:name w:val="TAB.BOX (OPEN TOP) ("/>
    <w:qFormat/>
    <w:pPr>
      <w:keepNext w:val="true"/>
      <w:keepLines/>
      <w:widowControl w:val="false"/>
      <w:pBdr>
        <w:left w:val="single" w:sz="6" w:space="0" w:color="000000"/>
        <w:bottom w:val="single" w:sz="6" w:space="0" w:color="000000"/>
        <w:right w:val="single" w:sz="6" w:space="0" w:color="000000"/>
      </w:pBdr>
      <w:bidi w:val="0"/>
      <w:spacing w:lineRule="auto" w:line="240"/>
    </w:pPr>
    <w:rPr>
      <w:rFonts w:ascii="Helvetica" w:hAnsi="Helvetica" w:eastAsia="Times New Roman" w:cs="Helvetica"/>
      <w:color w:val="auto"/>
      <w:sz w:val="20"/>
      <w:szCs w:val="20"/>
      <w:lang w:val="en-US" w:bidi="ar-SA" w:eastAsia="zh-CN"/>
    </w:rPr>
  </w:style>
  <w:style w:type="paragraph" w:styleId="SUBCLAUSELEVEL5">
    <w:name w:val="SUBCLAUSE LEVEL 5"/>
    <w:qFormat/>
    <w:pPr>
      <w:keepNext w:val="true"/>
      <w:keepLines/>
      <w:widowControl w:val="false"/>
      <w:tabs>
        <w:tab w:val="clear" w:pos="283"/>
        <w:tab w:val="left" w:pos="1985" w:leader="none"/>
      </w:tabs>
      <w:bidi w:val="0"/>
      <w:spacing w:lineRule="auto" w:line="240" w:before="0" w:after="240"/>
      <w:ind w:left="1985" w:hanging="1985"/>
      <w:jc w:val="both"/>
    </w:pPr>
    <w:rPr>
      <w:rFonts w:ascii="Helvetica" w:hAnsi="Helvetica" w:eastAsia="Times New Roman" w:cs="Helvetica"/>
      <w:b/>
      <w:color w:val="auto"/>
      <w:sz w:val="20"/>
      <w:szCs w:val="20"/>
      <w:lang w:val="en-US" w:bidi="ar-SA" w:eastAsia="zh-CN"/>
    </w:rPr>
  </w:style>
  <w:style w:type="paragraph" w:styleId="NOTEINTABOPBOT">
    <w:name w:val="NOTE IN TAB.(OP.BOT."/>
    <w:qFormat/>
    <w:pPr>
      <w:keepNext w:val="true"/>
      <w:keepLines/>
      <w:widowControl w:val="false"/>
      <w:pBdr>
        <w:top w:val="single" w:sz="6" w:space="0" w:color="000000"/>
        <w:left w:val="single" w:sz="6" w:space="0" w:color="000000"/>
        <w:right w:val="single" w:sz="6" w:space="0" w:color="000000"/>
      </w:pBdr>
      <w:tabs>
        <w:tab w:val="clear" w:pos="283"/>
        <w:tab w:val="left" w:pos="1247" w:leader="none"/>
      </w:tabs>
      <w:bidi w:val="0"/>
      <w:spacing w:lineRule="auto" w:line="240"/>
      <w:ind w:left="1134" w:hanging="1134"/>
      <w:jc w:val="both"/>
    </w:pPr>
    <w:rPr>
      <w:rFonts w:ascii="Helvetica" w:hAnsi="Helvetica" w:eastAsia="Times New Roman" w:cs="Helvetica"/>
      <w:color w:val="auto"/>
      <w:sz w:val="20"/>
      <w:szCs w:val="20"/>
      <w:lang w:val="en-US" w:bidi="ar-SA" w:eastAsia="zh-CN"/>
    </w:rPr>
  </w:style>
  <w:style w:type="paragraph" w:styleId="NOTEINTABSIDONL">
    <w:name w:val="NOTE IN TAB.(SID.ONL"/>
    <w:qFormat/>
    <w:pPr>
      <w:keepNext w:val="true"/>
      <w:keepLines/>
      <w:widowControl w:val="false"/>
      <w:pBdr>
        <w:left w:val="single" w:sz="6" w:space="0" w:color="000000"/>
        <w:right w:val="single" w:sz="6" w:space="0" w:color="000000"/>
      </w:pBdr>
      <w:tabs>
        <w:tab w:val="clear" w:pos="283"/>
        <w:tab w:val="left" w:pos="1247" w:leader="none"/>
      </w:tabs>
      <w:bidi w:val="0"/>
      <w:spacing w:lineRule="auto" w:line="240"/>
      <w:ind w:left="1134" w:hanging="1134"/>
      <w:jc w:val="both"/>
    </w:pPr>
    <w:rPr>
      <w:rFonts w:ascii="Helvetica" w:hAnsi="Helvetica" w:eastAsia="Times New Roman" w:cs="Helvetica"/>
      <w:color w:val="auto"/>
      <w:sz w:val="20"/>
      <w:szCs w:val="20"/>
      <w:lang w:val="en-US" w:bidi="ar-SA" w:eastAsia="zh-CN"/>
    </w:rPr>
  </w:style>
  <w:style w:type="paragraph" w:styleId="NOTEINTABOPENTO">
    <w:name w:val="NOTE IN TAB.(OPEN TO"/>
    <w:qFormat/>
    <w:pPr>
      <w:keepNext w:val="true"/>
      <w:keepLines/>
      <w:widowControl w:val="false"/>
      <w:pBdr>
        <w:left w:val="single" w:sz="6" w:space="0" w:color="000000"/>
        <w:bottom w:val="single" w:sz="6" w:space="0" w:color="000000"/>
        <w:right w:val="single" w:sz="6" w:space="0" w:color="000000"/>
      </w:pBdr>
      <w:tabs>
        <w:tab w:val="clear" w:pos="283"/>
        <w:tab w:val="left" w:pos="1247" w:leader="none"/>
      </w:tabs>
      <w:bidi w:val="0"/>
      <w:spacing w:lineRule="auto" w:line="240"/>
      <w:ind w:left="1134" w:hanging="1134"/>
      <w:jc w:val="both"/>
    </w:pPr>
    <w:rPr>
      <w:rFonts w:ascii="Helvetica" w:hAnsi="Helvetica" w:eastAsia="Times New Roman" w:cs="Helvetica"/>
      <w:color w:val="auto"/>
      <w:sz w:val="20"/>
      <w:szCs w:val="20"/>
      <w:lang w:val="en-US" w:bidi="ar-SA" w:eastAsia="zh-CN"/>
    </w:rPr>
  </w:style>
  <w:style w:type="paragraph" w:styleId="TABBOXt">
    <w:name w:val="TAB.BOX (t)"/>
    <w:qFormat/>
    <w:pPr>
      <w:keepLines/>
      <w:widowControl w:val="false"/>
      <w:pBdr>
        <w:top w:val="single" w:sz="6" w:space="1" w:color="000000"/>
        <w:left w:val="single" w:sz="6" w:space="1" w:color="000000"/>
        <w:bottom w:val="single" w:sz="6" w:space="1" w:color="000000"/>
        <w:right w:val="single" w:sz="6" w:space="1" w:color="000000"/>
      </w:pBdr>
      <w:bidi w:val="0"/>
      <w:spacing w:lineRule="auto" w:line="240"/>
    </w:pPr>
    <w:rPr>
      <w:rFonts w:ascii="Helvetica" w:hAnsi="Helvetica" w:eastAsia="Times New Roman" w:cs="Helvetica"/>
      <w:color w:val="auto"/>
      <w:sz w:val="20"/>
      <w:szCs w:val="20"/>
      <w:lang w:val="en-US" w:bidi="ar-SA" w:eastAsia="zh-CN"/>
    </w:rPr>
  </w:style>
  <w:style w:type="paragraph" w:styleId="1TABBOXOPENBOTT">
    <w:name w:val="1_TAB.BOX (OPEN BOTT"/>
    <w:qFormat/>
    <w:pPr>
      <w:keepLines/>
      <w:widowControl w:val="false"/>
      <w:pBdr>
        <w:top w:val="single" w:sz="6" w:space="0" w:color="000000"/>
        <w:left w:val="single" w:sz="6" w:space="0" w:color="000000"/>
        <w:right w:val="single" w:sz="6" w:space="0" w:color="000000"/>
      </w:pBdr>
      <w:bidi w:val="0"/>
      <w:spacing w:lineRule="auto" w:line="240"/>
    </w:pPr>
    <w:rPr>
      <w:rFonts w:ascii="Helvetica" w:hAnsi="Helvetica" w:eastAsia="Times New Roman" w:cs="Helvetica"/>
      <w:color w:val="auto"/>
      <w:sz w:val="20"/>
      <w:szCs w:val="20"/>
      <w:lang w:val="en-US" w:bidi="ar-SA" w:eastAsia="zh-CN"/>
    </w:rPr>
  </w:style>
  <w:style w:type="paragraph" w:styleId="1TABBOXSIDESONL">
    <w:name w:val="1_TAB.BOX (SIDES ONL"/>
    <w:qFormat/>
    <w:pPr>
      <w:keepLines/>
      <w:widowControl w:val="false"/>
      <w:pBdr>
        <w:left w:val="single" w:sz="6" w:space="0" w:color="000000"/>
        <w:right w:val="single" w:sz="6" w:space="0" w:color="000000"/>
      </w:pBdr>
      <w:bidi w:val="0"/>
      <w:spacing w:lineRule="auto" w:line="240"/>
    </w:pPr>
    <w:rPr>
      <w:rFonts w:ascii="Helvetica" w:hAnsi="Helvetica" w:eastAsia="Times New Roman" w:cs="Helvetica"/>
      <w:color w:val="auto"/>
      <w:sz w:val="20"/>
      <w:szCs w:val="20"/>
      <w:lang w:val="en-US" w:bidi="ar-SA" w:eastAsia="zh-CN"/>
    </w:rPr>
  </w:style>
  <w:style w:type="paragraph" w:styleId="1TABBOXOPENTOP">
    <w:name w:val="1_TAB.BOX (OPEN TOP)"/>
    <w:qFormat/>
    <w:pPr>
      <w:keepLines/>
      <w:widowControl w:val="false"/>
      <w:pBdr>
        <w:left w:val="single" w:sz="6" w:space="0" w:color="000000"/>
        <w:bottom w:val="single" w:sz="6" w:space="0" w:color="000000"/>
        <w:right w:val="single" w:sz="6" w:space="0" w:color="000000"/>
      </w:pBdr>
      <w:bidi w:val="0"/>
      <w:spacing w:lineRule="auto" w:line="240"/>
    </w:pPr>
    <w:rPr>
      <w:rFonts w:ascii="Helvetica" w:hAnsi="Helvetica" w:eastAsia="Times New Roman" w:cs="Helvetica"/>
      <w:color w:val="auto"/>
      <w:sz w:val="20"/>
      <w:szCs w:val="20"/>
      <w:lang w:val="en-US" w:bidi="ar-SA" w:eastAsia="zh-CN"/>
    </w:rPr>
  </w:style>
  <w:style w:type="paragraph" w:styleId="NOTEINTABLEt">
    <w:name w:val="NOTE IN TABLE (t)"/>
    <w:qFormat/>
    <w:pPr>
      <w:keepLines/>
      <w:widowControl w:val="false"/>
      <w:pBdr>
        <w:top w:val="single" w:sz="6" w:space="1" w:color="000000"/>
        <w:left w:val="single" w:sz="6" w:space="1" w:color="000000"/>
        <w:bottom w:val="single" w:sz="6" w:space="1" w:color="000000"/>
        <w:right w:val="single" w:sz="6" w:space="1" w:color="000000"/>
      </w:pBdr>
      <w:tabs>
        <w:tab w:val="clear" w:pos="283"/>
        <w:tab w:val="left" w:pos="1247" w:leader="none"/>
      </w:tabs>
      <w:bidi w:val="0"/>
      <w:spacing w:lineRule="auto" w:line="240"/>
      <w:ind w:left="1134" w:hanging="1134"/>
      <w:jc w:val="both"/>
    </w:pPr>
    <w:rPr>
      <w:rFonts w:ascii="Helvetica" w:hAnsi="Helvetica" w:eastAsia="Times New Roman" w:cs="Helvetica"/>
      <w:color w:val="auto"/>
      <w:sz w:val="20"/>
      <w:szCs w:val="20"/>
      <w:lang w:val="en-US" w:bidi="ar-SA" w:eastAsia="zh-CN"/>
    </w:rPr>
  </w:style>
  <w:style w:type="paragraph" w:styleId="1NOTEINTABOPBO">
    <w:name w:val="1_NOTE IN TAB.(OP.BO"/>
    <w:qFormat/>
    <w:pPr>
      <w:keepLines/>
      <w:widowControl w:val="false"/>
      <w:pBdr>
        <w:top w:val="single" w:sz="6" w:space="0" w:color="000000"/>
        <w:left w:val="single" w:sz="6" w:space="0" w:color="000000"/>
        <w:right w:val="single" w:sz="6" w:space="0" w:color="000000"/>
      </w:pBdr>
      <w:tabs>
        <w:tab w:val="clear" w:pos="283"/>
        <w:tab w:val="left" w:pos="1247" w:leader="none"/>
      </w:tabs>
      <w:bidi w:val="0"/>
      <w:spacing w:lineRule="auto" w:line="240"/>
      <w:ind w:left="1134" w:hanging="1134"/>
      <w:jc w:val="both"/>
    </w:pPr>
    <w:rPr>
      <w:rFonts w:ascii="Helvetica" w:hAnsi="Helvetica" w:eastAsia="Times New Roman" w:cs="Helvetica"/>
      <w:color w:val="auto"/>
      <w:sz w:val="20"/>
      <w:szCs w:val="20"/>
      <w:lang w:val="en-US" w:bidi="ar-SA" w:eastAsia="zh-CN"/>
    </w:rPr>
  </w:style>
  <w:style w:type="paragraph" w:styleId="1NOTEINTABSIDO">
    <w:name w:val="1_NOTE IN TAB.(SID.O"/>
    <w:qFormat/>
    <w:pPr>
      <w:keepLines/>
      <w:widowControl w:val="false"/>
      <w:pBdr>
        <w:left w:val="single" w:sz="6" w:space="0" w:color="000000"/>
        <w:right w:val="single" w:sz="6" w:space="0" w:color="000000"/>
      </w:pBdr>
      <w:tabs>
        <w:tab w:val="clear" w:pos="283"/>
        <w:tab w:val="left" w:pos="1247" w:leader="none"/>
      </w:tabs>
      <w:bidi w:val="0"/>
      <w:spacing w:lineRule="auto" w:line="240"/>
      <w:ind w:left="1134" w:hanging="1134"/>
      <w:jc w:val="both"/>
    </w:pPr>
    <w:rPr>
      <w:rFonts w:ascii="Helvetica" w:hAnsi="Helvetica" w:eastAsia="Times New Roman" w:cs="Helvetica"/>
      <w:color w:val="auto"/>
      <w:sz w:val="20"/>
      <w:szCs w:val="20"/>
      <w:lang w:val="en-US" w:bidi="ar-SA" w:eastAsia="zh-CN"/>
    </w:rPr>
  </w:style>
  <w:style w:type="paragraph" w:styleId="1NOTEINTABOPEN">
    <w:name w:val="1_NOTE IN TAB.(OPEN"/>
    <w:qFormat/>
    <w:pPr>
      <w:keepLines/>
      <w:widowControl w:val="false"/>
      <w:pBdr>
        <w:left w:val="single" w:sz="6" w:space="0" w:color="000000"/>
        <w:bottom w:val="single" w:sz="6" w:space="0" w:color="000000"/>
        <w:right w:val="single" w:sz="6" w:space="0" w:color="000000"/>
      </w:pBdr>
      <w:tabs>
        <w:tab w:val="clear" w:pos="283"/>
        <w:tab w:val="left" w:pos="1247" w:leader="none"/>
      </w:tabs>
      <w:bidi w:val="0"/>
      <w:spacing w:lineRule="auto" w:line="240"/>
      <w:ind w:left="1134" w:hanging="1134"/>
      <w:jc w:val="both"/>
    </w:pPr>
    <w:rPr>
      <w:rFonts w:ascii="Helvetica" w:hAnsi="Helvetica" w:eastAsia="Times New Roman" w:cs="Helvetica"/>
      <w:color w:val="auto"/>
      <w:sz w:val="20"/>
      <w:szCs w:val="20"/>
      <w:lang w:val="en-US" w:bidi="ar-SA" w:eastAsia="zh-CN"/>
    </w:rPr>
  </w:style>
  <w:style w:type="paragraph" w:styleId="WWFootnote">
    <w:name w:val="WW-Footnote"/>
    <w:basedOn w:val="Normal"/>
    <w:next w:val="Normal"/>
    <w:qFormat/>
    <w:pPr>
      <w:tabs>
        <w:tab w:val="clear" w:pos="283"/>
        <w:tab w:val="left" w:pos="600" w:leader="none"/>
      </w:tabs>
      <w:spacing w:before="0" w:after="0"/>
      <w:ind w:left="600" w:right="600" w:hanging="240"/>
      <w:jc w:val="left"/>
    </w:pPr>
    <w:rPr>
      <w:color w:val="000000"/>
    </w:rPr>
  </w:style>
  <w:style w:type="paragraph" w:styleId="Abstract">
    <w:name w:val="abstract"/>
    <w:basedOn w:val="Normal"/>
    <w:qFormat/>
    <w:pPr>
      <w:spacing w:lineRule="auto" w:line="240" w:before="0" w:after="120"/>
      <w:ind w:left="1133" w:right="1133" w:hanging="0"/>
      <w:jc w:val="left"/>
    </w:pPr>
    <w:rPr>
      <w:b/>
      <w:color w:val="000000"/>
    </w:rPr>
  </w:style>
  <w:style w:type="paragraph" w:styleId="Body">
    <w:name w:val="Body"/>
    <w:basedOn w:val="Normal"/>
    <w:qFormat/>
    <w:pPr>
      <w:spacing w:lineRule="auto" w:line="278" w:before="200" w:after="200"/>
    </w:pPr>
    <w:rPr>
      <w:color w:val="000000"/>
      <w:sz w:val="24"/>
    </w:rPr>
  </w:style>
  <w:style w:type="paragraph" w:styleId="Bodycenter">
    <w:name w:val="body center"/>
    <w:basedOn w:val="Normal"/>
    <w:qFormat/>
    <w:pPr>
      <w:tabs>
        <w:tab w:val="clear" w:pos="283"/>
        <w:tab w:val="left" w:pos="1368" w:leader="none"/>
      </w:tabs>
      <w:spacing w:lineRule="auto" w:line="278" w:before="0" w:after="120"/>
      <w:ind w:left="2834" w:hanging="0"/>
      <w:jc w:val="left"/>
    </w:pPr>
    <w:rPr>
      <w:color w:val="000000"/>
      <w:sz w:val="24"/>
    </w:rPr>
  </w:style>
  <w:style w:type="paragraph" w:styleId="Bulletnospace">
    <w:name w:val="bullet no space"/>
    <w:basedOn w:val="Normal"/>
    <w:qFormat/>
    <w:pPr>
      <w:tabs>
        <w:tab w:val="clear" w:pos="283"/>
        <w:tab w:val="left" w:pos="1368" w:leader="none"/>
      </w:tabs>
      <w:spacing w:lineRule="auto" w:line="278" w:before="0" w:after="0"/>
      <w:ind w:left="1368" w:hanging="288"/>
      <w:jc w:val="left"/>
    </w:pPr>
    <w:rPr>
      <w:color w:val="000000"/>
      <w:sz w:val="24"/>
    </w:rPr>
  </w:style>
  <w:style w:type="paragraph" w:styleId="Bulletspace">
    <w:name w:val="bullet space"/>
    <w:basedOn w:val="Normal"/>
    <w:qFormat/>
    <w:pPr>
      <w:tabs>
        <w:tab w:val="clear" w:pos="283"/>
        <w:tab w:val="left" w:pos="1368" w:leader="none"/>
      </w:tabs>
      <w:spacing w:lineRule="auto" w:line="278" w:before="0" w:after="120"/>
      <w:ind w:left="1368" w:hanging="288"/>
      <w:jc w:val="left"/>
    </w:pPr>
    <w:rPr>
      <w:color w:val="000000"/>
      <w:sz w:val="24"/>
    </w:rPr>
  </w:style>
  <w:style w:type="paragraph" w:styleId="Bulleted">
    <w:name w:val="Bulleted"/>
    <w:basedOn w:val="Normal"/>
    <w:qFormat/>
    <w:pPr>
      <w:tabs>
        <w:tab w:val="clear" w:pos="283"/>
        <w:tab w:val="left" w:pos="359" w:leader="none"/>
      </w:tabs>
      <w:spacing w:lineRule="auto" w:line="278" w:before="0" w:after="0"/>
      <w:ind w:left="359" w:hanging="359"/>
      <w:jc w:val="left"/>
    </w:pPr>
    <w:rPr>
      <w:color w:val="000000"/>
      <w:sz w:val="24"/>
    </w:rPr>
  </w:style>
  <w:style w:type="paragraph" w:styleId="CellBody">
    <w:name w:val="CellBody"/>
    <w:basedOn w:val="Normal"/>
    <w:qFormat/>
    <w:pPr>
      <w:spacing w:lineRule="auto" w:line="240" w:before="0" w:after="0"/>
      <w:jc w:val="left"/>
    </w:pPr>
    <w:rPr>
      <w:i/>
      <w:color w:val="000000"/>
    </w:rPr>
  </w:style>
  <w:style w:type="paragraph" w:styleId="CellHeading">
    <w:name w:val="CellHeading"/>
    <w:basedOn w:val="Normal"/>
    <w:qFormat/>
    <w:pPr>
      <w:spacing w:lineRule="auto" w:line="278" w:before="0" w:after="0"/>
      <w:jc w:val="center"/>
    </w:pPr>
    <w:rPr>
      <w:color w:val="000000"/>
      <w:sz w:val="24"/>
    </w:rPr>
  </w:style>
  <w:style w:type="paragraph" w:styleId="Dashnospace">
    <w:name w:val="dash no space"/>
    <w:basedOn w:val="Normal"/>
    <w:qFormat/>
    <w:pPr>
      <w:tabs>
        <w:tab w:val="clear" w:pos="283"/>
        <w:tab w:val="left" w:pos="1620" w:leader="none"/>
      </w:tabs>
      <w:spacing w:lineRule="auto" w:line="278" w:before="0" w:after="0"/>
      <w:ind w:left="1620" w:hanging="251"/>
      <w:jc w:val="left"/>
    </w:pPr>
    <w:rPr>
      <w:color w:val="000000"/>
      <w:sz w:val="24"/>
    </w:rPr>
  </w:style>
  <w:style w:type="paragraph" w:styleId="Dashspace">
    <w:name w:val="dash space"/>
    <w:basedOn w:val="Normal"/>
    <w:qFormat/>
    <w:pPr>
      <w:tabs>
        <w:tab w:val="clear" w:pos="283"/>
        <w:tab w:val="left" w:pos="1620" w:leader="none"/>
      </w:tabs>
      <w:spacing w:lineRule="auto" w:line="278" w:before="0" w:after="120"/>
      <w:ind w:left="1620" w:hanging="251"/>
      <w:jc w:val="left"/>
    </w:pPr>
    <w:rPr>
      <w:color w:val="000000"/>
      <w:sz w:val="24"/>
    </w:rPr>
  </w:style>
  <w:style w:type="paragraph" w:styleId="Equation">
    <w:name w:val="equation"/>
    <w:basedOn w:val="Normal"/>
    <w:next w:val="Paraspace"/>
    <w:qFormat/>
    <w:pPr>
      <w:spacing w:lineRule="auto" w:line="278" w:before="100" w:after="120"/>
      <w:ind w:left="1080" w:hanging="0"/>
      <w:jc w:val="center"/>
    </w:pPr>
    <w:rPr>
      <w:color w:val="000000"/>
      <w:sz w:val="24"/>
    </w:rPr>
  </w:style>
  <w:style w:type="paragraph" w:styleId="Paraspace">
    <w:name w:val="para space"/>
    <w:basedOn w:val="Normal"/>
    <w:qFormat/>
    <w:pPr>
      <w:spacing w:lineRule="auto" w:line="278" w:before="100" w:after="120"/>
      <w:ind w:left="1080" w:hanging="0"/>
      <w:jc w:val="left"/>
    </w:pPr>
    <w:rPr>
      <w:color w:val="000000"/>
      <w:sz w:val="24"/>
    </w:rPr>
  </w:style>
  <w:style w:type="paragraph" w:styleId="Figcapflush">
    <w:name w:val="fig cap flush"/>
    <w:basedOn w:val="Normal"/>
    <w:qFormat/>
    <w:pPr>
      <w:tabs>
        <w:tab w:val="clear" w:pos="283"/>
        <w:tab w:val="left" w:pos="1260" w:leader="none"/>
      </w:tabs>
      <w:spacing w:before="120" w:after="120"/>
      <w:ind w:left="1260" w:hanging="1260"/>
      <w:jc w:val="left"/>
    </w:pPr>
    <w:rPr>
      <w:b/>
      <w:color w:val="000000"/>
    </w:rPr>
  </w:style>
  <w:style w:type="paragraph" w:styleId="Figcapregular">
    <w:name w:val="fig cap regular"/>
    <w:basedOn w:val="Normal"/>
    <w:qFormat/>
    <w:pPr>
      <w:tabs>
        <w:tab w:val="clear" w:pos="283"/>
        <w:tab w:val="left" w:pos="2340" w:leader="none"/>
      </w:tabs>
      <w:spacing w:before="120" w:after="120"/>
      <w:ind w:left="2340" w:hanging="1260"/>
      <w:jc w:val="left"/>
    </w:pPr>
    <w:rPr>
      <w:b/>
      <w:color w:val="000000"/>
    </w:rPr>
  </w:style>
  <w:style w:type="paragraph" w:styleId="Fig1capflush">
    <w:name w:val="fig1 cap flush"/>
    <w:basedOn w:val="Normal"/>
    <w:qFormat/>
    <w:pPr>
      <w:tabs>
        <w:tab w:val="clear" w:pos="283"/>
        <w:tab w:val="left" w:pos="1260" w:leader="none"/>
      </w:tabs>
      <w:spacing w:lineRule="auto" w:line="240"/>
      <w:ind w:left="1260" w:hanging="1260"/>
      <w:jc w:val="left"/>
    </w:pPr>
    <w:rPr>
      <w:color w:val="000000"/>
    </w:rPr>
  </w:style>
  <w:style w:type="paragraph" w:styleId="Fig1capregular">
    <w:name w:val="fig1 cap regular"/>
    <w:basedOn w:val="Normal"/>
    <w:qFormat/>
    <w:pPr>
      <w:tabs>
        <w:tab w:val="clear" w:pos="283"/>
        <w:tab w:val="left" w:pos="2340" w:leader="none"/>
      </w:tabs>
      <w:spacing w:lineRule="auto" w:line="240"/>
      <w:ind w:left="2340" w:hanging="1260"/>
      <w:jc w:val="left"/>
    </w:pPr>
    <w:rPr>
      <w:color w:val="000000"/>
    </w:rPr>
  </w:style>
  <w:style w:type="paragraph" w:styleId="Fig2capflush">
    <w:name w:val="fig2 cap flush"/>
    <w:basedOn w:val="Normal"/>
    <w:qFormat/>
    <w:pPr>
      <w:tabs>
        <w:tab w:val="clear" w:pos="283"/>
        <w:tab w:val="left" w:pos="1260" w:leader="none"/>
      </w:tabs>
      <w:spacing w:lineRule="auto" w:line="240"/>
      <w:ind w:left="1260" w:hanging="1260"/>
      <w:jc w:val="left"/>
    </w:pPr>
    <w:rPr>
      <w:color w:val="000000"/>
    </w:rPr>
  </w:style>
  <w:style w:type="paragraph" w:styleId="Fig2capregular">
    <w:name w:val="fig2 cap regular"/>
    <w:basedOn w:val="Normal"/>
    <w:qFormat/>
    <w:pPr>
      <w:tabs>
        <w:tab w:val="clear" w:pos="283"/>
        <w:tab w:val="left" w:pos="2340" w:leader="none"/>
      </w:tabs>
      <w:spacing w:lineRule="auto" w:line="240"/>
      <w:ind w:left="2340" w:hanging="1260"/>
      <w:jc w:val="left"/>
    </w:pPr>
    <w:rPr>
      <w:color w:val="000000"/>
    </w:rPr>
  </w:style>
  <w:style w:type="paragraph" w:styleId="Fig3capflush">
    <w:name w:val="fig3 cap flush"/>
    <w:basedOn w:val="Normal"/>
    <w:qFormat/>
    <w:pPr>
      <w:tabs>
        <w:tab w:val="clear" w:pos="283"/>
        <w:tab w:val="left" w:pos="1260" w:leader="none"/>
      </w:tabs>
      <w:spacing w:lineRule="auto" w:line="240"/>
      <w:ind w:left="1260" w:hanging="1260"/>
      <w:jc w:val="left"/>
    </w:pPr>
    <w:rPr>
      <w:color w:val="000000"/>
    </w:rPr>
  </w:style>
  <w:style w:type="paragraph" w:styleId="Fig3capregular">
    <w:name w:val="fig3 cap regular"/>
    <w:basedOn w:val="Normal"/>
    <w:qFormat/>
    <w:pPr>
      <w:tabs>
        <w:tab w:val="clear" w:pos="283"/>
        <w:tab w:val="left" w:pos="2340" w:leader="none"/>
      </w:tabs>
      <w:spacing w:lineRule="auto" w:line="240"/>
      <w:ind w:left="2340" w:hanging="1260"/>
      <w:jc w:val="left"/>
    </w:pPr>
    <w:rPr>
      <w:color w:val="000000"/>
    </w:rPr>
  </w:style>
  <w:style w:type="paragraph" w:styleId="Fig4capflush">
    <w:name w:val="fig4 cap flush"/>
    <w:basedOn w:val="Normal"/>
    <w:qFormat/>
    <w:pPr>
      <w:tabs>
        <w:tab w:val="clear" w:pos="283"/>
        <w:tab w:val="left" w:pos="1260" w:leader="none"/>
      </w:tabs>
      <w:spacing w:lineRule="auto" w:line="240"/>
      <w:ind w:left="1260" w:hanging="1260"/>
      <w:jc w:val="left"/>
    </w:pPr>
    <w:rPr>
      <w:color w:val="000000"/>
    </w:rPr>
  </w:style>
  <w:style w:type="paragraph" w:styleId="Fig4capregular">
    <w:name w:val="fig4 cap regular"/>
    <w:basedOn w:val="Normal"/>
    <w:qFormat/>
    <w:pPr>
      <w:tabs>
        <w:tab w:val="clear" w:pos="283"/>
        <w:tab w:val="left" w:pos="2340" w:leader="none"/>
      </w:tabs>
      <w:spacing w:lineRule="auto" w:line="240"/>
      <w:ind w:left="2340" w:hanging="1260"/>
      <w:jc w:val="left"/>
    </w:pPr>
    <w:rPr>
      <w:color w:val="000000"/>
    </w:rPr>
  </w:style>
  <w:style w:type="paragraph" w:styleId="Footerlandscape">
    <w:name w:val="footer landscape"/>
    <w:basedOn w:val="Normal"/>
    <w:qFormat/>
    <w:pPr>
      <w:tabs>
        <w:tab w:val="clear" w:pos="283"/>
        <w:tab w:val="center" w:pos="6480" w:leader="none"/>
        <w:tab w:val="right" w:pos="12960" w:leader="none"/>
      </w:tabs>
      <w:spacing w:lineRule="auto" w:line="240" w:before="0" w:after="0"/>
    </w:pPr>
    <w:rPr>
      <w:b/>
      <w:color w:val="000000"/>
    </w:rPr>
  </w:style>
  <w:style w:type="paragraph" w:styleId="Hflush">
    <w:name w:val="h flush"/>
    <w:basedOn w:val="Normal"/>
    <w:qFormat/>
    <w:pPr>
      <w:keepNext w:val="true"/>
      <w:spacing w:lineRule="auto" w:line="319" w:before="299" w:after="100"/>
      <w:jc w:val="left"/>
    </w:pPr>
    <w:rPr>
      <w:b/>
      <w:color w:val="000000"/>
      <w:sz w:val="28"/>
    </w:rPr>
  </w:style>
  <w:style w:type="paragraph" w:styleId="Hindent">
    <w:name w:val="h indent"/>
    <w:basedOn w:val="Normal"/>
    <w:qFormat/>
    <w:pPr>
      <w:keepNext w:val="true"/>
      <w:spacing w:lineRule="auto" w:line="278" w:before="259" w:after="80"/>
      <w:ind w:left="1080" w:hanging="0"/>
      <w:jc w:val="left"/>
    </w:pPr>
    <w:rPr>
      <w:b/>
      <w:color w:val="000000"/>
      <w:sz w:val="24"/>
    </w:rPr>
  </w:style>
  <w:style w:type="paragraph" w:styleId="H1">
    <w:name w:val="h1"/>
    <w:basedOn w:val="Normal"/>
    <w:next w:val="Paraspace"/>
    <w:qFormat/>
    <w:pPr>
      <w:tabs>
        <w:tab w:val="clear" w:pos="283"/>
        <w:tab w:val="left" w:pos="1080" w:leader="none"/>
      </w:tabs>
      <w:spacing w:lineRule="auto" w:line="278" w:before="160" w:after="80"/>
      <w:ind w:left="1080" w:hanging="1080"/>
      <w:jc w:val="left"/>
    </w:pPr>
    <w:rPr>
      <w:b/>
      <w:color w:val="000000"/>
      <w:sz w:val="24"/>
    </w:rPr>
  </w:style>
  <w:style w:type="paragraph" w:styleId="H2">
    <w:name w:val="h2"/>
    <w:basedOn w:val="Normal"/>
    <w:next w:val="Paraspace"/>
    <w:qFormat/>
    <w:pPr>
      <w:keepNext w:val="true"/>
      <w:tabs>
        <w:tab w:val="clear" w:pos="283"/>
        <w:tab w:val="left" w:pos="1080" w:leader="none"/>
        <w:tab w:val="left" w:pos="2879" w:leader="none"/>
        <w:tab w:val="left" w:pos="4320" w:leader="none"/>
        <w:tab w:val="left" w:pos="5759" w:leader="none"/>
        <w:tab w:val="left" w:pos="7200" w:leader="none"/>
        <w:tab w:val="left" w:pos="8640" w:leader="none"/>
        <w:tab w:val="left" w:pos="10080" w:leader="none"/>
      </w:tabs>
      <w:spacing w:lineRule="auto" w:line="278" w:before="240" w:after="120"/>
      <w:ind w:left="1080" w:hanging="1080"/>
      <w:jc w:val="left"/>
    </w:pPr>
    <w:rPr>
      <w:b/>
      <w:color w:val="000000"/>
      <w:sz w:val="24"/>
    </w:rPr>
  </w:style>
  <w:style w:type="paragraph" w:styleId="H3">
    <w:name w:val="h3"/>
    <w:basedOn w:val="Normal"/>
    <w:next w:val="Paraspace"/>
    <w:qFormat/>
    <w:pPr>
      <w:keepNext w:val="true"/>
      <w:tabs>
        <w:tab w:val="clear" w:pos="283"/>
        <w:tab w:val="left" w:pos="1080" w:leader="none"/>
        <w:tab w:val="left" w:pos="2879" w:leader="none"/>
        <w:tab w:val="left" w:pos="4320" w:leader="none"/>
        <w:tab w:val="left" w:pos="5759" w:leader="none"/>
        <w:tab w:val="left" w:pos="7200" w:leader="none"/>
        <w:tab w:val="left" w:pos="8640" w:leader="none"/>
        <w:tab w:val="left" w:pos="10080" w:leader="none"/>
      </w:tabs>
      <w:spacing w:lineRule="auto" w:line="278" w:before="240" w:after="120"/>
      <w:ind w:left="1080" w:hanging="1080"/>
      <w:jc w:val="left"/>
    </w:pPr>
    <w:rPr>
      <w:b/>
      <w:color w:val="000000"/>
      <w:sz w:val="24"/>
    </w:rPr>
  </w:style>
  <w:style w:type="paragraph" w:styleId="H4">
    <w:name w:val="h4"/>
    <w:basedOn w:val="Normal"/>
    <w:next w:val="Paraspace"/>
    <w:qFormat/>
    <w:pPr>
      <w:keepNext w:val="true"/>
      <w:tabs>
        <w:tab w:val="clear" w:pos="283"/>
        <w:tab w:val="left" w:pos="1080" w:leader="none"/>
        <w:tab w:val="left" w:pos="2879" w:leader="none"/>
        <w:tab w:val="left" w:pos="4320" w:leader="none"/>
        <w:tab w:val="left" w:pos="5759" w:leader="none"/>
        <w:tab w:val="left" w:pos="7200" w:leader="none"/>
        <w:tab w:val="left" w:pos="8640" w:leader="none"/>
        <w:tab w:val="left" w:pos="10080" w:leader="none"/>
      </w:tabs>
      <w:spacing w:lineRule="auto" w:line="278" w:before="240" w:after="120"/>
      <w:ind w:left="1080" w:hanging="1080"/>
      <w:jc w:val="left"/>
    </w:pPr>
    <w:rPr>
      <w:b/>
      <w:color w:val="000000"/>
      <w:sz w:val="24"/>
    </w:rPr>
  </w:style>
  <w:style w:type="paragraph" w:styleId="Headnonum">
    <w:name w:val="head no num"/>
    <w:basedOn w:val="Normal"/>
    <w:next w:val="Paraspace"/>
    <w:qFormat/>
    <w:pPr>
      <w:keepNext w:val="true"/>
      <w:spacing w:before="240" w:after="120"/>
      <w:jc w:val="left"/>
    </w:pPr>
    <w:rPr>
      <w:b/>
      <w:color w:val="000000"/>
      <w:u w:val="single"/>
    </w:rPr>
  </w:style>
  <w:style w:type="paragraph" w:styleId="Headerlandscape">
    <w:name w:val="header landscape"/>
    <w:basedOn w:val="Normal"/>
    <w:qFormat/>
    <w:pPr>
      <w:tabs>
        <w:tab w:val="clear" w:pos="283"/>
        <w:tab w:val="center" w:pos="6480" w:leader="none"/>
        <w:tab w:val="right" w:pos="12960" w:leader="none"/>
      </w:tabs>
      <w:spacing w:lineRule="auto" w:line="240" w:before="0" w:after="0"/>
    </w:pPr>
    <w:rPr>
      <w:b/>
      <w:color w:val="000000"/>
    </w:rPr>
  </w:style>
  <w:style w:type="paragraph" w:styleId="Heading11">
    <w:name w:val="Heading1"/>
    <w:basedOn w:val="Normal"/>
    <w:next w:val="Body"/>
    <w:qFormat/>
    <w:pPr>
      <w:keepNext w:val="true"/>
      <w:spacing w:lineRule="auto" w:line="319" w:before="280" w:after="120"/>
      <w:jc w:val="left"/>
    </w:pPr>
    <w:rPr>
      <w:b/>
      <w:color w:val="000000"/>
      <w:sz w:val="28"/>
      <w:u w:val="single"/>
    </w:rPr>
  </w:style>
  <w:style w:type="paragraph" w:styleId="Heading21">
    <w:name w:val="Heading2"/>
    <w:basedOn w:val="Normal"/>
    <w:next w:val="Body"/>
    <w:qFormat/>
    <w:pPr>
      <w:keepNext w:val="true"/>
      <w:spacing w:lineRule="auto" w:line="278" w:before="240" w:after="60"/>
      <w:jc w:val="left"/>
    </w:pPr>
    <w:rPr>
      <w:b/>
      <w:color w:val="000000"/>
      <w:sz w:val="24"/>
    </w:rPr>
  </w:style>
  <w:style w:type="paragraph" w:styleId="HeadingRunIn">
    <w:name w:val="HeadingRunIn"/>
    <w:basedOn w:val="Normal"/>
    <w:next w:val="Body"/>
    <w:qFormat/>
    <w:pPr>
      <w:keepNext w:val="true"/>
      <w:spacing w:lineRule="auto" w:line="278" w:before="120" w:after="0"/>
      <w:jc w:val="left"/>
    </w:pPr>
    <w:rPr>
      <w:b/>
      <w:color w:val="000000"/>
      <w:sz w:val="24"/>
    </w:rPr>
  </w:style>
  <w:style w:type="paragraph" w:styleId="Indentnospace">
    <w:name w:val="indent no space"/>
    <w:basedOn w:val="Normal"/>
    <w:qFormat/>
    <w:pPr>
      <w:spacing w:lineRule="auto" w:line="278" w:before="0" w:after="0"/>
      <w:ind w:left="1368" w:hanging="0"/>
      <w:jc w:val="left"/>
    </w:pPr>
    <w:rPr>
      <w:color w:val="000000"/>
      <w:sz w:val="24"/>
    </w:rPr>
  </w:style>
  <w:style w:type="paragraph" w:styleId="Indentspace">
    <w:name w:val="indent space"/>
    <w:basedOn w:val="Normal"/>
    <w:qFormat/>
    <w:pPr>
      <w:spacing w:lineRule="auto" w:line="278" w:before="0" w:after="120"/>
      <w:ind w:left="1368" w:hanging="0"/>
      <w:jc w:val="left"/>
    </w:pPr>
    <w:rPr>
      <w:color w:val="000000"/>
      <w:sz w:val="24"/>
    </w:rPr>
  </w:style>
  <w:style w:type="paragraph" w:styleId="Indented">
    <w:name w:val="Indented"/>
    <w:basedOn w:val="Normal"/>
    <w:qFormat/>
    <w:pPr>
      <w:tabs>
        <w:tab w:val="clear" w:pos="283"/>
        <w:tab w:val="left" w:pos="359" w:leader="none"/>
      </w:tabs>
      <w:spacing w:lineRule="auto" w:line="278" w:before="0" w:after="0"/>
      <w:ind w:left="359" w:hanging="0"/>
      <w:jc w:val="left"/>
    </w:pPr>
    <w:rPr>
      <w:color w:val="000000"/>
      <w:sz w:val="24"/>
    </w:rPr>
  </w:style>
  <w:style w:type="paragraph" w:styleId="Letter">
    <w:name w:val="letter"/>
    <w:basedOn w:val="Normal"/>
    <w:qFormat/>
    <w:pPr>
      <w:tabs>
        <w:tab w:val="clear" w:pos="283"/>
        <w:tab w:val="left" w:pos="620" w:leader="none"/>
      </w:tabs>
      <w:spacing w:lineRule="auto" w:line="278" w:before="200" w:after="200"/>
      <w:ind w:left="620" w:hanging="620"/>
    </w:pPr>
    <w:rPr>
      <w:color w:val="000000"/>
      <w:sz w:val="24"/>
    </w:rPr>
  </w:style>
  <w:style w:type="paragraph" w:styleId="Nnospace">
    <w:name w:val="n+ no space"/>
    <w:basedOn w:val="Normal"/>
    <w:qFormat/>
    <w:pPr>
      <w:tabs>
        <w:tab w:val="clear" w:pos="283"/>
        <w:tab w:val="decimal" w:pos="1192" w:leader="none"/>
        <w:tab w:val="left" w:pos="1368" w:leader="none"/>
      </w:tabs>
      <w:spacing w:lineRule="auto" w:line="278" w:before="0" w:after="0"/>
      <w:ind w:left="1368" w:hanging="828"/>
      <w:jc w:val="left"/>
    </w:pPr>
    <w:rPr>
      <w:color w:val="000000"/>
      <w:sz w:val="24"/>
    </w:rPr>
  </w:style>
  <w:style w:type="paragraph" w:styleId="Nspace">
    <w:name w:val="n+ space"/>
    <w:basedOn w:val="Normal"/>
    <w:qFormat/>
    <w:pPr>
      <w:tabs>
        <w:tab w:val="clear" w:pos="283"/>
        <w:tab w:val="decimal" w:pos="1192" w:leader="none"/>
        <w:tab w:val="left" w:pos="1368" w:leader="none"/>
      </w:tabs>
      <w:spacing w:lineRule="auto" w:line="278" w:before="0" w:after="120"/>
      <w:ind w:left="1368" w:hanging="828"/>
      <w:jc w:val="left"/>
    </w:pPr>
    <w:rPr>
      <w:color w:val="000000"/>
      <w:sz w:val="24"/>
    </w:rPr>
  </w:style>
  <w:style w:type="paragraph" w:styleId="N1nospace">
    <w:name w:val="n1 no space"/>
    <w:basedOn w:val="Normal"/>
    <w:next w:val="Nnospace"/>
    <w:qFormat/>
    <w:pPr>
      <w:tabs>
        <w:tab w:val="clear" w:pos="283"/>
        <w:tab w:val="decimal" w:pos="1192" w:leader="none"/>
        <w:tab w:val="left" w:pos="1368" w:leader="none"/>
      </w:tabs>
      <w:spacing w:lineRule="auto" w:line="278" w:before="0" w:after="0"/>
      <w:ind w:left="1368" w:hanging="828"/>
      <w:jc w:val="left"/>
    </w:pPr>
    <w:rPr>
      <w:color w:val="000000"/>
      <w:sz w:val="24"/>
    </w:rPr>
  </w:style>
  <w:style w:type="paragraph" w:styleId="N1space">
    <w:name w:val="n1 space"/>
    <w:basedOn w:val="Normal"/>
    <w:next w:val="Nspace"/>
    <w:qFormat/>
    <w:pPr>
      <w:tabs>
        <w:tab w:val="clear" w:pos="283"/>
        <w:tab w:val="decimal" w:pos="1192" w:leader="none"/>
        <w:tab w:val="left" w:pos="1368" w:leader="none"/>
      </w:tabs>
      <w:spacing w:lineRule="auto" w:line="278" w:before="0" w:after="120"/>
      <w:ind w:left="1368" w:hanging="828"/>
      <w:jc w:val="left"/>
    </w:pPr>
    <w:rPr>
      <w:color w:val="000000"/>
      <w:sz w:val="24"/>
    </w:rPr>
  </w:style>
  <w:style w:type="paragraph" w:styleId="Nontitle">
    <w:name w:val="nontitle"/>
    <w:basedOn w:val="Normal"/>
    <w:qFormat/>
    <w:pPr>
      <w:spacing w:lineRule="auto" w:line="398" w:before="0" w:after="599"/>
      <w:jc w:val="center"/>
    </w:pPr>
    <w:rPr>
      <w:color w:val="000000"/>
      <w:sz w:val="36"/>
    </w:rPr>
  </w:style>
  <w:style w:type="paragraph" w:styleId="Numbered">
    <w:name w:val="Numbered"/>
    <w:basedOn w:val="Normal"/>
    <w:qFormat/>
    <w:pPr>
      <w:tabs>
        <w:tab w:val="clear" w:pos="283"/>
        <w:tab w:val="left" w:pos="359" w:leader="none"/>
      </w:tabs>
      <w:spacing w:lineRule="auto" w:line="278" w:before="0" w:after="0"/>
      <w:ind w:left="359" w:hanging="359"/>
      <w:jc w:val="left"/>
    </w:pPr>
    <w:rPr>
      <w:color w:val="000000"/>
      <w:sz w:val="24"/>
    </w:rPr>
  </w:style>
  <w:style w:type="paragraph" w:styleId="Numbered1">
    <w:name w:val="Numbered1"/>
    <w:basedOn w:val="Normal"/>
    <w:next w:val="Numbered"/>
    <w:qFormat/>
    <w:pPr>
      <w:tabs>
        <w:tab w:val="clear" w:pos="283"/>
        <w:tab w:val="left" w:pos="359" w:leader="none"/>
      </w:tabs>
      <w:spacing w:lineRule="auto" w:line="278" w:before="0" w:after="0"/>
      <w:ind w:left="359" w:hanging="359"/>
      <w:jc w:val="left"/>
    </w:pPr>
    <w:rPr>
      <w:color w:val="000000"/>
      <w:sz w:val="24"/>
    </w:rPr>
  </w:style>
  <w:style w:type="paragraph" w:styleId="Paperequation">
    <w:name w:val="paper.equation"/>
    <w:basedOn w:val="Normal"/>
    <w:qFormat/>
    <w:pPr>
      <w:spacing w:before="140" w:after="100"/>
      <w:ind w:left="1080" w:hanging="0"/>
      <w:jc w:val="left"/>
    </w:pPr>
    <w:rPr>
      <w:b/>
      <w:color w:val="000000"/>
      <w:sz w:val="24"/>
    </w:rPr>
  </w:style>
  <w:style w:type="paragraph" w:styleId="Paperreference">
    <w:name w:val="paper.reference"/>
    <w:basedOn w:val="Normal"/>
    <w:qFormat/>
    <w:pPr>
      <w:keepNext w:val="true"/>
      <w:tabs>
        <w:tab w:val="clear" w:pos="283"/>
        <w:tab w:val="left" w:pos="511" w:leader="none"/>
        <w:tab w:val="left" w:pos="1133" w:leader="none"/>
      </w:tabs>
      <w:spacing w:lineRule="auto" w:line="278" w:before="60" w:after="40"/>
      <w:ind w:left="511" w:hanging="511"/>
    </w:pPr>
    <w:rPr>
      <w:color w:val="000000"/>
      <w:sz w:val="24"/>
    </w:rPr>
  </w:style>
  <w:style w:type="paragraph" w:styleId="Paraflush">
    <w:name w:val="para flush"/>
    <w:basedOn w:val="Normal"/>
    <w:qFormat/>
    <w:pPr>
      <w:spacing w:lineRule="auto" w:line="278" w:before="0" w:after="200"/>
      <w:jc w:val="left"/>
    </w:pPr>
    <w:rPr>
      <w:color w:val="000000"/>
      <w:sz w:val="24"/>
    </w:rPr>
  </w:style>
  <w:style w:type="paragraph" w:styleId="Paranospace">
    <w:name w:val="para no space"/>
    <w:basedOn w:val="Normal"/>
    <w:next w:val="Paraspace"/>
    <w:qFormat/>
    <w:pPr>
      <w:spacing w:lineRule="auto" w:line="278" w:before="0" w:after="0"/>
      <w:ind w:left="1080" w:hanging="0"/>
      <w:jc w:val="left"/>
    </w:pPr>
    <w:rPr>
      <w:color w:val="000000"/>
      <w:sz w:val="24"/>
    </w:rPr>
  </w:style>
  <w:style w:type="paragraph" w:styleId="Squarespace">
    <w:name w:val="square space"/>
    <w:basedOn w:val="Normal"/>
    <w:qFormat/>
    <w:pPr>
      <w:tabs>
        <w:tab w:val="clear" w:pos="283"/>
        <w:tab w:val="left" w:pos="1439" w:leader="none"/>
      </w:tabs>
      <w:spacing w:lineRule="auto" w:line="278" w:before="0" w:after="200"/>
      <w:ind w:left="1439" w:hanging="359"/>
      <w:jc w:val="left"/>
    </w:pPr>
    <w:rPr>
      <w:color w:val="000000"/>
      <w:sz w:val="24"/>
    </w:rPr>
  </w:style>
  <w:style w:type="paragraph" w:styleId="Substepanospace">
    <w:name w:val="substep a no space"/>
    <w:basedOn w:val="Normal"/>
    <w:qFormat/>
    <w:pPr>
      <w:tabs>
        <w:tab w:val="clear" w:pos="283"/>
        <w:tab w:val="left" w:pos="1655" w:leader="none"/>
      </w:tabs>
      <w:spacing w:lineRule="auto" w:line="278" w:before="0" w:after="0"/>
      <w:ind w:left="1655" w:hanging="287"/>
      <w:jc w:val="left"/>
    </w:pPr>
    <w:rPr>
      <w:color w:val="000000"/>
      <w:sz w:val="24"/>
    </w:rPr>
  </w:style>
  <w:style w:type="paragraph" w:styleId="Substepaspace">
    <w:name w:val="substep a space"/>
    <w:basedOn w:val="Normal"/>
    <w:qFormat/>
    <w:pPr>
      <w:tabs>
        <w:tab w:val="clear" w:pos="283"/>
        <w:tab w:val="left" w:pos="1655" w:leader="none"/>
      </w:tabs>
      <w:spacing w:lineRule="auto" w:line="278" w:before="0" w:after="120"/>
      <w:ind w:left="1655" w:hanging="287"/>
      <w:jc w:val="left"/>
    </w:pPr>
    <w:rPr>
      <w:color w:val="000000"/>
      <w:sz w:val="24"/>
    </w:rPr>
  </w:style>
  <w:style w:type="paragraph" w:styleId="Substepanospace1">
    <w:name w:val="substep a+ no space"/>
    <w:basedOn w:val="Normal"/>
    <w:qFormat/>
    <w:pPr>
      <w:tabs>
        <w:tab w:val="clear" w:pos="283"/>
        <w:tab w:val="left" w:pos="1655" w:leader="none"/>
      </w:tabs>
      <w:spacing w:lineRule="auto" w:line="278" w:before="0" w:after="0"/>
      <w:ind w:left="1655" w:hanging="287"/>
      <w:jc w:val="left"/>
    </w:pPr>
    <w:rPr>
      <w:color w:val="000000"/>
      <w:sz w:val="24"/>
    </w:rPr>
  </w:style>
  <w:style w:type="paragraph" w:styleId="Substepaspace1">
    <w:name w:val="substep a+ space"/>
    <w:basedOn w:val="Normal"/>
    <w:qFormat/>
    <w:pPr>
      <w:tabs>
        <w:tab w:val="clear" w:pos="283"/>
        <w:tab w:val="left" w:pos="1655" w:leader="none"/>
      </w:tabs>
      <w:spacing w:lineRule="auto" w:line="278" w:before="0" w:after="120"/>
      <w:ind w:left="1655" w:hanging="287"/>
      <w:jc w:val="left"/>
    </w:pPr>
    <w:rPr>
      <w:color w:val="000000"/>
      <w:sz w:val="24"/>
    </w:rPr>
  </w:style>
  <w:style w:type="paragraph" w:styleId="Tablecapflush">
    <w:name w:val="table cap flush"/>
    <w:basedOn w:val="Normal"/>
    <w:qFormat/>
    <w:pPr>
      <w:tabs>
        <w:tab w:val="clear" w:pos="283"/>
        <w:tab w:val="left" w:pos="1260" w:leader="none"/>
      </w:tabs>
      <w:spacing w:before="120" w:after="120"/>
      <w:ind w:left="1260" w:hanging="1260"/>
      <w:jc w:val="left"/>
    </w:pPr>
    <w:rPr>
      <w:b/>
      <w:color w:val="000000"/>
    </w:rPr>
  </w:style>
  <w:style w:type="paragraph" w:styleId="Tablecapregular">
    <w:name w:val="table cap regular"/>
    <w:basedOn w:val="Normal"/>
    <w:qFormat/>
    <w:pPr>
      <w:tabs>
        <w:tab w:val="clear" w:pos="283"/>
        <w:tab w:val="left" w:pos="2340" w:leader="none"/>
      </w:tabs>
      <w:spacing w:before="120" w:after="120"/>
      <w:ind w:left="2340" w:hanging="1260"/>
      <w:jc w:val="left"/>
    </w:pPr>
    <w:rPr>
      <w:b/>
      <w:color w:val="000000"/>
    </w:rPr>
  </w:style>
  <w:style w:type="paragraph" w:styleId="Table1">
    <w:name w:val="table.1"/>
    <w:basedOn w:val="Normal"/>
    <w:qFormat/>
    <w:pPr>
      <w:tabs>
        <w:tab w:val="clear" w:pos="283"/>
        <w:tab w:val="left" w:pos="2340" w:leader="none"/>
      </w:tabs>
      <w:spacing w:lineRule="auto" w:line="278" w:before="0" w:after="200"/>
      <w:ind w:left="1080" w:hanging="0"/>
      <w:jc w:val="left"/>
    </w:pPr>
    <w:rPr>
      <w:color w:val="000000"/>
      <w:sz w:val="24"/>
    </w:rPr>
  </w:style>
  <w:style w:type="paragraph" w:styleId="Table2">
    <w:name w:val="table.2"/>
    <w:basedOn w:val="Normal"/>
    <w:qFormat/>
    <w:pPr>
      <w:spacing w:before="0" w:after="0"/>
      <w:jc w:val="left"/>
    </w:pPr>
    <w:rPr>
      <w:b/>
      <w:color w:val="000000"/>
    </w:rPr>
  </w:style>
  <w:style w:type="paragraph" w:styleId="Table3">
    <w:name w:val="table.3"/>
    <w:basedOn w:val="Normal"/>
    <w:qFormat/>
    <w:pPr>
      <w:tabs>
        <w:tab w:val="clear" w:pos="283"/>
        <w:tab w:val="left" w:pos="7200" w:leader="none"/>
      </w:tabs>
      <w:spacing w:lineRule="auto" w:line="278" w:before="0" w:after="200"/>
      <w:ind w:left="1080" w:hanging="0"/>
      <w:jc w:val="left"/>
    </w:pPr>
    <w:rPr>
      <w:color w:val="000000"/>
      <w:sz w:val="24"/>
    </w:rPr>
  </w:style>
  <w:style w:type="paragraph" w:styleId="Table4">
    <w:name w:val="table.4"/>
    <w:basedOn w:val="Normal"/>
    <w:qFormat/>
    <w:pPr>
      <w:tabs>
        <w:tab w:val="clear" w:pos="283"/>
        <w:tab w:val="left" w:pos="2879" w:leader="none"/>
      </w:tabs>
      <w:spacing w:lineRule="auto" w:line="278" w:before="100" w:after="0"/>
      <w:ind w:left="1080" w:hanging="0"/>
      <w:jc w:val="left"/>
    </w:pPr>
    <w:rPr>
      <w:color w:val="000000"/>
      <w:sz w:val="24"/>
    </w:rPr>
  </w:style>
  <w:style w:type="paragraph" w:styleId="Table5">
    <w:name w:val="table.5"/>
    <w:basedOn w:val="Normal"/>
    <w:qFormat/>
    <w:pPr>
      <w:tabs>
        <w:tab w:val="clear" w:pos="283"/>
        <w:tab w:val="left" w:pos="5759" w:leader="none"/>
      </w:tabs>
      <w:spacing w:lineRule="auto" w:line="278" w:before="0" w:after="200"/>
      <w:ind w:left="1080" w:hanging="0"/>
      <w:jc w:val="left"/>
    </w:pPr>
    <w:rPr>
      <w:color w:val="000000"/>
      <w:sz w:val="24"/>
    </w:rPr>
  </w:style>
  <w:style w:type="paragraph" w:styleId="TableFootnote">
    <w:name w:val="TableFootnote"/>
    <w:basedOn w:val="Normal"/>
    <w:qFormat/>
    <w:pPr>
      <w:tabs>
        <w:tab w:val="clear" w:pos="283"/>
        <w:tab w:val="left" w:pos="600" w:leader="none"/>
      </w:tabs>
      <w:spacing w:before="0" w:after="0"/>
      <w:ind w:left="600" w:right="600" w:hanging="240"/>
      <w:jc w:val="left"/>
    </w:pPr>
    <w:rPr>
      <w:color w:val="000000"/>
    </w:rPr>
  </w:style>
  <w:style w:type="paragraph" w:styleId="TableTitle1">
    <w:name w:val="TableTitle"/>
    <w:basedOn w:val="Normal"/>
    <w:qFormat/>
    <w:pPr>
      <w:spacing w:lineRule="auto" w:line="278" w:before="0" w:after="0"/>
      <w:jc w:val="center"/>
    </w:pPr>
    <w:rPr>
      <w:b/>
      <w:color w:val="000000"/>
      <w:sz w:val="24"/>
    </w:rPr>
  </w:style>
  <w:style w:type="paragraph" w:styleId="H4TOC">
    <w:name w:val="h4TOC"/>
    <w:basedOn w:val="Normal"/>
    <w:qFormat/>
    <w:pPr>
      <w:tabs>
        <w:tab w:val="clear" w:pos="283"/>
        <w:tab w:val="left" w:pos="3240" w:leader="none"/>
        <w:tab w:val="left" w:pos="9000" w:leader="dot"/>
        <w:tab w:val="right" w:pos="9360" w:leader="none"/>
      </w:tabs>
      <w:spacing w:lineRule="auto" w:line="278" w:before="0" w:after="0"/>
      <w:ind w:left="2160" w:hanging="0"/>
      <w:jc w:val="left"/>
    </w:pPr>
    <w:rPr>
      <w:color w:val="000000"/>
      <w:sz w:val="24"/>
    </w:rPr>
  </w:style>
  <w:style w:type="paragraph" w:styleId="H3TOC">
    <w:name w:val="h3TOC"/>
    <w:basedOn w:val="Normal"/>
    <w:qFormat/>
    <w:pPr>
      <w:tabs>
        <w:tab w:val="clear" w:pos="283"/>
        <w:tab w:val="left" w:pos="2160" w:leader="none"/>
        <w:tab w:val="left" w:pos="9000" w:leader="dot"/>
        <w:tab w:val="right" w:pos="9360" w:leader="none"/>
      </w:tabs>
      <w:spacing w:lineRule="auto" w:line="278" w:before="0" w:after="0"/>
      <w:ind w:left="1260" w:hanging="0"/>
      <w:jc w:val="left"/>
    </w:pPr>
    <w:rPr>
      <w:color w:val="000000"/>
      <w:sz w:val="24"/>
    </w:rPr>
  </w:style>
  <w:style w:type="paragraph" w:styleId="H2TOC">
    <w:name w:val="h2TOC"/>
    <w:basedOn w:val="Normal"/>
    <w:qFormat/>
    <w:pPr>
      <w:tabs>
        <w:tab w:val="clear" w:pos="283"/>
        <w:tab w:val="left" w:pos="1260" w:leader="none"/>
        <w:tab w:val="left" w:pos="9000" w:leader="dot"/>
        <w:tab w:val="right" w:pos="9360" w:leader="none"/>
      </w:tabs>
      <w:spacing w:lineRule="auto" w:line="278" w:before="40" w:after="0"/>
      <w:ind w:left="540" w:hanging="0"/>
      <w:jc w:val="left"/>
    </w:pPr>
    <w:rPr>
      <w:color w:val="000000"/>
      <w:sz w:val="24"/>
    </w:rPr>
  </w:style>
  <w:style w:type="paragraph" w:styleId="TitleTOC">
    <w:name w:val="titleTOC"/>
    <w:basedOn w:val="Normal"/>
    <w:qFormat/>
    <w:pPr>
      <w:tabs>
        <w:tab w:val="clear" w:pos="283"/>
        <w:tab w:val="left" w:pos="9000" w:leader="dot"/>
        <w:tab w:val="right" w:pos="9360" w:leader="none"/>
      </w:tabs>
      <w:spacing w:lineRule="auto" w:line="278" w:before="40" w:after="0"/>
      <w:ind w:left="540" w:hanging="0"/>
      <w:jc w:val="left"/>
    </w:pPr>
    <w:rPr>
      <w:color w:val="000000"/>
      <w:sz w:val="24"/>
    </w:rPr>
  </w:style>
  <w:style w:type="paragraph" w:styleId="H1TOC">
    <w:name w:val="h1TOC"/>
    <w:basedOn w:val="Normal"/>
    <w:qFormat/>
    <w:pPr>
      <w:tabs>
        <w:tab w:val="clear" w:pos="283"/>
        <w:tab w:val="left" w:pos="540" w:leader="none"/>
        <w:tab w:val="left" w:pos="9000" w:leader="dot"/>
        <w:tab w:val="right" w:pos="9360" w:leader="none"/>
      </w:tabs>
      <w:spacing w:lineRule="auto" w:line="319" w:before="160" w:after="0"/>
      <w:jc w:val="left"/>
    </w:pPr>
    <w:rPr>
      <w:b/>
      <w:color w:val="000000"/>
      <w:sz w:val="28"/>
    </w:rPr>
  </w:style>
  <w:style w:type="paragraph" w:styleId="FigcapregularLOF">
    <w:name w:val="fig cap regularLOF"/>
    <w:basedOn w:val="Normal"/>
    <w:qFormat/>
    <w:pPr>
      <w:tabs>
        <w:tab w:val="clear" w:pos="283"/>
        <w:tab w:val="left" w:pos="3060" w:leader="none"/>
        <w:tab w:val="left" w:pos="8820" w:leader="dot"/>
        <w:tab w:val="right" w:pos="9360" w:leader="none"/>
      </w:tabs>
      <w:spacing w:lineRule="auto" w:line="278" w:before="0" w:after="0"/>
      <w:ind w:left="3060" w:hanging="1260"/>
      <w:jc w:val="left"/>
    </w:pPr>
    <w:rPr>
      <w:color w:val="000000"/>
      <w:sz w:val="24"/>
    </w:rPr>
  </w:style>
  <w:style w:type="paragraph" w:styleId="FigcapflushLOF">
    <w:name w:val="fig cap flushLOF"/>
    <w:basedOn w:val="Normal"/>
    <w:qFormat/>
    <w:pPr>
      <w:tabs>
        <w:tab w:val="clear" w:pos="283"/>
        <w:tab w:val="left" w:pos="3060" w:leader="none"/>
        <w:tab w:val="left" w:pos="8820" w:leader="dot"/>
        <w:tab w:val="right" w:pos="9360" w:leader="none"/>
      </w:tabs>
      <w:spacing w:lineRule="auto" w:line="278" w:before="0" w:after="0"/>
      <w:ind w:left="3060" w:hanging="1260"/>
      <w:jc w:val="left"/>
    </w:pPr>
    <w:rPr>
      <w:color w:val="000000"/>
      <w:sz w:val="24"/>
    </w:rPr>
  </w:style>
  <w:style w:type="paragraph" w:styleId="TablecapregularLOT">
    <w:name w:val="table cap regularLOT"/>
    <w:basedOn w:val="Normal"/>
    <w:qFormat/>
    <w:pPr>
      <w:tabs>
        <w:tab w:val="clear" w:pos="283"/>
        <w:tab w:val="left" w:pos="3060" w:leader="none"/>
        <w:tab w:val="left" w:pos="8820" w:leader="dot"/>
        <w:tab w:val="right" w:pos="9360" w:leader="none"/>
      </w:tabs>
      <w:spacing w:lineRule="auto" w:line="278" w:before="0" w:after="0"/>
      <w:ind w:left="3060" w:hanging="1260"/>
      <w:jc w:val="left"/>
    </w:pPr>
    <w:rPr>
      <w:color w:val="000000"/>
      <w:sz w:val="24"/>
    </w:rPr>
  </w:style>
  <w:style w:type="paragraph" w:styleId="TablecapflushLOT">
    <w:name w:val="table cap flushLOT"/>
    <w:basedOn w:val="Normal"/>
    <w:qFormat/>
    <w:pPr>
      <w:tabs>
        <w:tab w:val="clear" w:pos="283"/>
        <w:tab w:val="left" w:pos="3060" w:leader="none"/>
        <w:tab w:val="left" w:pos="8820" w:leader="dot"/>
        <w:tab w:val="right" w:pos="9360" w:leader="none"/>
      </w:tabs>
      <w:spacing w:lineRule="auto" w:line="278" w:before="0" w:after="0"/>
      <w:ind w:left="3060" w:hanging="1260"/>
      <w:jc w:val="left"/>
    </w:pPr>
    <w:rPr>
      <w:color w:val="000000"/>
      <w:sz w:val="24"/>
    </w:rPr>
  </w:style>
  <w:style w:type="paragraph" w:styleId="Level2IX">
    <w:name w:val="Level2IX"/>
    <w:basedOn w:val="Normal"/>
    <w:qFormat/>
    <w:pPr>
      <w:tabs>
        <w:tab w:val="clear" w:pos="283"/>
        <w:tab w:val="right" w:pos="3780" w:leader="dot"/>
      </w:tabs>
      <w:spacing w:lineRule="auto" w:line="278" w:before="0" w:after="0"/>
      <w:ind w:left="1080" w:hanging="720"/>
    </w:pPr>
    <w:rPr>
      <w:color w:val="000000"/>
      <w:sz w:val="24"/>
    </w:rPr>
  </w:style>
  <w:style w:type="paragraph" w:styleId="SeparatorsIX">
    <w:name w:val="SeparatorsIX"/>
    <w:basedOn w:val="Normal"/>
    <w:qFormat/>
    <w:pPr>
      <w:spacing w:lineRule="auto" w:line="278" w:before="0" w:after="0"/>
    </w:pPr>
    <w:rPr>
      <w:color w:val="000000"/>
      <w:sz w:val="24"/>
    </w:rPr>
  </w:style>
  <w:style w:type="paragraph" w:styleId="SortOrderIX">
    <w:name w:val="SortOrderIX"/>
    <w:basedOn w:val="Normal"/>
    <w:qFormat/>
    <w:pPr>
      <w:spacing w:lineRule="auto" w:line="278" w:before="0" w:after="0"/>
    </w:pPr>
    <w:rPr>
      <w:color w:val="000000"/>
      <w:sz w:val="24"/>
    </w:rPr>
  </w:style>
  <w:style w:type="paragraph" w:styleId="Level1IX">
    <w:name w:val="Level1IX"/>
    <w:basedOn w:val="Normal"/>
    <w:qFormat/>
    <w:pPr>
      <w:tabs>
        <w:tab w:val="clear" w:pos="283"/>
        <w:tab w:val="right" w:pos="3780" w:leader="dot"/>
      </w:tabs>
      <w:spacing w:lineRule="auto" w:line="278" w:before="0" w:after="0"/>
    </w:pPr>
    <w:rPr>
      <w:color w:val="000000"/>
      <w:sz w:val="24"/>
    </w:rPr>
  </w:style>
  <w:style w:type="paragraph" w:styleId="GroupTitlesIX">
    <w:name w:val="GroupTitlesIX"/>
    <w:basedOn w:val="Normal"/>
    <w:qFormat/>
    <w:pPr>
      <w:keepNext w:val="true"/>
      <w:spacing w:lineRule="auto" w:line="278" w:before="299" w:after="200"/>
    </w:pPr>
    <w:rPr>
      <w:b/>
      <w:color w:val="000000"/>
      <w:sz w:val="24"/>
    </w:rPr>
  </w:style>
  <w:style w:type="paragraph" w:styleId="IndexIX">
    <w:name w:val="IndexIX"/>
    <w:basedOn w:val="Normal"/>
    <w:qFormat/>
    <w:pPr>
      <w:spacing w:lineRule="auto" w:line="278" w:before="0" w:after="0"/>
      <w:jc w:val="left"/>
    </w:pPr>
    <w:rPr>
      <w:color w:val="000000"/>
      <w:sz w:val="24"/>
    </w:rPr>
  </w:style>
  <w:style w:type="paragraph" w:styleId="BULLET2INDENTATION2">
    <w:name w:val="BULLET 2 / INDENTATION 2"/>
    <w:qFormat/>
    <w:pPr>
      <w:widowControl w:val="false"/>
      <w:tabs>
        <w:tab w:val="clear" w:pos="283"/>
        <w:tab w:val="left" w:pos="1134" w:leader="none"/>
      </w:tabs>
      <w:bidi w:val="0"/>
      <w:spacing w:lineRule="auto" w:line="240"/>
      <w:ind w:left="1134" w:hanging="567"/>
      <w:jc w:val="both"/>
    </w:pPr>
    <w:rPr>
      <w:rFonts w:ascii="Helvetica" w:hAnsi="Helvetica" w:eastAsia="Times New Roman" w:cs="Helvetica"/>
      <w:color w:val="auto"/>
      <w:sz w:val="20"/>
      <w:szCs w:val="20"/>
      <w:lang w:val="en-US" w:bidi="ar-SA" w:eastAsia="zh-CN"/>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3"/>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3"/>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DocumentMap">
    <w:name w:val="Document Map"/>
    <w:basedOn w:val="Normal"/>
    <w:qFormat/>
    <w:pPr>
      <w:shd w:fill="000080" w:val="clear"/>
    </w:pPr>
    <w:rPr>
      <w:rFonts w:ascii="Tahoma" w:hAnsi="Tahoma" w:cs="Tahoma"/>
    </w:rPr>
  </w:style>
  <w:style w:type="paragraph" w:styleId="BodyText2">
    <w:name w:val="Body Text 2"/>
    <w:basedOn w:val="Normal"/>
    <w:qFormat/>
    <w:pPr>
      <w:spacing w:before="0" w:after="0"/>
      <w:jc w:val="left"/>
    </w:pPr>
    <w:rPr>
      <w:i/>
    </w:rPr>
  </w:style>
  <w:style w:type="paragraph" w:styleId="T1Title">
    <w:name w:val="T1 Title"/>
    <w:basedOn w:val="Normal"/>
    <w:qFormat/>
    <w:pPr>
      <w:spacing w:before="200" w:after="0"/>
      <w:ind w:left="2880" w:hanging="2880"/>
      <w:jc w:val="left"/>
    </w:pPr>
    <w:rPr>
      <w:rFonts w:ascii="Palatino;Book Antiqua" w:hAnsi="Palatino;Book Antiqua" w:cs="Palatino;Book Antiqua"/>
      <w:sz w:val="24"/>
    </w:rPr>
  </w:style>
  <w:style w:type="paragraph" w:styleId="BodyTextIndent2">
    <w:name w:val="Body Text Indent 2"/>
    <w:basedOn w:val="Normal"/>
    <w:qFormat/>
    <w:pPr>
      <w:tabs>
        <w:tab w:val="clear" w:pos="283"/>
        <w:tab w:val="left" w:pos="-360" w:leader="none"/>
      </w:tabs>
      <w:spacing w:before="0" w:after="0"/>
      <w:ind w:left="-360" w:hanging="360"/>
      <w:jc w:val="left"/>
    </w:pPr>
    <w:rPr/>
  </w:style>
  <w:style w:type="paragraph" w:styleId="BodyText21">
    <w:name w:val="Body Text 21"/>
    <w:basedOn w:val="Normal"/>
    <w:qFormat/>
    <w:pPr>
      <w:tabs>
        <w:tab w:val="clear" w:pos="283"/>
        <w:tab w:val="left" w:pos="-990" w:leader="none"/>
        <w:tab w:val="left" w:pos="6120" w:leader="none"/>
      </w:tabs>
      <w:spacing w:before="0" w:after="0"/>
      <w:ind w:left="-1800" w:hanging="0"/>
    </w:pPr>
    <w:rPr/>
  </w:style>
  <w:style w:type="paragraph" w:styleId="BodyTextIndent3">
    <w:name w:val="Body Text Indent 3"/>
    <w:basedOn w:val="Normal"/>
    <w:qFormat/>
    <w:pPr>
      <w:spacing w:before="0" w:after="0"/>
      <w:ind w:left="-720" w:hanging="0"/>
      <w:jc w:val="left"/>
    </w:pPr>
    <w:rPr/>
  </w:style>
  <w:style w:type="paragraph" w:styleId="HalfLS">
    <w:name w:val="Half LS"/>
    <w:basedOn w:val="Normal"/>
    <w:qFormat/>
    <w:pPr>
      <w:tabs>
        <w:tab w:val="clear" w:pos="283"/>
        <w:tab w:val="left" w:pos="990" w:leader="none"/>
      </w:tabs>
      <w:spacing w:before="0" w:after="0"/>
    </w:pPr>
    <w:rPr/>
  </w:style>
  <w:style w:type="paragraph" w:styleId="BodyText3">
    <w:name w:val="Body Text 3"/>
    <w:basedOn w:val="Normal"/>
    <w:qFormat/>
    <w:pPr/>
    <w:rPr>
      <w:b/>
      <w:sz w:val="36"/>
    </w:rPr>
  </w:style>
  <w:style w:type="paragraph" w:styleId="WWBodyText2">
    <w:name w:val="WW-Body Text 2"/>
    <w:basedOn w:val="Normal"/>
    <w:qFormat/>
    <w:pPr>
      <w:spacing w:before="0" w:after="0"/>
      <w:ind w:left="1170" w:hanging="1170"/>
    </w:pPr>
    <w:rPr/>
  </w:style>
  <w:style w:type="paragraph" w:styleId="TextBodyIndent">
    <w:name w:val="Body Text Indent"/>
    <w:basedOn w:val="Normal"/>
    <w:pPr>
      <w:spacing w:before="0" w:after="0"/>
      <w:ind w:left="1170" w:hanging="1170"/>
    </w:pPr>
    <w:rPr/>
  </w:style>
  <w:style w:type="paragraph" w:styleId="CRfront">
    <w:name w:val="CR_front"/>
    <w:basedOn w:val="Normal"/>
    <w:qFormat/>
    <w:pPr>
      <w:widowControl/>
    </w:pPr>
    <w:rPr>
      <w:rFonts w:ascii="Arial" w:hAnsi="Arial" w:cs="Arial"/>
      <w:lang w:val="en-GB"/>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ListBullet3">
    <w:name w:val="List Bullet 3"/>
    <w:basedOn w:val="ListBullet2"/>
    <w:qFormat/>
    <w:pPr>
      <w:ind w:left="1135" w:hanging="284"/>
    </w:pPr>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ZTD">
    <w:name w:val="ZTD"/>
    <w:basedOn w:val="ZB"/>
    <w:qFormat/>
    <w:pPr/>
    <w:rPr>
      <w:i w:val="false"/>
      <w:sz w:val="40"/>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CommentText">
    <w:name w:val="Comment Text"/>
    <w:basedOn w:val="Normal"/>
    <w:qFormat/>
    <w:pPr>
      <w:widowControl w:val="false"/>
      <w:spacing w:before="0" w:after="0"/>
    </w:pPr>
    <w:rPr>
      <w:lang w:val="en-US"/>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s://www.fcc.gov/document/fcc-adopts-new-wireless-indoor-e911-location-accuracy-requirements-0"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2015-09-24T09:26:00Z</dcterms:created>
  <dc:creator>MCC Support</dc:creator>
  <dc:description/>
  <cp:keywords>GSM UMTS LTE-Advanced location stage 1</cp:keywords>
  <dc:language>en-US</dc:language>
  <cp:lastModifiedBy>Alain Sultan</cp:lastModifiedBy>
  <cp:lastPrinted>1999-04-16T14:58:00Z</cp:lastPrinted>
  <dcterms:modified xsi:type="dcterms:W3CDTF">2020-07-16T09:20:00Z</dcterms:modified>
  <cp:revision>8</cp:revision>
  <dc:subject>Location Services (LCS); Service description; Stage 1 (Release 10)</dc:subject>
  <dc:title>3GPP TS 22.071</dc:title>
</cp:coreProperties>
</file>