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10.wmf" ContentType="image/x-wmf"/>
  <Override PartName="/word/media/image6.wmf" ContentType="image/x-wmf"/>
  <Override PartName="/word/media/image7.wmf" ContentType="image/x-wmf"/>
  <Override PartName="/word/media/image8.wmf" ContentType="image/x-wmf"/>
  <Override PartName="/word/media/image9.wmf" ContentType="image/x-wmf"/>
  <Override PartName="/word/header2.xml" ContentType="application/vnd.openxmlformats-officedocument.wordprocessingml.header+xml"/>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22.261 </w:t>
                            </w:r>
                            <w:r>
                              <w:rPr/>
                              <w:t xml:space="preserve">V16.16.0 </w:t>
                            </w:r>
                            <w:r>
                              <w:rPr>
                                <w:sz w:val="32"/>
                              </w:rPr>
                              <w:t>(2021-12)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22.261 </w:t>
                      </w:r>
                      <w:r>
                        <w:rPr/>
                        <w:t xml:space="preserve">V16.16.0 </w:t>
                      </w:r>
                      <w:r>
                        <w:rPr>
                          <w:sz w:val="32"/>
                        </w:rPr>
                        <w:t>(2021-12)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Service requirements for the 5G system;</w:t>
                            </w:r>
                          </w:p>
                          <w:p>
                            <w:pPr>
                              <w:pStyle w:val="ZT"/>
                              <w:rPr/>
                            </w:pPr>
                            <w:r>
                              <w:rPr/>
                              <w:t>Stage 1</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Service requirements for the 5G system;</w:t>
                      </w:r>
                    </w:p>
                    <w:p>
                      <w:pPr>
                        <w:pStyle w:val="ZT"/>
                        <w:rPr/>
                      </w:pPr>
                      <w:r>
                        <w:rPr/>
                        <w:t>Stage 1</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i/>
                              </w:rPr>
                              <w:drawing>
                                <wp:inline distT="0" distB="0" distL="0" distR="0">
                                  <wp:extent cx="1623060" cy="11220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623060" cy="112204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i/>
                        </w:rPr>
                        <w:drawing>
                          <wp:inline distT="0" distB="0" distL="0" distR="0">
                            <wp:extent cx="1623060" cy="11220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623060" cy="112204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435725" cy="874395"/>
                <wp:effectExtent l="0" t="0" r="0" b="0"/>
                <wp:wrapTopAndBottom/>
                <wp:docPr id="9" name="Frame5"/>
                <a:graphic xmlns:a="http://schemas.openxmlformats.org/drawingml/2006/main">
                  <a:graphicData uri="http://schemas.microsoft.com/office/word/2010/wordprocessingShape">
                    <wps:wsp>
                      <wps:cNvSpPr txBox="1"/>
                      <wps:spPr>
                        <a:xfrm>
                          <a:off x="0" y="0"/>
                          <a:ext cx="643572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third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6.7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third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Fifth, Generation, 5G</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Fifth, Generation, 5G</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©2021,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©2021,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Introduction</w:t>
            <w:tab/>
          </w:r>
          <w:hyperlink w:anchor="__RefHeading___Toc91259176">
            <w:r>
              <w:rPr>
                <w:rStyle w:val="IndexLink"/>
                <w:rFonts w:eastAsia="Times New Roman" w:cs="Times New Roman"/>
                <w:color w:val="auto"/>
                <w:sz w:val="22"/>
                <w:szCs w:val="20"/>
                <w:lang w:val="en-GB" w:eastAsia="en-US" w:bidi="ar-SA"/>
              </w:rPr>
              <w:t>7</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 xml:space="preserve"> Scope</w:t>
            <w:tab/>
          </w:r>
          <w:hyperlink w:anchor="__RefHeading___Toc91259177">
            <w:r>
              <w:rPr>
                <w:rStyle w:val="IndexLink"/>
              </w:rPr>
              <w:t>8</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91259178">
            <w:r>
              <w:rPr>
                <w:rStyle w:val="IndexLink"/>
              </w:rPr>
              <w:t>8</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91259179">
            <w:r>
              <w:rPr>
                <w:rStyle w:val="IndexLink"/>
              </w:rPr>
              <w:t>9</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91259180">
            <w:r>
              <w:rPr>
                <w:rStyle w:val="IndexLink"/>
              </w:rPr>
              <w:t>9</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91259181">
            <w:r>
              <w:rPr>
                <w:rStyle w:val="IndexLink"/>
              </w:rPr>
              <w:t>11</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Overview</w:t>
            <w:tab/>
          </w:r>
          <w:hyperlink w:anchor="__RefHeading___Toc91259182">
            <w:r>
              <w:rPr>
                <w:rStyle w:val="IndexLink"/>
              </w:rPr>
              <w:t>11</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High-level requirements</w:t>
            <w:tab/>
          </w:r>
          <w:hyperlink w:anchor="__RefHeading___Toc91259183">
            <w:r>
              <w:rPr>
                <w:rStyle w:val="IndexLink"/>
              </w:rPr>
              <w:t>12</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Migration to 5G</w:t>
            <w:tab/>
          </w:r>
          <w:hyperlink w:anchor="__RefHeading___Toc91259184">
            <w:r>
              <w:rPr>
                <w:rStyle w:val="IndexLink"/>
              </w:rPr>
              <w:t>12</w:t>
            </w:r>
          </w:hyperlink>
        </w:p>
        <w:p>
          <w:pPr>
            <w:pStyle w:val="Contents3"/>
            <w:rPr>
              <w:rFonts w:ascii="Calibri" w:hAnsi="Calibri" w:cs="Calibri"/>
              <w:sz w:val="22"/>
              <w:szCs w:val="22"/>
              <w:lang w:val="en-US" w:eastAsia="en-US"/>
            </w:rPr>
          </w:pPr>
          <w:r>
            <w:rPr/>
            <w:t xml:space="preserve">5.1.1 </w:t>
          </w:r>
          <w:r>
            <w:rPr>
              <w:rFonts w:cs="Calibri" w:ascii="Calibri" w:hAnsi="Calibri"/>
              <w:sz w:val="22"/>
              <w:szCs w:val="22"/>
              <w:lang w:val="en-US" w:eastAsia="en-US"/>
            </w:rPr>
            <w:tab/>
          </w:r>
          <w:r>
            <w:rPr/>
            <w:t>Description</w:t>
            <w:tab/>
          </w:r>
          <w:hyperlink w:anchor="__RefHeading___Toc91259185">
            <w:r>
              <w:rPr>
                <w:rStyle w:val="IndexLink"/>
              </w:rPr>
              <w:t>12</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Requirements</w:t>
            <w:tab/>
          </w:r>
          <w:hyperlink w:anchor="__RefHeading___Toc91259186">
            <w:r>
              <w:rPr>
                <w:rStyle w:val="IndexLink"/>
              </w:rPr>
              <w:t>13</w:t>
            </w:r>
          </w:hyperlink>
        </w:p>
        <w:p>
          <w:pPr>
            <w:pStyle w:val="Contents4"/>
            <w:rPr>
              <w:rFonts w:ascii="Calibri" w:hAnsi="Calibri" w:cs="Calibri"/>
              <w:sz w:val="22"/>
              <w:szCs w:val="22"/>
              <w:lang w:val="en-US" w:eastAsia="en-US"/>
            </w:rPr>
          </w:pPr>
          <w:r>
            <w:rPr/>
            <w:t>5.1.2.1</w:t>
          </w:r>
          <w:r>
            <w:rPr>
              <w:rFonts w:cs="Calibri" w:ascii="Calibri" w:hAnsi="Calibri"/>
              <w:sz w:val="22"/>
              <w:szCs w:val="22"/>
              <w:lang w:val="en-US" w:eastAsia="en-US"/>
            </w:rPr>
            <w:tab/>
          </w:r>
          <w:r>
            <w:rPr/>
            <w:t>Interworking between 5G systems</w:t>
            <w:tab/>
          </w:r>
          <w:hyperlink w:anchor="__RefHeading___Toc91259187">
            <w:r>
              <w:rPr>
                <w:rStyle w:val="IndexLink"/>
              </w:rPr>
              <w:t>13</w:t>
            </w:r>
          </w:hyperlink>
        </w:p>
        <w:p>
          <w:pPr>
            <w:pStyle w:val="Contents4"/>
            <w:rPr>
              <w:rFonts w:ascii="Calibri" w:hAnsi="Calibri" w:cs="Calibri"/>
              <w:sz w:val="22"/>
              <w:szCs w:val="22"/>
              <w:lang w:val="en-US" w:eastAsia="en-US"/>
            </w:rPr>
          </w:pPr>
          <w:r>
            <w:rPr/>
            <w:t>5.1.2.2</w:t>
          </w:r>
          <w:r>
            <w:rPr>
              <w:rFonts w:cs="Calibri" w:ascii="Calibri" w:hAnsi="Calibri"/>
              <w:sz w:val="22"/>
              <w:szCs w:val="22"/>
              <w:lang w:val="en-US" w:eastAsia="en-US"/>
            </w:rPr>
            <w:tab/>
          </w:r>
          <w:r>
            <w:rPr/>
            <w:t>Legacy service support</w:t>
            <w:tab/>
          </w:r>
          <w:hyperlink w:anchor="__RefHeading___Toc91259188">
            <w:r>
              <w:rPr>
                <w:rStyle w:val="IndexLink"/>
              </w:rPr>
              <w:t>13</w:t>
            </w:r>
          </w:hyperlink>
        </w:p>
        <w:p>
          <w:pPr>
            <w:pStyle w:val="Contents4"/>
            <w:rPr>
              <w:rFonts w:ascii="Calibri" w:hAnsi="Calibri" w:cs="Calibri"/>
              <w:sz w:val="22"/>
              <w:szCs w:val="22"/>
              <w:lang w:val="en-US" w:eastAsia="en-US"/>
            </w:rPr>
          </w:pPr>
          <w:r>
            <w:rPr/>
            <w:t>5.1.2.3</w:t>
          </w:r>
          <w:r>
            <w:rPr>
              <w:rFonts w:cs="Calibri" w:ascii="Calibri" w:hAnsi="Calibri"/>
              <w:sz w:val="22"/>
              <w:szCs w:val="22"/>
              <w:lang w:val="en-US" w:eastAsia="en-US"/>
            </w:rPr>
            <w:tab/>
          </w:r>
          <w:r>
            <w:rPr/>
            <w:t>Interoperability with legacy 3GPP systems</w:t>
            <w:tab/>
          </w:r>
          <w:hyperlink w:anchor="__RefHeading___Toc91259189">
            <w:r>
              <w:rPr>
                <w:rStyle w:val="IndexLink"/>
              </w:rPr>
              <w:t>13</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Basic capabilities</w:t>
            <w:tab/>
          </w:r>
          <w:hyperlink w:anchor="__RefHeading___Toc91259190">
            <w:r>
              <w:rPr>
                <w:rStyle w:val="IndexLink"/>
              </w:rPr>
              <w:t>14</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Network slicing</w:t>
            <w:tab/>
          </w:r>
          <w:hyperlink w:anchor="__RefHeading___Toc91259191">
            <w:r>
              <w:rPr>
                <w:rStyle w:val="IndexLink"/>
              </w:rPr>
              <w:t>14</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Description</w:t>
            <w:tab/>
          </w:r>
          <w:hyperlink w:anchor="__RefHeading___Toc91259192">
            <w:r>
              <w:rPr>
                <w:rStyle w:val="IndexLink"/>
              </w:rPr>
              <w:t>14</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Requirements</w:t>
            <w:tab/>
          </w:r>
          <w:hyperlink w:anchor="__RefHeading___Toc91259193">
            <w:r>
              <w:rPr>
                <w:rStyle w:val="IndexLink"/>
              </w:rPr>
              <w:t>14</w:t>
            </w:r>
          </w:hyperlink>
        </w:p>
        <w:p>
          <w:pPr>
            <w:pStyle w:val="Contents4"/>
            <w:rPr>
              <w:rFonts w:ascii="Calibri" w:hAnsi="Calibri" w:cs="Calibri"/>
              <w:sz w:val="22"/>
              <w:szCs w:val="22"/>
              <w:lang w:val="en-US" w:eastAsia="en-US"/>
            </w:rPr>
          </w:pPr>
          <w:r>
            <w:rPr/>
            <w:t>6.1.2.1</w:t>
          </w:r>
          <w:r>
            <w:rPr>
              <w:rFonts w:cs="Calibri" w:ascii="Calibri" w:hAnsi="Calibri"/>
              <w:sz w:val="22"/>
              <w:szCs w:val="22"/>
              <w:lang w:val="en-US" w:eastAsia="en-US"/>
            </w:rPr>
            <w:tab/>
          </w:r>
          <w:r>
            <w:rPr/>
            <w:t>General</w:t>
            <w:tab/>
          </w:r>
          <w:hyperlink w:anchor="__RefHeading___Toc91259194">
            <w:r>
              <w:rPr>
                <w:rStyle w:val="IndexLink"/>
              </w:rPr>
              <w:t>14</w:t>
            </w:r>
          </w:hyperlink>
        </w:p>
        <w:p>
          <w:pPr>
            <w:pStyle w:val="Contents4"/>
            <w:rPr>
              <w:rFonts w:ascii="Calibri" w:hAnsi="Calibri" w:cs="Calibri"/>
              <w:sz w:val="22"/>
              <w:szCs w:val="22"/>
              <w:lang w:val="en-US" w:eastAsia="en-US"/>
            </w:rPr>
          </w:pPr>
          <w:r>
            <w:rPr/>
            <w:t>6.1.2.2</w:t>
          </w:r>
          <w:r>
            <w:rPr>
              <w:rFonts w:cs="Calibri" w:ascii="Calibri" w:hAnsi="Calibri"/>
              <w:sz w:val="22"/>
              <w:szCs w:val="22"/>
              <w:lang w:val="en-US" w:eastAsia="en-US"/>
            </w:rPr>
            <w:tab/>
          </w:r>
          <w:r>
            <w:rPr/>
            <w:t>Management</w:t>
            <w:tab/>
          </w:r>
          <w:hyperlink w:anchor="__RefHeading___Toc91259195">
            <w:r>
              <w:rPr>
                <w:rStyle w:val="IndexLink"/>
              </w:rPr>
              <w:t>14</w:t>
            </w:r>
          </w:hyperlink>
        </w:p>
        <w:p>
          <w:pPr>
            <w:pStyle w:val="Contents4"/>
            <w:rPr>
              <w:rFonts w:ascii="Calibri" w:hAnsi="Calibri" w:cs="Calibri"/>
              <w:sz w:val="22"/>
              <w:szCs w:val="22"/>
              <w:lang w:val="en-US" w:eastAsia="en-US"/>
            </w:rPr>
          </w:pPr>
          <w:r>
            <w:rPr>
              <w:lang w:val="en-US" w:eastAsia="en-US"/>
            </w:rPr>
            <w:t>6.1.2.3</w:t>
          </w:r>
          <w:r>
            <w:rPr>
              <w:rFonts w:cs="Calibri" w:ascii="Calibri" w:hAnsi="Calibri"/>
              <w:sz w:val="22"/>
              <w:szCs w:val="22"/>
              <w:lang w:val="en-US" w:eastAsia="en-US"/>
            </w:rPr>
            <w:tab/>
          </w:r>
          <w:r>
            <w:rPr>
              <w:lang w:val="en-US" w:eastAsia="en-US"/>
            </w:rPr>
            <w:t>Network slice constraints</w:t>
          </w:r>
          <w:r>
            <w:rPr/>
            <w:tab/>
          </w:r>
          <w:hyperlink w:anchor="__RefHeading___Toc91259196">
            <w:r>
              <w:rPr>
                <w:rStyle w:val="IndexLink"/>
              </w:rPr>
              <w:t>15</w:t>
            </w:r>
          </w:hyperlink>
        </w:p>
        <w:p>
          <w:pPr>
            <w:pStyle w:val="Contents4"/>
            <w:rPr>
              <w:rFonts w:ascii="Calibri" w:hAnsi="Calibri" w:cs="Calibri"/>
              <w:sz w:val="22"/>
              <w:szCs w:val="22"/>
              <w:lang w:val="en-US" w:eastAsia="en-US"/>
            </w:rPr>
          </w:pPr>
          <w:r>
            <w:rPr/>
            <w:t>6.1.2.4</w:t>
          </w:r>
          <w:r>
            <w:rPr>
              <w:rFonts w:cs="Calibri" w:ascii="Calibri" w:hAnsi="Calibri"/>
              <w:sz w:val="22"/>
              <w:szCs w:val="22"/>
              <w:lang w:val="en-US" w:eastAsia="en-US"/>
            </w:rPr>
            <w:tab/>
          </w:r>
          <w:r>
            <w:rPr/>
            <w:t>Cross-network slice coordination</w:t>
            <w:tab/>
          </w:r>
          <w:hyperlink w:anchor="__RefHeading___Toc91259197">
            <w:r>
              <w:rPr>
                <w:rStyle w:val="IndexLink"/>
              </w:rPr>
              <w:t>15</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Diverse mobility management</w:t>
            <w:tab/>
          </w:r>
          <w:hyperlink w:anchor="__RefHeading___Toc91259198">
            <w:r>
              <w:rPr>
                <w:rStyle w:val="IndexLink"/>
              </w:rPr>
              <w:t>15</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Description</w:t>
            <w:tab/>
          </w:r>
          <w:hyperlink w:anchor="__RefHeading___Toc91259199">
            <w:r>
              <w:rPr>
                <w:rStyle w:val="IndexLink"/>
              </w:rPr>
              <w:t>15</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General requirements</w:t>
            <w:tab/>
          </w:r>
          <w:hyperlink w:anchor="__RefHeading___Toc91259200">
            <w:r>
              <w:rPr>
                <w:rStyle w:val="IndexLink"/>
              </w:rPr>
              <w:t>16</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t>Service continuity requirements</w:t>
            <w:tab/>
          </w:r>
          <w:hyperlink w:anchor="__RefHeading___Toc91259201">
            <w:r>
              <w:rPr>
                <w:rStyle w:val="IndexLink"/>
              </w:rPr>
              <w:t>16</w:t>
            </w:r>
          </w:hyperlink>
        </w:p>
        <w:p>
          <w:pPr>
            <w:pStyle w:val="Contents3"/>
            <w:rPr>
              <w:rFonts w:ascii="Calibri" w:hAnsi="Calibri" w:cs="Calibri"/>
              <w:sz w:val="22"/>
              <w:szCs w:val="22"/>
              <w:lang w:val="en-US" w:eastAsia="en-US"/>
            </w:rPr>
          </w:pPr>
          <w:r>
            <w:rPr/>
            <w:t>6.2.4</w:t>
          </w:r>
          <w:r>
            <w:rPr>
              <w:rFonts w:cs="Calibri" w:ascii="Calibri" w:hAnsi="Calibri"/>
              <w:sz w:val="22"/>
              <w:szCs w:val="22"/>
              <w:lang w:val="en-US" w:eastAsia="en-US"/>
            </w:rPr>
            <w:tab/>
          </w:r>
          <w:r>
            <w:rPr>
              <w:rFonts w:eastAsia="Malgun Gothic"/>
            </w:rPr>
            <w:t>Void</w:t>
          </w:r>
          <w:r>
            <w:rPr/>
            <w:tab/>
          </w:r>
          <w:hyperlink w:anchor="__RefHeading___Toc91259202">
            <w:r>
              <w:rPr>
                <w:rStyle w:val="IndexLink"/>
              </w:rPr>
              <w:t>16</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Multiple access technologies</w:t>
            <w:tab/>
          </w:r>
          <w:hyperlink w:anchor="__RefHeading___Toc91259203">
            <w:r>
              <w:rPr>
                <w:rStyle w:val="IndexLink"/>
              </w:rPr>
              <w:t>16</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Description</w:t>
            <w:tab/>
          </w:r>
          <w:hyperlink w:anchor="__RefHeading___Toc91259204">
            <w:r>
              <w:rPr>
                <w:rStyle w:val="IndexLink"/>
              </w:rPr>
              <w:t>16</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Requirements</w:t>
            <w:tab/>
          </w:r>
          <w:hyperlink w:anchor="__RefHeading___Toc91259205">
            <w:r>
              <w:rPr>
                <w:rStyle w:val="IndexLink"/>
              </w:rPr>
              <w:t>16</w:t>
            </w:r>
          </w:hyperlink>
        </w:p>
        <w:p>
          <w:pPr>
            <w:pStyle w:val="Contents4"/>
            <w:rPr>
              <w:rFonts w:ascii="Calibri" w:hAnsi="Calibri" w:cs="Calibri"/>
              <w:sz w:val="22"/>
              <w:szCs w:val="22"/>
              <w:lang w:val="en-US" w:eastAsia="en-US"/>
            </w:rPr>
          </w:pPr>
          <w:r>
            <w:rPr/>
            <w:t>6.3.2.1</w:t>
          </w:r>
          <w:r>
            <w:rPr>
              <w:rFonts w:cs="Calibri" w:ascii="Calibri" w:hAnsi="Calibri"/>
              <w:sz w:val="22"/>
              <w:szCs w:val="22"/>
              <w:lang w:val="en-US" w:eastAsia="en-US"/>
            </w:rPr>
            <w:tab/>
          </w:r>
          <w:r>
            <w:rPr/>
            <w:t>General</w:t>
            <w:tab/>
          </w:r>
          <w:hyperlink w:anchor="__RefHeading___Toc91259206">
            <w:r>
              <w:rPr>
                <w:rStyle w:val="IndexLink"/>
              </w:rPr>
              <w:t>16</w:t>
            </w:r>
          </w:hyperlink>
        </w:p>
        <w:p>
          <w:pPr>
            <w:pStyle w:val="Contents4"/>
            <w:rPr>
              <w:rFonts w:ascii="Calibri" w:hAnsi="Calibri" w:cs="Calibri"/>
              <w:sz w:val="22"/>
              <w:szCs w:val="22"/>
              <w:lang w:val="en-US" w:eastAsia="en-US"/>
            </w:rPr>
          </w:pPr>
          <w:r>
            <w:rPr/>
            <w:t>6.3.2.2</w:t>
          </w:r>
          <w:r>
            <w:rPr>
              <w:rFonts w:cs="Calibri" w:ascii="Calibri" w:hAnsi="Calibri"/>
              <w:sz w:val="22"/>
              <w:szCs w:val="22"/>
              <w:lang w:val="en-US" w:eastAsia="en-US"/>
            </w:rPr>
            <w:tab/>
          </w:r>
          <w:r>
            <w:rPr/>
            <w:t>E-UTRA access</w:t>
            <w:tab/>
          </w:r>
          <w:hyperlink w:anchor="__RefHeading___Toc91259207">
            <w:r>
              <w:rPr>
                <w:rStyle w:val="IndexLink"/>
              </w:rPr>
              <w:t>17</w:t>
            </w:r>
          </w:hyperlink>
        </w:p>
        <w:p>
          <w:pPr>
            <w:pStyle w:val="Contents4"/>
            <w:rPr>
              <w:rFonts w:ascii="Calibri" w:hAnsi="Calibri" w:cs="Calibri"/>
              <w:sz w:val="22"/>
              <w:szCs w:val="22"/>
              <w:lang w:val="en-US" w:eastAsia="en-US"/>
            </w:rPr>
          </w:pPr>
          <w:r>
            <w:rPr/>
            <w:t>6.3.2.3</w:t>
          </w:r>
          <w:r>
            <w:rPr>
              <w:rFonts w:cs="Calibri" w:ascii="Calibri" w:hAnsi="Calibri"/>
              <w:sz w:val="22"/>
              <w:szCs w:val="22"/>
              <w:lang w:val="en-US" w:eastAsia="en-US"/>
            </w:rPr>
            <w:tab/>
          </w:r>
          <w:r>
            <w:rPr>
              <w:rFonts w:eastAsia="Malgun Gothic"/>
            </w:rPr>
            <w:t>Void</w:t>
          </w:r>
          <w:r>
            <w:rPr/>
            <w:tab/>
          </w:r>
          <w:hyperlink w:anchor="__RefHeading___Toc91259208">
            <w:r>
              <w:rPr>
                <w:rStyle w:val="IndexLink"/>
              </w:rPr>
              <w:t>17</w:t>
            </w:r>
          </w:hyperlink>
        </w:p>
        <w:p>
          <w:pPr>
            <w:pStyle w:val="Contents4"/>
            <w:rPr>
              <w:rFonts w:ascii="Calibri" w:hAnsi="Calibri" w:cs="Calibri"/>
              <w:sz w:val="22"/>
              <w:szCs w:val="22"/>
              <w:lang w:val="en-US" w:eastAsia="en-US"/>
            </w:rPr>
          </w:pPr>
          <w:r>
            <w:rPr/>
            <w:t>6.3.2.4</w:t>
          </w:r>
          <w:r>
            <w:rPr>
              <w:rFonts w:cs="Calibri" w:ascii="Calibri" w:hAnsi="Calibri"/>
              <w:sz w:val="22"/>
              <w:szCs w:val="22"/>
              <w:lang w:val="en-US" w:eastAsia="en-US"/>
            </w:rPr>
            <w:tab/>
          </w:r>
          <w:r>
            <w:rPr/>
            <w:t>Fixed broadband access</w:t>
            <w:tab/>
          </w:r>
          <w:hyperlink w:anchor="__RefHeading___Toc91259209">
            <w:r>
              <w:rPr>
                <w:rStyle w:val="IndexLink"/>
              </w:rPr>
              <w:t>17</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Resource efficiency</w:t>
            <w:tab/>
          </w:r>
          <w:hyperlink w:anchor="__RefHeading___Toc91259210">
            <w:r>
              <w:rPr>
                <w:rStyle w:val="IndexLink"/>
              </w:rPr>
              <w:t>17</w:t>
            </w:r>
          </w:hyperlink>
        </w:p>
        <w:p>
          <w:pPr>
            <w:pStyle w:val="Contents3"/>
            <w:rPr>
              <w:rFonts w:ascii="Calibri" w:hAnsi="Calibri" w:cs="Calibri"/>
              <w:sz w:val="22"/>
              <w:szCs w:val="22"/>
              <w:lang w:val="en-US" w:eastAsia="en-US"/>
            </w:rPr>
          </w:pPr>
          <w:r>
            <w:rPr/>
            <w:t>6.4.1</w:t>
          </w:r>
          <w:r>
            <w:rPr>
              <w:rFonts w:cs="Calibri" w:ascii="Calibri" w:hAnsi="Calibri"/>
              <w:sz w:val="22"/>
              <w:szCs w:val="22"/>
              <w:lang w:val="en-US" w:eastAsia="en-US"/>
            </w:rPr>
            <w:tab/>
          </w:r>
          <w:r>
            <w:rPr/>
            <w:t>Description</w:t>
            <w:tab/>
          </w:r>
          <w:hyperlink w:anchor="__RefHeading___Toc91259211">
            <w:r>
              <w:rPr>
                <w:rStyle w:val="IndexLink"/>
              </w:rPr>
              <w:t>17</w:t>
            </w:r>
          </w:hyperlink>
        </w:p>
        <w:p>
          <w:pPr>
            <w:pStyle w:val="Contents3"/>
            <w:rPr>
              <w:rFonts w:ascii="Calibri" w:hAnsi="Calibri" w:cs="Calibri"/>
              <w:sz w:val="22"/>
              <w:szCs w:val="22"/>
              <w:lang w:val="en-US" w:eastAsia="en-US"/>
            </w:rPr>
          </w:pPr>
          <w:r>
            <w:rPr/>
            <w:t>6.4.2</w:t>
          </w:r>
          <w:r>
            <w:rPr>
              <w:rFonts w:cs="Calibri" w:ascii="Calibri" w:hAnsi="Calibri"/>
              <w:sz w:val="22"/>
              <w:szCs w:val="22"/>
              <w:lang w:val="en-US" w:eastAsia="en-US"/>
            </w:rPr>
            <w:tab/>
          </w:r>
          <w:r>
            <w:rPr/>
            <w:t>Requirements</w:t>
            <w:tab/>
          </w:r>
          <w:hyperlink w:anchor="__RefHeading___Toc91259212">
            <w:r>
              <w:rPr>
                <w:rStyle w:val="IndexLink"/>
              </w:rPr>
              <w:t>18</w:t>
            </w:r>
          </w:hyperlink>
        </w:p>
        <w:p>
          <w:pPr>
            <w:pStyle w:val="Contents4"/>
            <w:rPr>
              <w:rFonts w:ascii="Calibri" w:hAnsi="Calibri" w:cs="Calibri"/>
              <w:sz w:val="22"/>
              <w:szCs w:val="22"/>
              <w:lang w:val="en-US" w:eastAsia="en-US"/>
            </w:rPr>
          </w:pPr>
          <w:r>
            <w:rPr/>
            <w:t>6.4.2.1</w:t>
          </w:r>
          <w:r>
            <w:rPr>
              <w:rFonts w:cs="Calibri" w:ascii="Calibri" w:hAnsi="Calibri"/>
              <w:sz w:val="22"/>
              <w:szCs w:val="22"/>
              <w:lang w:val="en-US" w:eastAsia="en-US"/>
            </w:rPr>
            <w:tab/>
          </w:r>
          <w:r>
            <w:rPr/>
            <w:t>General</w:t>
            <w:tab/>
          </w:r>
          <w:hyperlink w:anchor="__RefHeading___Toc91259213">
            <w:r>
              <w:rPr>
                <w:rStyle w:val="IndexLink"/>
              </w:rPr>
              <w:t>18</w:t>
            </w:r>
          </w:hyperlink>
        </w:p>
        <w:p>
          <w:pPr>
            <w:pStyle w:val="Contents4"/>
            <w:rPr>
              <w:rFonts w:ascii="Calibri" w:hAnsi="Calibri" w:cs="Calibri"/>
              <w:sz w:val="22"/>
              <w:szCs w:val="22"/>
              <w:lang w:val="en-US" w:eastAsia="en-US"/>
            </w:rPr>
          </w:pPr>
          <w:r>
            <w:rPr/>
            <w:t>6.4.2.2</w:t>
          </w:r>
          <w:r>
            <w:rPr>
              <w:rFonts w:cs="Calibri" w:ascii="Calibri" w:hAnsi="Calibri"/>
              <w:sz w:val="22"/>
              <w:szCs w:val="22"/>
              <w:lang w:val="en-US" w:eastAsia="en-US"/>
            </w:rPr>
            <w:tab/>
          </w:r>
          <w:r>
            <w:rPr/>
            <w:t>Efficient bulk operations for IoT</w:t>
            <w:tab/>
          </w:r>
          <w:hyperlink w:anchor="__RefHeading___Toc91259214">
            <w:r>
              <w:rPr>
                <w:rStyle w:val="IndexLink"/>
              </w:rPr>
              <w:t>19</w:t>
            </w:r>
          </w:hyperlink>
        </w:p>
        <w:p>
          <w:pPr>
            <w:pStyle w:val="Contents4"/>
            <w:rPr>
              <w:rFonts w:ascii="Calibri" w:hAnsi="Calibri" w:cs="Calibri"/>
              <w:sz w:val="22"/>
              <w:szCs w:val="22"/>
              <w:lang w:val="en-US" w:eastAsia="en-US"/>
            </w:rPr>
          </w:pPr>
          <w:r>
            <w:rPr/>
            <w:t>6.4.2.3</w:t>
          </w:r>
          <w:r>
            <w:rPr>
              <w:rFonts w:cs="Calibri" w:ascii="Calibri" w:hAnsi="Calibri"/>
              <w:sz w:val="22"/>
              <w:szCs w:val="22"/>
              <w:lang w:val="en-US" w:eastAsia="en-US"/>
            </w:rPr>
            <w:tab/>
          </w:r>
          <w:r>
            <w:rPr/>
            <w:t>Efficient management for IoT</w:t>
            <w:tab/>
          </w:r>
          <w:hyperlink w:anchor="__RefHeading___Toc91259215">
            <w:r>
              <w:rPr>
                <w:rStyle w:val="IndexLink"/>
              </w:rPr>
              <w:t>19</w:t>
            </w:r>
          </w:hyperlink>
        </w:p>
        <w:p>
          <w:pPr>
            <w:pStyle w:val="Contents4"/>
            <w:rPr>
              <w:rFonts w:ascii="Calibri" w:hAnsi="Calibri" w:cs="Calibri"/>
              <w:sz w:val="22"/>
              <w:szCs w:val="22"/>
              <w:lang w:val="en-US" w:eastAsia="en-US"/>
            </w:rPr>
          </w:pPr>
          <w:r>
            <w:rPr/>
            <w:t>6.4.2.4</w:t>
          </w:r>
          <w:r>
            <w:rPr>
              <w:rFonts w:cs="Calibri" w:ascii="Calibri" w:hAnsi="Calibri"/>
              <w:sz w:val="22"/>
              <w:szCs w:val="22"/>
              <w:lang w:val="en-US" w:eastAsia="en-US"/>
            </w:rPr>
            <w:tab/>
          </w:r>
          <w:r>
            <w:rPr/>
            <w:t>Efficient control plane</w:t>
            <w:tab/>
          </w:r>
          <w:hyperlink w:anchor="__RefHeading___Toc91259216">
            <w:r>
              <w:rPr>
                <w:rStyle w:val="IndexLink"/>
              </w:rPr>
              <w:t>19</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Efficient user plane</w:t>
            <w:tab/>
          </w:r>
          <w:hyperlink w:anchor="__RefHeading___Toc91259217">
            <w:r>
              <w:rPr>
                <w:rStyle w:val="IndexLink"/>
              </w:rPr>
              <w:t>19</w:t>
            </w:r>
          </w:hyperlink>
        </w:p>
        <w:p>
          <w:pPr>
            <w:pStyle w:val="Contents3"/>
            <w:rPr>
              <w:rFonts w:ascii="Calibri" w:hAnsi="Calibri" w:cs="Calibri"/>
              <w:sz w:val="22"/>
              <w:szCs w:val="22"/>
              <w:lang w:val="en-US" w:eastAsia="en-US"/>
            </w:rPr>
          </w:pPr>
          <w:r>
            <w:rPr/>
            <w:t>6.5.1</w:t>
          </w:r>
          <w:r>
            <w:rPr>
              <w:rFonts w:cs="Calibri" w:ascii="Calibri" w:hAnsi="Calibri"/>
              <w:sz w:val="22"/>
              <w:szCs w:val="22"/>
              <w:lang w:val="en-US" w:eastAsia="en-US"/>
            </w:rPr>
            <w:tab/>
          </w:r>
          <w:r>
            <w:rPr/>
            <w:t>Description</w:t>
            <w:tab/>
          </w:r>
          <w:hyperlink w:anchor="__RefHeading___Toc91259218">
            <w:r>
              <w:rPr>
                <w:rStyle w:val="IndexLink"/>
              </w:rPr>
              <w:t>19</w:t>
            </w:r>
          </w:hyperlink>
        </w:p>
        <w:p>
          <w:pPr>
            <w:pStyle w:val="Contents3"/>
            <w:rPr>
              <w:rFonts w:ascii="Calibri" w:hAnsi="Calibri" w:cs="Calibri"/>
              <w:sz w:val="22"/>
              <w:szCs w:val="22"/>
              <w:lang w:val="en-US" w:eastAsia="en-US"/>
            </w:rPr>
          </w:pPr>
          <w:r>
            <w:rPr/>
            <w:t>6.5.2</w:t>
          </w:r>
          <w:r>
            <w:rPr>
              <w:rFonts w:cs="Calibri" w:ascii="Calibri" w:hAnsi="Calibri"/>
              <w:sz w:val="22"/>
              <w:szCs w:val="22"/>
              <w:lang w:val="en-US" w:eastAsia="en-US"/>
            </w:rPr>
            <w:tab/>
          </w:r>
          <w:r>
            <w:rPr/>
            <w:t>Requirements</w:t>
            <w:tab/>
          </w:r>
          <w:hyperlink w:anchor="__RefHeading___Toc91259219">
            <w:r>
              <w:rPr>
                <w:rStyle w:val="IndexLink"/>
              </w:rPr>
              <w:t>19</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Efficient content delivery</w:t>
            <w:tab/>
          </w:r>
          <w:hyperlink w:anchor="__RefHeading___Toc91259220">
            <w:r>
              <w:rPr>
                <w:rStyle w:val="IndexLink"/>
              </w:rPr>
              <w:t>20</w:t>
            </w:r>
          </w:hyperlink>
        </w:p>
        <w:p>
          <w:pPr>
            <w:pStyle w:val="Contents3"/>
            <w:rPr>
              <w:rFonts w:ascii="Calibri" w:hAnsi="Calibri" w:cs="Calibri"/>
              <w:sz w:val="22"/>
              <w:szCs w:val="22"/>
              <w:lang w:val="en-US" w:eastAsia="en-US"/>
            </w:rPr>
          </w:pPr>
          <w:r>
            <w:rPr/>
            <w:t>6.6.1</w:t>
          </w:r>
          <w:r>
            <w:rPr>
              <w:rFonts w:cs="Calibri" w:ascii="Calibri" w:hAnsi="Calibri"/>
              <w:sz w:val="22"/>
              <w:szCs w:val="22"/>
              <w:lang w:val="en-US" w:eastAsia="en-US"/>
            </w:rPr>
            <w:tab/>
          </w:r>
          <w:r>
            <w:rPr/>
            <w:t>Description</w:t>
            <w:tab/>
          </w:r>
          <w:hyperlink w:anchor="__RefHeading___Toc91259221">
            <w:r>
              <w:rPr>
                <w:rStyle w:val="IndexLink"/>
              </w:rPr>
              <w:t>20</w:t>
            </w:r>
          </w:hyperlink>
        </w:p>
        <w:p>
          <w:pPr>
            <w:pStyle w:val="Contents3"/>
            <w:rPr>
              <w:rFonts w:ascii="Calibri" w:hAnsi="Calibri" w:cs="Calibri"/>
              <w:sz w:val="22"/>
              <w:szCs w:val="22"/>
              <w:lang w:val="en-US" w:eastAsia="en-US"/>
            </w:rPr>
          </w:pPr>
          <w:r>
            <w:rPr/>
            <w:t>6.6.2</w:t>
          </w:r>
          <w:r>
            <w:rPr>
              <w:rFonts w:cs="Calibri" w:ascii="Calibri" w:hAnsi="Calibri"/>
              <w:sz w:val="22"/>
              <w:szCs w:val="22"/>
              <w:lang w:val="en-US" w:eastAsia="en-US"/>
            </w:rPr>
            <w:tab/>
          </w:r>
          <w:r>
            <w:rPr/>
            <w:t>Requirements</w:t>
            <w:tab/>
          </w:r>
          <w:hyperlink w:anchor="__RefHeading___Toc91259222">
            <w:r>
              <w:rPr>
                <w:rStyle w:val="IndexLink"/>
              </w:rPr>
              <w:t>20</w:t>
            </w:r>
          </w:hyperlink>
        </w:p>
        <w:p>
          <w:pPr>
            <w:pStyle w:val="Contents2"/>
            <w:rPr>
              <w:rFonts w:ascii="Calibri" w:hAnsi="Calibri" w:cs="Calibri"/>
              <w:sz w:val="22"/>
              <w:szCs w:val="22"/>
              <w:lang w:val="en-US" w:eastAsia="en-US"/>
            </w:rPr>
          </w:pPr>
          <w:r>
            <w:rPr/>
            <w:t>6.7</w:t>
          </w:r>
          <w:r>
            <w:rPr>
              <w:rFonts w:cs="Calibri" w:ascii="Calibri" w:hAnsi="Calibri"/>
              <w:sz w:val="22"/>
              <w:szCs w:val="22"/>
              <w:lang w:val="en-US" w:eastAsia="en-US"/>
            </w:rPr>
            <w:tab/>
          </w:r>
          <w:r>
            <w:rPr/>
            <w:t xml:space="preserve"> Priority, QoS, and policy control</w:t>
            <w:tab/>
          </w:r>
          <w:hyperlink w:anchor="__RefHeading___Toc91259223">
            <w:r>
              <w:rPr>
                <w:rStyle w:val="IndexLink"/>
              </w:rPr>
              <w:t>21</w:t>
            </w:r>
          </w:hyperlink>
        </w:p>
        <w:p>
          <w:pPr>
            <w:pStyle w:val="Contents3"/>
            <w:rPr>
              <w:rFonts w:ascii="Calibri" w:hAnsi="Calibri" w:cs="Calibri"/>
              <w:sz w:val="22"/>
              <w:szCs w:val="22"/>
              <w:lang w:val="en-US" w:eastAsia="en-US"/>
            </w:rPr>
          </w:pPr>
          <w:r>
            <w:rPr/>
            <w:t>6.7.1</w:t>
          </w:r>
          <w:r>
            <w:rPr>
              <w:rFonts w:cs="Calibri" w:ascii="Calibri" w:hAnsi="Calibri"/>
              <w:sz w:val="22"/>
              <w:szCs w:val="22"/>
              <w:lang w:val="en-US" w:eastAsia="en-US"/>
            </w:rPr>
            <w:tab/>
          </w:r>
          <w:r>
            <w:rPr/>
            <w:t xml:space="preserve"> Description</w:t>
            <w:tab/>
          </w:r>
          <w:hyperlink w:anchor="__RefHeading___Toc91259224">
            <w:r>
              <w:rPr>
                <w:rStyle w:val="IndexLink"/>
              </w:rPr>
              <w:t>21</w:t>
            </w:r>
          </w:hyperlink>
        </w:p>
        <w:p>
          <w:pPr>
            <w:pStyle w:val="Contents3"/>
            <w:rPr>
              <w:rFonts w:ascii="Calibri" w:hAnsi="Calibri" w:cs="Calibri"/>
              <w:sz w:val="22"/>
              <w:szCs w:val="22"/>
              <w:lang w:val="en-US" w:eastAsia="en-US"/>
            </w:rPr>
          </w:pPr>
          <w:r>
            <w:rPr/>
            <w:t>6.7.2</w:t>
          </w:r>
          <w:r>
            <w:rPr>
              <w:rFonts w:cs="Calibri" w:ascii="Calibri" w:hAnsi="Calibri"/>
              <w:sz w:val="22"/>
              <w:szCs w:val="22"/>
              <w:lang w:val="en-US" w:eastAsia="en-US"/>
            </w:rPr>
            <w:tab/>
          </w:r>
          <w:r>
            <w:rPr/>
            <w:t xml:space="preserve"> Requirements</w:t>
            <w:tab/>
          </w:r>
          <w:hyperlink w:anchor="__RefHeading___Toc91259225">
            <w:r>
              <w:rPr>
                <w:rStyle w:val="IndexLink"/>
              </w:rPr>
              <w:t>21</w:t>
            </w:r>
          </w:hyperlink>
        </w:p>
        <w:p>
          <w:pPr>
            <w:pStyle w:val="Contents2"/>
            <w:rPr>
              <w:rFonts w:ascii="Calibri" w:hAnsi="Calibri" w:cs="Calibri"/>
              <w:sz w:val="22"/>
              <w:szCs w:val="22"/>
              <w:lang w:val="en-US" w:eastAsia="en-US"/>
            </w:rPr>
          </w:pPr>
          <w:r>
            <w:rPr/>
            <w:t>6.8</w:t>
          </w:r>
          <w:r>
            <w:rPr>
              <w:rFonts w:cs="Calibri" w:ascii="Calibri" w:hAnsi="Calibri"/>
              <w:sz w:val="22"/>
              <w:szCs w:val="22"/>
              <w:lang w:val="en-US" w:eastAsia="en-US"/>
            </w:rPr>
            <w:tab/>
          </w:r>
          <w:r>
            <w:rPr/>
            <w:t>Dynamic policy control</w:t>
            <w:tab/>
          </w:r>
          <w:hyperlink w:anchor="__RefHeading___Toc91259226">
            <w:r>
              <w:rPr>
                <w:rStyle w:val="IndexLink"/>
              </w:rPr>
              <w:t>22</w:t>
            </w:r>
          </w:hyperlink>
        </w:p>
        <w:p>
          <w:pPr>
            <w:pStyle w:val="Contents2"/>
            <w:rPr>
              <w:rFonts w:ascii="Calibri" w:hAnsi="Calibri" w:cs="Calibri"/>
              <w:sz w:val="22"/>
              <w:szCs w:val="22"/>
              <w:lang w:val="en-US" w:eastAsia="en-US"/>
            </w:rPr>
          </w:pPr>
          <w:r>
            <w:rPr/>
            <w:t>6.9</w:t>
          </w:r>
          <w:r>
            <w:rPr>
              <w:rFonts w:cs="Calibri" w:ascii="Calibri" w:hAnsi="Calibri"/>
              <w:sz w:val="22"/>
              <w:szCs w:val="22"/>
              <w:lang w:val="en-US" w:eastAsia="en-US"/>
            </w:rPr>
            <w:tab/>
          </w:r>
          <w:r>
            <w:rPr>
              <w:rFonts w:eastAsia="Malgun Gothic"/>
            </w:rPr>
            <w:t>Void</w:t>
          </w:r>
          <w:r>
            <w:rPr/>
            <w:tab/>
          </w:r>
          <w:hyperlink w:anchor="__RefHeading___Toc91259227">
            <w:r>
              <w:rPr>
                <w:rStyle w:val="IndexLink"/>
              </w:rPr>
              <w:t>22</w:t>
            </w:r>
          </w:hyperlink>
        </w:p>
        <w:p>
          <w:pPr>
            <w:pStyle w:val="Contents3"/>
            <w:rPr>
              <w:rFonts w:ascii="Calibri" w:hAnsi="Calibri" w:cs="Calibri"/>
              <w:sz w:val="22"/>
              <w:szCs w:val="22"/>
              <w:lang w:val="en-US" w:eastAsia="en-US"/>
            </w:rPr>
          </w:pPr>
          <w:r>
            <w:rPr/>
            <w:t>6.9.1</w:t>
          </w:r>
          <w:r>
            <w:rPr>
              <w:rFonts w:cs="Calibri" w:ascii="Calibri" w:hAnsi="Calibri"/>
              <w:sz w:val="22"/>
              <w:szCs w:val="22"/>
              <w:lang w:val="en-US" w:eastAsia="en-US"/>
            </w:rPr>
            <w:tab/>
          </w:r>
          <w:r>
            <w:rPr>
              <w:rFonts w:eastAsia="Malgun Gothic"/>
            </w:rPr>
            <w:t>Void</w:t>
          </w:r>
          <w:r>
            <w:rPr/>
            <w:tab/>
          </w:r>
          <w:hyperlink w:anchor="__RefHeading___Toc91259228">
            <w:r>
              <w:rPr>
                <w:rStyle w:val="IndexLink"/>
              </w:rPr>
              <w:t>22</w:t>
            </w:r>
          </w:hyperlink>
        </w:p>
        <w:p>
          <w:pPr>
            <w:pStyle w:val="Contents3"/>
            <w:rPr>
              <w:rFonts w:ascii="Calibri" w:hAnsi="Calibri" w:cs="Calibri"/>
              <w:sz w:val="22"/>
              <w:szCs w:val="22"/>
              <w:lang w:val="en-US" w:eastAsia="en-US"/>
            </w:rPr>
          </w:pPr>
          <w:r>
            <w:rPr/>
            <w:t>6.9.2</w:t>
          </w:r>
          <w:r>
            <w:rPr>
              <w:rFonts w:cs="Calibri" w:ascii="Calibri" w:hAnsi="Calibri"/>
              <w:sz w:val="22"/>
              <w:szCs w:val="22"/>
              <w:lang w:val="en-US" w:eastAsia="en-US"/>
            </w:rPr>
            <w:tab/>
          </w:r>
          <w:r>
            <w:rPr>
              <w:rFonts w:eastAsia="Malgun Gothic"/>
            </w:rPr>
            <w:t>Void</w:t>
          </w:r>
          <w:r>
            <w:rPr/>
            <w:tab/>
          </w:r>
          <w:hyperlink w:anchor="__RefHeading___Toc91259229">
            <w:r>
              <w:rPr>
                <w:rStyle w:val="IndexLink"/>
              </w:rPr>
              <w:t>22</w:t>
            </w:r>
          </w:hyperlink>
        </w:p>
        <w:p>
          <w:pPr>
            <w:pStyle w:val="Contents2"/>
            <w:rPr>
              <w:rFonts w:ascii="Calibri" w:hAnsi="Calibri" w:cs="Calibri"/>
              <w:sz w:val="22"/>
              <w:szCs w:val="22"/>
              <w:lang w:val="en-US" w:eastAsia="en-US"/>
            </w:rPr>
          </w:pPr>
          <w:r>
            <w:rPr>
              <w:lang w:val="en-US" w:eastAsia="en-US"/>
            </w:rPr>
            <w:t>6.10</w:t>
          </w:r>
          <w:r>
            <w:rPr>
              <w:rFonts w:cs="Calibri" w:ascii="Calibri" w:hAnsi="Calibri"/>
              <w:sz w:val="22"/>
              <w:szCs w:val="22"/>
              <w:lang w:val="en-US" w:eastAsia="en-US"/>
            </w:rPr>
            <w:tab/>
          </w:r>
          <w:r>
            <w:rPr>
              <w:lang w:val="en-US" w:eastAsia="en-US"/>
            </w:rPr>
            <w:t>Network capability exposure</w:t>
          </w:r>
          <w:r>
            <w:rPr/>
            <w:tab/>
          </w:r>
          <w:hyperlink w:anchor="__RefHeading___Toc91259230">
            <w:r>
              <w:rPr>
                <w:rStyle w:val="IndexLink"/>
              </w:rPr>
              <w:t>22</w:t>
            </w:r>
          </w:hyperlink>
        </w:p>
        <w:p>
          <w:pPr>
            <w:pStyle w:val="Contents3"/>
            <w:rPr>
              <w:rFonts w:ascii="Calibri" w:hAnsi="Calibri" w:cs="Calibri"/>
              <w:sz w:val="22"/>
              <w:szCs w:val="22"/>
              <w:lang w:val="en-US" w:eastAsia="en-US"/>
            </w:rPr>
          </w:pPr>
          <w:r>
            <w:rPr>
              <w:lang w:val="en-US" w:eastAsia="en-US"/>
            </w:rPr>
            <w:t>6.10.1</w:t>
          </w:r>
          <w:r>
            <w:rPr>
              <w:rFonts w:cs="Calibri" w:ascii="Calibri" w:hAnsi="Calibri"/>
              <w:sz w:val="22"/>
              <w:szCs w:val="22"/>
              <w:lang w:val="en-US" w:eastAsia="en-US"/>
            </w:rPr>
            <w:tab/>
          </w:r>
          <w:r>
            <w:rPr>
              <w:lang w:val="en-US" w:eastAsia="en-US"/>
            </w:rPr>
            <w:t>Description</w:t>
          </w:r>
          <w:r>
            <w:rPr/>
            <w:tab/>
          </w:r>
          <w:hyperlink w:anchor="__RefHeading___Toc91259231">
            <w:r>
              <w:rPr>
                <w:rStyle w:val="IndexLink"/>
              </w:rPr>
              <w:t>22</w:t>
            </w:r>
          </w:hyperlink>
        </w:p>
        <w:p>
          <w:pPr>
            <w:pStyle w:val="Contents3"/>
            <w:rPr>
              <w:rFonts w:ascii="Calibri" w:hAnsi="Calibri" w:cs="Calibri"/>
              <w:sz w:val="22"/>
              <w:szCs w:val="22"/>
              <w:lang w:val="en-US" w:eastAsia="en-US"/>
            </w:rPr>
          </w:pPr>
          <w:r>
            <w:rPr>
              <w:lang w:val="en-US" w:eastAsia="en-US"/>
            </w:rPr>
            <w:t>6.10.2</w:t>
          </w:r>
          <w:r>
            <w:rPr>
              <w:rFonts w:cs="Calibri" w:ascii="Calibri" w:hAnsi="Calibri"/>
              <w:sz w:val="22"/>
              <w:szCs w:val="22"/>
              <w:lang w:val="en-US" w:eastAsia="en-US"/>
            </w:rPr>
            <w:tab/>
          </w:r>
          <w:r>
            <w:rPr>
              <w:lang w:val="en-US" w:eastAsia="en-US"/>
            </w:rPr>
            <w:t>Requirements</w:t>
          </w:r>
          <w:r>
            <w:rPr/>
            <w:tab/>
          </w:r>
          <w:hyperlink w:anchor="__RefHeading___Toc91259232">
            <w:r>
              <w:rPr>
                <w:rStyle w:val="IndexLink"/>
              </w:rPr>
              <w:t>22</w:t>
            </w:r>
          </w:hyperlink>
        </w:p>
        <w:p>
          <w:pPr>
            <w:pStyle w:val="Contents2"/>
            <w:rPr>
              <w:rFonts w:ascii="Calibri" w:hAnsi="Calibri" w:cs="Calibri"/>
              <w:sz w:val="22"/>
              <w:szCs w:val="22"/>
              <w:lang w:val="en-US" w:eastAsia="en-US"/>
            </w:rPr>
          </w:pPr>
          <w:r>
            <w:rPr/>
            <w:t>6.11</w:t>
          </w:r>
          <w:r>
            <w:rPr>
              <w:rFonts w:cs="Calibri" w:ascii="Calibri" w:hAnsi="Calibri"/>
              <w:sz w:val="22"/>
              <w:szCs w:val="22"/>
              <w:lang w:val="en-US" w:eastAsia="en-US"/>
            </w:rPr>
            <w:tab/>
          </w:r>
          <w:r>
            <w:rPr>
              <w:lang w:val="en-US" w:eastAsia="en-US"/>
            </w:rPr>
            <w:t>Context aware network</w:t>
          </w:r>
          <w:r>
            <w:rPr/>
            <w:tab/>
          </w:r>
          <w:hyperlink w:anchor="__RefHeading___Toc91259233">
            <w:r>
              <w:rPr>
                <w:rStyle w:val="IndexLink"/>
              </w:rPr>
              <w:t>24</w:t>
            </w:r>
          </w:hyperlink>
        </w:p>
        <w:p>
          <w:pPr>
            <w:pStyle w:val="Contents3"/>
            <w:rPr>
              <w:rFonts w:ascii="Calibri" w:hAnsi="Calibri" w:cs="Calibri"/>
              <w:sz w:val="22"/>
              <w:szCs w:val="22"/>
              <w:lang w:val="en-US" w:eastAsia="en-US"/>
            </w:rPr>
          </w:pPr>
          <w:r>
            <w:rPr/>
            <w:t>6.11.1</w:t>
          </w:r>
          <w:r>
            <w:rPr>
              <w:rFonts w:cs="Calibri" w:ascii="Calibri" w:hAnsi="Calibri"/>
              <w:sz w:val="22"/>
              <w:szCs w:val="22"/>
              <w:lang w:val="en-US" w:eastAsia="en-US"/>
            </w:rPr>
            <w:tab/>
          </w:r>
          <w:r>
            <w:rPr>
              <w:lang w:val="en-US" w:eastAsia="en-US"/>
            </w:rPr>
            <w:t>Description</w:t>
          </w:r>
          <w:r>
            <w:rPr/>
            <w:tab/>
          </w:r>
          <w:hyperlink w:anchor="__RefHeading___Toc91259234">
            <w:r>
              <w:rPr>
                <w:rStyle w:val="IndexLink"/>
              </w:rPr>
              <w:t>24</w:t>
            </w:r>
          </w:hyperlink>
        </w:p>
        <w:p>
          <w:pPr>
            <w:pStyle w:val="Contents3"/>
            <w:rPr>
              <w:rFonts w:ascii="Calibri" w:hAnsi="Calibri" w:cs="Calibri"/>
              <w:sz w:val="22"/>
              <w:szCs w:val="22"/>
              <w:lang w:val="en-US" w:eastAsia="en-US"/>
            </w:rPr>
          </w:pPr>
          <w:r>
            <w:rPr/>
            <w:t>6.11.2</w:t>
          </w:r>
          <w:r>
            <w:rPr>
              <w:rFonts w:cs="Calibri" w:ascii="Calibri" w:hAnsi="Calibri"/>
              <w:sz w:val="22"/>
              <w:szCs w:val="22"/>
              <w:lang w:val="en-US" w:eastAsia="en-US"/>
            </w:rPr>
            <w:tab/>
          </w:r>
          <w:r>
            <w:rPr/>
            <w:t>Requirements</w:t>
            <w:tab/>
          </w:r>
          <w:hyperlink w:anchor="__RefHeading___Toc91259235">
            <w:r>
              <w:rPr>
                <w:rStyle w:val="IndexLink"/>
              </w:rPr>
              <w:t>24</w:t>
            </w:r>
          </w:hyperlink>
        </w:p>
        <w:p>
          <w:pPr>
            <w:pStyle w:val="Contents2"/>
            <w:rPr>
              <w:rFonts w:ascii="Calibri" w:hAnsi="Calibri" w:cs="Calibri"/>
              <w:sz w:val="22"/>
              <w:szCs w:val="22"/>
              <w:lang w:val="en-US" w:eastAsia="en-US"/>
            </w:rPr>
          </w:pPr>
          <w:r>
            <w:rPr/>
            <w:t>6.12</w:t>
          </w:r>
          <w:r>
            <w:rPr>
              <w:rFonts w:cs="Calibri" w:ascii="Calibri" w:hAnsi="Calibri"/>
              <w:sz w:val="22"/>
              <w:szCs w:val="22"/>
              <w:lang w:val="en-US" w:eastAsia="en-US"/>
            </w:rPr>
            <w:tab/>
          </w:r>
          <w:r>
            <w:rPr>
              <w:lang w:val="en-US" w:eastAsia="en-US"/>
            </w:rPr>
            <w:t>Self backhaul</w:t>
          </w:r>
          <w:r>
            <w:rPr/>
            <w:tab/>
          </w:r>
          <w:hyperlink w:anchor="__RefHeading___Toc91259236">
            <w:r>
              <w:rPr>
                <w:rStyle w:val="IndexLink"/>
              </w:rPr>
              <w:t>24</w:t>
            </w:r>
          </w:hyperlink>
        </w:p>
        <w:p>
          <w:pPr>
            <w:pStyle w:val="Contents3"/>
            <w:rPr>
              <w:rFonts w:ascii="Calibri" w:hAnsi="Calibri" w:cs="Calibri"/>
              <w:sz w:val="22"/>
              <w:szCs w:val="22"/>
              <w:lang w:val="en-US" w:eastAsia="en-US"/>
            </w:rPr>
          </w:pPr>
          <w:r>
            <w:rPr>
              <w:lang w:val="en-US" w:eastAsia="en-US"/>
            </w:rPr>
            <w:t>6.12.1</w:t>
          </w:r>
          <w:r>
            <w:rPr>
              <w:rFonts w:cs="Calibri" w:ascii="Calibri" w:hAnsi="Calibri"/>
              <w:sz w:val="22"/>
              <w:szCs w:val="22"/>
              <w:lang w:val="en-US" w:eastAsia="en-US"/>
            </w:rPr>
            <w:tab/>
          </w:r>
          <w:r>
            <w:rPr/>
            <w:t>Description</w:t>
            <w:tab/>
          </w:r>
          <w:hyperlink w:anchor="__RefHeading___Toc91259237">
            <w:r>
              <w:rPr>
                <w:rStyle w:val="IndexLink"/>
              </w:rPr>
              <w:t>24</w:t>
            </w:r>
          </w:hyperlink>
        </w:p>
        <w:p>
          <w:pPr>
            <w:pStyle w:val="Contents3"/>
            <w:rPr>
              <w:rFonts w:ascii="Calibri" w:hAnsi="Calibri" w:cs="Calibri"/>
              <w:sz w:val="22"/>
              <w:szCs w:val="22"/>
              <w:lang w:val="en-US" w:eastAsia="en-US"/>
            </w:rPr>
          </w:pPr>
          <w:r>
            <w:rPr>
              <w:lang w:val="en-US" w:eastAsia="en-US"/>
            </w:rPr>
            <w:t>6.12.2</w:t>
          </w:r>
          <w:r>
            <w:rPr>
              <w:rFonts w:cs="Calibri" w:ascii="Calibri" w:hAnsi="Calibri"/>
              <w:sz w:val="22"/>
              <w:szCs w:val="22"/>
              <w:lang w:val="en-US" w:eastAsia="en-US"/>
            </w:rPr>
            <w:tab/>
          </w:r>
          <w:r>
            <w:rPr>
              <w:lang w:val="en-US" w:eastAsia="en-US"/>
            </w:rPr>
            <w:t>Requirements</w:t>
          </w:r>
          <w:r>
            <w:rPr/>
            <w:tab/>
          </w:r>
          <w:hyperlink w:anchor="__RefHeading___Toc91259238">
            <w:r>
              <w:rPr>
                <w:rStyle w:val="IndexLink"/>
              </w:rPr>
              <w:t>24</w:t>
            </w:r>
          </w:hyperlink>
        </w:p>
        <w:p>
          <w:pPr>
            <w:pStyle w:val="Contents2"/>
            <w:rPr>
              <w:rFonts w:ascii="Calibri" w:hAnsi="Calibri" w:cs="Calibri"/>
              <w:sz w:val="22"/>
              <w:szCs w:val="22"/>
              <w:lang w:val="en-US" w:eastAsia="en-US"/>
            </w:rPr>
          </w:pPr>
          <w:r>
            <w:rPr/>
            <w:t>6.13</w:t>
          </w:r>
          <w:r>
            <w:rPr>
              <w:rFonts w:cs="Calibri" w:ascii="Calibri" w:hAnsi="Calibri"/>
              <w:sz w:val="22"/>
              <w:szCs w:val="22"/>
              <w:lang w:val="en-US" w:eastAsia="en-US"/>
            </w:rPr>
            <w:tab/>
          </w:r>
          <w:r>
            <w:rPr/>
            <w:t>Flexible broadcast/multicast service</w:t>
            <w:tab/>
          </w:r>
          <w:hyperlink w:anchor="__RefHeading___Toc91259239">
            <w:r>
              <w:rPr>
                <w:rStyle w:val="IndexLink"/>
              </w:rPr>
              <w:t>25</w:t>
            </w:r>
          </w:hyperlink>
        </w:p>
        <w:p>
          <w:pPr>
            <w:pStyle w:val="Contents3"/>
            <w:rPr>
              <w:rFonts w:ascii="Calibri" w:hAnsi="Calibri" w:cs="Calibri"/>
              <w:sz w:val="22"/>
              <w:szCs w:val="22"/>
              <w:lang w:val="en-US" w:eastAsia="en-US"/>
            </w:rPr>
          </w:pPr>
          <w:r>
            <w:rPr>
              <w:lang w:val="en-US" w:eastAsia="en-US"/>
            </w:rPr>
            <w:t>6.13.1</w:t>
          </w:r>
          <w:r>
            <w:rPr>
              <w:rFonts w:cs="Calibri" w:ascii="Calibri" w:hAnsi="Calibri"/>
              <w:sz w:val="22"/>
              <w:szCs w:val="22"/>
              <w:lang w:val="en-US" w:eastAsia="en-US"/>
            </w:rPr>
            <w:tab/>
          </w:r>
          <w:r>
            <w:rPr/>
            <w:t>Description</w:t>
            <w:tab/>
          </w:r>
          <w:hyperlink w:anchor="__RefHeading___Toc91259240">
            <w:r>
              <w:rPr>
                <w:rStyle w:val="IndexLink"/>
              </w:rPr>
              <w:t>25</w:t>
            </w:r>
          </w:hyperlink>
        </w:p>
        <w:p>
          <w:pPr>
            <w:pStyle w:val="Contents3"/>
            <w:rPr>
              <w:rFonts w:ascii="Calibri" w:hAnsi="Calibri" w:cs="Calibri"/>
              <w:sz w:val="22"/>
              <w:szCs w:val="22"/>
              <w:lang w:val="en-US" w:eastAsia="en-US"/>
            </w:rPr>
          </w:pPr>
          <w:r>
            <w:rPr>
              <w:lang w:val="en-US" w:eastAsia="en-US"/>
            </w:rPr>
            <w:t>6.13.2</w:t>
          </w:r>
          <w:r>
            <w:rPr>
              <w:rFonts w:cs="Calibri" w:ascii="Calibri" w:hAnsi="Calibri"/>
              <w:sz w:val="22"/>
              <w:szCs w:val="22"/>
              <w:lang w:val="en-US" w:eastAsia="en-US"/>
            </w:rPr>
            <w:tab/>
          </w:r>
          <w:r>
            <w:rPr>
              <w:lang w:val="en-US" w:eastAsia="en-US"/>
            </w:rPr>
            <w:t>Requirements</w:t>
          </w:r>
          <w:r>
            <w:rPr/>
            <w:tab/>
          </w:r>
          <w:hyperlink w:anchor="__RefHeading___Toc91259241">
            <w:r>
              <w:rPr>
                <w:rStyle w:val="IndexLink"/>
              </w:rPr>
              <w:t>25</w:t>
            </w:r>
          </w:hyperlink>
        </w:p>
        <w:p>
          <w:pPr>
            <w:pStyle w:val="Contents2"/>
            <w:rPr>
              <w:rFonts w:ascii="Calibri" w:hAnsi="Calibri" w:cs="Calibri"/>
              <w:sz w:val="22"/>
              <w:szCs w:val="22"/>
              <w:lang w:val="en-US" w:eastAsia="en-US"/>
            </w:rPr>
          </w:pPr>
          <w:r>
            <w:rPr/>
            <w:t>6.14</w:t>
          </w:r>
          <w:r>
            <w:rPr>
              <w:rFonts w:cs="Calibri" w:ascii="Calibri" w:hAnsi="Calibri"/>
              <w:sz w:val="22"/>
              <w:szCs w:val="22"/>
              <w:lang w:val="en-US" w:eastAsia="en-US"/>
            </w:rPr>
            <w:tab/>
          </w:r>
          <w:r>
            <w:rPr/>
            <w:t>Subscription aspects</w:t>
            <w:tab/>
          </w:r>
          <w:hyperlink w:anchor="__RefHeading___Toc91259242">
            <w:r>
              <w:rPr>
                <w:rStyle w:val="IndexLink"/>
              </w:rPr>
              <w:t>25</w:t>
            </w:r>
          </w:hyperlink>
        </w:p>
        <w:p>
          <w:pPr>
            <w:pStyle w:val="Contents3"/>
            <w:rPr>
              <w:rFonts w:ascii="Calibri" w:hAnsi="Calibri" w:cs="Calibri"/>
              <w:sz w:val="22"/>
              <w:szCs w:val="22"/>
              <w:lang w:val="en-US" w:eastAsia="en-US"/>
            </w:rPr>
          </w:pPr>
          <w:r>
            <w:rPr/>
            <w:t>6.14.1</w:t>
          </w:r>
          <w:r>
            <w:rPr>
              <w:rFonts w:cs="Calibri" w:ascii="Calibri" w:hAnsi="Calibri"/>
              <w:sz w:val="22"/>
              <w:szCs w:val="22"/>
              <w:lang w:val="en-US" w:eastAsia="en-US"/>
            </w:rPr>
            <w:tab/>
          </w:r>
          <w:r>
            <w:rPr>
              <w:lang w:val="en-US" w:eastAsia="en-US"/>
            </w:rPr>
            <w:t>Description</w:t>
          </w:r>
          <w:r>
            <w:rPr/>
            <w:tab/>
          </w:r>
          <w:hyperlink w:anchor="__RefHeading___Toc91259243">
            <w:r>
              <w:rPr>
                <w:rStyle w:val="IndexLink"/>
              </w:rPr>
              <w:t>25</w:t>
            </w:r>
          </w:hyperlink>
        </w:p>
        <w:p>
          <w:pPr>
            <w:pStyle w:val="Contents3"/>
            <w:rPr>
              <w:rFonts w:ascii="Calibri" w:hAnsi="Calibri" w:cs="Calibri"/>
              <w:sz w:val="22"/>
              <w:szCs w:val="22"/>
              <w:lang w:val="en-US" w:eastAsia="en-US"/>
            </w:rPr>
          </w:pPr>
          <w:r>
            <w:rPr/>
            <w:t>6.14.2</w:t>
          </w:r>
          <w:r>
            <w:rPr>
              <w:rFonts w:cs="Calibri" w:ascii="Calibri" w:hAnsi="Calibri"/>
              <w:sz w:val="22"/>
              <w:szCs w:val="22"/>
              <w:lang w:val="en-US" w:eastAsia="en-US"/>
            </w:rPr>
            <w:tab/>
          </w:r>
          <w:r>
            <w:rPr/>
            <w:t>Requirements</w:t>
            <w:tab/>
          </w:r>
          <w:hyperlink w:anchor="__RefHeading___Toc91259244">
            <w:r>
              <w:rPr>
                <w:rStyle w:val="IndexLink"/>
              </w:rPr>
              <w:t>26</w:t>
            </w:r>
          </w:hyperlink>
        </w:p>
        <w:p>
          <w:pPr>
            <w:pStyle w:val="Contents2"/>
            <w:rPr>
              <w:rFonts w:ascii="Calibri" w:hAnsi="Calibri" w:cs="Calibri"/>
              <w:sz w:val="22"/>
              <w:szCs w:val="22"/>
              <w:lang w:val="en-US" w:eastAsia="en-US"/>
            </w:rPr>
          </w:pPr>
          <w:r>
            <w:rPr/>
            <w:t>6.15</w:t>
          </w:r>
          <w:r>
            <w:rPr>
              <w:rFonts w:cs="Calibri" w:ascii="Calibri" w:hAnsi="Calibri"/>
              <w:sz w:val="22"/>
              <w:szCs w:val="22"/>
              <w:lang w:val="en-US" w:eastAsia="en-US"/>
            </w:rPr>
            <w:tab/>
          </w:r>
          <w:r>
            <w:rPr/>
            <w:t>Energy efficiency</w:t>
            <w:tab/>
          </w:r>
          <w:hyperlink w:anchor="__RefHeading___Toc91259245">
            <w:r>
              <w:rPr>
                <w:rStyle w:val="IndexLink"/>
              </w:rPr>
              <w:t>26</w:t>
            </w:r>
          </w:hyperlink>
        </w:p>
        <w:p>
          <w:pPr>
            <w:pStyle w:val="Contents3"/>
            <w:rPr>
              <w:rFonts w:ascii="Calibri" w:hAnsi="Calibri" w:cs="Calibri"/>
              <w:sz w:val="22"/>
              <w:szCs w:val="22"/>
              <w:lang w:val="en-US" w:eastAsia="en-US"/>
            </w:rPr>
          </w:pPr>
          <w:r>
            <w:rPr/>
            <w:t>6.15.1</w:t>
          </w:r>
          <w:r>
            <w:rPr>
              <w:rFonts w:cs="Calibri" w:ascii="Calibri" w:hAnsi="Calibri"/>
              <w:sz w:val="22"/>
              <w:szCs w:val="22"/>
              <w:lang w:val="en-US" w:eastAsia="en-US"/>
            </w:rPr>
            <w:tab/>
          </w:r>
          <w:r>
            <w:rPr/>
            <w:t>Description</w:t>
            <w:tab/>
          </w:r>
          <w:hyperlink w:anchor="__RefHeading___Toc91259246">
            <w:r>
              <w:rPr>
                <w:rStyle w:val="IndexLink"/>
              </w:rPr>
              <w:t>26</w:t>
            </w:r>
          </w:hyperlink>
        </w:p>
        <w:p>
          <w:pPr>
            <w:pStyle w:val="Contents3"/>
            <w:rPr>
              <w:rFonts w:ascii="Calibri" w:hAnsi="Calibri" w:cs="Calibri"/>
              <w:sz w:val="22"/>
              <w:szCs w:val="22"/>
              <w:lang w:val="en-US" w:eastAsia="en-US"/>
            </w:rPr>
          </w:pPr>
          <w:r>
            <w:rPr/>
            <w:t>6.15.2</w:t>
          </w:r>
          <w:r>
            <w:rPr>
              <w:rFonts w:cs="Calibri" w:ascii="Calibri" w:hAnsi="Calibri"/>
              <w:sz w:val="22"/>
              <w:szCs w:val="22"/>
              <w:lang w:val="en-US" w:eastAsia="en-US"/>
            </w:rPr>
            <w:tab/>
          </w:r>
          <w:r>
            <w:rPr/>
            <w:t>Requirements</w:t>
            <w:tab/>
          </w:r>
          <w:hyperlink w:anchor="__RefHeading___Toc91259247">
            <w:r>
              <w:rPr>
                <w:rStyle w:val="IndexLink"/>
              </w:rPr>
              <w:t>26</w:t>
            </w:r>
          </w:hyperlink>
        </w:p>
        <w:p>
          <w:pPr>
            <w:pStyle w:val="Contents2"/>
            <w:rPr>
              <w:rFonts w:ascii="Calibri" w:hAnsi="Calibri" w:cs="Calibri"/>
              <w:sz w:val="22"/>
              <w:szCs w:val="22"/>
              <w:lang w:val="en-US" w:eastAsia="en-US"/>
            </w:rPr>
          </w:pPr>
          <w:r>
            <w:rPr/>
            <w:t>6.16</w:t>
          </w:r>
          <w:r>
            <w:rPr>
              <w:rFonts w:cs="Calibri" w:ascii="Calibri" w:hAnsi="Calibri"/>
              <w:sz w:val="22"/>
              <w:szCs w:val="22"/>
              <w:lang w:val="en-US" w:eastAsia="en-US"/>
            </w:rPr>
            <w:tab/>
          </w:r>
          <w:r>
            <w:rPr/>
            <w:t>Markets requiring minimal service levels</w:t>
            <w:tab/>
          </w:r>
          <w:hyperlink w:anchor="__RefHeading___Toc91259248">
            <w:r>
              <w:rPr>
                <w:rStyle w:val="IndexLink"/>
              </w:rPr>
              <w:t>27</w:t>
            </w:r>
          </w:hyperlink>
        </w:p>
        <w:p>
          <w:pPr>
            <w:pStyle w:val="Contents3"/>
            <w:rPr>
              <w:rFonts w:ascii="Calibri" w:hAnsi="Calibri" w:cs="Calibri"/>
              <w:sz w:val="22"/>
              <w:szCs w:val="22"/>
              <w:lang w:val="en-US" w:eastAsia="en-US"/>
            </w:rPr>
          </w:pPr>
          <w:r>
            <w:rPr/>
            <w:t>6.16.1</w:t>
          </w:r>
          <w:r>
            <w:rPr>
              <w:rFonts w:cs="Calibri" w:ascii="Calibri" w:hAnsi="Calibri"/>
              <w:sz w:val="22"/>
              <w:szCs w:val="22"/>
              <w:lang w:val="en-US" w:eastAsia="en-US"/>
            </w:rPr>
            <w:tab/>
          </w:r>
          <w:r>
            <w:rPr/>
            <w:t>Description</w:t>
            <w:tab/>
          </w:r>
          <w:hyperlink w:anchor="__RefHeading___Toc91259249">
            <w:r>
              <w:rPr>
                <w:rStyle w:val="IndexLink"/>
              </w:rPr>
              <w:t>27</w:t>
            </w:r>
          </w:hyperlink>
        </w:p>
        <w:p>
          <w:pPr>
            <w:pStyle w:val="Contents3"/>
            <w:rPr>
              <w:rFonts w:ascii="Calibri" w:hAnsi="Calibri" w:cs="Calibri"/>
              <w:sz w:val="22"/>
              <w:szCs w:val="22"/>
              <w:lang w:val="en-US" w:eastAsia="en-US"/>
            </w:rPr>
          </w:pPr>
          <w:r>
            <w:rPr/>
            <w:t>6.16.2</w:t>
          </w:r>
          <w:r>
            <w:rPr>
              <w:rFonts w:cs="Calibri" w:ascii="Calibri" w:hAnsi="Calibri"/>
              <w:sz w:val="22"/>
              <w:szCs w:val="22"/>
              <w:lang w:val="en-US" w:eastAsia="en-US"/>
            </w:rPr>
            <w:tab/>
          </w:r>
          <w:r>
            <w:rPr/>
            <w:t>Requirements</w:t>
            <w:tab/>
          </w:r>
          <w:hyperlink w:anchor="__RefHeading___Toc91259250">
            <w:r>
              <w:rPr>
                <w:rStyle w:val="IndexLink"/>
              </w:rPr>
              <w:t>27</w:t>
            </w:r>
          </w:hyperlink>
        </w:p>
        <w:p>
          <w:pPr>
            <w:pStyle w:val="Contents2"/>
            <w:rPr>
              <w:rFonts w:ascii="Calibri" w:hAnsi="Calibri" w:cs="Calibri"/>
              <w:sz w:val="22"/>
              <w:szCs w:val="22"/>
              <w:lang w:val="en-US" w:eastAsia="en-US"/>
            </w:rPr>
          </w:pPr>
          <w:r>
            <w:rPr/>
            <w:t>6.17</w:t>
          </w:r>
          <w:r>
            <w:rPr>
              <w:rFonts w:cs="Calibri" w:ascii="Calibri" w:hAnsi="Calibri"/>
              <w:sz w:val="22"/>
              <w:szCs w:val="22"/>
              <w:lang w:val="en-US" w:eastAsia="en-US"/>
            </w:rPr>
            <w:tab/>
          </w:r>
          <w:r>
            <w:rPr/>
            <w:t xml:space="preserve">Extreme long range coverage </w:t>
          </w:r>
          <w:r>
            <w:rPr>
              <w:lang w:val="en-US" w:eastAsia="en-US"/>
            </w:rPr>
            <w:t>in low density areas</w:t>
          </w:r>
          <w:r>
            <w:rPr/>
            <w:tab/>
          </w:r>
          <w:hyperlink w:anchor="__RefHeading___Toc91259251">
            <w:r>
              <w:rPr>
                <w:rStyle w:val="IndexLink"/>
              </w:rPr>
              <w:t>27</w:t>
            </w:r>
          </w:hyperlink>
        </w:p>
        <w:p>
          <w:pPr>
            <w:pStyle w:val="Contents3"/>
            <w:rPr>
              <w:rFonts w:ascii="Calibri" w:hAnsi="Calibri" w:cs="Calibri"/>
              <w:sz w:val="22"/>
              <w:szCs w:val="22"/>
              <w:lang w:val="en-US" w:eastAsia="en-US"/>
            </w:rPr>
          </w:pPr>
          <w:r>
            <w:rPr/>
            <w:t>6.17.1</w:t>
          </w:r>
          <w:r>
            <w:rPr>
              <w:rFonts w:cs="Calibri" w:ascii="Calibri" w:hAnsi="Calibri"/>
              <w:sz w:val="22"/>
              <w:szCs w:val="22"/>
              <w:lang w:val="en-US" w:eastAsia="en-US"/>
            </w:rPr>
            <w:tab/>
          </w:r>
          <w:r>
            <w:rPr/>
            <w:t>Description</w:t>
            <w:tab/>
          </w:r>
          <w:hyperlink w:anchor="__RefHeading___Toc91259252">
            <w:r>
              <w:rPr>
                <w:rStyle w:val="IndexLink"/>
              </w:rPr>
              <w:t>27</w:t>
            </w:r>
          </w:hyperlink>
        </w:p>
        <w:p>
          <w:pPr>
            <w:pStyle w:val="Contents3"/>
            <w:rPr>
              <w:rFonts w:ascii="Calibri" w:hAnsi="Calibri" w:cs="Calibri"/>
              <w:sz w:val="22"/>
              <w:szCs w:val="22"/>
              <w:lang w:val="en-US" w:eastAsia="en-US"/>
            </w:rPr>
          </w:pPr>
          <w:r>
            <w:rPr/>
            <w:t>6.17.2</w:t>
          </w:r>
          <w:r>
            <w:rPr>
              <w:rFonts w:cs="Calibri" w:ascii="Calibri" w:hAnsi="Calibri"/>
              <w:sz w:val="22"/>
              <w:szCs w:val="22"/>
              <w:lang w:val="en-US" w:eastAsia="en-US"/>
            </w:rPr>
            <w:tab/>
          </w:r>
          <w:r>
            <w:rPr/>
            <w:t>Requirements</w:t>
            <w:tab/>
          </w:r>
          <w:hyperlink w:anchor="__RefHeading___Toc91259253">
            <w:r>
              <w:rPr>
                <w:rStyle w:val="IndexLink"/>
              </w:rPr>
              <w:t>27</w:t>
            </w:r>
          </w:hyperlink>
        </w:p>
        <w:p>
          <w:pPr>
            <w:pStyle w:val="Contents2"/>
            <w:rPr>
              <w:rFonts w:ascii="Calibri" w:hAnsi="Calibri" w:cs="Calibri"/>
              <w:sz w:val="22"/>
              <w:szCs w:val="22"/>
              <w:lang w:val="en-US" w:eastAsia="en-US"/>
            </w:rPr>
          </w:pPr>
          <w:r>
            <w:rPr>
              <w:lang w:val="en-US" w:eastAsia="en-US"/>
            </w:rPr>
            <w:t>6</w:t>
          </w:r>
          <w:r>
            <w:rPr/>
            <w:t>.18</w:t>
          </w:r>
          <w:r>
            <w:rPr>
              <w:rFonts w:cs="Calibri" w:ascii="Calibri" w:hAnsi="Calibri"/>
              <w:sz w:val="22"/>
              <w:szCs w:val="22"/>
              <w:lang w:val="en-US" w:eastAsia="en-US"/>
            </w:rPr>
            <w:tab/>
          </w:r>
          <w:r>
            <w:rPr>
              <w:lang w:val="en-US" w:eastAsia="en-US"/>
            </w:rPr>
            <w:t>Multi-network connectivity and service delivery across operators</w:t>
          </w:r>
          <w:r>
            <w:rPr/>
            <w:tab/>
          </w:r>
          <w:hyperlink w:anchor="__RefHeading___Toc91259254">
            <w:r>
              <w:rPr>
                <w:rStyle w:val="IndexLink"/>
              </w:rPr>
              <w:t>28</w:t>
            </w:r>
          </w:hyperlink>
        </w:p>
        <w:p>
          <w:pPr>
            <w:pStyle w:val="Contents3"/>
            <w:rPr>
              <w:rFonts w:ascii="Calibri" w:hAnsi="Calibri" w:cs="Calibri"/>
              <w:sz w:val="22"/>
              <w:szCs w:val="22"/>
              <w:lang w:val="en-US" w:eastAsia="en-US"/>
            </w:rPr>
          </w:pPr>
          <w:r>
            <w:rPr>
              <w:lang w:val="en-US" w:eastAsia="en-US"/>
            </w:rPr>
            <w:t>6.18.1</w:t>
          </w:r>
          <w:r>
            <w:rPr>
              <w:rFonts w:cs="Calibri" w:ascii="Calibri" w:hAnsi="Calibri"/>
              <w:sz w:val="22"/>
              <w:szCs w:val="22"/>
              <w:lang w:val="en-US" w:eastAsia="en-US"/>
            </w:rPr>
            <w:tab/>
          </w:r>
          <w:r>
            <w:rPr>
              <w:lang w:val="en-US" w:eastAsia="en-US"/>
            </w:rPr>
            <w:t>Description</w:t>
          </w:r>
          <w:r>
            <w:rPr/>
            <w:tab/>
          </w:r>
          <w:hyperlink w:anchor="__RefHeading___Toc91259255">
            <w:r>
              <w:rPr>
                <w:rStyle w:val="IndexLink"/>
              </w:rPr>
              <w:t>28</w:t>
            </w:r>
          </w:hyperlink>
        </w:p>
        <w:p>
          <w:pPr>
            <w:pStyle w:val="Contents3"/>
            <w:rPr>
              <w:rFonts w:ascii="Calibri" w:hAnsi="Calibri" w:cs="Calibri"/>
              <w:sz w:val="22"/>
              <w:szCs w:val="22"/>
              <w:lang w:val="en-US" w:eastAsia="en-US"/>
            </w:rPr>
          </w:pPr>
          <w:r>
            <w:rPr>
              <w:lang w:val="en-US" w:eastAsia="en-US"/>
            </w:rPr>
            <w:t>6.18.2</w:t>
          </w:r>
          <w:r>
            <w:rPr>
              <w:rFonts w:cs="Calibri" w:ascii="Calibri" w:hAnsi="Calibri"/>
              <w:sz w:val="22"/>
              <w:szCs w:val="22"/>
              <w:lang w:val="en-US" w:eastAsia="en-US"/>
            </w:rPr>
            <w:tab/>
          </w:r>
          <w:r>
            <w:rPr>
              <w:lang w:val="en-US" w:eastAsia="en-US"/>
            </w:rPr>
            <w:t>Requirements</w:t>
          </w:r>
          <w:r>
            <w:rPr/>
            <w:tab/>
          </w:r>
          <w:hyperlink w:anchor="__RefHeading___Toc91259256">
            <w:r>
              <w:rPr>
                <w:rStyle w:val="IndexLink"/>
              </w:rPr>
              <w:t>28</w:t>
            </w:r>
          </w:hyperlink>
        </w:p>
        <w:p>
          <w:pPr>
            <w:pStyle w:val="Contents2"/>
            <w:rPr>
              <w:rFonts w:ascii="Calibri" w:hAnsi="Calibri" w:cs="Calibri"/>
              <w:sz w:val="22"/>
              <w:szCs w:val="22"/>
              <w:lang w:val="en-US" w:eastAsia="en-US"/>
            </w:rPr>
          </w:pPr>
          <w:r>
            <w:rPr/>
            <w:t>6.19</w:t>
          </w:r>
          <w:r>
            <w:rPr>
              <w:rFonts w:cs="Calibri" w:ascii="Calibri" w:hAnsi="Calibri"/>
              <w:sz w:val="22"/>
              <w:szCs w:val="22"/>
              <w:lang w:val="en-US" w:eastAsia="en-US"/>
            </w:rPr>
            <w:tab/>
          </w:r>
          <w:r>
            <w:rPr/>
            <w:t>3GPP access network selection</w:t>
            <w:tab/>
          </w:r>
          <w:hyperlink w:anchor="__RefHeading___Toc91259257">
            <w:r>
              <w:rPr>
                <w:rStyle w:val="IndexLink"/>
              </w:rPr>
              <w:t>28</w:t>
            </w:r>
          </w:hyperlink>
        </w:p>
        <w:p>
          <w:pPr>
            <w:pStyle w:val="Contents3"/>
            <w:rPr>
              <w:rFonts w:ascii="Calibri" w:hAnsi="Calibri" w:cs="Calibri"/>
              <w:sz w:val="22"/>
              <w:szCs w:val="22"/>
              <w:lang w:val="en-US" w:eastAsia="en-US"/>
            </w:rPr>
          </w:pPr>
          <w:r>
            <w:rPr/>
            <w:t>6.19.1</w:t>
          </w:r>
          <w:r>
            <w:rPr>
              <w:rFonts w:cs="Calibri" w:ascii="Calibri" w:hAnsi="Calibri"/>
              <w:sz w:val="22"/>
              <w:szCs w:val="22"/>
              <w:lang w:val="en-US" w:eastAsia="en-US"/>
            </w:rPr>
            <w:tab/>
          </w:r>
          <w:r>
            <w:rPr/>
            <w:t>Description</w:t>
            <w:tab/>
          </w:r>
          <w:hyperlink w:anchor="__RefHeading___Toc91259258">
            <w:r>
              <w:rPr>
                <w:rStyle w:val="IndexLink"/>
              </w:rPr>
              <w:t>28</w:t>
            </w:r>
          </w:hyperlink>
        </w:p>
        <w:p>
          <w:pPr>
            <w:pStyle w:val="Contents3"/>
            <w:rPr>
              <w:rFonts w:ascii="Calibri" w:hAnsi="Calibri" w:cs="Calibri"/>
              <w:sz w:val="22"/>
              <w:szCs w:val="22"/>
              <w:lang w:val="en-US" w:eastAsia="en-US"/>
            </w:rPr>
          </w:pPr>
          <w:r>
            <w:rPr/>
            <w:t>6.19.2</w:t>
          </w:r>
          <w:r>
            <w:rPr>
              <w:rFonts w:cs="Calibri" w:ascii="Calibri" w:hAnsi="Calibri"/>
              <w:sz w:val="22"/>
              <w:szCs w:val="22"/>
              <w:lang w:val="en-US" w:eastAsia="en-US"/>
            </w:rPr>
            <w:tab/>
          </w:r>
          <w:r>
            <w:rPr/>
            <w:t>Requirements</w:t>
            <w:tab/>
          </w:r>
          <w:hyperlink w:anchor="__RefHeading___Toc91259259">
            <w:r>
              <w:rPr>
                <w:rStyle w:val="IndexLink"/>
              </w:rPr>
              <w:t>29</w:t>
            </w:r>
          </w:hyperlink>
        </w:p>
        <w:p>
          <w:pPr>
            <w:pStyle w:val="Contents2"/>
            <w:rPr>
              <w:rFonts w:ascii="Calibri" w:hAnsi="Calibri" w:cs="Calibri"/>
              <w:sz w:val="22"/>
              <w:szCs w:val="22"/>
              <w:lang w:val="en-US" w:eastAsia="en-US"/>
            </w:rPr>
          </w:pPr>
          <w:r>
            <w:rPr/>
            <w:t>6.20</w:t>
          </w:r>
          <w:r>
            <w:rPr>
              <w:rFonts w:cs="Calibri" w:ascii="Calibri" w:hAnsi="Calibri"/>
              <w:sz w:val="22"/>
              <w:szCs w:val="22"/>
              <w:lang w:val="en-US" w:eastAsia="en-US"/>
            </w:rPr>
            <w:tab/>
          </w:r>
          <w:r>
            <w:rPr/>
            <w:t>eV2X aspects</w:t>
            <w:tab/>
          </w:r>
          <w:hyperlink w:anchor="__RefHeading___Toc91259260">
            <w:r>
              <w:rPr>
                <w:rStyle w:val="IndexLink"/>
              </w:rPr>
              <w:t>29</w:t>
            </w:r>
          </w:hyperlink>
        </w:p>
        <w:p>
          <w:pPr>
            <w:pStyle w:val="Contents3"/>
            <w:rPr>
              <w:rFonts w:ascii="Calibri" w:hAnsi="Calibri" w:cs="Calibri"/>
              <w:sz w:val="22"/>
              <w:szCs w:val="22"/>
              <w:lang w:val="en-US" w:eastAsia="en-US"/>
            </w:rPr>
          </w:pPr>
          <w:r>
            <w:rPr/>
            <w:t>6.20.1</w:t>
          </w:r>
          <w:r>
            <w:rPr>
              <w:rFonts w:cs="Calibri" w:ascii="Calibri" w:hAnsi="Calibri"/>
              <w:sz w:val="22"/>
              <w:szCs w:val="22"/>
              <w:lang w:val="en-US" w:eastAsia="en-US"/>
            </w:rPr>
            <w:tab/>
          </w:r>
          <w:r>
            <w:rPr/>
            <w:t>Description</w:t>
            <w:tab/>
          </w:r>
          <w:hyperlink w:anchor="__RefHeading___Toc91259261">
            <w:r>
              <w:rPr>
                <w:rStyle w:val="IndexLink"/>
              </w:rPr>
              <w:t>29</w:t>
            </w:r>
          </w:hyperlink>
        </w:p>
        <w:p>
          <w:pPr>
            <w:pStyle w:val="Contents3"/>
            <w:rPr>
              <w:rFonts w:ascii="Calibri" w:hAnsi="Calibri" w:cs="Calibri"/>
              <w:sz w:val="22"/>
              <w:szCs w:val="22"/>
              <w:lang w:val="en-US" w:eastAsia="en-US"/>
            </w:rPr>
          </w:pPr>
          <w:r>
            <w:rPr/>
            <w:t>6.20.2</w:t>
          </w:r>
          <w:r>
            <w:rPr>
              <w:rFonts w:cs="Calibri" w:ascii="Calibri" w:hAnsi="Calibri"/>
              <w:sz w:val="22"/>
              <w:szCs w:val="22"/>
              <w:lang w:val="en-US" w:eastAsia="en-US"/>
            </w:rPr>
            <w:tab/>
          </w:r>
          <w:r>
            <w:rPr/>
            <w:t>Requirements</w:t>
            <w:tab/>
          </w:r>
          <w:hyperlink w:anchor="__RefHeading___Toc91259262">
            <w:r>
              <w:rPr>
                <w:rStyle w:val="IndexLink"/>
              </w:rPr>
              <w:t>29</w:t>
            </w:r>
          </w:hyperlink>
        </w:p>
        <w:p>
          <w:pPr>
            <w:pStyle w:val="Contents2"/>
            <w:rPr>
              <w:rFonts w:ascii="Calibri" w:hAnsi="Calibri" w:cs="Calibri"/>
              <w:sz w:val="22"/>
              <w:szCs w:val="22"/>
              <w:lang w:val="en-US" w:eastAsia="en-US"/>
            </w:rPr>
          </w:pPr>
          <w:r>
            <w:rPr/>
            <w:t>6.21</w:t>
          </w:r>
          <w:r>
            <w:rPr>
              <w:rFonts w:cs="Calibri" w:ascii="Calibri" w:hAnsi="Calibri"/>
              <w:sz w:val="22"/>
              <w:szCs w:val="22"/>
              <w:lang w:val="en-US" w:eastAsia="en-US"/>
            </w:rPr>
            <w:tab/>
          </w:r>
          <w:r>
            <w:rPr/>
            <w:t>NG-RAN Sharing</w:t>
            <w:tab/>
          </w:r>
          <w:hyperlink w:anchor="__RefHeading___Toc91259263">
            <w:r>
              <w:rPr>
                <w:rStyle w:val="IndexLink"/>
              </w:rPr>
              <w:t>29</w:t>
            </w:r>
          </w:hyperlink>
        </w:p>
        <w:p>
          <w:pPr>
            <w:pStyle w:val="Contents3"/>
            <w:rPr>
              <w:rFonts w:ascii="Calibri" w:hAnsi="Calibri" w:cs="Calibri"/>
              <w:sz w:val="22"/>
              <w:szCs w:val="22"/>
              <w:lang w:val="en-US" w:eastAsia="en-US"/>
            </w:rPr>
          </w:pPr>
          <w:r>
            <w:rPr/>
            <w:t>6.21.1</w:t>
          </w:r>
          <w:r>
            <w:rPr>
              <w:rFonts w:cs="Calibri" w:ascii="Calibri" w:hAnsi="Calibri"/>
              <w:sz w:val="22"/>
              <w:szCs w:val="22"/>
              <w:lang w:val="en-US" w:eastAsia="en-US"/>
            </w:rPr>
            <w:tab/>
          </w:r>
          <w:r>
            <w:rPr/>
            <w:t>Description</w:t>
            <w:tab/>
          </w:r>
          <w:hyperlink w:anchor="__RefHeading___Toc91259264">
            <w:r>
              <w:rPr>
                <w:rStyle w:val="IndexLink"/>
              </w:rPr>
              <w:t>29</w:t>
            </w:r>
          </w:hyperlink>
        </w:p>
        <w:p>
          <w:pPr>
            <w:pStyle w:val="Contents3"/>
            <w:rPr>
              <w:rFonts w:ascii="Calibri" w:hAnsi="Calibri" w:cs="Calibri"/>
              <w:sz w:val="22"/>
              <w:szCs w:val="22"/>
              <w:lang w:val="en-US" w:eastAsia="en-US"/>
            </w:rPr>
          </w:pPr>
          <w:r>
            <w:rPr/>
            <w:t>6.21.2</w:t>
          </w:r>
          <w:r>
            <w:rPr>
              <w:rFonts w:cs="Calibri" w:ascii="Calibri" w:hAnsi="Calibri"/>
              <w:sz w:val="22"/>
              <w:szCs w:val="22"/>
              <w:lang w:val="en-US" w:eastAsia="en-US"/>
            </w:rPr>
            <w:tab/>
          </w:r>
          <w:r>
            <w:rPr/>
            <w:t>Requirements</w:t>
            <w:tab/>
          </w:r>
          <w:hyperlink w:anchor="__RefHeading___Toc91259265">
            <w:r>
              <w:rPr>
                <w:rStyle w:val="IndexLink"/>
              </w:rPr>
              <w:t>29</w:t>
            </w:r>
          </w:hyperlink>
        </w:p>
        <w:p>
          <w:pPr>
            <w:pStyle w:val="Contents2"/>
            <w:rPr>
              <w:rFonts w:ascii="Calibri" w:hAnsi="Calibri" w:cs="Calibri"/>
              <w:sz w:val="22"/>
              <w:szCs w:val="22"/>
              <w:lang w:val="en-US" w:eastAsia="en-US"/>
            </w:rPr>
          </w:pPr>
          <w:r>
            <w:rPr/>
            <w:t>6.</w:t>
          </w:r>
          <w:r>
            <w:rPr>
              <w:lang w:val="en-US" w:eastAsia="en-US"/>
            </w:rPr>
            <w:t>22</w:t>
          </w:r>
          <w:r>
            <w:rPr>
              <w:rFonts w:cs="Calibri" w:ascii="Calibri" w:hAnsi="Calibri"/>
              <w:sz w:val="22"/>
              <w:szCs w:val="22"/>
              <w:lang w:val="en-US" w:eastAsia="en-US"/>
            </w:rPr>
            <w:tab/>
          </w:r>
          <w:r>
            <w:rPr>
              <w:lang w:val="en-US" w:eastAsia="en-US"/>
            </w:rPr>
            <w:t>Unified access control</w:t>
          </w:r>
          <w:r>
            <w:rPr/>
            <w:tab/>
          </w:r>
          <w:hyperlink w:anchor="__RefHeading___Toc91259266">
            <w:r>
              <w:rPr>
                <w:rStyle w:val="IndexLink"/>
              </w:rPr>
              <w:t>30</w:t>
            </w:r>
          </w:hyperlink>
        </w:p>
        <w:p>
          <w:pPr>
            <w:pStyle w:val="Contents3"/>
            <w:rPr>
              <w:rFonts w:ascii="Calibri" w:hAnsi="Calibri" w:cs="Calibri"/>
              <w:sz w:val="22"/>
              <w:szCs w:val="22"/>
              <w:lang w:val="en-US" w:eastAsia="en-US"/>
            </w:rPr>
          </w:pPr>
          <w:r>
            <w:rPr/>
            <w:t>6.</w:t>
          </w:r>
          <w:r>
            <w:rPr>
              <w:lang w:val="en-US" w:eastAsia="en-US"/>
            </w:rPr>
            <w:t>22</w:t>
          </w:r>
          <w:r>
            <w:rPr/>
            <w:t>.1</w:t>
          </w:r>
          <w:r>
            <w:rPr>
              <w:rFonts w:cs="Calibri" w:ascii="Calibri" w:hAnsi="Calibri"/>
              <w:sz w:val="22"/>
              <w:szCs w:val="22"/>
              <w:lang w:val="en-US" w:eastAsia="en-US"/>
            </w:rPr>
            <w:tab/>
          </w:r>
          <w:r>
            <w:rPr/>
            <w:t>Description</w:t>
            <w:tab/>
          </w:r>
          <w:hyperlink w:anchor="__RefHeading___Toc91259267">
            <w:r>
              <w:rPr>
                <w:rStyle w:val="IndexLink"/>
              </w:rPr>
              <w:t>30</w:t>
            </w:r>
          </w:hyperlink>
        </w:p>
        <w:p>
          <w:pPr>
            <w:pStyle w:val="Contents3"/>
            <w:rPr>
              <w:rFonts w:ascii="Calibri" w:hAnsi="Calibri" w:cs="Calibri"/>
              <w:sz w:val="22"/>
              <w:szCs w:val="22"/>
              <w:lang w:val="en-US" w:eastAsia="en-US"/>
            </w:rPr>
          </w:pPr>
          <w:r>
            <w:rPr/>
            <w:t>6.</w:t>
          </w:r>
          <w:r>
            <w:rPr>
              <w:lang w:val="en-US" w:eastAsia="en-US"/>
            </w:rPr>
            <w:t>22</w:t>
          </w:r>
          <w:r>
            <w:rPr/>
            <w:t>.</w:t>
          </w:r>
          <w:r>
            <w:rPr>
              <w:lang w:val="en-US" w:eastAsia="en-US"/>
            </w:rPr>
            <w:t>2</w:t>
          </w:r>
          <w:r>
            <w:rPr>
              <w:rFonts w:cs="Calibri" w:ascii="Calibri" w:hAnsi="Calibri"/>
              <w:sz w:val="22"/>
              <w:szCs w:val="22"/>
              <w:lang w:val="en-US" w:eastAsia="en-US"/>
            </w:rPr>
            <w:tab/>
          </w:r>
          <w:r>
            <w:rPr/>
            <w:t>Requirements</w:t>
            <w:tab/>
          </w:r>
          <w:hyperlink w:anchor="__RefHeading___Toc91259268">
            <w:r>
              <w:rPr>
                <w:rStyle w:val="IndexLink"/>
              </w:rPr>
              <w:t>30</w:t>
            </w:r>
          </w:hyperlink>
        </w:p>
        <w:p>
          <w:pPr>
            <w:pStyle w:val="Contents4"/>
            <w:rPr>
              <w:rFonts w:ascii="Calibri" w:hAnsi="Calibri" w:cs="Calibri"/>
              <w:sz w:val="22"/>
              <w:szCs w:val="22"/>
              <w:lang w:val="en-US" w:eastAsia="en-US"/>
            </w:rPr>
          </w:pPr>
          <w:r>
            <w:rPr/>
            <w:t>6.</w:t>
          </w:r>
          <w:r>
            <w:rPr>
              <w:lang w:val="en-US" w:eastAsia="en-US"/>
            </w:rPr>
            <w:t>22</w:t>
          </w:r>
          <w:r>
            <w:rPr/>
            <w:t>.2.1</w:t>
          </w:r>
          <w:r>
            <w:rPr>
              <w:rFonts w:cs="Calibri" w:ascii="Calibri" w:hAnsi="Calibri"/>
              <w:sz w:val="22"/>
              <w:szCs w:val="22"/>
              <w:lang w:val="en-US" w:eastAsia="en-US"/>
            </w:rPr>
            <w:tab/>
          </w:r>
          <w:r>
            <w:rPr/>
            <w:t>General</w:t>
            <w:tab/>
          </w:r>
          <w:hyperlink w:anchor="__RefHeading___Toc91259269">
            <w:r>
              <w:rPr>
                <w:rStyle w:val="IndexLink"/>
              </w:rPr>
              <w:t>30</w:t>
            </w:r>
          </w:hyperlink>
        </w:p>
        <w:p>
          <w:pPr>
            <w:pStyle w:val="Contents4"/>
            <w:rPr>
              <w:rFonts w:ascii="Calibri" w:hAnsi="Calibri" w:cs="Calibri"/>
              <w:sz w:val="22"/>
              <w:szCs w:val="22"/>
              <w:lang w:val="en-US" w:eastAsia="en-US"/>
            </w:rPr>
          </w:pPr>
          <w:r>
            <w:rPr/>
            <w:t>6.</w:t>
          </w:r>
          <w:r>
            <w:rPr>
              <w:lang w:val="en-US" w:eastAsia="en-US"/>
            </w:rPr>
            <w:t>22</w:t>
          </w:r>
          <w:r>
            <w:rPr/>
            <w:t>.2.</w:t>
          </w:r>
          <w:r>
            <w:rPr>
              <w:lang w:val="en-US" w:eastAsia="en-US"/>
            </w:rPr>
            <w:t>2</w:t>
          </w:r>
          <w:r>
            <w:rPr>
              <w:rFonts w:cs="Calibri" w:ascii="Calibri" w:hAnsi="Calibri"/>
              <w:sz w:val="22"/>
              <w:szCs w:val="22"/>
              <w:lang w:val="en-US" w:eastAsia="en-US"/>
            </w:rPr>
            <w:tab/>
          </w:r>
          <w:r>
            <w:rPr>
              <w:lang w:val="en-US" w:eastAsia="en-US"/>
            </w:rPr>
            <w:t>Access identities</w:t>
          </w:r>
          <w:r>
            <w:rPr/>
            <w:tab/>
          </w:r>
          <w:hyperlink w:anchor="__RefHeading___Toc91259270">
            <w:r>
              <w:rPr>
                <w:rStyle w:val="IndexLink"/>
              </w:rPr>
              <w:t>31</w:t>
            </w:r>
          </w:hyperlink>
        </w:p>
        <w:p>
          <w:pPr>
            <w:pStyle w:val="Contents4"/>
            <w:rPr>
              <w:rFonts w:ascii="Calibri" w:hAnsi="Calibri" w:cs="Calibri"/>
              <w:sz w:val="22"/>
              <w:szCs w:val="22"/>
              <w:lang w:val="en-US" w:eastAsia="en-US"/>
            </w:rPr>
          </w:pPr>
          <w:r>
            <w:rPr/>
            <w:t>6.</w:t>
          </w:r>
          <w:r>
            <w:rPr>
              <w:lang w:val="en-US" w:eastAsia="en-US"/>
            </w:rPr>
            <w:t>22</w:t>
          </w:r>
          <w:r>
            <w:rPr/>
            <w:t>.2.</w:t>
          </w:r>
          <w:r>
            <w:rPr>
              <w:lang w:val="en-US" w:eastAsia="en-US"/>
            </w:rPr>
            <w:t>3</w:t>
          </w:r>
          <w:r>
            <w:rPr>
              <w:rFonts w:cs="Calibri" w:ascii="Calibri" w:hAnsi="Calibri"/>
              <w:sz w:val="22"/>
              <w:szCs w:val="22"/>
              <w:lang w:val="en-US" w:eastAsia="en-US"/>
            </w:rPr>
            <w:tab/>
          </w:r>
          <w:r>
            <w:rPr>
              <w:lang w:val="en-US" w:eastAsia="en-US"/>
            </w:rPr>
            <w:t>Access categories</w:t>
          </w:r>
          <w:r>
            <w:rPr/>
            <w:tab/>
          </w:r>
          <w:hyperlink w:anchor="__RefHeading___Toc91259271">
            <w:r>
              <w:rPr>
                <w:rStyle w:val="IndexLink"/>
              </w:rPr>
              <w:t>31</w:t>
            </w:r>
          </w:hyperlink>
        </w:p>
        <w:p>
          <w:pPr>
            <w:pStyle w:val="Contents2"/>
            <w:rPr>
              <w:rFonts w:ascii="Calibri" w:hAnsi="Calibri" w:cs="Calibri"/>
              <w:sz w:val="22"/>
              <w:szCs w:val="22"/>
              <w:lang w:val="en-US" w:eastAsia="en-US"/>
            </w:rPr>
          </w:pPr>
          <w:r>
            <w:rPr>
              <w:lang w:val="en-US" w:eastAsia="en-US"/>
            </w:rPr>
            <w:t>6.23</w:t>
          </w:r>
          <w:r>
            <w:rPr>
              <w:rFonts w:cs="Calibri" w:ascii="Calibri" w:hAnsi="Calibri"/>
              <w:sz w:val="22"/>
              <w:szCs w:val="22"/>
              <w:lang w:val="en-US" w:eastAsia="en-US"/>
            </w:rPr>
            <w:tab/>
          </w:r>
          <w:r>
            <w:rPr>
              <w:lang w:val="en-US" w:eastAsia="en-US"/>
            </w:rPr>
            <w:t>QoS Monitoring</w:t>
          </w:r>
          <w:r>
            <w:rPr/>
            <w:tab/>
          </w:r>
          <w:hyperlink w:anchor="__RefHeading___Toc91259272">
            <w:r>
              <w:rPr>
                <w:rStyle w:val="IndexLink"/>
              </w:rPr>
              <w:t>32</w:t>
            </w:r>
          </w:hyperlink>
        </w:p>
        <w:p>
          <w:pPr>
            <w:pStyle w:val="Contents3"/>
            <w:rPr>
              <w:rFonts w:ascii="Calibri" w:hAnsi="Calibri" w:cs="Calibri"/>
              <w:sz w:val="22"/>
              <w:szCs w:val="22"/>
              <w:lang w:val="en-US" w:eastAsia="en-US"/>
            </w:rPr>
          </w:pPr>
          <w:r>
            <w:rPr>
              <w:lang w:val="en-US" w:eastAsia="en-US"/>
            </w:rPr>
            <w:t>6.23.1</w:t>
          </w:r>
          <w:r>
            <w:rPr>
              <w:rFonts w:cs="Calibri" w:ascii="Calibri" w:hAnsi="Calibri"/>
              <w:sz w:val="22"/>
              <w:szCs w:val="22"/>
              <w:lang w:val="en-US" w:eastAsia="en-US"/>
            </w:rPr>
            <w:tab/>
          </w:r>
          <w:r>
            <w:rPr>
              <w:lang w:val="en-US" w:eastAsia="en-US"/>
            </w:rPr>
            <w:t>Description</w:t>
          </w:r>
          <w:r>
            <w:rPr/>
            <w:tab/>
          </w:r>
          <w:hyperlink w:anchor="__RefHeading___Toc91259273">
            <w:r>
              <w:rPr>
                <w:rStyle w:val="IndexLink"/>
              </w:rPr>
              <w:t>32</w:t>
            </w:r>
          </w:hyperlink>
        </w:p>
        <w:p>
          <w:pPr>
            <w:pStyle w:val="Contents3"/>
            <w:rPr>
              <w:rFonts w:ascii="Calibri" w:hAnsi="Calibri" w:cs="Calibri"/>
              <w:sz w:val="22"/>
              <w:szCs w:val="22"/>
              <w:lang w:val="en-US" w:eastAsia="en-US"/>
            </w:rPr>
          </w:pPr>
          <w:r>
            <w:rPr>
              <w:lang w:val="en-US" w:eastAsia="en-US"/>
            </w:rPr>
            <w:t>6.23.2</w:t>
          </w:r>
          <w:r>
            <w:rPr>
              <w:rFonts w:cs="Calibri" w:ascii="Calibri" w:hAnsi="Calibri"/>
              <w:sz w:val="22"/>
              <w:szCs w:val="22"/>
              <w:lang w:val="en-US" w:eastAsia="en-US"/>
            </w:rPr>
            <w:tab/>
          </w:r>
          <w:r>
            <w:rPr>
              <w:lang w:val="en-US" w:eastAsia="en-US"/>
            </w:rPr>
            <w:t>Requirements</w:t>
          </w:r>
          <w:r>
            <w:rPr/>
            <w:tab/>
          </w:r>
          <w:hyperlink w:anchor="__RefHeading___Toc91259274">
            <w:r>
              <w:rPr>
                <w:rStyle w:val="IndexLink"/>
              </w:rPr>
              <w:t>33</w:t>
            </w:r>
          </w:hyperlink>
        </w:p>
        <w:p>
          <w:pPr>
            <w:pStyle w:val="Contents2"/>
            <w:rPr>
              <w:rFonts w:ascii="Calibri" w:hAnsi="Calibri" w:cs="Calibri"/>
              <w:sz w:val="22"/>
              <w:szCs w:val="22"/>
              <w:lang w:val="en-US" w:eastAsia="en-US"/>
            </w:rPr>
          </w:pPr>
          <w:r>
            <w:rPr>
              <w:lang w:val="en-US" w:eastAsia="en-US"/>
            </w:rPr>
            <w:t>6.24</w:t>
          </w:r>
          <w:r>
            <w:rPr>
              <w:rFonts w:cs="Calibri" w:ascii="Calibri" w:hAnsi="Calibri"/>
              <w:sz w:val="22"/>
              <w:szCs w:val="22"/>
              <w:lang w:val="en-US" w:eastAsia="en-US"/>
            </w:rPr>
            <w:tab/>
          </w:r>
          <w:r>
            <w:rPr>
              <w:lang w:val="en-US" w:eastAsia="en-US"/>
            </w:rPr>
            <w:t>Ethernet transport services</w:t>
          </w:r>
          <w:r>
            <w:rPr/>
            <w:tab/>
          </w:r>
          <w:hyperlink w:anchor="__RefHeading___Toc91259275">
            <w:r>
              <w:rPr>
                <w:rStyle w:val="IndexLink"/>
              </w:rPr>
              <w:t>34</w:t>
            </w:r>
          </w:hyperlink>
        </w:p>
        <w:p>
          <w:pPr>
            <w:pStyle w:val="Contents3"/>
            <w:rPr>
              <w:rFonts w:ascii="Calibri" w:hAnsi="Calibri" w:cs="Calibri"/>
              <w:sz w:val="22"/>
              <w:szCs w:val="22"/>
              <w:lang w:val="en-US" w:eastAsia="en-US"/>
            </w:rPr>
          </w:pPr>
          <w:r>
            <w:rPr>
              <w:lang w:val="en-US" w:eastAsia="en-US"/>
            </w:rPr>
            <w:t>6.24.1</w:t>
          </w:r>
          <w:r>
            <w:rPr>
              <w:rFonts w:cs="Calibri" w:ascii="Calibri" w:hAnsi="Calibri"/>
              <w:sz w:val="22"/>
              <w:szCs w:val="22"/>
              <w:lang w:val="en-US" w:eastAsia="en-US"/>
            </w:rPr>
            <w:tab/>
          </w:r>
          <w:r>
            <w:rPr>
              <w:lang w:val="en-US" w:eastAsia="en-US"/>
            </w:rPr>
            <w:t>Description</w:t>
          </w:r>
          <w:r>
            <w:rPr/>
            <w:tab/>
          </w:r>
          <w:hyperlink w:anchor="__RefHeading___Toc91259276">
            <w:r>
              <w:rPr>
                <w:rStyle w:val="IndexLink"/>
              </w:rPr>
              <w:t>34</w:t>
            </w:r>
          </w:hyperlink>
        </w:p>
        <w:p>
          <w:pPr>
            <w:pStyle w:val="Contents3"/>
            <w:rPr>
              <w:rFonts w:ascii="Calibri" w:hAnsi="Calibri" w:cs="Calibri"/>
              <w:sz w:val="22"/>
              <w:szCs w:val="22"/>
              <w:lang w:val="en-US" w:eastAsia="en-US"/>
            </w:rPr>
          </w:pPr>
          <w:r>
            <w:rPr>
              <w:lang w:val="en-US" w:eastAsia="en-US"/>
            </w:rPr>
            <w:t>6.24.2</w:t>
          </w:r>
          <w:r>
            <w:rPr>
              <w:rFonts w:cs="Calibri" w:ascii="Calibri" w:hAnsi="Calibri"/>
              <w:sz w:val="22"/>
              <w:szCs w:val="22"/>
              <w:lang w:val="en-US" w:eastAsia="en-US"/>
            </w:rPr>
            <w:tab/>
          </w:r>
          <w:r>
            <w:rPr>
              <w:lang w:val="en-US" w:eastAsia="en-US"/>
            </w:rPr>
            <w:t>Requirements</w:t>
          </w:r>
          <w:r>
            <w:rPr/>
            <w:tab/>
          </w:r>
          <w:hyperlink w:anchor="__RefHeading___Toc91259277">
            <w:r>
              <w:rPr>
                <w:rStyle w:val="IndexLink"/>
              </w:rPr>
              <w:t>34</w:t>
            </w:r>
          </w:hyperlink>
        </w:p>
        <w:p>
          <w:pPr>
            <w:pStyle w:val="Contents2"/>
            <w:rPr>
              <w:rFonts w:ascii="Calibri" w:hAnsi="Calibri" w:cs="Calibri"/>
              <w:sz w:val="22"/>
              <w:szCs w:val="22"/>
              <w:lang w:val="en-US" w:eastAsia="en-US"/>
            </w:rPr>
          </w:pPr>
          <w:r>
            <w:rPr>
              <w:lang w:val="en-US" w:eastAsia="en-US"/>
            </w:rPr>
            <w:t>6.25</w:t>
          </w:r>
          <w:r>
            <w:rPr>
              <w:rFonts w:cs="Calibri" w:ascii="Calibri" w:hAnsi="Calibri"/>
              <w:sz w:val="22"/>
              <w:szCs w:val="22"/>
              <w:lang w:val="en-US" w:eastAsia="en-US"/>
            </w:rPr>
            <w:tab/>
          </w:r>
          <w:r>
            <w:rPr>
              <w:lang w:val="en-US" w:eastAsia="en-US"/>
            </w:rPr>
            <w:t>Non-public networks</w:t>
          </w:r>
          <w:r>
            <w:rPr/>
            <w:tab/>
          </w:r>
          <w:hyperlink w:anchor="__RefHeading___Toc91259278">
            <w:r>
              <w:rPr>
                <w:rStyle w:val="IndexLink"/>
              </w:rPr>
              <w:t>34</w:t>
            </w:r>
          </w:hyperlink>
        </w:p>
        <w:p>
          <w:pPr>
            <w:pStyle w:val="Contents3"/>
            <w:rPr>
              <w:rFonts w:ascii="Calibri" w:hAnsi="Calibri" w:cs="Calibri"/>
              <w:sz w:val="22"/>
              <w:szCs w:val="22"/>
              <w:lang w:val="en-US" w:eastAsia="en-US"/>
            </w:rPr>
          </w:pPr>
          <w:r>
            <w:rPr/>
            <w:t xml:space="preserve">6.25.1 </w:t>
          </w:r>
          <w:r>
            <w:rPr>
              <w:rFonts w:cs="Calibri" w:ascii="Calibri" w:hAnsi="Calibri"/>
              <w:sz w:val="22"/>
              <w:szCs w:val="22"/>
              <w:lang w:val="en-US" w:eastAsia="en-US"/>
            </w:rPr>
            <w:tab/>
          </w:r>
          <w:r>
            <w:rPr/>
            <w:t>Description</w:t>
            <w:tab/>
          </w:r>
          <w:hyperlink w:anchor="__RefHeading___Toc91259279">
            <w:r>
              <w:rPr>
                <w:rStyle w:val="IndexLink"/>
              </w:rPr>
              <w:t>34</w:t>
            </w:r>
          </w:hyperlink>
        </w:p>
        <w:p>
          <w:pPr>
            <w:pStyle w:val="Contents3"/>
            <w:rPr>
              <w:rFonts w:ascii="Calibri" w:hAnsi="Calibri" w:cs="Calibri"/>
              <w:sz w:val="22"/>
              <w:szCs w:val="22"/>
              <w:lang w:val="en-US" w:eastAsia="en-US"/>
            </w:rPr>
          </w:pPr>
          <w:r>
            <w:rPr/>
            <w:t xml:space="preserve">6.25.2 </w:t>
          </w:r>
          <w:r>
            <w:rPr>
              <w:rFonts w:cs="Calibri" w:ascii="Calibri" w:hAnsi="Calibri"/>
              <w:sz w:val="22"/>
              <w:szCs w:val="22"/>
              <w:lang w:val="en-US" w:eastAsia="en-US"/>
            </w:rPr>
            <w:tab/>
          </w:r>
          <w:r>
            <w:rPr/>
            <w:t>Requirements</w:t>
            <w:tab/>
          </w:r>
          <w:hyperlink w:anchor="__RefHeading___Toc91259280">
            <w:r>
              <w:rPr>
                <w:rStyle w:val="IndexLink"/>
              </w:rPr>
              <w:t>35</w:t>
            </w:r>
          </w:hyperlink>
        </w:p>
        <w:p>
          <w:pPr>
            <w:pStyle w:val="Contents2"/>
            <w:rPr>
              <w:rFonts w:ascii="Calibri" w:hAnsi="Calibri" w:cs="Calibri"/>
              <w:sz w:val="22"/>
              <w:szCs w:val="22"/>
              <w:lang w:val="en-US" w:eastAsia="en-US"/>
            </w:rPr>
          </w:pPr>
          <w:r>
            <w:rPr/>
            <w:t>6.26</w:t>
          </w:r>
          <w:r>
            <w:rPr>
              <w:rFonts w:cs="Calibri" w:ascii="Calibri" w:hAnsi="Calibri"/>
              <w:sz w:val="22"/>
              <w:szCs w:val="22"/>
              <w:lang w:val="en-US" w:eastAsia="en-US"/>
            </w:rPr>
            <w:tab/>
          </w:r>
          <w:r>
            <w:rPr>
              <w:lang w:val="en-US" w:eastAsia="en-US"/>
            </w:rPr>
            <w:t>5G LAN-type service</w:t>
          </w:r>
          <w:r>
            <w:rPr/>
            <w:tab/>
          </w:r>
          <w:hyperlink w:anchor="__RefHeading___Toc91259281">
            <w:r>
              <w:rPr>
                <w:rStyle w:val="IndexLink"/>
              </w:rPr>
              <w:t>35</w:t>
            </w:r>
          </w:hyperlink>
        </w:p>
        <w:p>
          <w:pPr>
            <w:pStyle w:val="Contents3"/>
            <w:rPr>
              <w:rFonts w:ascii="Calibri" w:hAnsi="Calibri" w:cs="Calibri"/>
              <w:sz w:val="22"/>
              <w:szCs w:val="22"/>
              <w:lang w:val="en-US" w:eastAsia="en-US"/>
            </w:rPr>
          </w:pPr>
          <w:r>
            <w:rPr>
              <w:lang w:val="en-US" w:eastAsia="en-US"/>
            </w:rPr>
            <w:t>6.26.1</w:t>
          </w:r>
          <w:r>
            <w:rPr>
              <w:rFonts w:cs="Calibri" w:ascii="Calibri" w:hAnsi="Calibri"/>
              <w:sz w:val="22"/>
              <w:szCs w:val="22"/>
              <w:lang w:val="en-US" w:eastAsia="en-US"/>
            </w:rPr>
            <w:tab/>
          </w:r>
          <w:r>
            <w:rPr>
              <w:lang w:val="en-US" w:eastAsia="en-US"/>
            </w:rPr>
            <w:t>Description</w:t>
          </w:r>
          <w:r>
            <w:rPr/>
            <w:tab/>
          </w:r>
          <w:hyperlink w:anchor="__RefHeading___Toc91259282">
            <w:r>
              <w:rPr>
                <w:rStyle w:val="IndexLink"/>
              </w:rPr>
              <w:t>35</w:t>
            </w:r>
          </w:hyperlink>
        </w:p>
        <w:p>
          <w:pPr>
            <w:pStyle w:val="Contents3"/>
            <w:rPr>
              <w:rFonts w:ascii="Calibri" w:hAnsi="Calibri" w:cs="Calibri"/>
              <w:sz w:val="22"/>
              <w:szCs w:val="22"/>
              <w:lang w:val="en-US" w:eastAsia="en-US"/>
            </w:rPr>
          </w:pPr>
          <w:r>
            <w:rPr>
              <w:lang w:val="en-US" w:eastAsia="en-US"/>
            </w:rPr>
            <w:t>6.26.2</w:t>
          </w:r>
          <w:r>
            <w:rPr>
              <w:rFonts w:cs="Calibri" w:ascii="Calibri" w:hAnsi="Calibri"/>
              <w:sz w:val="22"/>
              <w:szCs w:val="22"/>
              <w:lang w:val="en-US" w:eastAsia="en-US"/>
            </w:rPr>
            <w:tab/>
          </w:r>
          <w:r>
            <w:rPr>
              <w:lang w:val="en-US" w:eastAsia="en-US"/>
            </w:rPr>
            <w:t>Requirements</w:t>
          </w:r>
          <w:r>
            <w:rPr/>
            <w:tab/>
          </w:r>
          <w:hyperlink w:anchor="__RefHeading___Toc91259283">
            <w:r>
              <w:rPr>
                <w:rStyle w:val="IndexLink"/>
              </w:rPr>
              <w:t>36</w:t>
            </w:r>
          </w:hyperlink>
        </w:p>
        <w:p>
          <w:pPr>
            <w:pStyle w:val="Contents4"/>
            <w:rPr>
              <w:rFonts w:ascii="Calibri" w:hAnsi="Calibri" w:cs="Calibri"/>
              <w:sz w:val="22"/>
              <w:szCs w:val="22"/>
              <w:lang w:val="en-US" w:eastAsia="en-US"/>
            </w:rPr>
          </w:pPr>
          <w:r>
            <w:rPr/>
            <w:t>6.26.2.1</w:t>
          </w:r>
          <w:r>
            <w:rPr>
              <w:rFonts w:cs="Calibri" w:ascii="Calibri" w:hAnsi="Calibri"/>
              <w:sz w:val="22"/>
              <w:szCs w:val="22"/>
              <w:lang w:val="en-US" w:eastAsia="en-US"/>
            </w:rPr>
            <w:tab/>
          </w:r>
          <w:r>
            <w:rPr/>
            <w:t>General</w:t>
            <w:tab/>
          </w:r>
          <w:hyperlink w:anchor="__RefHeading___Toc91259284">
            <w:r>
              <w:rPr>
                <w:rStyle w:val="IndexLink"/>
              </w:rPr>
              <w:t>36</w:t>
            </w:r>
          </w:hyperlink>
        </w:p>
        <w:p>
          <w:pPr>
            <w:pStyle w:val="Contents4"/>
            <w:rPr>
              <w:rFonts w:ascii="Calibri" w:hAnsi="Calibri" w:cs="Calibri"/>
              <w:sz w:val="22"/>
              <w:szCs w:val="22"/>
              <w:lang w:val="en-US" w:eastAsia="en-US"/>
            </w:rPr>
          </w:pPr>
          <w:r>
            <w:rPr/>
            <w:t>6.26.2.2</w:t>
          </w:r>
          <w:r>
            <w:rPr>
              <w:rFonts w:cs="Calibri" w:ascii="Calibri" w:hAnsi="Calibri"/>
              <w:sz w:val="22"/>
              <w:szCs w:val="22"/>
              <w:lang w:val="en-US" w:eastAsia="en-US"/>
            </w:rPr>
            <w:tab/>
          </w:r>
          <w:r>
            <w:rPr/>
            <w:t>5G LAN-virtual network (5G LAN-VN)</w:t>
            <w:tab/>
          </w:r>
          <w:hyperlink w:anchor="__RefHeading___Toc91259285">
            <w:r>
              <w:rPr>
                <w:rStyle w:val="IndexLink"/>
              </w:rPr>
              <w:t>36</w:t>
            </w:r>
          </w:hyperlink>
        </w:p>
        <w:p>
          <w:pPr>
            <w:pStyle w:val="Contents4"/>
            <w:rPr>
              <w:rFonts w:ascii="Calibri" w:hAnsi="Calibri" w:cs="Calibri"/>
              <w:sz w:val="22"/>
              <w:szCs w:val="22"/>
              <w:lang w:val="en-US" w:eastAsia="en-US"/>
            </w:rPr>
          </w:pPr>
          <w:r>
            <w:rPr/>
            <w:t>6.26.2.3</w:t>
          </w:r>
          <w:r>
            <w:rPr>
              <w:rFonts w:cs="Calibri" w:ascii="Calibri" w:hAnsi="Calibri"/>
              <w:sz w:val="22"/>
              <w:szCs w:val="22"/>
              <w:lang w:val="en-US" w:eastAsia="en-US"/>
            </w:rPr>
            <w:tab/>
          </w:r>
          <w:r>
            <w:rPr/>
            <w:t>Creation and management</w:t>
            <w:tab/>
          </w:r>
          <w:hyperlink w:anchor="__RefHeading___Toc91259286">
            <w:r>
              <w:rPr>
                <w:rStyle w:val="IndexLink"/>
              </w:rPr>
              <w:t>36</w:t>
            </w:r>
          </w:hyperlink>
        </w:p>
        <w:p>
          <w:pPr>
            <w:pStyle w:val="Contents4"/>
            <w:rPr>
              <w:rFonts w:ascii="Calibri" w:hAnsi="Calibri" w:cs="Calibri"/>
              <w:sz w:val="22"/>
              <w:szCs w:val="22"/>
              <w:lang w:val="en-US" w:eastAsia="en-US"/>
            </w:rPr>
          </w:pPr>
          <w:r>
            <w:rPr/>
            <w:t>6.26.2.4</w:t>
          </w:r>
          <w:r>
            <w:rPr>
              <w:rFonts w:cs="Calibri" w:ascii="Calibri" w:hAnsi="Calibri"/>
              <w:sz w:val="22"/>
              <w:szCs w:val="22"/>
              <w:lang w:val="en-US" w:eastAsia="en-US"/>
            </w:rPr>
            <w:tab/>
          </w:r>
          <w:r>
            <w:rPr/>
            <w:t>Privacy</w:t>
            <w:tab/>
          </w:r>
          <w:hyperlink w:anchor="__RefHeading___Toc91259287">
            <w:r>
              <w:rPr>
                <w:rStyle w:val="IndexLink"/>
              </w:rPr>
              <w:t>37</w:t>
            </w:r>
          </w:hyperlink>
        </w:p>
        <w:p>
          <w:pPr>
            <w:pStyle w:val="Contents4"/>
            <w:rPr>
              <w:rFonts w:ascii="Calibri" w:hAnsi="Calibri" w:cs="Calibri"/>
              <w:sz w:val="22"/>
              <w:szCs w:val="22"/>
              <w:lang w:val="en-US" w:eastAsia="en-US"/>
            </w:rPr>
          </w:pPr>
          <w:r>
            <w:rPr/>
            <w:t>6.26.2.5</w:t>
          </w:r>
          <w:r>
            <w:rPr>
              <w:rFonts w:cs="Calibri" w:ascii="Calibri" w:hAnsi="Calibri"/>
              <w:sz w:val="22"/>
              <w:szCs w:val="22"/>
              <w:lang w:val="en-US" w:eastAsia="en-US"/>
            </w:rPr>
            <w:tab/>
          </w:r>
          <w:r>
            <w:rPr/>
            <w:t>Traffic types</w:t>
            <w:tab/>
          </w:r>
          <w:hyperlink w:anchor="__RefHeading___Toc91259288">
            <w:r>
              <w:rPr>
                <w:rStyle w:val="IndexLink"/>
              </w:rPr>
              <w:t>37</w:t>
            </w:r>
          </w:hyperlink>
        </w:p>
        <w:p>
          <w:pPr>
            <w:pStyle w:val="Contents4"/>
            <w:rPr>
              <w:rFonts w:ascii="Calibri" w:hAnsi="Calibri" w:cs="Calibri"/>
              <w:sz w:val="22"/>
              <w:szCs w:val="22"/>
              <w:lang w:val="en-US" w:eastAsia="en-US"/>
            </w:rPr>
          </w:pPr>
          <w:r>
            <w:rPr/>
            <w:t>6.26.2.6</w:t>
          </w:r>
          <w:r>
            <w:rPr>
              <w:rFonts w:cs="Calibri" w:ascii="Calibri" w:hAnsi="Calibri"/>
              <w:sz w:val="22"/>
              <w:szCs w:val="22"/>
              <w:lang w:val="en-US" w:eastAsia="en-US"/>
            </w:rPr>
            <w:tab/>
          </w:r>
          <w:r>
            <w:rPr>
              <w:lang w:val="en-US" w:eastAsia="en-US"/>
            </w:rPr>
            <w:t>Discovery</w:t>
          </w:r>
          <w:r>
            <w:rPr/>
            <w:tab/>
          </w:r>
          <w:hyperlink w:anchor="__RefHeading___Toc91259289">
            <w:r>
              <w:rPr>
                <w:rStyle w:val="IndexLink"/>
              </w:rPr>
              <w:t>37</w:t>
            </w:r>
          </w:hyperlink>
        </w:p>
        <w:p>
          <w:pPr>
            <w:pStyle w:val="Contents4"/>
            <w:rPr>
              <w:rFonts w:ascii="Calibri" w:hAnsi="Calibri" w:cs="Calibri"/>
              <w:sz w:val="22"/>
              <w:szCs w:val="22"/>
              <w:lang w:val="en-US" w:eastAsia="en-US"/>
            </w:rPr>
          </w:pPr>
          <w:r>
            <w:rPr/>
            <w:t>6.26.2.7</w:t>
          </w:r>
          <w:r>
            <w:rPr>
              <w:rFonts w:cs="Calibri" w:ascii="Calibri" w:hAnsi="Calibri"/>
              <w:sz w:val="22"/>
              <w:szCs w:val="22"/>
              <w:lang w:val="en-US" w:eastAsia="en-US"/>
            </w:rPr>
            <w:tab/>
          </w:r>
          <w:r>
            <w:rPr/>
            <w:t>Void</w:t>
            <w:tab/>
          </w:r>
          <w:hyperlink w:anchor="__RefHeading___Toc91259290">
            <w:r>
              <w:rPr>
                <w:rStyle w:val="IndexLink"/>
              </w:rPr>
              <w:t>37</w:t>
            </w:r>
          </w:hyperlink>
        </w:p>
        <w:p>
          <w:pPr>
            <w:pStyle w:val="Contents4"/>
            <w:rPr>
              <w:rFonts w:ascii="Calibri" w:hAnsi="Calibri" w:cs="Calibri"/>
              <w:sz w:val="22"/>
              <w:szCs w:val="22"/>
              <w:lang w:val="en-US" w:eastAsia="en-US"/>
            </w:rPr>
          </w:pPr>
          <w:r>
            <w:rPr/>
            <w:t>6.26.2.8</w:t>
          </w:r>
          <w:r>
            <w:rPr>
              <w:rFonts w:cs="Calibri" w:ascii="Calibri" w:hAnsi="Calibri"/>
              <w:sz w:val="22"/>
              <w:szCs w:val="22"/>
              <w:lang w:val="en-US" w:eastAsia="en-US"/>
            </w:rPr>
            <w:tab/>
          </w:r>
          <w:r>
            <w:rPr>
              <w:rFonts w:eastAsia="Malgun Gothic"/>
            </w:rPr>
            <w:t>Void</w:t>
          </w:r>
          <w:r>
            <w:rPr/>
            <w:tab/>
          </w:r>
          <w:hyperlink w:anchor="__RefHeading___Toc91259291">
            <w:r>
              <w:rPr>
                <w:rStyle w:val="IndexLink"/>
              </w:rPr>
              <w:t>37</w:t>
            </w:r>
          </w:hyperlink>
        </w:p>
        <w:p>
          <w:pPr>
            <w:pStyle w:val="Contents4"/>
            <w:rPr>
              <w:rFonts w:ascii="Calibri" w:hAnsi="Calibri" w:cs="Calibri"/>
              <w:sz w:val="22"/>
              <w:szCs w:val="22"/>
              <w:lang w:val="en-US" w:eastAsia="en-US"/>
            </w:rPr>
          </w:pPr>
          <w:r>
            <w:rPr/>
            <w:t>6.26.2.9</w:t>
          </w:r>
          <w:r>
            <w:rPr>
              <w:rFonts w:cs="Calibri" w:ascii="Calibri" w:hAnsi="Calibri"/>
              <w:sz w:val="22"/>
              <w:szCs w:val="22"/>
              <w:lang w:val="en-US" w:eastAsia="en-US"/>
            </w:rPr>
            <w:tab/>
          </w:r>
          <w:r>
            <w:rPr/>
            <w:t>Service exposure</w:t>
            <w:tab/>
          </w:r>
          <w:hyperlink w:anchor="__RefHeading___Toc91259292">
            <w:r>
              <w:rPr>
                <w:rStyle w:val="IndexLink"/>
              </w:rPr>
              <w:t>37</w:t>
            </w:r>
          </w:hyperlink>
        </w:p>
        <w:p>
          <w:pPr>
            <w:pStyle w:val="Contents2"/>
            <w:rPr>
              <w:rFonts w:ascii="Calibri" w:hAnsi="Calibri" w:cs="Calibri"/>
              <w:sz w:val="22"/>
              <w:szCs w:val="22"/>
              <w:lang w:val="en-US" w:eastAsia="en-US"/>
            </w:rPr>
          </w:pPr>
          <w:r>
            <w:rPr/>
            <w:t>6.27</w:t>
          </w:r>
          <w:r>
            <w:rPr>
              <w:rFonts w:cs="Calibri" w:ascii="Calibri" w:hAnsi="Calibri"/>
              <w:sz w:val="22"/>
              <w:szCs w:val="22"/>
              <w:lang w:val="en-US" w:eastAsia="en-US"/>
            </w:rPr>
            <w:tab/>
          </w:r>
          <w:r>
            <w:rPr/>
            <w:t>Positioning services</w:t>
            <w:tab/>
          </w:r>
          <w:hyperlink w:anchor="__RefHeading___Toc91259293">
            <w:r>
              <w:rPr>
                <w:rStyle w:val="IndexLink"/>
              </w:rPr>
              <w:t>37</w:t>
            </w:r>
          </w:hyperlink>
        </w:p>
        <w:p>
          <w:pPr>
            <w:pStyle w:val="Contents3"/>
            <w:rPr>
              <w:rFonts w:ascii="Calibri" w:hAnsi="Calibri" w:cs="Calibri"/>
              <w:sz w:val="22"/>
              <w:szCs w:val="22"/>
              <w:lang w:val="en-US" w:eastAsia="en-US"/>
            </w:rPr>
          </w:pPr>
          <w:r>
            <w:rPr/>
            <w:t>6.27.1</w:t>
          </w:r>
          <w:r>
            <w:rPr>
              <w:rFonts w:cs="Calibri" w:ascii="Calibri" w:hAnsi="Calibri"/>
              <w:sz w:val="22"/>
              <w:szCs w:val="22"/>
              <w:lang w:val="en-US" w:eastAsia="en-US"/>
            </w:rPr>
            <w:tab/>
          </w:r>
          <w:r>
            <w:rPr/>
            <w:t>Description</w:t>
            <w:tab/>
          </w:r>
          <w:hyperlink w:anchor="__RefHeading___Toc91259294">
            <w:r>
              <w:rPr>
                <w:rStyle w:val="IndexLink"/>
              </w:rPr>
              <w:t>37</w:t>
            </w:r>
          </w:hyperlink>
        </w:p>
        <w:p>
          <w:pPr>
            <w:pStyle w:val="Contents3"/>
            <w:rPr>
              <w:rFonts w:ascii="Calibri" w:hAnsi="Calibri" w:cs="Calibri"/>
              <w:sz w:val="22"/>
              <w:szCs w:val="22"/>
              <w:lang w:val="en-US" w:eastAsia="en-US"/>
            </w:rPr>
          </w:pPr>
          <w:r>
            <w:rPr/>
            <w:t>6.27.2</w:t>
          </w:r>
          <w:r>
            <w:rPr>
              <w:rFonts w:cs="Calibri" w:ascii="Calibri" w:hAnsi="Calibri"/>
              <w:sz w:val="22"/>
              <w:szCs w:val="22"/>
              <w:lang w:val="en-US" w:eastAsia="en-US"/>
            </w:rPr>
            <w:tab/>
          </w:r>
          <w:r>
            <w:rPr/>
            <w:t>Requirements</w:t>
            <w:tab/>
          </w:r>
          <w:hyperlink w:anchor="__RefHeading___Toc91259295">
            <w:r>
              <w:rPr>
                <w:rStyle w:val="IndexLink"/>
              </w:rPr>
              <w:t>38</w:t>
            </w:r>
          </w:hyperlink>
        </w:p>
        <w:p>
          <w:pPr>
            <w:pStyle w:val="Contents2"/>
            <w:rPr>
              <w:rFonts w:ascii="Calibri" w:hAnsi="Calibri" w:cs="Calibri"/>
              <w:sz w:val="22"/>
              <w:szCs w:val="22"/>
              <w:lang w:val="en-US" w:eastAsia="en-US"/>
            </w:rPr>
          </w:pPr>
          <w:r>
            <w:rPr/>
            <w:t>6.28</w:t>
          </w:r>
          <w:r>
            <w:rPr>
              <w:rFonts w:cs="Calibri" w:ascii="Calibri" w:hAnsi="Calibri"/>
              <w:sz w:val="22"/>
              <w:szCs w:val="22"/>
              <w:lang w:val="en-US" w:eastAsia="en-US"/>
            </w:rPr>
            <w:tab/>
          </w:r>
          <w:r>
            <w:rPr/>
            <w:t>Cyber-physical control applications in vertical domains</w:t>
            <w:tab/>
          </w:r>
          <w:hyperlink w:anchor="__RefHeading___Toc91259296">
            <w:r>
              <w:rPr>
                <w:rStyle w:val="IndexLink"/>
              </w:rPr>
              <w:t>39</w:t>
            </w:r>
          </w:hyperlink>
        </w:p>
        <w:p>
          <w:pPr>
            <w:pStyle w:val="Contents3"/>
            <w:rPr>
              <w:rFonts w:ascii="Calibri" w:hAnsi="Calibri" w:cs="Calibri"/>
              <w:sz w:val="22"/>
              <w:szCs w:val="22"/>
              <w:lang w:val="en-US" w:eastAsia="en-US"/>
            </w:rPr>
          </w:pPr>
          <w:r>
            <w:rPr/>
            <w:t>6.28.1</w:t>
          </w:r>
          <w:r>
            <w:rPr>
              <w:rFonts w:cs="Calibri" w:ascii="Calibri" w:hAnsi="Calibri"/>
              <w:sz w:val="22"/>
              <w:szCs w:val="22"/>
              <w:lang w:val="en-US" w:eastAsia="en-US"/>
            </w:rPr>
            <w:tab/>
          </w:r>
          <w:r>
            <w:rPr/>
            <w:t>Description</w:t>
            <w:tab/>
          </w:r>
          <w:hyperlink w:anchor="__RefHeading___Toc91259297">
            <w:r>
              <w:rPr>
                <w:rStyle w:val="IndexLink"/>
              </w:rPr>
              <w:t>39</w:t>
            </w:r>
          </w:hyperlink>
        </w:p>
        <w:p>
          <w:pPr>
            <w:pStyle w:val="Contents3"/>
            <w:rPr>
              <w:rFonts w:ascii="Calibri" w:hAnsi="Calibri" w:cs="Calibri"/>
              <w:sz w:val="22"/>
              <w:szCs w:val="22"/>
              <w:lang w:val="en-US" w:eastAsia="en-US"/>
            </w:rPr>
          </w:pPr>
          <w:r>
            <w:rPr/>
            <w:t>6.28.2</w:t>
          </w:r>
          <w:r>
            <w:rPr>
              <w:rFonts w:cs="Calibri" w:ascii="Calibri" w:hAnsi="Calibri"/>
              <w:sz w:val="22"/>
              <w:szCs w:val="22"/>
              <w:lang w:val="en-US" w:eastAsia="en-US"/>
            </w:rPr>
            <w:tab/>
          </w:r>
          <w:r>
            <w:rPr/>
            <w:t>Requirements</w:t>
            <w:tab/>
          </w:r>
          <w:hyperlink w:anchor="__RefHeading___Toc91259298">
            <w:r>
              <w:rPr>
                <w:rStyle w:val="IndexLink"/>
              </w:rPr>
              <w:t>39</w:t>
            </w:r>
          </w:hyperlink>
        </w:p>
        <w:p>
          <w:pPr>
            <w:pStyle w:val="Contents2"/>
            <w:rPr>
              <w:rFonts w:ascii="Calibri" w:hAnsi="Calibri" w:cs="Calibri"/>
              <w:sz w:val="22"/>
              <w:szCs w:val="22"/>
              <w:lang w:val="en-US" w:eastAsia="en-US"/>
            </w:rPr>
          </w:pPr>
          <w:r>
            <w:rPr/>
            <w:t>6.</w:t>
          </w:r>
          <w:r>
            <w:rPr>
              <w:lang w:val="en-US" w:eastAsia="en-US"/>
            </w:rPr>
            <w:t>29</w:t>
          </w:r>
          <w:r>
            <w:rPr>
              <w:rFonts w:cs="Calibri" w:ascii="Calibri" w:hAnsi="Calibri"/>
              <w:sz w:val="22"/>
              <w:szCs w:val="22"/>
              <w:lang w:val="en-US" w:eastAsia="en-US"/>
            </w:rPr>
            <w:tab/>
          </w:r>
          <w:r>
            <w:rPr>
              <w:lang w:val="en-US" w:eastAsia="en-US"/>
            </w:rPr>
            <w:t>Messaging</w:t>
          </w:r>
          <w:r>
            <w:rPr/>
            <w:t xml:space="preserve"> aspects</w:t>
            <w:tab/>
          </w:r>
          <w:hyperlink w:anchor="__RefHeading___Toc91259299">
            <w:r>
              <w:rPr>
                <w:rStyle w:val="IndexLink"/>
              </w:rPr>
              <w:t>39</w:t>
            </w:r>
          </w:hyperlink>
        </w:p>
        <w:p>
          <w:pPr>
            <w:pStyle w:val="Contents3"/>
            <w:rPr>
              <w:rFonts w:ascii="Calibri" w:hAnsi="Calibri" w:cs="Calibri"/>
              <w:sz w:val="22"/>
              <w:szCs w:val="22"/>
              <w:lang w:val="en-US" w:eastAsia="en-US"/>
            </w:rPr>
          </w:pPr>
          <w:r>
            <w:rPr/>
            <w:t>6.29.1</w:t>
          </w:r>
          <w:r>
            <w:rPr>
              <w:rFonts w:cs="Calibri" w:ascii="Calibri" w:hAnsi="Calibri"/>
              <w:sz w:val="22"/>
              <w:szCs w:val="22"/>
              <w:lang w:val="en-US" w:eastAsia="en-US"/>
            </w:rPr>
            <w:tab/>
          </w:r>
          <w:r>
            <w:rPr/>
            <w:t>Description</w:t>
            <w:tab/>
          </w:r>
          <w:hyperlink w:anchor="__RefHeading___Toc91259300">
            <w:r>
              <w:rPr>
                <w:rStyle w:val="IndexLink"/>
              </w:rPr>
              <w:t>39</w:t>
            </w:r>
          </w:hyperlink>
        </w:p>
        <w:p>
          <w:pPr>
            <w:pStyle w:val="Contents3"/>
            <w:rPr>
              <w:rFonts w:ascii="Calibri" w:hAnsi="Calibri" w:cs="Calibri"/>
              <w:sz w:val="22"/>
              <w:szCs w:val="22"/>
              <w:lang w:val="en-US" w:eastAsia="en-US"/>
            </w:rPr>
          </w:pPr>
          <w:r>
            <w:rPr/>
            <w:t>6.29.2</w:t>
          </w:r>
          <w:r>
            <w:rPr>
              <w:rFonts w:cs="Calibri" w:ascii="Calibri" w:hAnsi="Calibri"/>
              <w:sz w:val="22"/>
              <w:szCs w:val="22"/>
              <w:lang w:val="en-US" w:eastAsia="en-US"/>
            </w:rPr>
            <w:tab/>
          </w:r>
          <w:r>
            <w:rPr/>
            <w:t>Requirements</w:t>
            <w:tab/>
          </w:r>
          <w:hyperlink w:anchor="__RefHeading___Toc91259301">
            <w:r>
              <w:rPr>
                <w:rStyle w:val="IndexLink"/>
              </w:rPr>
              <w:t>40</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Performance requirements</w:t>
            <w:tab/>
          </w:r>
          <w:hyperlink w:anchor="__RefHeading___Toc91259302">
            <w:r>
              <w:rPr>
                <w:rStyle w:val="IndexLink"/>
              </w:rPr>
              <w:t>40</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High data rates and traffic densities</w:t>
            <w:tab/>
          </w:r>
          <w:hyperlink w:anchor="__RefHeading___Toc91259303">
            <w:r>
              <w:rPr>
                <w:rStyle w:val="IndexLink"/>
              </w:rPr>
              <w:t>40</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Low latency and high reliability</w:t>
            <w:tab/>
          </w:r>
          <w:hyperlink w:anchor="__RefHeading___Toc91259304">
            <w:r>
              <w:rPr>
                <w:rStyle w:val="IndexLink"/>
              </w:rPr>
              <w:t>41</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Overview</w:t>
            <w:tab/>
          </w:r>
          <w:hyperlink w:anchor="__RefHeading___Toc91259305">
            <w:r>
              <w:rPr>
                <w:rStyle w:val="IndexLink"/>
              </w:rPr>
              <w:t>41</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t>Scenarios and KPIs</w:t>
            <w:tab/>
          </w:r>
          <w:hyperlink w:anchor="__RefHeading___Toc91259306">
            <w:r>
              <w:rPr>
                <w:rStyle w:val="IndexLink"/>
              </w:rPr>
              <w:t>41</w:t>
            </w:r>
          </w:hyperlink>
        </w:p>
        <w:p>
          <w:pPr>
            <w:pStyle w:val="Contents3"/>
            <w:rPr>
              <w:rFonts w:ascii="Calibri" w:hAnsi="Calibri" w:cs="Calibri"/>
              <w:sz w:val="22"/>
              <w:szCs w:val="22"/>
              <w:lang w:val="en-US" w:eastAsia="en-US"/>
            </w:rPr>
          </w:pPr>
          <w:r>
            <w:rPr/>
            <w:t>7.2.3</w:t>
          </w:r>
          <w:r>
            <w:rPr>
              <w:rFonts w:cs="Calibri" w:ascii="Calibri" w:hAnsi="Calibri"/>
              <w:sz w:val="22"/>
              <w:szCs w:val="22"/>
              <w:lang w:val="en-US" w:eastAsia="en-US"/>
            </w:rPr>
            <w:tab/>
          </w:r>
          <w:r>
            <w:rPr/>
            <w:t>Other requirements</w:t>
            <w:tab/>
          </w:r>
          <w:hyperlink w:anchor="__RefHeading___Toc91259307">
            <w:r>
              <w:rPr>
                <w:rStyle w:val="IndexLink"/>
              </w:rPr>
              <w:t>42</w:t>
            </w:r>
          </w:hyperlink>
        </w:p>
        <w:p>
          <w:pPr>
            <w:pStyle w:val="Contents4"/>
            <w:rPr>
              <w:rFonts w:ascii="Calibri" w:hAnsi="Calibri" w:cs="Calibri"/>
              <w:sz w:val="22"/>
              <w:szCs w:val="22"/>
              <w:lang w:val="en-US" w:eastAsia="en-US"/>
            </w:rPr>
          </w:pPr>
          <w:r>
            <w:rPr/>
            <w:t>7.2.3.1</w:t>
          </w:r>
          <w:r>
            <w:rPr>
              <w:rFonts w:cs="Calibri" w:ascii="Calibri" w:hAnsi="Calibri"/>
              <w:sz w:val="22"/>
              <w:szCs w:val="22"/>
              <w:lang w:val="en-US" w:eastAsia="en-US"/>
            </w:rPr>
            <w:tab/>
          </w:r>
          <w:r>
            <w:rPr/>
            <w:t>AR/VR</w:t>
            <w:tab/>
          </w:r>
          <w:hyperlink w:anchor="__RefHeading___Toc91259308">
            <w:r>
              <w:rPr>
                <w:rStyle w:val="IndexLink"/>
              </w:rPr>
              <w:t>42</w:t>
            </w:r>
          </w:hyperlink>
        </w:p>
        <w:p>
          <w:pPr>
            <w:pStyle w:val="Contents4"/>
            <w:rPr>
              <w:rFonts w:ascii="Calibri" w:hAnsi="Calibri" w:cs="Calibri"/>
              <w:sz w:val="22"/>
              <w:szCs w:val="22"/>
              <w:lang w:val="en-US" w:eastAsia="en-US"/>
            </w:rPr>
          </w:pPr>
          <w:r>
            <w:rPr/>
            <w:t>7.2.3.2 Wireless road-side infrastructure backhaul</w:t>
            <w:tab/>
          </w:r>
          <w:hyperlink w:anchor="__RefHeading___Toc91259309">
            <w:r>
              <w:rPr>
                <w:rStyle w:val="IndexLink"/>
              </w:rPr>
              <w:t>43</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High accuracy positioning</w:t>
            <w:tab/>
          </w:r>
          <w:hyperlink w:anchor="__RefHeading___Toc91259310">
            <w:r>
              <w:rPr>
                <w:rStyle w:val="IndexLink"/>
              </w:rPr>
              <w:t>45</w:t>
            </w:r>
          </w:hyperlink>
        </w:p>
        <w:p>
          <w:pPr>
            <w:pStyle w:val="Contents3"/>
            <w:rPr>
              <w:rFonts w:ascii="Calibri" w:hAnsi="Calibri" w:cs="Calibri"/>
              <w:sz w:val="22"/>
              <w:szCs w:val="22"/>
              <w:lang w:val="en-US" w:eastAsia="en-US"/>
            </w:rPr>
          </w:pPr>
          <w:r>
            <w:rPr/>
            <w:t>7.3.1</w:t>
          </w:r>
          <w:r>
            <w:rPr>
              <w:rFonts w:cs="Calibri" w:ascii="Calibri" w:hAnsi="Calibri"/>
              <w:sz w:val="22"/>
              <w:szCs w:val="22"/>
              <w:lang w:val="en-US" w:eastAsia="en-US"/>
            </w:rPr>
            <w:tab/>
          </w:r>
          <w:r>
            <w:rPr/>
            <w:t>Description</w:t>
            <w:tab/>
          </w:r>
          <w:hyperlink w:anchor="__RefHeading___Toc91259311">
            <w:r>
              <w:rPr>
                <w:rStyle w:val="IndexLink"/>
              </w:rPr>
              <w:t>45</w:t>
            </w:r>
          </w:hyperlink>
        </w:p>
        <w:p>
          <w:pPr>
            <w:pStyle w:val="Contents3"/>
            <w:rPr>
              <w:rFonts w:ascii="Calibri" w:hAnsi="Calibri" w:cs="Calibri"/>
              <w:sz w:val="22"/>
              <w:szCs w:val="22"/>
              <w:lang w:val="en-US" w:eastAsia="en-US"/>
            </w:rPr>
          </w:pPr>
          <w:r>
            <w:rPr/>
            <w:t>7.3.2</w:t>
          </w:r>
          <w:r>
            <w:rPr>
              <w:rFonts w:cs="Calibri" w:ascii="Calibri" w:hAnsi="Calibri"/>
              <w:sz w:val="22"/>
              <w:szCs w:val="22"/>
              <w:lang w:val="en-US" w:eastAsia="en-US"/>
            </w:rPr>
            <w:tab/>
          </w:r>
          <w:r>
            <w:rPr/>
            <w:t>Requirements</w:t>
            <w:tab/>
          </w:r>
          <w:hyperlink w:anchor="__RefHeading___Toc91259312">
            <w:r>
              <w:rPr>
                <w:rStyle w:val="IndexLink"/>
              </w:rPr>
              <w:t>45</w:t>
            </w:r>
          </w:hyperlink>
        </w:p>
        <w:p>
          <w:pPr>
            <w:pStyle w:val="Contents4"/>
            <w:rPr>
              <w:rFonts w:ascii="Calibri" w:hAnsi="Calibri" w:cs="Calibri"/>
              <w:sz w:val="22"/>
              <w:szCs w:val="22"/>
              <w:lang w:val="en-US" w:eastAsia="en-US"/>
            </w:rPr>
          </w:pPr>
          <w:r>
            <w:rPr/>
            <w:t>7.3.2.1</w:t>
          </w:r>
          <w:r>
            <w:rPr>
              <w:rFonts w:cs="Calibri" w:ascii="Calibri" w:hAnsi="Calibri"/>
              <w:sz w:val="22"/>
              <w:szCs w:val="22"/>
              <w:lang w:val="en-US" w:eastAsia="en-US"/>
            </w:rPr>
            <w:tab/>
          </w:r>
          <w:r>
            <w:rPr/>
            <w:t>General</w:t>
            <w:tab/>
          </w:r>
          <w:hyperlink w:anchor="__RefHeading___Toc91259313">
            <w:r>
              <w:rPr>
                <w:rStyle w:val="IndexLink"/>
              </w:rPr>
              <w:t>45</w:t>
            </w:r>
          </w:hyperlink>
        </w:p>
        <w:p>
          <w:pPr>
            <w:pStyle w:val="Contents4"/>
            <w:rPr>
              <w:rFonts w:ascii="Calibri" w:hAnsi="Calibri" w:cs="Calibri"/>
              <w:sz w:val="22"/>
              <w:szCs w:val="22"/>
              <w:lang w:val="en-US" w:eastAsia="en-US"/>
            </w:rPr>
          </w:pPr>
          <w:r>
            <w:rPr/>
            <w:t>7.3.2.2</w:t>
          </w:r>
          <w:r>
            <w:rPr>
              <w:rFonts w:cs="Calibri" w:ascii="Calibri" w:hAnsi="Calibri"/>
              <w:sz w:val="22"/>
              <w:szCs w:val="22"/>
              <w:lang w:val="en-US" w:eastAsia="en-US"/>
            </w:rPr>
            <w:tab/>
          </w:r>
          <w:r>
            <w:rPr/>
            <w:t>Requirements for Horizontal and Vertical positioning service levels</w:t>
            <w:tab/>
          </w:r>
          <w:hyperlink w:anchor="__RefHeading___Toc91259314">
            <w:r>
              <w:rPr>
                <w:rStyle w:val="IndexLink"/>
              </w:rPr>
              <w:t>45</w:t>
            </w:r>
          </w:hyperlink>
        </w:p>
        <w:p>
          <w:pPr>
            <w:pStyle w:val="Contents4"/>
            <w:rPr>
              <w:rFonts w:ascii="Calibri" w:hAnsi="Calibri" w:cs="Calibri"/>
              <w:sz w:val="22"/>
              <w:szCs w:val="22"/>
              <w:lang w:val="en-US" w:eastAsia="en-US"/>
            </w:rPr>
          </w:pPr>
          <w:r>
            <w:rPr/>
            <w:t>7.3.2.3</w:t>
          </w:r>
          <w:r>
            <w:rPr>
              <w:rFonts w:cs="Calibri" w:ascii="Calibri" w:hAnsi="Calibri"/>
              <w:sz w:val="22"/>
              <w:szCs w:val="22"/>
              <w:lang w:val="en-US" w:eastAsia="en-US"/>
            </w:rPr>
            <w:tab/>
          </w:r>
          <w:r>
            <w:rPr/>
            <w:t>Other performance requirements</w:t>
            <w:tab/>
          </w:r>
          <w:hyperlink w:anchor="__RefHeading___Toc91259315">
            <w:r>
              <w:rPr>
                <w:rStyle w:val="IndexLink"/>
              </w:rPr>
              <w:t>47</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rFonts w:eastAsia="Malgun Gothic"/>
            </w:rPr>
            <w:t>Void</w:t>
          </w:r>
          <w:r>
            <w:rPr/>
            <w:tab/>
          </w:r>
          <w:hyperlink w:anchor="__RefHeading___Toc91259316">
            <w:r>
              <w:rPr>
                <w:rStyle w:val="IndexLink"/>
              </w:rPr>
              <w:t>47</w:t>
            </w:r>
          </w:hyperlink>
        </w:p>
        <w:p>
          <w:pPr>
            <w:pStyle w:val="Contents3"/>
            <w:rPr>
              <w:rFonts w:ascii="Calibri" w:hAnsi="Calibri" w:cs="Calibri"/>
              <w:sz w:val="22"/>
              <w:szCs w:val="22"/>
              <w:lang w:val="en-US" w:eastAsia="en-US"/>
            </w:rPr>
          </w:pPr>
          <w:r>
            <w:rPr/>
            <w:t>7.4.1</w:t>
          </w:r>
          <w:r>
            <w:rPr>
              <w:rFonts w:cs="Calibri" w:ascii="Calibri" w:hAnsi="Calibri"/>
              <w:sz w:val="22"/>
              <w:szCs w:val="22"/>
              <w:lang w:val="en-US" w:eastAsia="en-US"/>
            </w:rPr>
            <w:tab/>
          </w:r>
          <w:r>
            <w:rPr>
              <w:rFonts w:eastAsia="Malgun Gothic"/>
            </w:rPr>
            <w:t>Void</w:t>
          </w:r>
          <w:r>
            <w:rPr/>
            <w:tab/>
          </w:r>
          <w:hyperlink w:anchor="__RefHeading___Toc91259317">
            <w:r>
              <w:rPr>
                <w:rStyle w:val="IndexLink"/>
              </w:rPr>
              <w:t>47</w:t>
            </w:r>
          </w:hyperlink>
        </w:p>
        <w:p>
          <w:pPr>
            <w:pStyle w:val="Contents3"/>
            <w:rPr>
              <w:rFonts w:ascii="Calibri" w:hAnsi="Calibri" w:cs="Calibri"/>
              <w:sz w:val="22"/>
              <w:szCs w:val="22"/>
              <w:lang w:val="en-US" w:eastAsia="en-US"/>
            </w:rPr>
          </w:pPr>
          <w:r>
            <w:rPr/>
            <w:t>7.4.2</w:t>
          </w:r>
          <w:r>
            <w:rPr>
              <w:rFonts w:cs="Calibri" w:ascii="Calibri" w:hAnsi="Calibri"/>
              <w:sz w:val="22"/>
              <w:szCs w:val="22"/>
              <w:lang w:val="en-US" w:eastAsia="en-US"/>
            </w:rPr>
            <w:tab/>
          </w:r>
          <w:r>
            <w:rPr>
              <w:rFonts w:eastAsia="Malgun Gothic"/>
            </w:rPr>
            <w:t>Void</w:t>
          </w:r>
          <w:r>
            <w:rPr/>
            <w:tab/>
          </w:r>
          <w:hyperlink w:anchor="__RefHeading___Toc91259318">
            <w:r>
              <w:rPr>
                <w:rStyle w:val="IndexLink"/>
              </w:rPr>
              <w:t>47</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Security</w:t>
            <w:tab/>
          </w:r>
          <w:hyperlink w:anchor="__RefHeading___Toc91259319">
            <w:r>
              <w:rPr>
                <w:rStyle w:val="IndexLink"/>
              </w:rPr>
              <w:t>47</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Description</w:t>
            <w:tab/>
          </w:r>
          <w:hyperlink w:anchor="__RefHeading___Toc91259320">
            <w:r>
              <w:rPr>
                <w:rStyle w:val="IndexLink"/>
              </w:rPr>
              <w:t>47</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General</w:t>
            <w:tab/>
          </w:r>
          <w:hyperlink w:anchor="__RefHeading___Toc91259321">
            <w:r>
              <w:rPr>
                <w:rStyle w:val="IndexLink"/>
              </w:rPr>
              <w:t>47</w:t>
            </w:r>
          </w:hyperlink>
        </w:p>
        <w:p>
          <w:pPr>
            <w:pStyle w:val="Contents2"/>
            <w:rPr>
              <w:rFonts w:ascii="Calibri" w:hAnsi="Calibri" w:cs="Calibri"/>
              <w:sz w:val="22"/>
              <w:szCs w:val="22"/>
              <w:lang w:val="en-US" w:eastAsia="en-US"/>
            </w:rPr>
          </w:pPr>
          <w:r>
            <w:rPr>
              <w:lang w:val="en-US" w:eastAsia="en-US"/>
            </w:rPr>
            <w:t>8.3</w:t>
          </w:r>
          <w:r>
            <w:rPr>
              <w:rFonts w:cs="Calibri" w:ascii="Calibri" w:hAnsi="Calibri"/>
              <w:sz w:val="22"/>
              <w:szCs w:val="22"/>
              <w:lang w:val="en-US" w:eastAsia="en-US"/>
            </w:rPr>
            <w:tab/>
          </w:r>
          <w:r>
            <w:rPr>
              <w:lang w:val="en-US" w:eastAsia="en-US"/>
            </w:rPr>
            <w:t>Authentication</w:t>
          </w:r>
          <w:r>
            <w:rPr/>
            <w:tab/>
          </w:r>
          <w:hyperlink w:anchor="__RefHeading___Toc91259322">
            <w:r>
              <w:rPr>
                <w:rStyle w:val="IndexLink"/>
              </w:rPr>
              <w:t>48</w:t>
            </w:r>
          </w:hyperlink>
        </w:p>
        <w:p>
          <w:pPr>
            <w:pStyle w:val="Contents2"/>
            <w:rPr>
              <w:rFonts w:ascii="Calibri" w:hAnsi="Calibri" w:cs="Calibri"/>
              <w:sz w:val="22"/>
              <w:szCs w:val="22"/>
              <w:lang w:val="en-US" w:eastAsia="en-US"/>
            </w:rPr>
          </w:pPr>
          <w:r>
            <w:rPr>
              <w:lang w:val="en-US" w:eastAsia="en-US"/>
            </w:rPr>
            <w:t>8.4</w:t>
          </w:r>
          <w:r>
            <w:rPr>
              <w:rFonts w:cs="Calibri" w:ascii="Calibri" w:hAnsi="Calibri"/>
              <w:sz w:val="22"/>
              <w:szCs w:val="22"/>
              <w:lang w:val="en-US" w:eastAsia="en-US"/>
            </w:rPr>
            <w:tab/>
          </w:r>
          <w:r>
            <w:rPr>
              <w:lang w:val="en-US" w:eastAsia="en-US"/>
            </w:rPr>
            <w:t>Authorization</w:t>
          </w:r>
          <w:r>
            <w:rPr/>
            <w:tab/>
          </w:r>
          <w:hyperlink w:anchor="__RefHeading___Toc91259323">
            <w:r>
              <w:rPr>
                <w:rStyle w:val="IndexLink"/>
              </w:rPr>
              <w:t>48</w:t>
            </w:r>
          </w:hyperlink>
        </w:p>
        <w:p>
          <w:pPr>
            <w:pStyle w:val="Contents2"/>
            <w:rPr>
              <w:rFonts w:ascii="Calibri" w:hAnsi="Calibri" w:cs="Calibri"/>
              <w:sz w:val="22"/>
              <w:szCs w:val="22"/>
              <w:lang w:val="en-US" w:eastAsia="en-US"/>
            </w:rPr>
          </w:pPr>
          <w:r>
            <w:rPr/>
            <w:t>8.5</w:t>
          </w:r>
          <w:r>
            <w:rPr>
              <w:rFonts w:cs="Calibri" w:ascii="Calibri" w:hAnsi="Calibri"/>
              <w:sz w:val="22"/>
              <w:szCs w:val="22"/>
              <w:lang w:val="en-US" w:eastAsia="en-US"/>
            </w:rPr>
            <w:tab/>
          </w:r>
          <w:r>
            <w:rPr/>
            <w:t>Identity management</w:t>
            <w:tab/>
          </w:r>
          <w:hyperlink w:anchor="__RefHeading___Toc91259324">
            <w:r>
              <w:rPr>
                <w:rStyle w:val="IndexLink"/>
              </w:rPr>
              <w:t>49</w:t>
            </w:r>
          </w:hyperlink>
        </w:p>
        <w:p>
          <w:pPr>
            <w:pStyle w:val="Contents2"/>
            <w:rPr>
              <w:rFonts w:ascii="Calibri" w:hAnsi="Calibri" w:cs="Calibri"/>
              <w:sz w:val="22"/>
              <w:szCs w:val="22"/>
              <w:lang w:val="en-US" w:eastAsia="en-US"/>
            </w:rPr>
          </w:pPr>
          <w:r>
            <w:rPr/>
            <w:t>8.6</w:t>
          </w:r>
          <w:r>
            <w:rPr>
              <w:rFonts w:cs="Calibri" w:ascii="Calibri" w:hAnsi="Calibri"/>
              <w:sz w:val="22"/>
              <w:szCs w:val="22"/>
              <w:lang w:val="en-US" w:eastAsia="en-US"/>
            </w:rPr>
            <w:tab/>
          </w:r>
          <w:r>
            <w:rPr/>
            <w:t>Regulatory</w:t>
            <w:tab/>
          </w:r>
          <w:hyperlink w:anchor="__RefHeading___Toc91259325">
            <w:r>
              <w:rPr>
                <w:rStyle w:val="IndexLink"/>
              </w:rPr>
              <w:t>49</w:t>
            </w:r>
          </w:hyperlink>
        </w:p>
        <w:p>
          <w:pPr>
            <w:pStyle w:val="Contents2"/>
            <w:rPr>
              <w:rFonts w:ascii="Calibri" w:hAnsi="Calibri" w:cs="Calibri"/>
              <w:sz w:val="22"/>
              <w:szCs w:val="22"/>
              <w:lang w:val="en-US" w:eastAsia="en-US"/>
            </w:rPr>
          </w:pPr>
          <w:r>
            <w:rPr>
              <w:lang w:val="en-US" w:eastAsia="en-US"/>
            </w:rPr>
            <w:t>8.7</w:t>
          </w:r>
          <w:r>
            <w:rPr>
              <w:rFonts w:cs="Calibri" w:ascii="Calibri" w:hAnsi="Calibri"/>
              <w:sz w:val="22"/>
              <w:szCs w:val="22"/>
              <w:lang w:val="en-US" w:eastAsia="en-US"/>
            </w:rPr>
            <w:tab/>
          </w:r>
          <w:r>
            <w:rPr>
              <w:lang w:val="en-US" w:eastAsia="en-US"/>
            </w:rPr>
            <w:t>Fraud protection</w:t>
          </w:r>
          <w:r>
            <w:rPr/>
            <w:tab/>
          </w:r>
          <w:hyperlink w:anchor="__RefHeading___Toc91259326">
            <w:r>
              <w:rPr>
                <w:rStyle w:val="IndexLink"/>
              </w:rPr>
              <w:t>49</w:t>
            </w:r>
          </w:hyperlink>
        </w:p>
        <w:p>
          <w:pPr>
            <w:pStyle w:val="Contents2"/>
            <w:rPr>
              <w:rFonts w:ascii="Calibri" w:hAnsi="Calibri" w:cs="Calibri"/>
              <w:sz w:val="22"/>
              <w:szCs w:val="22"/>
              <w:lang w:val="en-US" w:eastAsia="en-US"/>
            </w:rPr>
          </w:pPr>
          <w:r>
            <w:rPr>
              <w:lang w:val="en-US" w:eastAsia="en-US"/>
            </w:rPr>
            <w:t>8.8</w:t>
          </w:r>
          <w:r>
            <w:rPr>
              <w:rFonts w:cs="Calibri" w:ascii="Calibri" w:hAnsi="Calibri"/>
              <w:sz w:val="22"/>
              <w:szCs w:val="22"/>
              <w:lang w:val="en-US" w:eastAsia="en-US"/>
            </w:rPr>
            <w:tab/>
          </w:r>
          <w:r>
            <w:rPr>
              <w:lang w:val="en-US" w:eastAsia="en-US"/>
            </w:rPr>
            <w:t>Resource efficiency</w:t>
          </w:r>
          <w:r>
            <w:rPr/>
            <w:tab/>
          </w:r>
          <w:hyperlink w:anchor="__RefHeading___Toc91259327">
            <w:r>
              <w:rPr>
                <w:rStyle w:val="IndexLink"/>
              </w:rPr>
              <w:t>50</w:t>
            </w:r>
          </w:hyperlink>
        </w:p>
        <w:p>
          <w:pPr>
            <w:pStyle w:val="Contents2"/>
            <w:rPr>
              <w:rFonts w:ascii="Calibri" w:hAnsi="Calibri" w:cs="Calibri"/>
              <w:sz w:val="22"/>
              <w:szCs w:val="22"/>
              <w:lang w:val="en-US" w:eastAsia="en-US"/>
            </w:rPr>
          </w:pPr>
          <w:r>
            <w:rPr/>
            <w:t>8.9</w:t>
          </w:r>
          <w:r>
            <w:rPr>
              <w:rFonts w:cs="Calibri" w:ascii="Calibri" w:hAnsi="Calibri"/>
              <w:sz w:val="22"/>
              <w:szCs w:val="22"/>
              <w:lang w:val="en-US" w:eastAsia="en-US"/>
            </w:rPr>
            <w:tab/>
          </w:r>
          <w:r>
            <w:rPr/>
            <w:t>Data security and privacy</w:t>
            <w:tab/>
          </w:r>
          <w:hyperlink w:anchor="__RefHeading___Toc91259328">
            <w:r>
              <w:rPr>
                <w:rStyle w:val="IndexLink"/>
              </w:rPr>
              <w:t>50</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Charging aspects</w:t>
            <w:tab/>
          </w:r>
          <w:hyperlink w:anchor="__RefHeading___Toc91259329">
            <w:r>
              <w:rPr>
                <w:rStyle w:val="IndexLink"/>
              </w:rPr>
              <w:t>50</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t>General</w:t>
            <w:tab/>
          </w:r>
          <w:hyperlink w:anchor="__RefHeading___Toc91259330">
            <w:r>
              <w:rPr>
                <w:rStyle w:val="IndexLink"/>
              </w:rPr>
              <w:t>50</w:t>
            </w:r>
          </w:hyperlink>
        </w:p>
        <w:p>
          <w:pPr>
            <w:pStyle w:val="Contents2"/>
            <w:rPr>
              <w:rFonts w:ascii="Calibri" w:hAnsi="Calibri" w:cs="Calibri"/>
              <w:sz w:val="22"/>
              <w:szCs w:val="22"/>
              <w:lang w:val="en-US" w:eastAsia="en-US"/>
            </w:rPr>
          </w:pPr>
          <w:r>
            <w:rPr>
              <w:lang w:val="en-US" w:eastAsia="en-US"/>
            </w:rPr>
            <w:t>9.2</w:t>
          </w:r>
          <w:r>
            <w:rPr>
              <w:rFonts w:cs="Calibri" w:ascii="Calibri" w:hAnsi="Calibri"/>
              <w:sz w:val="22"/>
              <w:szCs w:val="22"/>
              <w:lang w:val="en-US" w:eastAsia="en-US"/>
            </w:rPr>
            <w:tab/>
          </w:r>
          <w:r>
            <w:rPr>
              <w:lang w:val="en-US" w:eastAsia="en-US"/>
            </w:rPr>
            <w:t>5G LAN</w:t>
          </w:r>
          <w:r>
            <w:rPr/>
            <w:tab/>
          </w:r>
          <w:hyperlink w:anchor="__RefHeading___Toc91259331">
            <w:r>
              <w:rPr>
                <w:rStyle w:val="IndexLink"/>
              </w:rPr>
              <w:t>50</w:t>
            </w:r>
          </w:hyperlink>
        </w:p>
        <w:p>
          <w:pPr>
            <w:pStyle w:val="Contents8"/>
            <w:rPr>
              <w:rFonts w:ascii="Calibri" w:hAnsi="Calibri" w:cs="Calibri"/>
              <w:b w:val="false"/>
              <w:b w:val="false"/>
              <w:szCs w:val="22"/>
              <w:lang w:val="en-US" w:eastAsia="en-US"/>
            </w:rPr>
          </w:pPr>
          <w:r>
            <w:rPr/>
            <w:t>Annex A (informative): Latency needs to support example use cases from vertical industries</w:t>
            <w:tab/>
          </w:r>
          <w:hyperlink w:anchor="__RefHeading___Toc91259332">
            <w:r>
              <w:rPr>
                <w:rStyle w:val="IndexLink"/>
              </w:rPr>
              <w:t>51</w:t>
            </w:r>
          </w:hyperlink>
        </w:p>
        <w:p>
          <w:pPr>
            <w:pStyle w:val="Contents8"/>
            <w:rPr>
              <w:rFonts w:ascii="Calibri" w:hAnsi="Calibri" w:cs="Calibri"/>
              <w:b w:val="false"/>
              <w:b w:val="false"/>
              <w:szCs w:val="22"/>
              <w:lang w:val="en-US" w:eastAsia="en-US"/>
            </w:rPr>
          </w:pPr>
          <w:r>
            <w:rPr/>
            <w:t>Annex B (informative): Positioning accuracy needs to support example use cases from vertical industries</w:t>
            <w:tab/>
          </w:r>
          <w:hyperlink w:anchor="__RefHeading___Toc91259333">
            <w:r>
              <w:rPr>
                <w:rStyle w:val="IndexLink"/>
              </w:rPr>
              <w:t>52</w:t>
            </w:r>
          </w:hyperlink>
        </w:p>
        <w:p>
          <w:pPr>
            <w:pStyle w:val="Contents8"/>
            <w:rPr>
              <w:rFonts w:ascii="Calibri" w:hAnsi="Calibri" w:cs="Calibri"/>
              <w:b w:val="false"/>
              <w:b w:val="false"/>
              <w:szCs w:val="22"/>
              <w:lang w:val="en-US" w:eastAsia="en-US"/>
            </w:rPr>
          </w:pPr>
          <w:r>
            <w:rPr/>
            <w:t>Annex C (informative): Relation of communication service availability and reliability</w:t>
            <w:tab/>
          </w:r>
          <w:hyperlink w:anchor="__RefHeading___Toc91259334">
            <w:r>
              <w:rPr>
                <w:rStyle w:val="IndexLink"/>
              </w:rPr>
              <w:t>53</w:t>
            </w:r>
          </w:hyperlink>
        </w:p>
        <w:p>
          <w:pPr>
            <w:pStyle w:val="Contents8"/>
            <w:rPr>
              <w:rFonts w:ascii="Calibri" w:hAnsi="Calibri" w:cs="Calibri"/>
              <w:b w:val="false"/>
              <w:b w:val="false"/>
              <w:szCs w:val="22"/>
              <w:lang w:val="en-US" w:eastAsia="en-US"/>
            </w:rPr>
          </w:pPr>
          <w:r>
            <w:rPr/>
            <w:t>Annex D (informative): Critical-communication use cases</w:t>
            <w:tab/>
          </w:r>
          <w:hyperlink w:anchor="__RefHeading___Toc91259335">
            <w:r>
              <w:rPr>
                <w:rStyle w:val="IndexLink"/>
              </w:rPr>
              <w:t>56</w:t>
            </w:r>
          </w:hyperlink>
        </w:p>
        <w:p>
          <w:pPr>
            <w:pStyle w:val="Contents2"/>
            <w:rPr>
              <w:rFonts w:ascii="Calibri" w:hAnsi="Calibri" w:cs="Calibri"/>
              <w:sz w:val="22"/>
              <w:szCs w:val="22"/>
              <w:lang w:val="en-US" w:eastAsia="en-US"/>
            </w:rPr>
          </w:pPr>
          <w:r>
            <w:rPr/>
            <w:t xml:space="preserve">D.1 </w:t>
          </w:r>
          <w:r>
            <w:rPr>
              <w:rFonts w:cs="Calibri" w:ascii="Calibri" w:hAnsi="Calibri"/>
              <w:sz w:val="22"/>
              <w:szCs w:val="22"/>
              <w:lang w:val="en-US" w:eastAsia="en-US"/>
            </w:rPr>
            <w:tab/>
          </w:r>
          <w:r>
            <w:rPr/>
            <w:t>Discrete automation – motion control</w:t>
            <w:tab/>
          </w:r>
          <w:hyperlink w:anchor="__RefHeading___Toc91259336">
            <w:r>
              <w:rPr>
                <w:rStyle w:val="IndexLink"/>
              </w:rPr>
              <w:t>56</w:t>
            </w:r>
          </w:hyperlink>
        </w:p>
        <w:p>
          <w:pPr>
            <w:pStyle w:val="Contents3"/>
            <w:rPr>
              <w:rFonts w:ascii="Calibri" w:hAnsi="Calibri" w:cs="Calibri"/>
              <w:sz w:val="22"/>
              <w:szCs w:val="22"/>
              <w:lang w:val="en-US" w:eastAsia="en-US"/>
            </w:rPr>
          </w:pPr>
          <w:r>
            <w:rPr/>
            <w:t>D.1.1</w:t>
          </w:r>
          <w:r>
            <w:rPr>
              <w:rFonts w:cs="Calibri" w:ascii="Calibri" w:hAnsi="Calibri"/>
              <w:sz w:val="22"/>
              <w:szCs w:val="22"/>
              <w:lang w:val="en-US" w:eastAsia="en-US"/>
            </w:rPr>
            <w:tab/>
          </w:r>
          <w:r>
            <w:rPr/>
            <w:t xml:space="preserve"> Service area and connection density</w:t>
            <w:tab/>
          </w:r>
          <w:hyperlink w:anchor="__RefHeading___Toc91259337">
            <w:r>
              <w:rPr>
                <w:rStyle w:val="IndexLink"/>
              </w:rPr>
              <w:t>57</w:t>
            </w:r>
          </w:hyperlink>
        </w:p>
        <w:p>
          <w:pPr>
            <w:pStyle w:val="Contents3"/>
            <w:rPr>
              <w:rFonts w:ascii="Calibri" w:hAnsi="Calibri" w:cs="Calibri"/>
              <w:sz w:val="22"/>
              <w:szCs w:val="22"/>
              <w:lang w:val="en-US" w:eastAsia="en-US"/>
            </w:rPr>
          </w:pPr>
          <w:r>
            <w:rPr/>
            <w:t>D.1.2</w:t>
          </w:r>
          <w:r>
            <w:rPr>
              <w:rFonts w:cs="Calibri" w:ascii="Calibri" w:hAnsi="Calibri"/>
              <w:sz w:val="22"/>
              <w:szCs w:val="22"/>
              <w:lang w:val="en-US" w:eastAsia="en-US"/>
            </w:rPr>
            <w:tab/>
          </w:r>
          <w:r>
            <w:rPr/>
            <w:t xml:space="preserve"> Security</w:t>
            <w:tab/>
          </w:r>
          <w:hyperlink w:anchor="__RefHeading___Toc91259338">
            <w:r>
              <w:rPr>
                <w:rStyle w:val="IndexLink"/>
              </w:rPr>
              <w:t>57</w:t>
            </w:r>
          </w:hyperlink>
        </w:p>
        <w:p>
          <w:pPr>
            <w:pStyle w:val="Contents2"/>
            <w:rPr>
              <w:rFonts w:ascii="Calibri" w:hAnsi="Calibri" w:cs="Calibri"/>
              <w:sz w:val="22"/>
              <w:szCs w:val="22"/>
              <w:lang w:val="en-US" w:eastAsia="en-US"/>
            </w:rPr>
          </w:pPr>
          <w:r>
            <w:rPr/>
            <w:t>D.2</w:t>
          </w:r>
          <w:r>
            <w:rPr>
              <w:rFonts w:cs="Calibri" w:ascii="Calibri" w:hAnsi="Calibri"/>
              <w:sz w:val="22"/>
              <w:szCs w:val="22"/>
              <w:lang w:val="en-US" w:eastAsia="en-US"/>
            </w:rPr>
            <w:tab/>
          </w:r>
          <w:r>
            <w:rPr/>
            <w:t>Discrete automation</w:t>
            <w:tab/>
          </w:r>
          <w:hyperlink w:anchor="__RefHeading___Toc91259339">
            <w:r>
              <w:rPr>
                <w:rStyle w:val="IndexLink"/>
              </w:rPr>
              <w:t>57</w:t>
            </w:r>
          </w:hyperlink>
        </w:p>
        <w:p>
          <w:pPr>
            <w:pStyle w:val="Contents3"/>
            <w:rPr>
              <w:rFonts w:ascii="Calibri" w:hAnsi="Calibri" w:cs="Calibri"/>
              <w:sz w:val="22"/>
              <w:szCs w:val="22"/>
              <w:lang w:val="en-US" w:eastAsia="en-US"/>
            </w:rPr>
          </w:pPr>
          <w:r>
            <w:rPr/>
            <w:t>D.2.1</w:t>
          </w:r>
          <w:r>
            <w:rPr>
              <w:rFonts w:cs="Calibri" w:ascii="Calibri" w:hAnsi="Calibri"/>
              <w:sz w:val="22"/>
              <w:szCs w:val="22"/>
              <w:lang w:val="en-US" w:eastAsia="en-US"/>
            </w:rPr>
            <w:tab/>
          </w:r>
          <w:r>
            <w:rPr/>
            <w:t xml:space="preserve"> Service area and connection density</w:t>
            <w:tab/>
          </w:r>
          <w:hyperlink w:anchor="__RefHeading___Toc91259340">
            <w:r>
              <w:rPr>
                <w:rStyle w:val="IndexLink"/>
              </w:rPr>
              <w:t>59</w:t>
            </w:r>
          </w:hyperlink>
        </w:p>
        <w:p>
          <w:pPr>
            <w:pStyle w:val="Contents3"/>
            <w:rPr>
              <w:rFonts w:ascii="Calibri" w:hAnsi="Calibri" w:cs="Calibri"/>
              <w:sz w:val="22"/>
              <w:szCs w:val="22"/>
              <w:lang w:val="en-US" w:eastAsia="en-US"/>
            </w:rPr>
          </w:pPr>
          <w:r>
            <w:rPr/>
            <w:t>D.2.2</w:t>
          </w:r>
          <w:r>
            <w:rPr>
              <w:rFonts w:cs="Calibri" w:ascii="Calibri" w:hAnsi="Calibri"/>
              <w:sz w:val="22"/>
              <w:szCs w:val="22"/>
              <w:lang w:val="en-US" w:eastAsia="en-US"/>
            </w:rPr>
            <w:tab/>
          </w:r>
          <w:r>
            <w:rPr/>
            <w:t xml:space="preserve"> Security</w:t>
            <w:tab/>
          </w:r>
          <w:hyperlink w:anchor="__RefHeading___Toc91259341">
            <w:r>
              <w:rPr>
                <w:rStyle w:val="IndexLink"/>
              </w:rPr>
              <w:t>59</w:t>
            </w:r>
          </w:hyperlink>
        </w:p>
        <w:p>
          <w:pPr>
            <w:pStyle w:val="Contents2"/>
            <w:rPr>
              <w:rFonts w:ascii="Calibri" w:hAnsi="Calibri" w:cs="Calibri"/>
              <w:sz w:val="22"/>
              <w:szCs w:val="22"/>
              <w:lang w:val="en-US" w:eastAsia="en-US"/>
            </w:rPr>
          </w:pPr>
          <w:r>
            <w:rPr/>
            <w:t>D.3</w:t>
          </w:r>
          <w:r>
            <w:rPr>
              <w:rFonts w:cs="Calibri" w:ascii="Calibri" w:hAnsi="Calibri"/>
              <w:sz w:val="22"/>
              <w:szCs w:val="22"/>
              <w:lang w:val="en-US" w:eastAsia="en-US"/>
            </w:rPr>
            <w:tab/>
          </w:r>
          <w:r>
            <w:rPr/>
            <w:t>Process automation</w:t>
            <w:tab/>
          </w:r>
          <w:hyperlink w:anchor="__RefHeading___Toc91259342">
            <w:r>
              <w:rPr>
                <w:rStyle w:val="IndexLink"/>
              </w:rPr>
              <w:t>59</w:t>
            </w:r>
          </w:hyperlink>
        </w:p>
        <w:p>
          <w:pPr>
            <w:pStyle w:val="Contents3"/>
            <w:rPr>
              <w:rFonts w:ascii="Calibri" w:hAnsi="Calibri" w:cs="Calibri"/>
              <w:sz w:val="22"/>
              <w:szCs w:val="22"/>
              <w:lang w:val="en-US" w:eastAsia="en-US"/>
            </w:rPr>
          </w:pPr>
          <w:r>
            <w:rPr/>
            <w:t>D.3.1</w:t>
          </w:r>
          <w:r>
            <w:rPr>
              <w:rFonts w:cs="Calibri" w:ascii="Calibri" w:hAnsi="Calibri"/>
              <w:sz w:val="22"/>
              <w:szCs w:val="22"/>
              <w:lang w:val="en-US" w:eastAsia="en-US"/>
            </w:rPr>
            <w:tab/>
          </w:r>
          <w:r>
            <w:rPr/>
            <w:t>Remote control</w:t>
            <w:tab/>
          </w:r>
          <w:hyperlink w:anchor="__RefHeading___Toc91259343">
            <w:r>
              <w:rPr>
                <w:rStyle w:val="IndexLink"/>
              </w:rPr>
              <w:t>60</w:t>
            </w:r>
          </w:hyperlink>
        </w:p>
        <w:p>
          <w:pPr>
            <w:pStyle w:val="Contents3"/>
            <w:rPr>
              <w:rFonts w:ascii="Calibri" w:hAnsi="Calibri" w:cs="Calibri"/>
              <w:sz w:val="22"/>
              <w:szCs w:val="22"/>
              <w:lang w:val="en-US" w:eastAsia="en-US"/>
            </w:rPr>
          </w:pPr>
          <w:r>
            <w:rPr/>
            <w:t>D.3.2</w:t>
          </w:r>
          <w:r>
            <w:rPr>
              <w:rFonts w:cs="Calibri" w:ascii="Calibri" w:hAnsi="Calibri"/>
              <w:sz w:val="22"/>
              <w:szCs w:val="22"/>
              <w:lang w:val="en-US" w:eastAsia="en-US"/>
            </w:rPr>
            <w:tab/>
          </w:r>
          <w:r>
            <w:rPr/>
            <w:t>Monitoring</w:t>
            <w:tab/>
          </w:r>
          <w:hyperlink w:anchor="__RefHeading___Toc91259344">
            <w:r>
              <w:rPr>
                <w:rStyle w:val="IndexLink"/>
              </w:rPr>
              <w:t>60</w:t>
            </w:r>
          </w:hyperlink>
        </w:p>
        <w:p>
          <w:pPr>
            <w:pStyle w:val="Contents3"/>
            <w:rPr>
              <w:rFonts w:ascii="Calibri" w:hAnsi="Calibri" w:cs="Calibri"/>
              <w:sz w:val="22"/>
              <w:szCs w:val="22"/>
              <w:lang w:val="en-US" w:eastAsia="en-US"/>
            </w:rPr>
          </w:pPr>
          <w:r>
            <w:rPr/>
            <w:t>D.3.3</w:t>
          </w:r>
          <w:r>
            <w:rPr>
              <w:rFonts w:cs="Calibri" w:ascii="Calibri" w:hAnsi="Calibri"/>
              <w:sz w:val="22"/>
              <w:szCs w:val="22"/>
              <w:lang w:val="en-US" w:eastAsia="en-US"/>
            </w:rPr>
            <w:tab/>
          </w:r>
          <w:r>
            <w:rPr/>
            <w:t>Service area</w:t>
            <w:tab/>
          </w:r>
          <w:hyperlink w:anchor="__RefHeading___Toc91259345">
            <w:r>
              <w:rPr>
                <w:rStyle w:val="IndexLink"/>
              </w:rPr>
              <w:t>60</w:t>
            </w:r>
          </w:hyperlink>
        </w:p>
        <w:p>
          <w:pPr>
            <w:pStyle w:val="Contents2"/>
            <w:rPr>
              <w:rFonts w:ascii="Calibri" w:hAnsi="Calibri" w:cs="Calibri"/>
              <w:sz w:val="22"/>
              <w:szCs w:val="22"/>
              <w:lang w:val="en-US" w:eastAsia="en-US"/>
            </w:rPr>
          </w:pPr>
          <w:r>
            <w:rPr/>
            <w:t>D.4</w:t>
          </w:r>
          <w:r>
            <w:rPr>
              <w:rFonts w:cs="Calibri" w:ascii="Calibri" w:hAnsi="Calibri"/>
              <w:sz w:val="22"/>
              <w:szCs w:val="22"/>
              <w:lang w:val="en-US" w:eastAsia="en-US"/>
            </w:rPr>
            <w:tab/>
          </w:r>
          <w:r>
            <w:rPr/>
            <w:t>Electricity distribution</w:t>
            <w:tab/>
          </w:r>
          <w:hyperlink w:anchor="__RefHeading___Toc91259346">
            <w:r>
              <w:rPr>
                <w:rStyle w:val="IndexLink"/>
              </w:rPr>
              <w:t>60</w:t>
            </w:r>
          </w:hyperlink>
        </w:p>
        <w:p>
          <w:pPr>
            <w:pStyle w:val="Contents3"/>
            <w:rPr>
              <w:rFonts w:ascii="Calibri" w:hAnsi="Calibri" w:cs="Calibri"/>
              <w:sz w:val="22"/>
              <w:szCs w:val="22"/>
              <w:lang w:val="en-US" w:eastAsia="en-US"/>
            </w:rPr>
          </w:pPr>
          <w:r>
            <w:rPr/>
            <w:t xml:space="preserve">D.4.1 </w:t>
          </w:r>
          <w:r>
            <w:rPr>
              <w:rFonts w:cs="Calibri" w:ascii="Calibri" w:hAnsi="Calibri"/>
              <w:sz w:val="22"/>
              <w:szCs w:val="22"/>
              <w:lang w:val="en-US" w:eastAsia="en-US"/>
            </w:rPr>
            <w:tab/>
          </w:r>
          <w:r>
            <w:rPr/>
            <w:t>Medium voltage</w:t>
            <w:tab/>
          </w:r>
          <w:hyperlink w:anchor="__RefHeading___Toc91259347">
            <w:r>
              <w:rPr>
                <w:rStyle w:val="IndexLink"/>
              </w:rPr>
              <w:t>60</w:t>
            </w:r>
          </w:hyperlink>
        </w:p>
        <w:p>
          <w:pPr>
            <w:pStyle w:val="Contents4"/>
            <w:rPr>
              <w:rFonts w:ascii="Calibri" w:hAnsi="Calibri" w:cs="Calibri"/>
              <w:sz w:val="22"/>
              <w:szCs w:val="22"/>
              <w:lang w:val="en-US" w:eastAsia="en-US"/>
            </w:rPr>
          </w:pPr>
          <w:r>
            <w:rPr/>
            <w:t>D.4.1.1</w:t>
          </w:r>
          <w:r>
            <w:rPr>
              <w:rFonts w:cs="Calibri" w:ascii="Calibri" w:hAnsi="Calibri"/>
              <w:sz w:val="22"/>
              <w:szCs w:val="22"/>
              <w:lang w:val="en-US" w:eastAsia="en-US"/>
            </w:rPr>
            <w:tab/>
          </w:r>
          <w:r>
            <w:rPr/>
            <w:t xml:space="preserve"> Service area and connection density</w:t>
            <w:tab/>
          </w:r>
          <w:hyperlink w:anchor="__RefHeading___Toc91259348">
            <w:r>
              <w:rPr>
                <w:rStyle w:val="IndexLink"/>
              </w:rPr>
              <w:t>62</w:t>
            </w:r>
          </w:hyperlink>
        </w:p>
        <w:p>
          <w:pPr>
            <w:pStyle w:val="Contents4"/>
            <w:rPr>
              <w:rFonts w:ascii="Calibri" w:hAnsi="Calibri" w:cs="Calibri"/>
              <w:sz w:val="22"/>
              <w:szCs w:val="22"/>
              <w:lang w:val="en-US" w:eastAsia="en-US"/>
            </w:rPr>
          </w:pPr>
          <w:r>
            <w:rPr/>
            <w:t>D.4.1.2</w:t>
          </w:r>
          <w:r>
            <w:rPr>
              <w:rFonts w:cs="Calibri" w:ascii="Calibri" w:hAnsi="Calibri"/>
              <w:sz w:val="22"/>
              <w:szCs w:val="22"/>
              <w:lang w:val="en-US" w:eastAsia="en-US"/>
            </w:rPr>
            <w:tab/>
          </w:r>
          <w:r>
            <w:rPr/>
            <w:t>Security</w:t>
            <w:tab/>
          </w:r>
          <w:hyperlink w:anchor="__RefHeading___Toc91259349">
            <w:r>
              <w:rPr>
                <w:rStyle w:val="IndexLink"/>
              </w:rPr>
              <w:t>62</w:t>
            </w:r>
          </w:hyperlink>
        </w:p>
        <w:p>
          <w:pPr>
            <w:pStyle w:val="Contents3"/>
            <w:rPr>
              <w:rFonts w:ascii="Calibri" w:hAnsi="Calibri" w:cs="Calibri"/>
              <w:sz w:val="22"/>
              <w:szCs w:val="22"/>
              <w:lang w:val="en-US" w:eastAsia="en-US"/>
            </w:rPr>
          </w:pPr>
          <w:r>
            <w:rPr/>
            <w:t>D.4.2</w:t>
          </w:r>
          <w:r>
            <w:rPr>
              <w:rFonts w:cs="Calibri" w:ascii="Calibri" w:hAnsi="Calibri"/>
              <w:sz w:val="22"/>
              <w:szCs w:val="22"/>
              <w:lang w:val="en-US" w:eastAsia="en-US"/>
            </w:rPr>
            <w:tab/>
          </w:r>
          <w:r>
            <w:rPr/>
            <w:t xml:space="preserve"> Energy distribution – high voltage</w:t>
            <w:tab/>
          </w:r>
          <w:hyperlink w:anchor="__RefHeading___Toc91259350">
            <w:r>
              <w:rPr>
                <w:rStyle w:val="IndexLink"/>
              </w:rPr>
              <w:t>62</w:t>
            </w:r>
          </w:hyperlink>
        </w:p>
        <w:p>
          <w:pPr>
            <w:pStyle w:val="Contents4"/>
            <w:rPr>
              <w:rFonts w:ascii="Calibri" w:hAnsi="Calibri" w:cs="Calibri"/>
              <w:sz w:val="22"/>
              <w:szCs w:val="22"/>
              <w:lang w:val="en-US" w:eastAsia="en-US"/>
            </w:rPr>
          </w:pPr>
          <w:r>
            <w:rPr/>
            <w:t>D.4.2.1</w:t>
          </w:r>
          <w:r>
            <w:rPr>
              <w:rFonts w:cs="Calibri" w:ascii="Calibri" w:hAnsi="Calibri"/>
              <w:sz w:val="22"/>
              <w:szCs w:val="22"/>
              <w:lang w:val="en-US" w:eastAsia="en-US"/>
            </w:rPr>
            <w:tab/>
          </w:r>
          <w:r>
            <w:rPr/>
            <w:t>Service area and connection density</w:t>
            <w:tab/>
          </w:r>
          <w:hyperlink w:anchor="__RefHeading___Toc91259351">
            <w:r>
              <w:rPr>
                <w:rStyle w:val="IndexLink"/>
              </w:rPr>
              <w:t>62</w:t>
            </w:r>
          </w:hyperlink>
        </w:p>
        <w:p>
          <w:pPr>
            <w:pStyle w:val="Contents4"/>
            <w:rPr>
              <w:rFonts w:ascii="Calibri" w:hAnsi="Calibri" w:cs="Calibri"/>
              <w:sz w:val="22"/>
              <w:szCs w:val="22"/>
              <w:lang w:val="en-US" w:eastAsia="en-US"/>
            </w:rPr>
          </w:pPr>
          <w:r>
            <w:rPr/>
            <w:t>D.4.2.2</w:t>
          </w:r>
          <w:r>
            <w:rPr>
              <w:rFonts w:cs="Calibri" w:ascii="Calibri" w:hAnsi="Calibri"/>
              <w:sz w:val="22"/>
              <w:szCs w:val="22"/>
              <w:lang w:val="en-US" w:eastAsia="en-US"/>
            </w:rPr>
            <w:tab/>
          </w:r>
          <w:r>
            <w:rPr/>
            <w:t>Security</w:t>
            <w:tab/>
          </w:r>
          <w:hyperlink w:anchor="__RefHeading___Toc91259352">
            <w:r>
              <w:rPr>
                <w:rStyle w:val="IndexLink"/>
              </w:rPr>
              <w:t>62</w:t>
            </w:r>
          </w:hyperlink>
        </w:p>
        <w:p>
          <w:pPr>
            <w:pStyle w:val="Contents2"/>
            <w:rPr>
              <w:rFonts w:ascii="Calibri" w:hAnsi="Calibri" w:cs="Calibri"/>
              <w:sz w:val="22"/>
              <w:szCs w:val="22"/>
              <w:lang w:val="en-US" w:eastAsia="en-US"/>
            </w:rPr>
          </w:pPr>
          <w:r>
            <w:rPr/>
            <w:t>D.5</w:t>
          </w:r>
          <w:r>
            <w:rPr>
              <w:rFonts w:cs="Calibri" w:ascii="Calibri" w:hAnsi="Calibri"/>
              <w:sz w:val="22"/>
              <w:szCs w:val="22"/>
              <w:lang w:val="en-US" w:eastAsia="en-US"/>
            </w:rPr>
            <w:tab/>
          </w:r>
          <w:r>
            <w:rPr/>
            <w:t>Intelligent transport systems – infrastructure backhaul</w:t>
            <w:tab/>
          </w:r>
          <w:hyperlink w:anchor="__RefHeading___Toc91259353">
            <w:r>
              <w:rPr>
                <w:rStyle w:val="IndexLink"/>
              </w:rPr>
              <w:t>63</w:t>
            </w:r>
          </w:hyperlink>
        </w:p>
        <w:p>
          <w:pPr>
            <w:pStyle w:val="Contents3"/>
            <w:rPr>
              <w:rFonts w:ascii="Calibri" w:hAnsi="Calibri" w:cs="Calibri"/>
              <w:sz w:val="22"/>
              <w:szCs w:val="22"/>
              <w:lang w:val="en-US" w:eastAsia="en-US"/>
            </w:rPr>
          </w:pPr>
          <w:r>
            <w:rPr/>
            <w:t>D.5.1</w:t>
          </w:r>
          <w:r>
            <w:rPr>
              <w:rFonts w:cs="Calibri" w:ascii="Calibri" w:hAnsi="Calibri"/>
              <w:sz w:val="22"/>
              <w:szCs w:val="22"/>
              <w:lang w:val="en-US" w:eastAsia="en-US"/>
            </w:rPr>
            <w:tab/>
          </w:r>
          <w:r>
            <w:rPr/>
            <w:t>Service area and connection density</w:t>
            <w:tab/>
          </w:r>
          <w:hyperlink w:anchor="__RefHeading___Toc91259354">
            <w:r>
              <w:rPr>
                <w:rStyle w:val="IndexLink"/>
              </w:rPr>
              <w:t>63</w:t>
            </w:r>
          </w:hyperlink>
        </w:p>
        <w:p>
          <w:pPr>
            <w:pStyle w:val="Contents8"/>
            <w:rPr>
              <w:rFonts w:ascii="Calibri" w:hAnsi="Calibri" w:cs="Calibri"/>
              <w:b w:val="false"/>
              <w:b w:val="false"/>
              <w:szCs w:val="22"/>
              <w:lang w:val="en-US" w:eastAsia="en-US"/>
            </w:rPr>
          </w:pPr>
          <w:r>
            <w:rPr/>
            <w:t>Annex E (informative): void</w:t>
            <w:tab/>
          </w:r>
          <w:hyperlink w:anchor="__RefHeading___Toc91259355">
            <w:r>
              <w:rPr>
                <w:rStyle w:val="IndexLink"/>
              </w:rPr>
              <w:t>64</w:t>
            </w:r>
          </w:hyperlink>
        </w:p>
        <w:p>
          <w:pPr>
            <w:pStyle w:val="Contents8"/>
            <w:rPr>
              <w:rFonts w:ascii="Calibri" w:hAnsi="Calibri" w:cs="Calibri"/>
              <w:b w:val="false"/>
              <w:b w:val="false"/>
              <w:szCs w:val="22"/>
              <w:lang w:val="en-US" w:eastAsia="en-US"/>
            </w:rPr>
          </w:pPr>
          <w:r>
            <w:rPr/>
            <w:t>Annex F (informative): QoS Monitoring</w:t>
            <w:tab/>
          </w:r>
          <w:hyperlink w:anchor="__RefHeading___Toc91259356">
            <w:r>
              <w:rPr>
                <w:rStyle w:val="IndexLink"/>
              </w:rPr>
              <w:t>64</w:t>
            </w:r>
          </w:hyperlink>
        </w:p>
        <w:p>
          <w:pPr>
            <w:pStyle w:val="Contents2"/>
            <w:rPr>
              <w:rFonts w:ascii="Calibri" w:hAnsi="Calibri" w:cs="Calibri"/>
              <w:sz w:val="22"/>
              <w:szCs w:val="22"/>
              <w:lang w:val="en-US" w:eastAsia="en-US"/>
            </w:rPr>
          </w:pPr>
          <w:r>
            <w:rPr/>
            <w:t>F.1</w:t>
          </w:r>
          <w:r>
            <w:rPr>
              <w:rFonts w:cs="Calibri" w:ascii="Calibri" w:hAnsi="Calibri"/>
              <w:sz w:val="22"/>
              <w:szCs w:val="22"/>
              <w:lang w:val="en-US" w:eastAsia="en-US"/>
            </w:rPr>
            <w:tab/>
          </w:r>
          <w:r>
            <w:rPr/>
            <w:t>QoS monitoring for assurance</w:t>
            <w:tab/>
          </w:r>
          <w:hyperlink w:anchor="__RefHeading___Toc91259357">
            <w:r>
              <w:rPr>
                <w:rStyle w:val="IndexLink"/>
              </w:rPr>
              <w:t>64</w:t>
            </w:r>
          </w:hyperlink>
        </w:p>
        <w:p>
          <w:pPr>
            <w:pStyle w:val="Contents2"/>
            <w:rPr>
              <w:rFonts w:ascii="Calibri" w:hAnsi="Calibri" w:cs="Calibri"/>
              <w:sz w:val="22"/>
              <w:szCs w:val="22"/>
              <w:lang w:val="en-US" w:eastAsia="en-US"/>
            </w:rPr>
          </w:pPr>
          <w:r>
            <w:rPr/>
            <w:t>F.2</w:t>
          </w:r>
          <w:r>
            <w:rPr>
              <w:rFonts w:cs="Calibri" w:ascii="Calibri" w:hAnsi="Calibri"/>
              <w:sz w:val="22"/>
              <w:szCs w:val="22"/>
              <w:lang w:val="en-US" w:eastAsia="en-US"/>
            </w:rPr>
            <w:tab/>
          </w:r>
          <w:r>
            <w:rPr/>
            <w:t>Network Diagnostics</w:t>
            <w:tab/>
          </w:r>
          <w:hyperlink w:anchor="__RefHeading___Toc91259358">
            <w:r>
              <w:rPr>
                <w:rStyle w:val="IndexLink"/>
              </w:rPr>
              <w:t>65</w:t>
            </w:r>
          </w:hyperlink>
        </w:p>
        <w:p>
          <w:pPr>
            <w:pStyle w:val="Contents8"/>
            <w:rPr>
              <w:rFonts w:ascii="Calibri" w:hAnsi="Calibri" w:cs="Calibri"/>
              <w:szCs w:val="22"/>
              <w:lang w:val="en-US" w:eastAsia="en-US"/>
            </w:rPr>
          </w:pPr>
          <w:r>
            <w:rPr>
              <w:b w:val="false"/>
            </w:rPr>
            <w:t>Annex G (informative): Change history</w:t>
            <w:tab/>
          </w:r>
          <w:hyperlink w:anchor="__RefHeading___Toc91259359">
            <w:r>
              <w:rPr>
                <w:rStyle w:val="IndexLink"/>
                <w:b w:val="false"/>
              </w:rPr>
              <w:t>66</w:t>
            </w:r>
          </w:hyperlink>
          <w:r>
            <w:rPr>
              <w:rStyle w:val="IndexLink"/>
              <w:b w:val="false"/>
            </w:rPr>
            <w:fldChar w:fldCharType="end"/>
          </w:r>
        </w:p>
      </w:sdtContent>
    </w:sdt>
    <w:p>
      <w:pPr>
        <w:pStyle w:val="Normal"/>
        <w:rPr>
          <w:rFonts w:ascii="Calibri" w:hAnsi="Calibri" w:cs="Calibri"/>
          <w:b/>
          <w:b/>
          <w:bCs/>
          <w:sz w:val="22"/>
          <w:szCs w:val="22"/>
          <w:lang w:val="en-US" w:eastAsia="en-US"/>
        </w:rPr>
      </w:pPr>
      <w:r>
        <w:rPr>
          <w:rFonts w:cs="Calibri" w:ascii="Calibri" w:hAnsi="Calibri"/>
          <w:b/>
          <w:bCs/>
          <w:sz w:val="22"/>
          <w:szCs w:val="22"/>
          <w:lang w:val="en-US" w:eastAsia="en-US"/>
        </w:rPr>
      </w:r>
    </w:p>
    <w:p>
      <w:pPr>
        <w:pStyle w:val="Contents1"/>
        <w:rPr/>
      </w:pPr>
      <w:r>
        <w:rPr/>
      </w:r>
      <w:r>
        <w:br w:type="page"/>
      </w:r>
    </w:p>
    <w:p>
      <w:pPr>
        <w:pStyle w:val="Contents1"/>
        <w:rPr/>
      </w:pPr>
      <w:r>
        <w:rPr/>
        <w:t>Foreword</w:t>
      </w:r>
    </w:p>
    <w:p>
      <w:pPr>
        <w:pStyle w:val="Contents1"/>
        <w:rPr/>
      </w:pPr>
      <w:r>
        <w:rPr/>
        <w:t>This Technical Specification has been produced by the third Generation Partnership Project (3GPP).</w:t>
      </w:r>
    </w:p>
    <w:p>
      <w:pPr>
        <w:pStyle w:val="Contents1"/>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Contents1"/>
        <w:rPr/>
      </w:pPr>
      <w:r>
        <w:rPr/>
        <w:t>Version x.y.z</w:t>
      </w:r>
    </w:p>
    <w:p>
      <w:pPr>
        <w:pStyle w:val="Contents1"/>
        <w:rPr/>
      </w:pPr>
      <w:r>
        <w:rPr/>
        <w:t>where:</w:t>
      </w:r>
    </w:p>
    <w:p>
      <w:pPr>
        <w:pStyle w:val="Contents1"/>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rPr/>
      </w:pPr>
      <w:bookmarkStart w:id="8" w:name="__RefHeading___Toc91259176"/>
      <w:bookmarkEnd w:id="8"/>
      <w:r>
        <w:rPr/>
        <w:t>Introduction</w:t>
      </w:r>
    </w:p>
    <w:p>
      <w:pPr>
        <w:pStyle w:val="Normal"/>
        <w:rPr/>
      </w:pPr>
      <w:r>
        <w:rPr/>
        <w:t>The need to support different kinds of UEs (e.g. for the Internet of Things (IoT)), services, and technologies is driving the technology revolution to a high-performance and highly efficient 3GPP system. The drivers include IoT, Virtual Reality (VR), industrial control, ubiquitous on-demand coverage, as well as the opportunity to meet customized market needs. These drivers require enhancements to the devices, services, and technologies well established by 3GPP. The key objective with the 5G system is to be able to support new deployment scenarios to address diverse market segments.</w:t>
      </w:r>
    </w:p>
    <w:p>
      <w:pPr>
        <w:pStyle w:val="Normal"/>
        <w:rPr/>
      </w:pPr>
      <w:r>
        <w:rPr/>
        <w:t>This document compiles requirements that define a 5G system.</w:t>
      </w:r>
    </w:p>
    <w:p>
      <w:pPr>
        <w:pStyle w:val="Normal"/>
        <w:rPr/>
      </w:pPr>
      <w:r>
        <w:rPr/>
        <w:t>The 5G system is characterised, for example, by:</w:t>
      </w:r>
    </w:p>
    <w:p>
      <w:pPr>
        <w:pStyle w:val="B1"/>
        <w:rPr/>
      </w:pPr>
      <w:r>
        <w:rPr/>
        <w:t xml:space="preserve">- </w:t>
        <w:tab/>
        <w:t>Support for multiple access technologies</w:t>
      </w:r>
    </w:p>
    <w:p>
      <w:pPr>
        <w:pStyle w:val="B1"/>
        <w:rPr/>
      </w:pPr>
      <w:r>
        <w:rPr/>
        <w:t xml:space="preserve">- </w:t>
        <w:tab/>
        <w:t xml:space="preserve">Scalable and customizable network </w:t>
      </w:r>
    </w:p>
    <w:p>
      <w:pPr>
        <w:pStyle w:val="B1"/>
        <w:rPr/>
      </w:pPr>
      <w:r>
        <w:rPr/>
        <w:t>-</w:t>
        <w:tab/>
        <w:t>Advanced Key Performance Indicators (KPIs) (e.g. availability, latency, reliability, user experienced data rates, area traffic capacity)</w:t>
      </w:r>
    </w:p>
    <w:p>
      <w:pPr>
        <w:pStyle w:val="B1"/>
        <w:rPr/>
      </w:pPr>
      <w:r>
        <w:rPr/>
        <w:t xml:space="preserve">- </w:t>
        <w:tab/>
        <w:t>Flexibility and programmability (e.g. network slicing, diverse mobility management, Network Function Virtualization)</w:t>
      </w:r>
    </w:p>
    <w:p>
      <w:pPr>
        <w:pStyle w:val="B1"/>
        <w:rPr/>
      </w:pPr>
      <w:r>
        <w:rPr/>
        <w:t xml:space="preserve">- </w:t>
        <w:tab/>
        <w:t>Resource efficiency (both user plane and control plane)</w:t>
      </w:r>
    </w:p>
    <w:p>
      <w:pPr>
        <w:pStyle w:val="B1"/>
        <w:rPr/>
      </w:pPr>
      <w:r>
        <w:rPr/>
        <w:t>-</w:t>
        <w:tab/>
        <w:t>Seamless mobility in densely populated and heterogeneous environment</w:t>
      </w:r>
    </w:p>
    <w:p>
      <w:pPr>
        <w:pStyle w:val="B1"/>
        <w:rPr/>
      </w:pPr>
      <w:r>
        <w:rPr/>
        <w:t xml:space="preserve">- </w:t>
        <w:tab/>
        <w:t>Support for real time and non-real time multimedia services and applications with advanced Quality of Experience (QoE)</w:t>
      </w:r>
      <w:r>
        <w:br w:type="page"/>
      </w:r>
    </w:p>
    <w:p>
      <w:pPr>
        <w:pStyle w:val="Heading1"/>
        <w:rPr/>
      </w:pPr>
      <w:bookmarkStart w:id="9" w:name="__RefHeading___Toc91259177"/>
      <w:bookmarkEnd w:id="9"/>
      <w:r>
        <w:rPr/>
        <w:t>1</w:t>
        <w:tab/>
        <w:tab/>
        <w:t>Scope</w:t>
      </w:r>
    </w:p>
    <w:p>
      <w:pPr>
        <w:pStyle w:val="Normal"/>
        <w:rPr/>
      </w:pPr>
      <w:r>
        <w:rPr/>
        <w:t xml:space="preserve">The present document describes the service and operational requirements for a 5G system, including a UE, NG-RAN, and 5G Core network. Requirements for a </w:t>
      </w:r>
      <w:bookmarkStart w:id="10" w:name="_Hlk505794592"/>
      <w:r>
        <w:rPr/>
        <w:t xml:space="preserve">5G E-UTRA-NR Dual Connectivity in E-UTRAN connected to EPC </w:t>
      </w:r>
      <w:bookmarkEnd w:id="10"/>
      <w:r>
        <w:rPr/>
        <w:t>are found in TS 22.278 [5].</w:t>
      </w:r>
    </w:p>
    <w:p>
      <w:pPr>
        <w:pStyle w:val="Heading1"/>
        <w:rPr/>
      </w:pPr>
      <w:bookmarkStart w:id="11" w:name="__RefHeading___Toc91259178"/>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 xml:space="preserve">NGMN 5G White Paper v1.0, February 2015. </w:t>
      </w:r>
    </w:p>
    <w:p>
      <w:pPr>
        <w:pStyle w:val="EX"/>
        <w:rPr/>
      </w:pPr>
      <w:r>
        <w:rPr/>
        <w:t>[3]</w:t>
        <w:tab/>
        <w:t>3GPP TS 22.011: "Service accessibility".</w:t>
      </w:r>
    </w:p>
    <w:p>
      <w:pPr>
        <w:pStyle w:val="EX"/>
        <w:rPr/>
      </w:pPr>
      <w:r>
        <w:rPr/>
        <w:t>[4]</w:t>
        <w:tab/>
        <w:t>NGMN, "Perspectives on Vertical Industries and Implications for 5G, v2.0", September 2016.</w:t>
      </w:r>
    </w:p>
    <w:p>
      <w:pPr>
        <w:pStyle w:val="EX"/>
        <w:rPr/>
      </w:pPr>
      <w:r>
        <w:rPr/>
        <w:t xml:space="preserve">[5] </w:t>
        <w:tab/>
        <w:t>3GPP TR 22.278: "Service requirements for the Evolved Packet System (EPS)".</w:t>
      </w:r>
    </w:p>
    <w:p>
      <w:pPr>
        <w:pStyle w:val="EX"/>
        <w:rPr/>
      </w:pPr>
      <w:r>
        <w:rPr/>
        <w:t xml:space="preserve">[6] </w:t>
        <w:tab/>
        <w:t>3GPP TR 22.101: "Service aspects; Service principles".</w:t>
      </w:r>
    </w:p>
    <w:p>
      <w:pPr>
        <w:pStyle w:val="EX"/>
        <w:rPr/>
      </w:pPr>
      <w:r>
        <w:rPr/>
        <w:t>[7]</w:t>
        <w:tab/>
        <w:t>3GPP TS 22.146: "Multimedia Broadcast/Multicast Service (MBMS)".</w:t>
      </w:r>
    </w:p>
    <w:p>
      <w:pPr>
        <w:pStyle w:val="EX"/>
        <w:rPr/>
      </w:pPr>
      <w:r>
        <w:rPr/>
        <w:t>[8]</w:t>
        <w:tab/>
        <w:t>3GPP TS 22.246: "Multimedia Broadcast/Multicast Service (MBMS) user services".</w:t>
      </w:r>
    </w:p>
    <w:p>
      <w:pPr>
        <w:pStyle w:val="EX"/>
        <w:rPr/>
      </w:pPr>
      <w:r>
        <w:rPr/>
        <w:t xml:space="preserve">[9] </w:t>
        <w:tab/>
        <w:t>3GPP TS 22.186: "Enhancement of 3GPP support for V2X scenarios".</w:t>
      </w:r>
    </w:p>
    <w:p>
      <w:pPr>
        <w:pStyle w:val="EX"/>
        <w:rPr/>
      </w:pPr>
      <w:r>
        <w:rPr/>
        <w:t>[10]</w:t>
        <w:tab/>
        <w:t>NGMN, "Recommendations for NGMN KPIs and Requirements for 5G", June 2016</w:t>
      </w:r>
    </w:p>
    <w:p>
      <w:pPr>
        <w:pStyle w:val="EX"/>
        <w:rPr/>
      </w:pPr>
      <w:r>
        <w:rPr/>
        <w:t>[11]</w:t>
        <w:tab/>
        <w:t>3GPP TS 22.115: "Service aspects; Charging and billing".</w:t>
      </w:r>
    </w:p>
    <w:p>
      <w:pPr>
        <w:pStyle w:val="EX"/>
        <w:rPr/>
      </w:pPr>
      <w:r>
        <w:rPr/>
        <w:t xml:space="preserve">[12] </w:t>
        <w:tab/>
        <w:t>Communication network dependability engineering. IEC 61907:2009.</w:t>
      </w:r>
    </w:p>
    <w:p>
      <w:pPr>
        <w:pStyle w:val="EX"/>
        <w:rPr/>
      </w:pPr>
      <w:r>
        <w:rPr>
          <w:lang w:val="es-ES"/>
        </w:rPr>
        <w:t>[13]</w:t>
        <w:tab/>
        <w:t xml:space="preserve">Soriano, R., Alberto, M., Collazo, J., Gonzales, I., Kupzo, F., Moreno, L., &amp; Lorenzo, J. OpenNode. </w:t>
      </w:r>
      <w:r>
        <w:rPr/>
        <w:t>Open Architecture for Secondary Nodes of the Electricity Smartgrid. In Proceedings CIRED 2011 21st International Conference on Electricity Distribution, CD1. June 2011.</w:t>
      </w:r>
    </w:p>
    <w:p>
      <w:pPr>
        <w:pStyle w:val="EX"/>
        <w:rPr>
          <w:lang w:val="fr-FR"/>
        </w:rPr>
      </w:pPr>
      <w:r>
        <w:rPr/>
        <w:t xml:space="preserve">[14] </w:t>
        <w:tab/>
        <w:t xml:space="preserve">North American Electric Reliability Council. Frequently Asked Questions (FAQs) Cyber Security Standards CIP–002–1 through CIP–009–1. </w:t>
      </w:r>
      <w:r>
        <w:rPr>
          <w:lang w:val="fr-FR"/>
        </w:rPr>
        <w:t xml:space="preserve">Available: http://www.nerc.com/docs/standards/sar/Revised_CIP-002-009_FAQs_06Mar06.pdf. 2006. </w:t>
      </w:r>
    </w:p>
    <w:p>
      <w:pPr>
        <w:pStyle w:val="EX"/>
        <w:rPr/>
      </w:pPr>
      <w:r>
        <w:rPr/>
        <w:t>[15]</w:t>
        <w:tab/>
        <w:t>McTaggart, Craig, et al. "Improvements in power system integrity protection schemes." Developments in Power System Protection (DPSP 2010). Managing the Change, 10th IET International Conference on. IET, 2010.</w:t>
      </w:r>
    </w:p>
    <w:p>
      <w:pPr>
        <w:pStyle w:val="EX"/>
        <w:rPr/>
      </w:pPr>
      <w:r>
        <w:rPr/>
        <w:t>[16]</w:t>
        <w:tab/>
        <w:t xml:space="preserve">IEEE Power Engineering Society – Power System Relaying Committee – System Protection Subcommittee Working Group C-6. Wide Area Protection and Emergency Control. </w:t>
      </w:r>
    </w:p>
    <w:p>
      <w:pPr>
        <w:pStyle w:val="EX"/>
        <w:rPr/>
      </w:pPr>
      <w:r>
        <w:rPr/>
        <w:t>[17]</w:t>
        <w:tab/>
        <w:t>Begovic, Miroslav, et al. "Wide-area protection and emergency control." Proceedings of the IEEE 93.5, pp. 876-891, 2005.</w:t>
      </w:r>
    </w:p>
    <w:p>
      <w:pPr>
        <w:pStyle w:val="EX"/>
        <w:rPr/>
      </w:pPr>
      <w:r>
        <w:rPr/>
        <w:t>[18]</w:t>
        <w:tab/>
        <w:t>ITU-T Recommendation G.1000 "Communications quality of service: A framework and definitions".</w:t>
      </w:r>
    </w:p>
    <w:p>
      <w:pPr>
        <w:pStyle w:val="EX"/>
        <w:rPr/>
      </w:pPr>
      <w:r>
        <w:rPr/>
        <w:t>[19]</w:t>
        <w:tab/>
        <w:t xml:space="preserve">IEC 61907, "Communication network dependability engineering". </w:t>
      </w:r>
    </w:p>
    <w:p>
      <w:pPr>
        <w:pStyle w:val="EX"/>
        <w:rPr/>
      </w:pPr>
      <w:r>
        <w:rPr/>
        <w:t>[20]</w:t>
        <w:tab/>
        <w:t>NIST, "Framework for Cyber-Physical Systems", 2016.</w:t>
      </w:r>
    </w:p>
    <w:p>
      <w:pPr>
        <w:pStyle w:val="EX"/>
        <w:rPr/>
      </w:pPr>
      <w:r>
        <w:rPr/>
        <w:t>[21]</w:t>
        <w:tab/>
        <w:t>3GPP TS 22.104: "Service requirements for cyber-physical control applications in vertical domains".</w:t>
      </w:r>
    </w:p>
    <w:p>
      <w:pPr>
        <w:pStyle w:val="EX"/>
        <w:rPr/>
      </w:pPr>
      <w:r>
        <w:rPr/>
        <w:t>[22]</w:t>
        <w:tab/>
        <w:t>3GPP TS 22.262: "Message Service within the 5G System".</w:t>
      </w:r>
    </w:p>
    <w:p>
      <w:pPr>
        <w:pStyle w:val="EX"/>
        <w:rPr/>
      </w:pPr>
      <w:r>
        <w:rPr/>
        <w:t>[23]</w:t>
        <w:tab/>
        <w:t>3GPP TS 22.289: "Mobile Communication System for Railways".</w:t>
      </w:r>
    </w:p>
    <w:p>
      <w:pPr>
        <w:pStyle w:val="EX"/>
        <w:rPr/>
      </w:pPr>
      <w:r>
        <w:rPr/>
        <w:t>[24]</w:t>
        <w:tab/>
        <w:t>3GPP TS 22.071: “Location Services”.</w:t>
      </w:r>
    </w:p>
    <w:p>
      <w:pPr>
        <w:pStyle w:val="Heading1"/>
        <w:rPr/>
      </w:pPr>
      <w:bookmarkStart w:id="12" w:name="__RefHeading___Toc91259179"/>
      <w:bookmarkEnd w:id="12"/>
      <w:r>
        <w:rPr/>
        <w:t>3</w:t>
        <w:tab/>
        <w:t>Definitions, symbols and abbreviations</w:t>
      </w:r>
    </w:p>
    <w:p>
      <w:pPr>
        <w:pStyle w:val="Heading2"/>
        <w:rPr/>
      </w:pPr>
      <w:bookmarkStart w:id="13" w:name="__RefHeading___Toc91259180"/>
      <w:bookmarkEnd w:id="13"/>
      <w:r>
        <w:rPr/>
        <w:t>3.1</w:t>
        <w:tab/>
        <w:t>Definitions</w:t>
      </w:r>
    </w:p>
    <w:p>
      <w:pPr>
        <w:pStyle w:val="Normal"/>
        <w:rPr>
          <w:b/>
          <w:b/>
        </w:rPr>
      </w:pPr>
      <w:r>
        <w:rPr/>
        <w:t xml:space="preserve">For the purposes of the present document, the terms and definitions given in </w:t>
      </w:r>
      <w:bookmarkStart w:id="14" w:name="OLE_LINK8"/>
      <w:bookmarkStart w:id="15" w:name="OLE_LINK7"/>
      <w:bookmarkStart w:id="16" w:name="OLE_LINK6"/>
      <w:r>
        <w:rPr/>
        <w:t xml:space="preserve">3GPP </w:t>
      </w:r>
      <w:bookmarkEnd w:id="14"/>
      <w:bookmarkEnd w:id="15"/>
      <w:bookmarkEnd w:id="16"/>
      <w:r>
        <w:rPr/>
        <w:t>TR 21.905 [1] and the following apply. A term defined in the present document takes precedence over the definition of the same term, if any, in 3GPP TR 21.905 [1].</w:t>
      </w:r>
    </w:p>
    <w:p>
      <w:pPr>
        <w:pStyle w:val="Normal"/>
        <w:rPr/>
      </w:pPr>
      <w:r>
        <w:rPr>
          <w:rFonts w:eastAsia="Calibri"/>
          <w:b/>
          <w:lang w:val="en-US"/>
        </w:rPr>
        <w:t>5G LAN-type service</w:t>
      </w:r>
      <w:r>
        <w:rPr>
          <w:rFonts w:eastAsia="Calibri"/>
          <w:lang w:val="en-US"/>
        </w:rPr>
        <w:t>: a service over the 5G system offering private communication using IP and/or non-</w:t>
      </w:r>
      <w:r>
        <w:rPr>
          <w:rFonts w:eastAsia="Calibri"/>
        </w:rPr>
        <w:t>, i.e. UEs that are members of the same 5G LAN-VN</w:t>
      </w:r>
      <w:r>
        <w:rPr>
          <w:rFonts w:eastAsia="Calibri"/>
          <w:lang w:val="en-US"/>
        </w:rPr>
        <w:t xml:space="preserve"> IP type communications.</w:t>
      </w:r>
    </w:p>
    <w:p>
      <w:pPr>
        <w:pStyle w:val="Normal"/>
        <w:rPr>
          <w:lang w:val="en" w:eastAsia="zh-CN"/>
        </w:rPr>
      </w:pPr>
      <w:bookmarkStart w:id="17" w:name="_Hlk521434392"/>
      <w:bookmarkEnd w:id="17"/>
      <w:r>
        <w:rPr>
          <w:rFonts w:eastAsia="Calibri"/>
          <w:b/>
          <w:lang w:val="en-US"/>
        </w:rPr>
        <w:t>5G LAN-virtual network</w:t>
      </w:r>
      <w:r>
        <w:rPr>
          <w:rFonts w:eastAsia="Calibri"/>
          <w:lang w:val="en-US"/>
        </w:rPr>
        <w:t>: a virtual network capable of supporting 5G LAN-type service.</w:t>
      </w:r>
      <w:r>
        <w:rPr>
          <w:lang w:val="en" w:eastAsia="zh-CN"/>
        </w:rPr>
        <w:t xml:space="preserve"> </w:t>
      </w:r>
    </w:p>
    <w:p>
      <w:pPr>
        <w:pStyle w:val="Normal"/>
        <w:rPr/>
      </w:pPr>
      <w:bookmarkStart w:id="18" w:name="_Hlk521434392"/>
      <w:bookmarkEnd w:id="18"/>
      <w:r>
        <w:rPr>
          <w:b/>
        </w:rPr>
        <w:t>active communication:</w:t>
      </w:r>
      <w:r>
        <w:rPr/>
        <w:t xml:space="preserve"> a UE is in active communication when it has </w:t>
      </w:r>
      <w:r>
        <w:rPr>
          <w:lang w:eastAsia="zh-CN"/>
        </w:rPr>
        <w:t xml:space="preserve">one or more </w:t>
      </w:r>
      <w:r>
        <w:rPr/>
        <w:t>connection</w:t>
      </w:r>
      <w:r>
        <w:rPr>
          <w:lang w:eastAsia="zh-CN"/>
        </w:rPr>
        <w:t>s</w:t>
      </w:r>
      <w:r>
        <w:rPr/>
        <w:t xml:space="preserve"> established. A UE may have any combination of PS connections (e.g. PDP contexts, active PDN connections).</w:t>
      </w:r>
    </w:p>
    <w:p>
      <w:pPr>
        <w:pStyle w:val="Normal"/>
        <w:rPr/>
      </w:pPr>
      <w:r>
        <w:rPr>
          <w:b/>
        </w:rPr>
        <w:t>activity factor:</w:t>
      </w:r>
      <w:r>
        <w:rPr/>
        <w:t xml:space="preserve"> percentage value of the amount of simultaneous active UEs to the total number of UEs where active means the UEs are exchanging data with the network.</w:t>
      </w:r>
    </w:p>
    <w:p>
      <w:pPr>
        <w:pStyle w:val="Normal"/>
        <w:rPr/>
      </w:pPr>
      <w:r>
        <w:rPr>
          <w:b/>
        </w:rPr>
        <w:t>area traffic capacity:</w:t>
      </w:r>
      <w:r>
        <w:rPr/>
        <w:t xml:space="preserve"> total traffic throughput served per geographic area.</w:t>
      </w:r>
    </w:p>
    <w:p>
      <w:pPr>
        <w:pStyle w:val="Normal"/>
        <w:rPr/>
      </w:pPr>
      <w:r>
        <w:rPr>
          <w:b/>
        </w:rPr>
        <w:t>communication service availability</w:t>
      </w:r>
      <w:r>
        <w:rPr/>
        <w:t>: percentage value of the amount of time the end-to-end communication service is delivered according to an agreed QoS, divided by the amount of time the system is expected to deliver the end-to-end service according to the specification in a specific area.</w:t>
      </w:r>
    </w:p>
    <w:p>
      <w:pPr>
        <w:pStyle w:val="NO"/>
        <w:rPr/>
      </w:pPr>
      <w:r>
        <w:rPr/>
        <w:t>NOTE 1: The end point in "end-to-end" is assumed to be the communication service interface.</w:t>
      </w:r>
    </w:p>
    <w:p>
      <w:pPr>
        <w:pStyle w:val="NO"/>
        <w:rPr/>
      </w:pPr>
      <w:r>
        <w:rPr/>
        <w:t>NOTE 2: The communication service is considered unavailable if it does not meet the pertinent QoS requirements. If availability is one of these requirements, the following rule applies: the system is considered unavailable if an expected message is not received within a specified time, which, at minimum, is the sum of maximum allowed end-to-end latency and survival time.</w:t>
      </w:r>
    </w:p>
    <w:p>
      <w:pPr>
        <w:pStyle w:val="Normal"/>
        <w:rPr/>
      </w:pPr>
      <w:r>
        <w:rPr>
          <w:b/>
        </w:rPr>
        <w:t>direct network connection:</w:t>
      </w:r>
      <w:r>
        <w:rPr/>
        <w:t xml:space="preserve"> one mode of network connection, where there is no relay UE between a UE and the 5G network.</w:t>
      </w:r>
    </w:p>
    <w:p>
      <w:pPr>
        <w:pStyle w:val="Normal"/>
        <w:rPr/>
      </w:pPr>
      <w:r>
        <w:rPr>
          <w:b/>
        </w:rPr>
        <w:t>end-to-end latency:</w:t>
      </w:r>
      <w:r>
        <w:rPr/>
        <w:t xml:space="preserve"> the time that takes to transfer a given piece of information from a source to a destination, measured at the communication interface, from the moment it is transmitted by the source to the moment it is successfully received at the destination.</w:t>
      </w:r>
    </w:p>
    <w:p>
      <w:pPr>
        <w:pStyle w:val="Normal"/>
        <w:rPr/>
      </w:pPr>
      <w:r>
        <w:rPr>
          <w:b/>
        </w:rPr>
        <w:t>Hosted Service:</w:t>
      </w:r>
      <w:r>
        <w:rPr/>
        <w:t xml:space="preserve"> a service containing the operator</w:t>
      </w:r>
      <w:r>
        <w:rPr>
          <w:lang w:eastAsia="zh-CN"/>
        </w:rPr>
        <w:t>'</w:t>
      </w:r>
      <w:r>
        <w:rPr/>
        <w:t>s own application(s) and/or trusted third party application(s) in the Service Hosting Environment, which can be accessed by the user.</w:t>
      </w:r>
    </w:p>
    <w:p>
      <w:pPr>
        <w:pStyle w:val="Normal"/>
        <w:rPr/>
      </w:pPr>
      <w:r>
        <w:rPr>
          <w:b/>
        </w:rPr>
        <w:t>IoT device:</w:t>
      </w:r>
      <w:r>
        <w:rPr/>
        <w:t xml:space="preserve"> a type of UE which is dedicated for a set of specific use cases or services and which is allowed to make use of certain features restricted to this type of UEs.</w:t>
      </w:r>
    </w:p>
    <w:p>
      <w:pPr>
        <w:pStyle w:val="NO"/>
        <w:rPr/>
      </w:pPr>
      <w:r>
        <w:rPr/>
        <w:t>NOTE 3: An IoT device may be optimized for the specific needs of services and application being executed (e.g. smart home/city, smart utilities, e-Health and smart wearables). Some IoT devices are not intended for human type communications.</w:t>
      </w:r>
    </w:p>
    <w:p>
      <w:pPr>
        <w:pStyle w:val="Normal"/>
        <w:rPr/>
      </w:pPr>
      <w:r>
        <w:rPr>
          <w:b/>
        </w:rPr>
        <w:t>network slice:</w:t>
      </w:r>
      <w:r>
        <w:rPr/>
        <w:t xml:space="preserve"> a set of network functions and corresponding resources necessary to provide the required telecommunication services and network capabilities.</w:t>
      </w:r>
    </w:p>
    <w:p>
      <w:pPr>
        <w:pStyle w:val="Normal"/>
        <w:rPr/>
      </w:pPr>
      <w:r>
        <w:rPr>
          <w:b/>
        </w:rPr>
        <w:t xml:space="preserve">NG-RAN: </w:t>
      </w:r>
      <w:r>
        <w:rPr/>
        <w:t xml:space="preserve">a radio access network connecting to the 5G core network which uses NR, E-UTRA, or both. </w:t>
      </w:r>
    </w:p>
    <w:p>
      <w:pPr>
        <w:pStyle w:val="Normal"/>
        <w:rPr/>
      </w:pPr>
      <w:r>
        <w:rPr>
          <w:b/>
        </w:rPr>
        <w:t>non-public network:</w:t>
      </w:r>
      <w:r>
        <w:rPr/>
        <w:t xml:space="preserve"> a network that is intended for non-public use.</w:t>
      </w:r>
    </w:p>
    <w:p>
      <w:pPr>
        <w:pStyle w:val="Normal"/>
        <w:rPr/>
      </w:pPr>
      <w:r>
        <w:rPr>
          <w:b/>
        </w:rPr>
        <w:t>NR:</w:t>
      </w:r>
      <w:r>
        <w:rPr/>
        <w:t xml:space="preserve"> the new 5G radio access technology. </w:t>
      </w:r>
    </w:p>
    <w:p>
      <w:pPr>
        <w:pStyle w:val="Normal"/>
        <w:rPr/>
      </w:pPr>
      <w:r>
        <w:rPr>
          <w:b/>
        </w:rPr>
        <w:t>Positioning service availability:</w:t>
      </w:r>
      <w:r>
        <w:rPr/>
        <w:t xml:space="preserve"> percentage value of the amount of time the positioning service is delivering the required position-related data within the performance requirements, divided by the amount of time the system is expected to deliver the positioning service according to the specification in the targeted service area.</w:t>
      </w:r>
    </w:p>
    <w:p>
      <w:pPr>
        <w:pStyle w:val="Normal"/>
        <w:rPr/>
      </w:pPr>
      <w:r>
        <w:rPr>
          <w:b/>
        </w:rPr>
        <w:t>Positioning service latency:</w:t>
      </w:r>
      <w:r>
        <w:rPr/>
        <w:t xml:space="preserve"> time elapsed between the event that triggers the determination of the position-related data and the availability of the position-related data at the system interface.</w:t>
      </w:r>
    </w:p>
    <w:p>
      <w:pPr>
        <w:pStyle w:val="Normal"/>
        <w:rPr/>
      </w:pPr>
      <w:r>
        <w:rPr>
          <w:b/>
        </w:rPr>
        <w:t>priority service:</w:t>
      </w:r>
      <w:r>
        <w:rPr/>
        <w:t xml:space="preserve"> a service that requires priority treatment based on regional/national or operator policies.</w:t>
      </w:r>
    </w:p>
    <w:p>
      <w:pPr>
        <w:pStyle w:val="Normal"/>
        <w:rPr/>
      </w:pPr>
      <w:r>
        <w:rPr>
          <w:rFonts w:eastAsia="Calibri"/>
          <w:b/>
        </w:rPr>
        <w:t>private communication</w:t>
      </w:r>
      <w:r>
        <w:rPr>
          <w:rFonts w:eastAsia="Calibri"/>
        </w:rPr>
        <w:t>: a communication between two or more UEs belonging to a restricted set of UEs</w:t>
      </w:r>
      <w:r>
        <w:rPr>
          <w:b/>
        </w:rPr>
        <w:t>.</w:t>
      </w:r>
    </w:p>
    <w:p>
      <w:pPr>
        <w:pStyle w:val="Normal"/>
        <w:rPr/>
      </w:pPr>
      <w:r>
        <w:rPr>
          <w:b/>
        </w:rPr>
        <w:t>private network:</w:t>
      </w:r>
      <w:r>
        <w:rPr/>
        <w:t xml:space="preserve"> an isolated network deployment that does not interact with a public network.</w:t>
      </w:r>
    </w:p>
    <w:p>
      <w:pPr>
        <w:pStyle w:val="Normal"/>
        <w:rPr/>
      </w:pPr>
      <w:r>
        <w:rPr>
          <w:b/>
        </w:rPr>
        <w:t>private slice:</w:t>
      </w:r>
      <w:r>
        <w:rPr/>
        <w:t xml:space="preserve"> a dedicated network slice deployment for the sole use by a specific third party.</w:t>
      </w:r>
    </w:p>
    <w:p>
      <w:pPr>
        <w:pStyle w:val="Normal"/>
        <w:rPr/>
      </w:pPr>
      <w:r>
        <w:rPr>
          <w:b/>
          <w:lang w:val="en-US"/>
        </w:rPr>
        <w:t>r</w:t>
      </w:r>
      <w:r>
        <w:rPr>
          <w:b/>
        </w:rPr>
        <w:t>elative positioning:</w:t>
      </w:r>
      <w:r>
        <w:rPr/>
        <w:t xml:space="preserve"> relative positioning is to estimate position relatively to other network elements or relatively to other UEs.</w:t>
      </w:r>
    </w:p>
    <w:p>
      <w:pPr>
        <w:pStyle w:val="Normal"/>
        <w:rPr/>
      </w:pPr>
      <w:r>
        <w:rPr>
          <w:b/>
        </w:rPr>
        <w:t>reliability</w:t>
      </w:r>
      <w:r>
        <w:rPr/>
        <w:t>: in the context of network layer packet transmissions, percentage value of the packets successfully delivered to a given system entity within the time constraint required by the targeted service out of all the packets transmitted.</w:t>
      </w:r>
    </w:p>
    <w:p>
      <w:pPr>
        <w:pStyle w:val="Normal"/>
        <w:rPr/>
      </w:pPr>
      <w:r>
        <w:rPr>
          <w:b/>
          <w:lang w:eastAsia="zh-CN"/>
        </w:rPr>
        <w:t>service area:</w:t>
      </w:r>
      <w:r>
        <w:rPr>
          <w:lang w:eastAsia="zh-CN"/>
        </w:rPr>
        <w:t xml:space="preserve"> geographic region where a 3GPP communication service is accessible. </w:t>
      </w:r>
    </w:p>
    <w:p>
      <w:pPr>
        <w:pStyle w:val="NO"/>
        <w:rPr/>
      </w:pPr>
      <w:r>
        <w:rPr>
          <w:lang w:eastAsia="zh-CN"/>
        </w:rPr>
        <w:t>NOTE 4: The service area can be indoors.</w:t>
      </w:r>
    </w:p>
    <w:p>
      <w:pPr>
        <w:pStyle w:val="NO"/>
        <w:rPr>
          <w:lang w:eastAsia="zh-CN"/>
        </w:rPr>
      </w:pPr>
      <w:r>
        <w:rPr>
          <w:lang w:eastAsia="zh-CN"/>
        </w:rPr>
        <w:t xml:space="preserve">NOTE 5: For some deployments, e.g. in process industry, the vertical dimension of the service area can be considerable. </w:t>
      </w:r>
    </w:p>
    <w:p>
      <w:pPr>
        <w:pStyle w:val="Normal"/>
        <w:rPr/>
      </w:pPr>
      <w:r>
        <w:rPr>
          <w:b/>
        </w:rPr>
        <w:t>service continuity:</w:t>
      </w:r>
      <w:r>
        <w:rPr/>
        <w:t xml:space="preserve"> the uninterrupted user experience of a service that is using an active communication when a UE undergoes an access change without, as far as possible, the user noticing the change.</w:t>
      </w:r>
    </w:p>
    <w:p>
      <w:pPr>
        <w:pStyle w:val="NO"/>
        <w:rPr/>
      </w:pPr>
      <w:r>
        <w:rPr/>
        <w:t xml:space="preserve">NOTE 6: </w:t>
        <w:tab/>
        <w:t>In particular service continuity encompasses the possibility that after a change the user experience is maintained by a different telecommunication service (e.g. tele- or bearer service) than before the change.</w:t>
      </w:r>
    </w:p>
    <w:p>
      <w:pPr>
        <w:pStyle w:val="NO"/>
        <w:rPr>
          <w:lang w:eastAsia="zh-CN"/>
        </w:rPr>
      </w:pPr>
      <w:r>
        <w:rPr/>
        <w:t xml:space="preserve">NOTE 7: </w:t>
        <w:tab/>
        <w:t>Examples of access changes include the following. For EPS: CS/PS domain change. For EPS and 5G: radio access change.</w:t>
      </w:r>
    </w:p>
    <w:p>
      <w:pPr>
        <w:pStyle w:val="Normal"/>
        <w:rPr/>
      </w:pPr>
      <w:r>
        <w:rPr>
          <w:b/>
        </w:rPr>
        <w:t xml:space="preserve">Service Hosting Environment: </w:t>
      </w:r>
      <w:r>
        <w:rPr/>
        <w:t>the environment, located inside of 5G network and fully controlled by the operator, where Hosted Services are offered from.</w:t>
      </w:r>
    </w:p>
    <w:p>
      <w:pPr>
        <w:pStyle w:val="Normal"/>
        <w:rPr>
          <w:b/>
          <w:b/>
        </w:rPr>
      </w:pPr>
      <w:r>
        <w:rPr>
          <w:b/>
        </w:rPr>
        <w:t xml:space="preserve">survival time: </w:t>
      </w:r>
      <w:r>
        <w:rPr/>
        <w:t>the time that an application consuming a communication service may continue without an anticipated message.</w:t>
      </w:r>
    </w:p>
    <w:p>
      <w:pPr>
        <w:pStyle w:val="Normal"/>
        <w:rPr>
          <w:b/>
          <w:b/>
        </w:rPr>
      </w:pPr>
      <w:r>
        <w:rPr>
          <w:b/>
        </w:rPr>
        <w:t xml:space="preserve">Time to First Fix (TTFF): </w:t>
      </w:r>
      <w:r>
        <w:rPr/>
        <w:t>time elapsed between the event triggering for the first time the determination of the position-related data and the availability of the position-related data at the positioning system interface.</w:t>
      </w:r>
    </w:p>
    <w:p>
      <w:pPr>
        <w:pStyle w:val="Normal"/>
        <w:rPr/>
      </w:pPr>
      <w:r>
        <w:rPr>
          <w:b/>
        </w:rPr>
        <w:t>User Equipment:</w:t>
      </w:r>
      <w:r>
        <w:rPr/>
        <w:t xml:space="preserve"> An equipment that allows a user access to network services via 3GPP and/or non-3GPP accesses.</w:t>
      </w:r>
    </w:p>
    <w:p>
      <w:pPr>
        <w:pStyle w:val="Normal"/>
        <w:rPr/>
      </w:pPr>
      <w:r>
        <w:rPr>
          <w:b/>
        </w:rPr>
        <w:t>user experienced data rate:</w:t>
      </w:r>
      <w:r>
        <w:rPr/>
        <w:t xml:space="preserve"> the minimum data rate required to achieve a sufficient quality experience, with the exception of scenario for broadcast like services where the given value is the maximum that is needed.</w:t>
      </w:r>
    </w:p>
    <w:p>
      <w:pPr>
        <w:pStyle w:val="Normal"/>
        <w:rPr>
          <w:b/>
          <w:b/>
          <w:lang w:eastAsia="zh-CN"/>
        </w:rPr>
      </w:pPr>
      <w:r>
        <w:rPr>
          <w:b/>
          <w:lang w:eastAsia="zh-CN"/>
        </w:rPr>
        <w:t xml:space="preserve">wireless backhaul: </w:t>
      </w:r>
      <w:r>
        <w:rPr>
          <w:lang w:eastAsia="zh-CN"/>
        </w:rPr>
        <w:t>a link which provides an interconnection between 5G network nodes and/or transport network using 5G radio access technology</w:t>
      </w:r>
      <w:r>
        <w:rPr>
          <w:b/>
          <w:lang w:eastAsia="zh-CN"/>
        </w:rPr>
        <w:t xml:space="preserve">. </w:t>
      </w:r>
    </w:p>
    <w:p>
      <w:pPr>
        <w:pStyle w:val="Normal"/>
        <w:rPr>
          <w:lang w:eastAsia="zh-CN"/>
        </w:rPr>
      </w:pPr>
      <w:r>
        <w:rPr>
          <w:b/>
          <w:lang w:eastAsia="zh-CN"/>
        </w:rPr>
        <w:t xml:space="preserve">5G positioning service area: </w:t>
      </w:r>
      <w:r>
        <w:rPr>
          <w:lang w:eastAsia="zh-CN"/>
        </w:rPr>
        <w:t xml:space="preserve">a service area where positioning services would solely rely on infrastructures and positioning technologies that can be assumed to be present anywhere where 5G is present (e.g. a country-wide operator-supplied 5G network, GNSS, position/motion sensors). </w:t>
      </w:r>
    </w:p>
    <w:p>
      <w:pPr>
        <w:pStyle w:val="NO"/>
        <w:rPr>
          <w:b/>
          <w:b/>
          <w:lang w:eastAsia="zh-CN"/>
        </w:rPr>
      </w:pPr>
      <w:r>
        <w:rPr>
          <w:lang w:eastAsia="zh-CN"/>
        </w:rPr>
        <w:t xml:space="preserve">NOTE 8: </w:t>
        <w:tab/>
        <w:t>This includes both indoor and any outdoor environments.</w:t>
      </w:r>
    </w:p>
    <w:p>
      <w:pPr>
        <w:pStyle w:val="Normal"/>
        <w:rPr>
          <w:lang w:eastAsia="zh-CN"/>
        </w:rPr>
      </w:pPr>
      <w:r>
        <w:rPr>
          <w:b/>
          <w:lang w:eastAsia="zh-CN"/>
        </w:rPr>
        <w:t xml:space="preserve">5G Enhanced positioning area: </w:t>
      </w:r>
      <w:r>
        <w:rPr>
          <w:lang w:eastAsia="zh-CN"/>
        </w:rPr>
        <w:t xml:space="preserve">a subset of the 5G positioning service area that is assumed to be provided with additional infrastructure or deploy a particular set of positioning technologies to enhance positioning services. </w:t>
      </w:r>
    </w:p>
    <w:p>
      <w:pPr>
        <w:pStyle w:val="NO"/>
        <w:rPr/>
      </w:pPr>
      <w:r>
        <w:rPr>
          <w:lang w:eastAsia="zh-CN"/>
        </w:rPr>
        <w:t xml:space="preserve">NOTE 9: </w:t>
        <w:tab/>
      </w:r>
      <w:r>
        <w:rPr/>
        <w:t xml:space="preserve">The enhanced positioning service area represents for example a factory plant, a dense urban area, an area along a road or railway track, a tunnel and covers both </w:t>
      </w:r>
      <w:r>
        <w:rPr>
          <w:lang w:eastAsia="zh-CN"/>
        </w:rPr>
        <w:t>indoor and outdoor environments.</w:t>
      </w:r>
    </w:p>
    <w:p>
      <w:pPr>
        <w:pStyle w:val="Heading2"/>
        <w:rPr/>
      </w:pPr>
      <w:bookmarkStart w:id="19" w:name="__RefHeading___Toc91259181"/>
      <w:bookmarkEnd w:id="19"/>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3D</w:t>
        <w:tab/>
        <w:t>Three Dimensional</w:t>
      </w:r>
    </w:p>
    <w:p>
      <w:pPr>
        <w:pStyle w:val="EW"/>
        <w:rPr/>
      </w:pPr>
      <w:r>
        <w:rPr/>
        <w:t>5G</w:t>
        <w:tab/>
        <w:t>Fifth Generation</w:t>
      </w:r>
    </w:p>
    <w:p>
      <w:pPr>
        <w:pStyle w:val="EW"/>
        <w:rPr/>
      </w:pPr>
      <w:r>
        <w:rPr/>
        <w:t>5G LAN-VN</w:t>
        <w:tab/>
        <w:t>5G LAN-</w:t>
      </w:r>
      <w:r>
        <w:rPr>
          <w:lang w:eastAsia="zh-CN"/>
        </w:rPr>
        <w:t>V</w:t>
      </w:r>
      <w:r>
        <w:rPr/>
        <w:t xml:space="preserve">irtual </w:t>
      </w:r>
      <w:r>
        <w:rPr>
          <w:lang w:eastAsia="zh-CN"/>
        </w:rPr>
        <w:t>N</w:t>
      </w:r>
      <w:r>
        <w:rPr/>
        <w:t>etwork</w:t>
      </w:r>
    </w:p>
    <w:p>
      <w:pPr>
        <w:pStyle w:val="EW"/>
        <w:rPr/>
      </w:pPr>
      <w:r>
        <w:rPr/>
        <w:t>AR</w:t>
        <w:tab/>
        <w:t>Augmented Reality</w:t>
      </w:r>
    </w:p>
    <w:p>
      <w:pPr>
        <w:pStyle w:val="EW"/>
        <w:rPr/>
      </w:pPr>
      <w:r>
        <w:rPr/>
        <w:t>A/S</w:t>
        <w:tab/>
        <w:t>Actuator/</w:t>
      </w:r>
      <w:r>
        <w:rPr>
          <w:lang w:eastAsia="zh-CN"/>
        </w:rPr>
        <w:t>S</w:t>
      </w:r>
      <w:r>
        <w:rPr/>
        <w:t>ensor</w:t>
      </w:r>
    </w:p>
    <w:p>
      <w:pPr>
        <w:pStyle w:val="EW"/>
        <w:rPr/>
      </w:pPr>
      <w:r>
        <w:rPr/>
        <w:t>E2E</w:t>
        <w:tab/>
        <w:t>End to End</w:t>
      </w:r>
    </w:p>
    <w:p>
      <w:pPr>
        <w:pStyle w:val="EW"/>
        <w:rPr/>
      </w:pPr>
      <w:r>
        <w:rPr/>
        <w:t>eFMSS</w:t>
        <w:tab/>
        <w:t>Enhancement to Flexible Mobile Service Steering</w:t>
      </w:r>
    </w:p>
    <w:p>
      <w:pPr>
        <w:pStyle w:val="EW"/>
        <w:rPr/>
      </w:pPr>
      <w:r>
        <w:rPr/>
        <w:t>eV2X</w:t>
        <w:tab/>
        <w:t xml:space="preserve">Enhanced V2X </w:t>
      </w:r>
    </w:p>
    <w:p>
      <w:pPr>
        <w:pStyle w:val="EW"/>
        <w:rPr/>
      </w:pPr>
      <w:r>
        <w:rPr/>
        <w:t>FMSS</w:t>
        <w:tab/>
        <w:t>Flexible Mobile Service Steering</w:t>
      </w:r>
    </w:p>
    <w:p>
      <w:pPr>
        <w:pStyle w:val="EW"/>
        <w:rPr/>
      </w:pPr>
      <w:r>
        <w:rPr/>
        <w:t xml:space="preserve">IAB -MT </w:t>
        <w:tab/>
        <w:t xml:space="preserve">Integrated Access Backhaul -Mobile Termination </w:t>
      </w:r>
    </w:p>
    <w:p>
      <w:pPr>
        <w:pStyle w:val="EW"/>
        <w:rPr/>
      </w:pPr>
      <w:r>
        <w:rPr/>
        <w:t>ICP</w:t>
        <w:tab/>
        <w:t>Internet Content Provider</w:t>
      </w:r>
    </w:p>
    <w:p>
      <w:pPr>
        <w:pStyle w:val="EW"/>
        <w:rPr/>
      </w:pPr>
      <w:r>
        <w:rPr/>
        <w:t>ID</w:t>
        <w:tab/>
        <w:t>Identification</w:t>
      </w:r>
    </w:p>
    <w:p>
      <w:pPr>
        <w:pStyle w:val="EW"/>
        <w:rPr/>
      </w:pPr>
      <w:r>
        <w:rPr/>
        <w:t>IMU</w:t>
        <w:tab/>
        <w:t xml:space="preserve">Inertial Measurement Unit </w:t>
      </w:r>
    </w:p>
    <w:p>
      <w:pPr>
        <w:pStyle w:val="EW"/>
        <w:rPr>
          <w:lang w:eastAsia="zh-CN"/>
        </w:rPr>
      </w:pPr>
      <w:r>
        <w:rPr/>
        <w:t>IOPS</w:t>
        <w:tab/>
        <w:t>Isolated E-UTRAN Operation for Public Safety</w:t>
      </w:r>
    </w:p>
    <w:p>
      <w:pPr>
        <w:pStyle w:val="EW"/>
        <w:rPr/>
      </w:pPr>
      <w:r>
        <w:rPr/>
        <w:t>IoT</w:t>
        <w:tab/>
        <w:t>Internet of Things</w:t>
      </w:r>
    </w:p>
    <w:p>
      <w:pPr>
        <w:pStyle w:val="EW"/>
        <w:rPr/>
      </w:pPr>
      <w:r>
        <w:rPr/>
        <w:t>KPI</w:t>
        <w:tab/>
        <w:t xml:space="preserve">Key Performance Indicator </w:t>
      </w:r>
    </w:p>
    <w:p>
      <w:pPr>
        <w:pStyle w:val="EW"/>
        <w:rPr/>
      </w:pPr>
      <w:r>
        <w:rPr/>
        <w:t>LCS</w:t>
        <w:tab/>
        <w:t xml:space="preserve">Location Services </w:t>
      </w:r>
    </w:p>
    <w:p>
      <w:pPr>
        <w:pStyle w:val="EW"/>
        <w:rPr/>
      </w:pPr>
      <w:r>
        <w:rPr/>
        <w:t>MBB</w:t>
        <w:tab/>
        <w:t>Mobile BroadBand</w:t>
      </w:r>
    </w:p>
    <w:p>
      <w:pPr>
        <w:pStyle w:val="EW"/>
        <w:rPr/>
      </w:pPr>
      <w:r>
        <w:rPr/>
        <w:t>MCS</w:t>
        <w:tab/>
        <w:t>Mission Critical Services</w:t>
      </w:r>
    </w:p>
    <w:p>
      <w:pPr>
        <w:pStyle w:val="EW"/>
        <w:rPr/>
      </w:pPr>
      <w:r>
        <w:rPr/>
        <w:t>MCX</w:t>
        <w:tab/>
        <w:t>Mission Critical X, with X = PTT or X = Video or X = Data</w:t>
      </w:r>
    </w:p>
    <w:p>
      <w:pPr>
        <w:pStyle w:val="EW"/>
        <w:rPr/>
      </w:pPr>
      <w:r>
        <w:rPr/>
        <w:t>MIoT</w:t>
        <w:tab/>
        <w:t>Massive Internet of Things</w:t>
      </w:r>
    </w:p>
    <w:p>
      <w:pPr>
        <w:pStyle w:val="EW"/>
        <w:rPr/>
      </w:pPr>
      <w:r>
        <w:rPr/>
        <w:t>MMTEL</w:t>
        <w:tab/>
        <w:t>Multimedia Telephony</w:t>
      </w:r>
    </w:p>
    <w:p>
      <w:pPr>
        <w:pStyle w:val="EW"/>
        <w:rPr/>
      </w:pPr>
      <w:r>
        <w:rPr/>
        <w:t>MNO</w:t>
        <w:tab/>
        <w:t>Mobile Network Operator</w:t>
      </w:r>
    </w:p>
    <w:p>
      <w:pPr>
        <w:pStyle w:val="EW"/>
        <w:rPr/>
      </w:pPr>
      <w:r>
        <w:rPr/>
        <w:t>MPS</w:t>
        <w:tab/>
        <w:t>Multimedia Priority Service</w:t>
      </w:r>
    </w:p>
    <w:p>
      <w:pPr>
        <w:pStyle w:val="EW"/>
        <w:rPr/>
      </w:pPr>
      <w:r>
        <w:rPr/>
        <w:t>MSGin5G</w:t>
        <w:tab/>
        <w:t>Message Service Within the 5G System</w:t>
      </w:r>
    </w:p>
    <w:p>
      <w:pPr>
        <w:pStyle w:val="EW"/>
        <w:rPr/>
      </w:pPr>
      <w:r>
        <w:rPr/>
        <w:t>MVNO</w:t>
        <w:tab/>
        <w:t>Mobile Virtual Network Operator</w:t>
      </w:r>
    </w:p>
    <w:p>
      <w:pPr>
        <w:pStyle w:val="EW"/>
        <w:rPr/>
      </w:pPr>
      <w:r>
        <w:rPr/>
        <w:t>NGMN</w:t>
        <w:tab/>
        <w:t>Next Generation Mobile Networks</w:t>
      </w:r>
    </w:p>
    <w:p>
      <w:pPr>
        <w:pStyle w:val="EW"/>
        <w:rPr/>
      </w:pPr>
      <w:r>
        <w:rPr/>
        <w:t>QoE</w:t>
        <w:tab/>
        <w:t>Quality of Experience</w:t>
      </w:r>
    </w:p>
    <w:p>
      <w:pPr>
        <w:pStyle w:val="EW"/>
        <w:rPr/>
      </w:pPr>
      <w:r>
        <w:rPr/>
        <w:t>RSTP</w:t>
        <w:tab/>
        <w:t>Rapid Spanning Tree Protocol</w:t>
      </w:r>
    </w:p>
    <w:p>
      <w:pPr>
        <w:pStyle w:val="EW"/>
        <w:rPr/>
      </w:pPr>
      <w:r>
        <w:rPr/>
        <w:t>SEES</w:t>
        <w:tab/>
        <w:t xml:space="preserve">Service Exposure and Enablement S </w:t>
      </w:r>
    </w:p>
    <w:p>
      <w:pPr>
        <w:pStyle w:val="EW"/>
        <w:rPr/>
      </w:pPr>
      <w:r>
        <w:rPr/>
        <w:t>URLLC</w:t>
        <w:tab/>
        <w:t>Ultra Reliable Low Latency Communication Support</w:t>
      </w:r>
    </w:p>
    <w:p>
      <w:pPr>
        <w:pStyle w:val="EW"/>
        <w:rPr>
          <w:lang w:eastAsia="zh-CN"/>
        </w:rPr>
      </w:pPr>
      <w:r>
        <w:rPr>
          <w:lang w:eastAsia="zh-CN"/>
        </w:rPr>
        <w:t>SST</w:t>
        <w:tab/>
        <w:t>Slice/Service Type</w:t>
      </w:r>
    </w:p>
    <w:p>
      <w:pPr>
        <w:pStyle w:val="EW"/>
        <w:rPr>
          <w:lang w:eastAsia="zh-CN"/>
        </w:rPr>
      </w:pPr>
      <w:r>
        <w:rPr>
          <w:lang w:eastAsia="zh-CN"/>
        </w:rPr>
        <w:t>TTFF</w:t>
        <w:tab/>
        <w:t>Time To First Fix</w:t>
      </w:r>
    </w:p>
    <w:p>
      <w:pPr>
        <w:pStyle w:val="EW"/>
        <w:rPr/>
      </w:pPr>
      <w:r>
        <w:rPr/>
        <w:t>UAV</w:t>
        <w:tab/>
        <w:t>Unmanned Aerial Vehicle</w:t>
      </w:r>
    </w:p>
    <w:p>
      <w:pPr>
        <w:pStyle w:val="EW"/>
        <w:rPr/>
      </w:pPr>
      <w:r>
        <w:rPr/>
        <w:t>UHD</w:t>
        <w:tab/>
        <w:t>Ultra High Definition</w:t>
      </w:r>
    </w:p>
    <w:p>
      <w:pPr>
        <w:pStyle w:val="EW"/>
        <w:rPr/>
      </w:pPr>
      <w:r>
        <w:rPr/>
        <w:t>VR</w:t>
        <w:tab/>
        <w:t>Virtual Reality</w:t>
      </w:r>
    </w:p>
    <w:p>
      <w:pPr>
        <w:pStyle w:val="Heading1"/>
        <w:rPr/>
      </w:pPr>
      <w:bookmarkStart w:id="20" w:name="__RefHeading___Toc91259182"/>
      <w:bookmarkEnd w:id="20"/>
      <w:r>
        <w:rPr/>
        <w:t>4</w:t>
        <w:tab/>
        <w:t>Overview</w:t>
      </w:r>
    </w:p>
    <w:p>
      <w:pPr>
        <w:pStyle w:val="Normal"/>
        <w:rPr>
          <w:lang w:eastAsia="zh-CN"/>
        </w:rPr>
      </w:pPr>
      <w:r>
        <w:rPr>
          <w:lang w:eastAsia="zh-CN"/>
        </w:rPr>
        <w:t>Unlike previous 3GPP systems that attempted to provide a 'one size fits all' system, the 5G system is expected to be able to provide optimized support for a variety of different services, different traffic loads, and different end user communities. Various industry white papers, most notably, the NGMN 5G White Paper [2], describe a multi-faceted 5G system capable of simultaneously supporting multiple combinations of reliability, latency, throughput, positioning, and availability. This technology revolution is achievable with the introduction of new technologies, both in access and the core, such as flexible, scalable assignment of network resources. In addition to increased flexibility and optimization, a 5G system needs to support stringent KPIs for latency, reliability, throughput, etc. Enhancements in the air interface contribute to meeting these KPIs as do enhancements in the core network, such as network slicing, in-network caching and hosting services closer to the end points.</w:t>
      </w:r>
    </w:p>
    <w:p>
      <w:pPr>
        <w:pStyle w:val="Normal"/>
        <w:rPr/>
      </w:pPr>
      <w:r>
        <w:rPr>
          <w:lang w:eastAsia="zh-CN"/>
        </w:rPr>
        <w:t>A 5G system also supports new business models such as those for IoT and enterprise managed networks. Drivers for the 5G KPIs include services such as Unmanned Aerial Vehicle (UAV) control, Augmented Reality (AR), and factory automation. Network flexibility enhancements support self-contained enterprise networks, installed and maintained by network operators while being managed by the enterprise. Enhanced connection modes and evolved security facilitate support of massive IoT, expected to include tens of millions of UEs sending and receiving data over the 5G network.</w:t>
      </w:r>
    </w:p>
    <w:p>
      <w:pPr>
        <w:pStyle w:val="Normal"/>
        <w:rPr>
          <w:lang w:eastAsia="zh-CN"/>
        </w:rPr>
      </w:pPr>
      <w:r>
        <w:rPr>
          <w:lang w:eastAsia="zh-CN"/>
        </w:rPr>
        <w:t>Flexible network operations are the mainstay of the 5G system. The capabilities to provide this flexibility include network slicing, network capability exposure, scalability, and diverse mobility. Other network operations requirements address the necessary control and data plane resource efficiencies, as well as network configurations that optimize service delivery by minimizing routing between end users and application servers. Enhanced charging and security mechanisms handle new types of UEs connecting to the network in different ways.</w:t>
      </w:r>
    </w:p>
    <w:p>
      <w:pPr>
        <w:pStyle w:val="Normal"/>
        <w:rPr/>
      </w:pPr>
      <w:r>
        <w:rPr>
          <w:lang w:eastAsia="zh-CN"/>
        </w:rPr>
        <w:t>Mobile Broadband (MBB) enhancements aim to meet a number of new KPIs. These pertain to high data rates, high user density, high user mobility, highly variable data rates, deployment, and coverage. High data rates are driven by the increasing use of data for services such as streaming (e.g. video, music, and user generated content), interactive services (e.g. AR), and IoT. These services come with stringent requirements for user experienced data rates as well as associated requirements for latency to meet service requirements. Additionally, increased coverage in densely populated areas such as sports arenas, urban areas, and transportation hubs has become essential</w:t>
      </w:r>
      <w:r>
        <w:rPr/>
        <w:t xml:space="preserve"> </w:t>
      </w:r>
      <w:r>
        <w:rPr>
          <w:lang w:eastAsia="zh-CN"/>
        </w:rPr>
        <w:t>for pedestrians and users in urban vehicles. New KPIs on traffic and connection density enable both the transport of high volumes of data traffic per area (traffic density) and transport of data for a high number of connections (e.g. UE density or connection density). Many UEs are expected to support a variety of services which exchange either a very large (e.g. streaming video) or very small (e.g. data burst) amount of data. The 5G system will handle this variability in a resource efficient manner. All of these cases introduce new deployment requirements for indoor and outdoor, local area connectivity, high user density, wide area connectivity, and UEs travelling at high speeds.</w:t>
      </w:r>
    </w:p>
    <w:p>
      <w:pPr>
        <w:pStyle w:val="Normal"/>
        <w:rPr/>
      </w:pPr>
      <w:r>
        <w:rPr>
          <w:lang w:eastAsia="zh-CN"/>
        </w:rPr>
        <w:t>Another aspect of 5G KPIs includes requirements for various combinations of latency and reliability, as well as higher accuracy for positioning. These KPIs are driven by support for both commercial and public safety services. On the commercial side, industrial control, industrial automation, UAV control, and AR</w:t>
      </w:r>
      <w:r>
        <w:rPr/>
        <w:t xml:space="preserve"> </w:t>
      </w:r>
      <w:r>
        <w:rPr>
          <w:lang w:eastAsia="zh-CN"/>
        </w:rPr>
        <w:t>are examples of those services. Services such as UAV control will require more precise positioning information that includes altitude, speed, and direction, in addition to horizontal coordinates.</w:t>
      </w:r>
    </w:p>
    <w:p>
      <w:pPr>
        <w:pStyle w:val="Normal"/>
        <w:rPr>
          <w:lang w:eastAsia="zh-CN"/>
        </w:rPr>
      </w:pPr>
      <w:r>
        <w:rPr>
          <w:lang w:eastAsia="zh-CN"/>
        </w:rPr>
        <w:t>Support for Massive Internet of Things (MIoT) brings many new requirements in addition to those for the enhanced KPIs. The expansion of connected things introduces a need for significant improvements in resource efficiency in all system components (e.g. UEs, IoT devices, radio, access network, core network).</w:t>
      </w:r>
    </w:p>
    <w:p>
      <w:pPr>
        <w:pStyle w:val="Normal"/>
        <w:rPr>
          <w:lang w:eastAsia="zh-CN"/>
        </w:rPr>
      </w:pPr>
      <w:r>
        <w:rPr>
          <w:lang w:eastAsia="zh-CN"/>
        </w:rPr>
        <w:t>The 5G system also aims to enhance its capability to meet KPIs that emerging V2X applications require. For these advanced applications, the requirements, such as data rate, reliability, latency, communication range and speed, are made more stringent.</w:t>
      </w:r>
    </w:p>
    <w:p>
      <w:pPr>
        <w:pStyle w:val="Heading1"/>
        <w:rPr/>
      </w:pPr>
      <w:bookmarkStart w:id="21" w:name="__RefHeading___Toc91259183"/>
      <w:bookmarkEnd w:id="21"/>
      <w:r>
        <w:rPr/>
        <w:t>5</w:t>
        <w:tab/>
        <w:t>High-level requirements</w:t>
      </w:r>
    </w:p>
    <w:p>
      <w:pPr>
        <w:pStyle w:val="Heading2"/>
        <w:rPr/>
      </w:pPr>
      <w:bookmarkStart w:id="22" w:name="__RefHeading___Toc91259184"/>
      <w:bookmarkEnd w:id="22"/>
      <w:r>
        <w:rPr/>
        <w:t>5.1</w:t>
        <w:tab/>
        <w:t>Migration to 5G</w:t>
      </w:r>
    </w:p>
    <w:p>
      <w:pPr>
        <w:pStyle w:val="Heading3"/>
        <w:rPr/>
      </w:pPr>
      <w:bookmarkStart w:id="23" w:name="__RefHeading___Toc91259185"/>
      <w:bookmarkEnd w:id="23"/>
      <w:r>
        <w:rPr/>
        <w:t xml:space="preserve">5.1.1 </w:t>
        <w:tab/>
        <w:t>Description</w:t>
      </w:r>
    </w:p>
    <w:p>
      <w:pPr>
        <w:pStyle w:val="Normal"/>
        <w:rPr>
          <w:lang w:eastAsia="zh-CN"/>
        </w:rPr>
      </w:pPr>
      <w:r>
        <w:rPr>
          <w:lang w:eastAsia="zh-CN"/>
        </w:rPr>
        <w:t>The 5G system supports most of the existing EPS services, in addition to many new services. The existing EPS services may be accessed using the new 5G access technologies even where the EPS specifications might indicate E-UTRA(N) only. Only new or changed service requirements for new or changed services are specified in this TS. The few EPS capabilities that are not supported by the 5G system are identified in clause 5.1.2.2 below.</w:t>
      </w:r>
    </w:p>
    <w:p>
      <w:pPr>
        <w:pStyle w:val="Heading3"/>
        <w:rPr/>
      </w:pPr>
      <w:bookmarkStart w:id="24" w:name="__RefHeading___Toc91259186"/>
      <w:bookmarkEnd w:id="24"/>
      <w:r>
        <w:rPr/>
        <w:t>5.1.2</w:t>
        <w:tab/>
        <w:t>Requirements</w:t>
      </w:r>
    </w:p>
    <w:p>
      <w:pPr>
        <w:pStyle w:val="Heading4"/>
        <w:rPr/>
      </w:pPr>
      <w:bookmarkStart w:id="25" w:name="__RefHeading___Toc91259187"/>
      <w:bookmarkEnd w:id="25"/>
      <w:r>
        <w:rPr/>
        <w:t>5.1.2.1</w:t>
      </w:r>
      <w:r>
        <w:rPr>
          <w:lang w:eastAsia="zh-CN"/>
        </w:rPr>
        <w:tab/>
      </w:r>
      <w:r>
        <w:rPr/>
        <w:t>Interworking between 5G systems</w:t>
      </w:r>
    </w:p>
    <w:p>
      <w:pPr>
        <w:pStyle w:val="Normal"/>
        <w:rPr>
          <w:lang w:eastAsia="zh-CN"/>
        </w:rPr>
      </w:pPr>
      <w:r>
        <w:rPr>
          <w:lang w:eastAsia="zh-CN"/>
        </w:rPr>
        <w:t>The 5G system shall support a UE with a 5G subscription roaming into a 5G Visited Mobile Network which has a roaming agreement with the UE's 5G Home Mobile Network.</w:t>
      </w:r>
    </w:p>
    <w:p>
      <w:pPr>
        <w:pStyle w:val="Normal"/>
        <w:rPr>
          <w:lang w:eastAsia="zh-CN"/>
        </w:rPr>
      </w:pPr>
      <w:r>
        <w:rPr>
          <w:lang w:eastAsia="zh-CN"/>
        </w:rPr>
        <w:t>The 5G system shall enable a Visited Mobile Network to provide support for establishing home network provided data connectivity as well as visited network provided data connectivity.</w:t>
      </w:r>
    </w:p>
    <w:p>
      <w:pPr>
        <w:pStyle w:val="Normal"/>
        <w:rPr/>
      </w:pPr>
      <w:r>
        <w:rPr>
          <w:lang w:eastAsia="zh-CN"/>
        </w:rPr>
        <w:t>The 5G system shall enable a Visited Mobile Network to provide support for services provided in the home network as well as provide services in the visited network. Whether a service is provided in the visited network or in the home network is determined on a service by service basis.</w:t>
      </w:r>
    </w:p>
    <w:p>
      <w:pPr>
        <w:pStyle w:val="Normal"/>
        <w:rPr/>
      </w:pPr>
      <w:r>
        <w:rPr>
          <w:lang w:eastAsia="zh-CN"/>
        </w:rPr>
        <w:t>The 5G system shall provide a mechanism for a network operator to limit access to its services for a roaming UE, (e.g. based on roaming agreement).</w:t>
      </w:r>
    </w:p>
    <w:p>
      <w:pPr>
        <w:pStyle w:val="Normal"/>
        <w:rPr>
          <w:lang w:eastAsia="zh-CN"/>
        </w:rPr>
      </w:pPr>
      <w:r>
        <w:rPr>
          <w:lang w:eastAsia="zh-CN"/>
        </w:rPr>
        <w:t>The 5G system shall provide a mechanism for a network operator to direct a UE onto a partnership network for routing all or some of the UE user plane and associated control plane traffic over the partnership network, subject to an agreement between the operators.</w:t>
      </w:r>
    </w:p>
    <w:p>
      <w:pPr>
        <w:pStyle w:val="Heading4"/>
        <w:rPr>
          <w:lang w:eastAsia="zh-CN"/>
        </w:rPr>
      </w:pPr>
      <w:bookmarkStart w:id="26" w:name="__RefHeading___Toc91259188"/>
      <w:bookmarkEnd w:id="26"/>
      <w:r>
        <w:rPr/>
        <w:t>5.1.2.2</w:t>
      </w:r>
      <w:r>
        <w:rPr>
          <w:lang w:eastAsia="zh-CN"/>
        </w:rPr>
        <w:tab/>
      </w:r>
      <w:r>
        <w:rPr/>
        <w:t>Legacy service support</w:t>
      </w:r>
    </w:p>
    <w:p>
      <w:pPr>
        <w:pStyle w:val="Normal"/>
        <w:rPr>
          <w:lang w:eastAsia="zh-CN"/>
        </w:rPr>
      </w:pPr>
      <w:r>
        <w:rPr>
          <w:lang w:eastAsia="zh-CN"/>
        </w:rPr>
        <w:t>In principle, the 5G system shall support all EPS capabilities (e.g. from TSs 22.011, 22.101, 22.278, 22.185, 22.071, 22.115, 22.153, 22.173), however:</w:t>
      </w:r>
    </w:p>
    <w:p>
      <w:pPr>
        <w:pStyle w:val="B1"/>
        <w:rPr/>
      </w:pPr>
      <w:r>
        <w:rPr/>
        <w:t>-</w:t>
        <w:tab/>
        <w:t xml:space="preserve">Voice service continuity </w:t>
      </w:r>
      <w:r>
        <w:rPr>
          <w:rFonts w:eastAsia="MS Mincho;ＭＳ 明朝"/>
          <w:lang w:eastAsia="ja-JP"/>
        </w:rPr>
        <w:t>from NG-RAN</w:t>
      </w:r>
      <w:r>
        <w:rPr/>
        <w:t xml:space="preserve"> to GERAN shall not be supported,</w:t>
      </w:r>
    </w:p>
    <w:p>
      <w:pPr>
        <w:pStyle w:val="B1"/>
        <w:rPr/>
      </w:pPr>
      <w:r>
        <w:rPr/>
        <w:t>-</w:t>
        <w:tab/>
        <w:t>Voice service continuity from NG-RAN to UTRAN CS should be supported (see Note),</w:t>
      </w:r>
    </w:p>
    <w:p>
      <w:pPr>
        <w:pStyle w:val="B1"/>
        <w:rPr/>
      </w:pPr>
      <w:r>
        <w:rPr/>
        <w:t>-</w:t>
        <w:tab/>
        <w:t>Voice service continuity from GERAN to NG-RAN shall not be supported,</w:t>
      </w:r>
    </w:p>
    <w:p>
      <w:pPr>
        <w:pStyle w:val="B1"/>
        <w:rPr/>
      </w:pPr>
      <w:r>
        <w:rPr/>
        <w:t>-</w:t>
        <w:tab/>
        <w:t>Voice service continuity from UTRAN to NG-RAN shall not be supported,</w:t>
      </w:r>
    </w:p>
    <w:p>
      <w:pPr>
        <w:pStyle w:val="B1"/>
        <w:rPr/>
      </w:pPr>
      <w:r>
        <w:rPr/>
        <w:t>-</w:t>
        <w:tab/>
        <w:t>CS fallback from NG-RAN to GERAN shall not be supported,</w:t>
      </w:r>
    </w:p>
    <w:p>
      <w:pPr>
        <w:pStyle w:val="B1"/>
        <w:rPr/>
      </w:pPr>
      <w:r>
        <w:rPr/>
        <w:t>-</w:t>
        <w:tab/>
        <w:t>CS fallback from NG-RAN to UTRAN shall not be supported,</w:t>
      </w:r>
    </w:p>
    <w:p>
      <w:pPr>
        <w:pStyle w:val="B1"/>
        <w:rPr/>
      </w:pPr>
      <w:r>
        <w:rPr/>
        <w:t>-</w:t>
        <w:tab/>
      </w:r>
      <w:r>
        <w:rPr>
          <w:lang w:eastAsia="zh-CN"/>
        </w:rPr>
        <w:t>S</w:t>
      </w:r>
      <w:r>
        <w:rPr/>
        <w:t>eamless handover between NG-RAN and GERAN shall not be supported,</w:t>
      </w:r>
    </w:p>
    <w:p>
      <w:pPr>
        <w:pStyle w:val="B1"/>
        <w:rPr/>
      </w:pPr>
      <w:r>
        <w:rPr/>
        <w:t>-</w:t>
        <w:tab/>
      </w:r>
      <w:r>
        <w:rPr>
          <w:lang w:eastAsia="zh-CN"/>
        </w:rPr>
        <w:t>S</w:t>
      </w:r>
      <w:r>
        <w:rPr/>
        <w:t xml:space="preserve">eamless handover between NG-RAN and UTRAN shall not be supported, </w:t>
      </w:r>
    </w:p>
    <w:p>
      <w:pPr>
        <w:pStyle w:val="B1"/>
        <w:rPr/>
      </w:pPr>
      <w:r>
        <w:rPr/>
        <w:t>-</w:t>
        <w:tab/>
      </w:r>
      <w:r>
        <w:rPr>
          <w:lang w:eastAsia="zh-CN"/>
        </w:rPr>
        <w:t>A</w:t>
      </w:r>
      <w:r>
        <w:rPr/>
        <w:t>ccess to a 5G core network via GERAN or UTRAN shall not be supported,</w:t>
      </w:r>
    </w:p>
    <w:p>
      <w:pPr>
        <w:pStyle w:val="B1"/>
        <w:rPr/>
      </w:pPr>
      <w:r>
        <w:rPr/>
        <w:t>-</w:t>
        <w:tab/>
        <w:t>Video service continuity between 5GS and UMTS shall not be supported,</w:t>
      </w:r>
    </w:p>
    <w:p>
      <w:pPr>
        <w:pStyle w:val="B1"/>
        <w:rPr/>
      </w:pPr>
      <w:r>
        <w:rPr/>
        <w:t>-</w:t>
        <w:tab/>
        <w:t xml:space="preserve">IP address preservation for PS service when UE moves between 5GS and GSM/UMTS shall not be supported, </w:t>
      </w:r>
    </w:p>
    <w:p>
      <w:pPr>
        <w:pStyle w:val="B1"/>
        <w:rPr/>
      </w:pPr>
      <w:r>
        <w:rPr/>
        <w:t>-</w:t>
        <w:tab/>
        <w:t>Service continuity between 5GS and CDMA2000 shall not be supported.</w:t>
      </w:r>
    </w:p>
    <w:p>
      <w:pPr>
        <w:pStyle w:val="NO"/>
        <w:rPr/>
      </w:pPr>
      <w:r>
        <w:rPr/>
        <w:t>NOTE:</w:t>
        <w:tab/>
        <w:t>Architectural or protocol changes needed to support voice service continuity from NG-RAN to UTRAN CS are expected to have minimum impact on architecture, specifications, or the development of the 5G New Core and New Radio.</w:t>
      </w:r>
    </w:p>
    <w:p>
      <w:pPr>
        <w:pStyle w:val="Heading4"/>
        <w:rPr/>
      </w:pPr>
      <w:bookmarkStart w:id="27" w:name="__RefHeading___Toc91259189"/>
      <w:bookmarkEnd w:id="27"/>
      <w:r>
        <w:rPr/>
        <w:t>5.1.2.3</w:t>
        <w:tab/>
        <w:t>Interoperability with legacy 3GPP systems</w:t>
      </w:r>
    </w:p>
    <w:p>
      <w:pPr>
        <w:pStyle w:val="Normal"/>
        <w:rPr/>
      </w:pPr>
      <w:r>
        <w:rPr>
          <w:lang w:val="en-US"/>
        </w:rPr>
        <w:t>The 5G system shall support mobility procedures between a 5G core network and an EPC with minimum impact to the user experience(e.g. QoS, QoE).</w:t>
      </w:r>
    </w:p>
    <w:p>
      <w:pPr>
        <w:pStyle w:val="Heading1"/>
        <w:rPr/>
      </w:pPr>
      <w:bookmarkStart w:id="28" w:name="__RefHeading___Toc91259190"/>
      <w:bookmarkEnd w:id="28"/>
      <w:r>
        <w:rPr/>
        <w:t>6</w:t>
        <w:tab/>
        <w:t>Basic capabilities</w:t>
      </w:r>
    </w:p>
    <w:p>
      <w:pPr>
        <w:pStyle w:val="Heading2"/>
        <w:rPr/>
      </w:pPr>
      <w:bookmarkStart w:id="29" w:name="__RefHeading___Toc91259191"/>
      <w:bookmarkEnd w:id="29"/>
      <w:r>
        <w:rPr/>
        <w:t>6.1</w:t>
        <w:tab/>
        <w:t>Network slicing</w:t>
      </w:r>
    </w:p>
    <w:p>
      <w:pPr>
        <w:pStyle w:val="Heading3"/>
        <w:rPr/>
      </w:pPr>
      <w:bookmarkStart w:id="30" w:name="__RefHeading___Toc91259192"/>
      <w:bookmarkEnd w:id="30"/>
      <w:r>
        <w:rPr/>
        <w:t>6.1.1</w:t>
        <w:tab/>
        <w:t>Description</w:t>
      </w:r>
    </w:p>
    <w:p>
      <w:pPr>
        <w:pStyle w:val="Normal"/>
        <w:rPr/>
      </w:pPr>
      <w:r>
        <w:rPr/>
        <w:t>Network slicing allows the operator to provide customised networks. For example, there can be different requirements on functionality (e.g. priority, charging, policy control, security, and mobility), differences in performance requirements (e.g. latency, mobility, availability, reliability and data rates), or they can serve only specific users (e.g. MPS users, Public Safety users, corporate customers, roamers, or hosting an MVNO).</w:t>
      </w:r>
    </w:p>
    <w:p>
      <w:pPr>
        <w:pStyle w:val="Normal"/>
        <w:rPr/>
      </w:pPr>
      <w:r>
        <w:rPr/>
        <w:t>A network slice can provide the functionality of a complete network, including radio access network functions, core network functions (e.g. potentially from different vendors) and IMS functions. One network can support one or several network slices.</w:t>
      </w:r>
    </w:p>
    <w:p>
      <w:pPr>
        <w:pStyle w:val="Heading3"/>
        <w:rPr/>
      </w:pPr>
      <w:bookmarkStart w:id="31" w:name="__RefHeading___Toc91259193"/>
      <w:bookmarkEnd w:id="31"/>
      <w:r>
        <w:rPr/>
        <w:t>6.1.2</w:t>
        <w:tab/>
        <w:t>Requirements</w:t>
      </w:r>
    </w:p>
    <w:p>
      <w:pPr>
        <w:pStyle w:val="Heading4"/>
        <w:rPr/>
      </w:pPr>
      <w:bookmarkStart w:id="32" w:name="__RefHeading___Toc91259194"/>
      <w:bookmarkEnd w:id="32"/>
      <w:r>
        <w:rPr/>
        <w:t>6.1.2.1</w:t>
        <w:tab/>
        <w:t>General</w:t>
      </w:r>
    </w:p>
    <w:p>
      <w:pPr>
        <w:pStyle w:val="Normal"/>
        <w:rPr/>
      </w:pPr>
      <w:r>
        <w:rPr/>
        <w:t>The serving 5G network shall support providing connectivity to home and roaming users in the same network slice.</w:t>
      </w:r>
    </w:p>
    <w:p>
      <w:pPr>
        <w:pStyle w:val="Normal"/>
        <w:rPr/>
      </w:pPr>
      <w:r>
        <w:rPr/>
        <w:t>In shared 5G network configuration, each operator shall be able to apply all the requirements from this clause to their allocated network resources.</w:t>
      </w:r>
    </w:p>
    <w:p>
      <w:pPr>
        <w:pStyle w:val="Normal"/>
        <w:rPr/>
      </w:pPr>
      <w:r>
        <w:rPr/>
        <w:t>The 5G system shall be able to support IMS as part of a network slice.</w:t>
      </w:r>
    </w:p>
    <w:p>
      <w:pPr>
        <w:pStyle w:val="Normal"/>
        <w:rPr/>
      </w:pPr>
      <w:r>
        <w:rPr/>
        <w:t>The 5G system shall be able to support IMS independent of network slices</w:t>
      </w:r>
      <w:r>
        <w:rPr>
          <w:lang w:eastAsia="zh-CN"/>
        </w:rPr>
        <w:t>.</w:t>
      </w:r>
    </w:p>
    <w:p>
      <w:pPr>
        <w:pStyle w:val="Heading4"/>
        <w:rPr/>
      </w:pPr>
      <w:bookmarkStart w:id="33" w:name="__RefHeading___Toc91259195"/>
      <w:r>
        <w:rPr/>
        <w:t>6.1.2.2</w:t>
        <w:tab/>
        <w:t>Management</w:t>
      </w:r>
      <w:bookmarkEnd w:id="33"/>
      <w:r>
        <w:rPr/>
        <w:t xml:space="preserve"> </w:t>
      </w:r>
    </w:p>
    <w:p>
      <w:pPr>
        <w:pStyle w:val="Normal"/>
        <w:rPr/>
      </w:pPr>
      <w:r>
        <w:rPr/>
        <w:t>The 5G system shall allow the operator to create, modify, and delete a network slice.</w:t>
      </w:r>
    </w:p>
    <w:p>
      <w:pPr>
        <w:pStyle w:val="Normal"/>
        <w:rPr/>
      </w:pPr>
      <w:r>
        <w:rPr/>
        <w:t>The 5G system shall allow the operator to define and update the set of services and capabilities supported in a network slice.</w:t>
      </w:r>
    </w:p>
    <w:p>
      <w:pPr>
        <w:pStyle w:val="Normal"/>
        <w:rPr/>
      </w:pPr>
      <w:r>
        <w:rPr/>
        <w:t>The 5G system shall allow the operator to configure the information which associates a UE to a network slice.</w:t>
      </w:r>
    </w:p>
    <w:p>
      <w:pPr>
        <w:pStyle w:val="Normal"/>
        <w:rPr/>
      </w:pPr>
      <w:r>
        <w:rPr/>
        <w:t>The 5G system shall allow the operator to configure the information which associates a service to a network slice.</w:t>
      </w:r>
    </w:p>
    <w:p>
      <w:pPr>
        <w:pStyle w:val="Normal"/>
        <w:rPr/>
      </w:pPr>
      <w:r>
        <w:rPr/>
        <w:t>The 5G system shall allow the operator to assign a UE to a network slice, to move a UE from one network slice to another, and to remove a UE from a network slice based on subscription, UE capabilities, the access technology being used by the UE, operator's policies and services provided by the network slice.</w:t>
      </w:r>
    </w:p>
    <w:p>
      <w:pPr>
        <w:pStyle w:val="Normal"/>
        <w:rPr/>
      </w:pPr>
      <w:r>
        <w:rPr/>
        <w:t>The 5G system shall support a mechanism for the VPLMN, as authorized by the HPLMN, to assign a UE to a network slice with the needed services or to a default network slice.</w:t>
      </w:r>
    </w:p>
    <w:p>
      <w:pPr>
        <w:pStyle w:val="Normal"/>
        <w:rPr/>
      </w:pPr>
      <w:r>
        <w:rPr/>
        <w:t>The 5G system shall enable a UE to be simultaneously assigned to and access services from more than one network slice of one operator.</w:t>
      </w:r>
    </w:p>
    <w:p>
      <w:pPr>
        <w:pStyle w:val="Normal"/>
        <w:rPr/>
      </w:pPr>
      <w:r>
        <w:rPr/>
        <w:t>Traffic and services in one network slice shall have no impact on traffic and services in other network slices in the same network.</w:t>
      </w:r>
    </w:p>
    <w:p>
      <w:pPr>
        <w:pStyle w:val="Normal"/>
        <w:rPr/>
      </w:pPr>
      <w:r>
        <w:rPr/>
        <w:t>Creation, modification, and deletion of a network slice shall have no or minimal impact on traffic and services in other network slices in the same network.</w:t>
      </w:r>
    </w:p>
    <w:p>
      <w:pPr>
        <w:pStyle w:val="Normal"/>
        <w:rPr/>
      </w:pPr>
      <w:r>
        <w:rPr/>
        <w:t>The 5G system shall support scaling of a network slice, i.e. adaptation of its capacity.</w:t>
      </w:r>
    </w:p>
    <w:p>
      <w:pPr>
        <w:pStyle w:val="Normal"/>
        <w:rPr/>
      </w:pPr>
      <w:r>
        <w:rPr/>
        <w:t>The 5G system shall enable the network operator to define a minimum available capacity for a network slice. Scaling of other network slices on the same network shall have no impact on the availability of the minimum capacity for that network slice.</w:t>
      </w:r>
    </w:p>
    <w:p>
      <w:pPr>
        <w:pStyle w:val="Normal"/>
        <w:rPr/>
      </w:pPr>
      <w:r>
        <w:rPr/>
        <w:t>The 5G system shall enable the network operator to define a maximum capacity for a network slice.</w:t>
      </w:r>
    </w:p>
    <w:p>
      <w:pPr>
        <w:pStyle w:val="Normal"/>
        <w:rPr/>
      </w:pPr>
      <w:r>
        <w:rPr/>
        <w:t>The 5G system shall enable the network operator to define a priority order between different network slices in case multiple network slices compete for resources on the same network.</w:t>
      </w:r>
    </w:p>
    <w:p>
      <w:pPr>
        <w:pStyle w:val="Normal"/>
        <w:rPr/>
      </w:pPr>
      <w:r>
        <w:rPr/>
        <w:t>The 5G system shall support means by which the operator can differentiate policy control, functionality and performance provided in different network slices.</w:t>
      </w:r>
    </w:p>
    <w:p>
      <w:pPr>
        <w:pStyle w:val="Heading4"/>
        <w:rPr>
          <w:lang w:eastAsia="zh-CN"/>
        </w:rPr>
      </w:pPr>
      <w:bookmarkStart w:id="34" w:name="__RefHeading___Toc91259196"/>
      <w:bookmarkEnd w:id="34"/>
      <w:r>
        <w:rPr>
          <w:lang w:eastAsia="zh-CN"/>
        </w:rPr>
        <w:t>6.1.2.3</w:t>
        <w:tab/>
        <w:t>Network slice constraints</w:t>
      </w:r>
    </w:p>
    <w:p>
      <w:pPr>
        <w:pStyle w:val="Normal"/>
        <w:rPr/>
      </w:pPr>
      <w:r>
        <w:rPr>
          <w:lang w:val="en-US"/>
        </w:rPr>
        <w:t xml:space="preserve">The 5G system shall support a mechanism to prevent a UE from trying to access a radio resource dedicated to a specific private slice for any purpose other than that authorized by the associated third party. </w:t>
      </w:r>
    </w:p>
    <w:p>
      <w:pPr>
        <w:pStyle w:val="NO"/>
        <w:rPr/>
      </w:pPr>
      <w:r>
        <w:rPr>
          <w:lang w:eastAsia="ko-KR"/>
        </w:rPr>
        <w:t>NOTE</w:t>
      </w:r>
      <w:r>
        <w:rPr>
          <w:lang w:eastAsia="ko-KR"/>
        </w:rPr>
        <w:t xml:space="preserve"> 1</w:t>
      </w:r>
      <w:r>
        <w:rPr>
          <w:lang w:eastAsia="ko-KR"/>
        </w:rPr>
        <w:t>:</w:t>
      </w:r>
      <w:r>
        <w:rPr>
          <w:rFonts w:eastAsia="Malgun Gothic"/>
          <w:lang w:eastAsia="ko-KR"/>
        </w:rPr>
        <w:tab/>
      </w:r>
      <w:r>
        <w:rPr>
          <w:lang w:eastAsia="ko-KR"/>
        </w:rPr>
        <w:t>UEs that are not authorized to access a specific private slice will not be able to access it for emergency calls if the private slice does not support emergency services.</w:t>
      </w:r>
      <w:r>
        <w:rPr/>
        <w:t xml:space="preserve"> </w:t>
      </w:r>
    </w:p>
    <w:p>
      <w:pPr>
        <w:pStyle w:val="Normal"/>
        <w:rPr>
          <w:lang w:val="en-US"/>
        </w:rPr>
      </w:pPr>
      <w:r>
        <w:rPr>
          <w:lang w:val="en-US"/>
        </w:rPr>
        <w:t xml:space="preserve">The 5G system shall support a mechanism to configure a specific geographic area </w:t>
      </w:r>
      <w:r>
        <w:rPr>
          <w:lang w:val="en-US" w:eastAsia="ko-KR"/>
        </w:rPr>
        <w:t>in which a network slice is accessible, i.e. a UE shall be within the geographical area in order to access the network slice</w:t>
      </w:r>
      <w:r>
        <w:rPr>
          <w:lang w:val="en-US"/>
        </w:rPr>
        <w:t xml:space="preserve">. </w:t>
      </w:r>
    </w:p>
    <w:p>
      <w:pPr>
        <w:pStyle w:val="Normal"/>
        <w:rPr/>
      </w:pPr>
      <w:r>
        <w:rPr>
          <w:lang w:val="en-US"/>
        </w:rPr>
        <w:t>The 5G system shall support a mechanism to limit a UE to only receiving service from an authorized slice</w:t>
      </w:r>
      <w:r>
        <w:rPr/>
        <w:t xml:space="preserve">. </w:t>
      </w:r>
    </w:p>
    <w:p>
      <w:pPr>
        <w:pStyle w:val="Heading4"/>
        <w:rPr/>
      </w:pPr>
      <w:bookmarkStart w:id="35" w:name="__RefHeading___Toc91259197"/>
      <w:bookmarkEnd w:id="35"/>
      <w:r>
        <w:rPr/>
        <w:t>6.1.2.4</w:t>
        <w:tab/>
        <w:t>Cross-network slice coordination</w:t>
      </w:r>
    </w:p>
    <w:p>
      <w:pPr>
        <w:pStyle w:val="Normal"/>
        <w:rPr/>
      </w:pPr>
      <w:r>
        <w:rPr>
          <w:rFonts w:eastAsia="Calibri"/>
          <w:lang w:val="en-US"/>
        </w:rPr>
        <w:t>The 5G system shall support a mechanism to provide time stamps with a common time base at the monitoring API, for services that cross multiple network slices and 5G networks.</w:t>
      </w:r>
    </w:p>
    <w:p>
      <w:pPr>
        <w:pStyle w:val="Normal"/>
        <w:rPr/>
      </w:pPr>
      <w:r>
        <w:rPr>
          <w:rFonts w:eastAsia="Calibri"/>
          <w:lang w:val="en-US"/>
        </w:rPr>
        <w:t>The 5G system shall provide suitable APIs to coordinate network slices in multiple 5G networks so that the selected communication services of a non-public network can be extended through a PLMN (e.g. the service is supported by a slice in the non-public network and a slice in the PLMN)</w:t>
      </w:r>
      <w:r>
        <w:rPr/>
        <w:t>.</w:t>
      </w:r>
    </w:p>
    <w:p>
      <w:pPr>
        <w:pStyle w:val="Normal"/>
        <w:rPr/>
      </w:pPr>
      <w:r>
        <w:rPr/>
        <w:t>The 5G system shall provide a mechanism to enable an MNO to operate a hosted non-public network and private slice(s) of its PLMN associated with the hosted non-public network in a combined manner.</w:t>
      </w:r>
    </w:p>
    <w:p>
      <w:pPr>
        <w:pStyle w:val="Heading2"/>
        <w:rPr/>
      </w:pPr>
      <w:bookmarkStart w:id="36" w:name="__RefHeading___Toc91259198"/>
      <w:bookmarkEnd w:id="36"/>
      <w:r>
        <w:rPr/>
        <w:t>6.2</w:t>
        <w:tab/>
        <w:t>Diverse mobility management</w:t>
      </w:r>
    </w:p>
    <w:p>
      <w:pPr>
        <w:pStyle w:val="Heading3"/>
        <w:rPr/>
      </w:pPr>
      <w:bookmarkStart w:id="37" w:name="__RefHeading___Toc91259199"/>
      <w:bookmarkEnd w:id="37"/>
      <w:r>
        <w:rPr/>
        <w:t>6.2.1</w:t>
        <w:tab/>
        <w:t>Description</w:t>
      </w:r>
    </w:p>
    <w:p>
      <w:pPr>
        <w:pStyle w:val="Normal"/>
        <w:rPr/>
      </w:pPr>
      <w:r>
        <w:rPr/>
        <w:t>A key feature of 5G is support for UEs with different mobility management needs. 5G will support UEs with a range of mobility management needs, including UEs that are</w:t>
      </w:r>
    </w:p>
    <w:p>
      <w:pPr>
        <w:pStyle w:val="B1"/>
        <w:rPr/>
      </w:pPr>
      <w:r>
        <w:rPr/>
        <w:t>-</w:t>
        <w:tab/>
        <w:t>stationary during their entire usable life (e.g. sensors embedded in infrastructure),</w:t>
      </w:r>
    </w:p>
    <w:p>
      <w:pPr>
        <w:pStyle w:val="B1"/>
        <w:rPr/>
      </w:pPr>
      <w:r>
        <w:rPr/>
        <w:t>-</w:t>
        <w:tab/>
        <w:t>stationary during active periods, but nomadic between activations (e.g. fixed access),</w:t>
      </w:r>
    </w:p>
    <w:p>
      <w:pPr>
        <w:pStyle w:val="B1"/>
        <w:rPr/>
      </w:pPr>
      <w:r>
        <w:rPr/>
        <w:t>-</w:t>
        <w:tab/>
        <w:t>mobile within a constrained and well-defined space (e.g. in a factory), and</w:t>
      </w:r>
    </w:p>
    <w:p>
      <w:pPr>
        <w:pStyle w:val="B1"/>
        <w:rPr/>
      </w:pPr>
      <w:r>
        <w:rPr/>
        <w:t>-</w:t>
        <w:tab/>
        <w:t>fully mobile.</w:t>
      </w:r>
    </w:p>
    <w:p>
      <w:pPr>
        <w:pStyle w:val="Normal"/>
        <w:rPr/>
      </w:pPr>
      <w:r>
        <w:rPr/>
        <w:t>Moreover, some applications require the network to ensure seamless mobility of a UE so that mobility is hidden from the application layer to avoid interruptions in service delivery while other applications have application specific means to ensure service continuity. But these other applications may still require the network to minimize interruption time to ensure that their application-specific means to ensure service continuity work effectively.</w:t>
      </w:r>
    </w:p>
    <w:p>
      <w:pPr>
        <w:pStyle w:val="Normal"/>
        <w:rPr/>
      </w:pPr>
      <w:r>
        <w:rPr/>
        <w:t>With the ever-increasing multimedia broadband data volumes, it is also important to enable the offloading of IP traffic from the 5G network onto traditional IP routing networks via an IP anchor node close to the network edge. As the UE moves, changing the IP anchor node may be needed in order to reduce the traffic load in the system, reduce end-to-end latency and provide a better user experience.</w:t>
      </w:r>
    </w:p>
    <w:p>
      <w:pPr>
        <w:pStyle w:val="Normal"/>
        <w:rPr/>
      </w:pPr>
      <w:r>
        <w:rPr/>
        <w:t>The flexible nature of a 5G system will support different mobility management methods that minimize signalling overhead and optimize access for these different types of UEs.</w:t>
      </w:r>
    </w:p>
    <w:p>
      <w:pPr>
        <w:pStyle w:val="Heading3"/>
        <w:rPr/>
      </w:pPr>
      <w:bookmarkStart w:id="38" w:name="__RefHeading___Toc91259200"/>
      <w:bookmarkEnd w:id="38"/>
      <w:r>
        <w:rPr/>
        <w:t>6.2.2</w:t>
        <w:tab/>
        <w:t>General requirements</w:t>
      </w:r>
    </w:p>
    <w:p>
      <w:pPr>
        <w:pStyle w:val="Normal"/>
        <w:rPr/>
      </w:pPr>
      <w:r>
        <w:rPr/>
        <w:t>The 5G network shall allow operators to optimize network behaviour (e.g. mobility management support) based on the mobility patterns (e.g. stationary, nomadic, spatially restricted mobility, full mobility) of a UE or group of UEs.</w:t>
      </w:r>
    </w:p>
    <w:p>
      <w:pPr>
        <w:pStyle w:val="Normal"/>
        <w:rPr/>
      </w:pPr>
      <w:r>
        <w:rPr/>
        <w:t>The 5G system shall enable operators to specify and modify the types of mobility support provided for a UE or group of UEs.</w:t>
      </w:r>
    </w:p>
    <w:p>
      <w:pPr>
        <w:pStyle w:val="Normal"/>
        <w:rPr/>
      </w:pPr>
      <w:r>
        <w:rPr/>
        <w:t>The 5G system shall optimize mobility management support for a UE or group of UEs that use only mobile originated communications.</w:t>
      </w:r>
    </w:p>
    <w:p>
      <w:pPr>
        <w:pStyle w:val="Normal"/>
        <w:rPr>
          <w:lang w:val="en-US"/>
        </w:rPr>
      </w:pPr>
      <w:bookmarkStart w:id="39" w:name="OLE_LINK27"/>
      <w:bookmarkEnd w:id="39"/>
      <w:r>
        <w:rPr>
          <w:lang w:val="en-US"/>
        </w:rPr>
        <w:t xml:space="preserve">The 5G system shall support </w:t>
      </w:r>
      <w:r>
        <w:rPr/>
        <w:t>inter- and/or intra- access technology</w:t>
      </w:r>
      <w:r>
        <w:rPr>
          <w:lang w:val="en-US"/>
        </w:rPr>
        <w:t xml:space="preserve"> mobility procedures within 5GS with minimum impact to the user experience (e.g. QoS, QoE).</w:t>
      </w:r>
    </w:p>
    <w:p>
      <w:pPr>
        <w:pStyle w:val="Heading3"/>
        <w:rPr/>
      </w:pPr>
      <w:bookmarkStart w:id="40" w:name="OLE_LINK27"/>
      <w:bookmarkStart w:id="41" w:name="__RefHeading___Toc91259201"/>
      <w:bookmarkEnd w:id="40"/>
      <w:bookmarkEnd w:id="41"/>
      <w:r>
        <w:rPr/>
        <w:t>6.2.3</w:t>
        <w:tab/>
        <w:t>Service continuity requirements</w:t>
      </w:r>
    </w:p>
    <w:p>
      <w:pPr>
        <w:pStyle w:val="Normal"/>
        <w:rPr/>
      </w:pPr>
      <w:r>
        <w:rPr/>
        <w:t xml:space="preserve">The 5G system shall enable packet loss to be minimized during inter- and/or intra- access technology changes for some or all connections associated with a UE. </w:t>
      </w:r>
    </w:p>
    <w:p>
      <w:pPr>
        <w:pStyle w:val="Normal"/>
        <w:rPr/>
      </w:pPr>
      <w:r>
        <w:rPr/>
        <w:t xml:space="preserve">The 5G system shall minimize interruption time during </w:t>
      </w:r>
      <w:bookmarkStart w:id="42" w:name="OLE_LINK26"/>
      <w:r>
        <w:rPr/>
        <w:t>inter- and/or intra- access technology</w:t>
      </w:r>
      <w:bookmarkEnd w:id="42"/>
      <w:r>
        <w:rPr/>
        <w:t xml:space="preserve"> mobility for some or all connections associated with a UE.</w:t>
      </w:r>
    </w:p>
    <w:p>
      <w:pPr>
        <w:pStyle w:val="NO"/>
        <w:rPr/>
      </w:pPr>
      <w:r>
        <w:rPr/>
        <w:t>N</w:t>
      </w:r>
      <w:r>
        <w:rPr>
          <w:lang w:eastAsia="zh-CN"/>
        </w:rPr>
        <w:t>OTE</w:t>
      </w:r>
      <w:r>
        <w:rPr/>
        <w:t>:</w:t>
        <w:tab/>
        <w:t xml:space="preserve">The interruption time includes all </w:t>
      </w:r>
      <w:r>
        <w:rPr/>
        <w:t>delays</w:t>
      </w:r>
      <w:r>
        <w:rPr/>
        <w:t xml:space="preserve"> which </w:t>
      </w:r>
      <w:r>
        <w:rPr/>
        <w:t>have</w:t>
      </w:r>
      <w:r>
        <w:rPr/>
        <w:t xml:space="preserve"> impact on</w:t>
      </w:r>
      <w:r>
        <w:rPr/>
        <w:t xml:space="preserve"> service continuity.</w:t>
      </w:r>
    </w:p>
    <w:p>
      <w:pPr>
        <w:pStyle w:val="Normal"/>
        <w:rPr/>
      </w:pPr>
      <w:r>
        <w:rPr/>
        <w:t>For applications that require the same IP address during the lifetime of the session, the 5G system shall enable maintaining the IP address assigned to a UE when moving across different cells and access technologies for connections associated with a UE.</w:t>
      </w:r>
    </w:p>
    <w:p>
      <w:pPr>
        <w:pStyle w:val="Normal"/>
        <w:rPr/>
      </w:pPr>
      <w:r>
        <w:rPr/>
        <w:t>The 5G system shall enable minimizing impact to the user experience (e.g. minimization of interruption time) when changing the IP address and IP anchoring point for some or all connections associated with a UE.</w:t>
      </w:r>
    </w:p>
    <w:p>
      <w:pPr>
        <w:pStyle w:val="Heading3"/>
        <w:rPr/>
      </w:pPr>
      <w:bookmarkStart w:id="43" w:name="__RefHeading___Toc91259202"/>
      <w:bookmarkEnd w:id="43"/>
      <w:r>
        <w:rPr/>
        <w:t>6.2.4</w:t>
        <w:tab/>
      </w:r>
      <w:r>
        <w:rPr>
          <w:rFonts w:eastAsia="Malgun Gothic"/>
        </w:rPr>
        <w:t>Void</w:t>
      </w:r>
    </w:p>
    <w:p>
      <w:pPr>
        <w:pStyle w:val="Heading2"/>
        <w:rPr/>
      </w:pPr>
      <w:bookmarkStart w:id="44" w:name="__RefHeading___Toc91259203"/>
      <w:bookmarkEnd w:id="44"/>
      <w:r>
        <w:rPr/>
        <w:t>6.3</w:t>
        <w:tab/>
        <w:t>Multiple access technologies</w:t>
      </w:r>
    </w:p>
    <w:p>
      <w:pPr>
        <w:pStyle w:val="Heading3"/>
        <w:rPr/>
      </w:pPr>
      <w:bookmarkStart w:id="45" w:name="__RefHeading___Toc91259204"/>
      <w:bookmarkEnd w:id="45"/>
      <w:r>
        <w:rPr/>
        <w:t>6.3.1</w:t>
        <w:tab/>
        <w:t>Description</w:t>
      </w:r>
    </w:p>
    <w:p>
      <w:pPr>
        <w:pStyle w:val="Normal"/>
        <w:rPr/>
      </w:pPr>
      <w:r>
        <w:rPr/>
        <w:t>The 5G system will support 3GPP access technologies, including one or more NR and E-UTRA as well as non-3GPP access technologies. Interoperability among the various access technologies will be imperative. For optimization and resource efficiency, the 5G system will select the most appropriate 3GPP or non-3GPP access technology for a service, potentially allowing multiple access technologies to be used simultaneously for one or more services active on a UE. New technology such as satellite and wide area base stations will increase coverage and availability. This clause provides requirements for interworking with the various combinations of access technologies.</w:t>
      </w:r>
    </w:p>
    <w:p>
      <w:pPr>
        <w:pStyle w:val="Heading3"/>
        <w:rPr/>
      </w:pPr>
      <w:bookmarkStart w:id="46" w:name="__RefHeading___Toc91259205"/>
      <w:bookmarkEnd w:id="46"/>
      <w:r>
        <w:rPr/>
        <w:t>6.3.2</w:t>
        <w:tab/>
        <w:t>Requirements</w:t>
      </w:r>
    </w:p>
    <w:p>
      <w:pPr>
        <w:pStyle w:val="Heading4"/>
        <w:rPr/>
      </w:pPr>
      <w:bookmarkStart w:id="47" w:name="__RefHeading___Toc91259206"/>
      <w:bookmarkEnd w:id="47"/>
      <w:r>
        <w:rPr/>
        <w:t>6.3.2.1</w:t>
        <w:tab/>
        <w:t>General</w:t>
      </w:r>
    </w:p>
    <w:p>
      <w:pPr>
        <w:pStyle w:val="Normal"/>
        <w:rPr/>
      </w:pPr>
      <w:r>
        <w:rPr/>
        <w:t>Based on operator policy, the 5G system shall enable the UE to select, manage, and efficiently provision services over the 3GPP or non-3GPP access.</w:t>
      </w:r>
    </w:p>
    <w:p>
      <w:pPr>
        <w:pStyle w:val="Normal"/>
        <w:rPr/>
      </w:pPr>
      <w:r>
        <w:rPr/>
        <w:t>Based on operator policy, the 5G system shall support steering a UE to select certain 3GPP access network(s).</w:t>
      </w:r>
    </w:p>
    <w:p>
      <w:pPr>
        <w:pStyle w:val="Normal"/>
        <w:rPr/>
      </w:pPr>
      <w:r>
        <w:rPr/>
        <w:t>Based on operator policy, the 5G system shall be able to dynamically offload part of the traffic (e.g. from 3GPP RAT to non-3GPP access technology), taking into account traffic load and traffic type.</w:t>
      </w:r>
    </w:p>
    <w:p>
      <w:pPr>
        <w:pStyle w:val="Normal"/>
        <w:rPr>
          <w:lang w:eastAsia="zh-CN"/>
        </w:rPr>
      </w:pPr>
      <w:r>
        <w:rPr>
          <w:lang w:eastAsia="zh-CN"/>
        </w:rPr>
        <w:t xml:space="preserve">Based on operator policy, the </w:t>
      </w:r>
      <w:r>
        <w:rPr/>
        <w:t>5G</w:t>
      </w:r>
      <w:r>
        <w:rPr>
          <w:lang w:eastAsia="zh-CN"/>
        </w:rPr>
        <w:t xml:space="preserve"> system shall be able to provide simultaneous data transmission via different access technologies, (e.g. NR, E-UTRA, non-3GPP), to access one or more 3GPP services.</w:t>
      </w:r>
    </w:p>
    <w:p>
      <w:pPr>
        <w:pStyle w:val="Normal"/>
        <w:rPr/>
      </w:pPr>
      <w:r>
        <w:rPr>
          <w:lang w:eastAsia="zh-CN"/>
        </w:rPr>
        <w:t xml:space="preserve">When a UE is using two or more access technologies simultaneously, the </w:t>
      </w:r>
      <w:r>
        <w:rPr/>
        <w:t>5G</w:t>
      </w:r>
      <w:r>
        <w:rPr>
          <w:lang w:eastAsia="zh-CN"/>
        </w:rPr>
        <w:t xml:space="preserve"> system shall be able to </w:t>
      </w:r>
      <w:r>
        <w:rPr/>
        <w:t>optimally distribute user traffic over</w:t>
      </w:r>
      <w:r>
        <w:rPr>
          <w:lang w:eastAsia="zh-CN"/>
        </w:rPr>
        <w:t xml:space="preserve"> select between access technologies in use, taking into account e.g. service, traffic characteristics, radio characteristics, and UE's moving speed.</w:t>
      </w:r>
    </w:p>
    <w:p>
      <w:pPr>
        <w:pStyle w:val="Normal"/>
        <w:rPr/>
      </w:pPr>
      <w:r>
        <w:rPr>
          <w:lang w:eastAsia="zh-CN"/>
        </w:rPr>
        <w:t xml:space="preserve">The </w:t>
      </w:r>
      <w:r>
        <w:rPr/>
        <w:t>5G</w:t>
      </w:r>
      <w:r>
        <w:rPr>
          <w:lang w:eastAsia="zh-CN"/>
        </w:rPr>
        <w:t xml:space="preserve"> system shall be able to support data transmissions optimized for different access technologies (e.g. 3GPP, non-3GPP) for UEs that are simultaneously connected to the network via different accesses.</w:t>
      </w:r>
    </w:p>
    <w:p>
      <w:pPr>
        <w:pStyle w:val="Normal"/>
        <w:rPr>
          <w:lang w:eastAsia="zh-CN"/>
        </w:rPr>
      </w:pPr>
      <w:r>
        <w:rPr/>
        <w:t>Based on operator policy, the 5G system shall be able to add or drop the various access connections for a UE during a session.</w:t>
      </w:r>
    </w:p>
    <w:p>
      <w:pPr>
        <w:pStyle w:val="Normal"/>
        <w:rPr>
          <w:lang w:eastAsia="zh-CN"/>
        </w:rPr>
      </w:pPr>
      <w:r>
        <w:rPr>
          <w:lang w:eastAsia="zh-CN"/>
        </w:rPr>
        <w:t xml:space="preserve">The </w:t>
      </w:r>
      <w:r>
        <w:rPr/>
        <w:t>5G</w:t>
      </w:r>
      <w:r>
        <w:rPr>
          <w:lang w:eastAsia="zh-CN"/>
        </w:rPr>
        <w:t xml:space="preserve"> system shall be able to support mobility between the supported access networks (e.g. NG-RAN, WLAN, fixed broadband access network).</w:t>
      </w:r>
    </w:p>
    <w:p>
      <w:pPr>
        <w:pStyle w:val="Normal"/>
        <w:rPr/>
      </w:pPr>
      <w:r>
        <w:rPr/>
        <w:t>The 5G system shall support UEs with multiple radio and single radio capabilities.</w:t>
      </w:r>
    </w:p>
    <w:p>
      <w:pPr>
        <w:pStyle w:val="Normal"/>
        <w:rPr/>
      </w:pPr>
      <w:r>
        <w:rPr/>
        <w:t>The 5G system shall support dynamic and static network address allocation of a common network address to the UE over all supported access types.</w:t>
      </w:r>
    </w:p>
    <w:p>
      <w:pPr>
        <w:pStyle w:val="Normal"/>
        <w:rPr/>
      </w:pPr>
      <w:r>
        <w:rPr/>
        <w:t>The 5G system shall support a set of identities for a single user in order to provide a consistent set of policies and a single set of services across 3GPP and non-3GPP access types.</w:t>
      </w:r>
    </w:p>
    <w:p>
      <w:pPr>
        <w:pStyle w:val="Normal"/>
        <w:rPr/>
      </w:pPr>
      <w:r>
        <w:rPr/>
        <w:t>The 5G system shall support the capability to operate in licensed and/or unlicensed bands.</w:t>
      </w:r>
    </w:p>
    <w:p>
      <w:pPr>
        <w:pStyle w:val="Heading4"/>
        <w:rPr/>
      </w:pPr>
      <w:bookmarkStart w:id="48" w:name="__RefHeading___Toc91259207"/>
      <w:r>
        <w:rPr/>
        <w:t>6.3.2.2</w:t>
        <w:tab/>
        <w:t>E-UTRA access</w:t>
      </w:r>
      <w:bookmarkEnd w:id="48"/>
      <w:r>
        <w:rPr/>
        <w:t xml:space="preserve"> </w:t>
      </w:r>
    </w:p>
    <w:p>
      <w:pPr>
        <w:pStyle w:val="Normal"/>
        <w:rPr>
          <w:lang w:eastAsia="ja-JP"/>
        </w:rPr>
      </w:pPr>
      <w:r>
        <w:rPr>
          <w:lang w:eastAsia="ja-JP"/>
        </w:rPr>
        <w:t>The 5G system shall be able to support seamless handover between NR and E-UTRA.</w:t>
      </w:r>
    </w:p>
    <w:p>
      <w:pPr>
        <w:pStyle w:val="Normal"/>
        <w:rPr/>
      </w:pPr>
      <w:r>
        <w:rPr>
          <w:lang w:eastAsia="ja-JP"/>
        </w:rPr>
        <w:t xml:space="preserve">The </w:t>
      </w:r>
      <w:r>
        <w:rPr/>
        <w:t>5G</w:t>
      </w:r>
      <w:r>
        <w:rPr>
          <w:lang w:eastAsia="ja-JP"/>
        </w:rPr>
        <w:t xml:space="preserve"> system shall support UEs with dual radio capability (i.e. a UE that can transmit on NR and E-UTRA simultaneously) as well as UEs with single radio capability (i.e. a UE that cannot transmit on NR and E-UTRA simultaneously).</w:t>
      </w:r>
    </w:p>
    <w:p>
      <w:pPr>
        <w:pStyle w:val="Heading4"/>
        <w:rPr/>
      </w:pPr>
      <w:bookmarkStart w:id="49" w:name="__RefHeading___Toc91259208"/>
      <w:bookmarkEnd w:id="49"/>
      <w:r>
        <w:rPr/>
        <w:t>6.3.2.3</w:t>
        <w:tab/>
      </w:r>
      <w:r>
        <w:rPr>
          <w:rFonts w:eastAsia="Malgun Gothic"/>
        </w:rPr>
        <w:t>Void</w:t>
      </w:r>
    </w:p>
    <w:p>
      <w:pPr>
        <w:pStyle w:val="Heading4"/>
        <w:rPr/>
      </w:pPr>
      <w:bookmarkStart w:id="50" w:name="__RefHeading___Toc91259209"/>
      <w:bookmarkEnd w:id="50"/>
      <w:r>
        <w:rPr/>
        <w:t>6.3.2.4</w:t>
        <w:tab/>
        <w:t>Fixed broadband access</w:t>
      </w:r>
    </w:p>
    <w:p>
      <w:pPr>
        <w:pStyle w:val="Normal"/>
        <w:jc w:val="both"/>
        <w:rPr>
          <w:lang w:eastAsia="zh-CN"/>
        </w:rPr>
      </w:pPr>
      <w:r>
        <w:rPr>
          <w:lang w:eastAsia="zh-CN"/>
        </w:rPr>
        <w:t xml:space="preserve">The </w:t>
      </w:r>
      <w:r>
        <w:rPr/>
        <w:t>5G</w:t>
      </w:r>
      <w:r>
        <w:rPr>
          <w:lang w:eastAsia="zh-CN"/>
        </w:rPr>
        <w:t xml:space="preserve"> system shall be able to efficiently support connectivity using fixed broadband access.</w:t>
      </w:r>
    </w:p>
    <w:p>
      <w:pPr>
        <w:pStyle w:val="NO"/>
        <w:rPr>
          <w:lang w:eastAsia="zh-CN"/>
        </w:rPr>
      </w:pPr>
      <w:r>
        <w:rPr/>
        <w:t>NOTE:</w:t>
        <w:tab/>
        <w:t>The specification of fixed broadband access network is outside the scope of 3GPP.</w:t>
      </w:r>
    </w:p>
    <w:p>
      <w:pPr>
        <w:pStyle w:val="Normal"/>
        <w:rPr/>
      </w:pPr>
      <w:r>
        <w:rPr/>
        <w:t>The 5G system shall support use of a home base station that supports multiple access types (e.g. 5G RAT, WLAN access, fixed broadband access).</w:t>
      </w:r>
    </w:p>
    <w:p>
      <w:pPr>
        <w:pStyle w:val="Heading2"/>
        <w:rPr/>
      </w:pPr>
      <w:bookmarkStart w:id="51" w:name="__RefHeading___Toc91259210"/>
      <w:bookmarkEnd w:id="51"/>
      <w:r>
        <w:rPr/>
        <w:t>6.4</w:t>
        <w:tab/>
        <w:t>Resource efficiency</w:t>
      </w:r>
    </w:p>
    <w:p>
      <w:pPr>
        <w:pStyle w:val="Heading3"/>
        <w:rPr/>
      </w:pPr>
      <w:bookmarkStart w:id="52" w:name="__RefHeading___Toc91259211"/>
      <w:bookmarkEnd w:id="52"/>
      <w:r>
        <w:rPr/>
        <w:t>6.4.1</w:t>
        <w:tab/>
        <w:t>Description</w:t>
      </w:r>
    </w:p>
    <w:p>
      <w:pPr>
        <w:pStyle w:val="Normal"/>
        <w:rPr/>
      </w:pPr>
      <w:r>
        <w:rPr/>
        <w:t>5G introduces the opportunity to design a system to be optimized for supporting diverse UEs and services. While support for IoT is provided by EPS, there is room for improvement in efficient resource utilization that can be designed into a 5G system whereas they are not easily retrofitted into an existing system. Some of the underlying principles of the potential service and network operation requirements associated with efficient configuration, deployment, and use of UEs in the 5G network include bulk provisioning, resource efficient access, optimization for UE originated data transfer, and efficiencies based on the reduced needs related to mobility management for stationary UEs and UEs with restricted range of movement.</w:t>
      </w:r>
    </w:p>
    <w:p>
      <w:pPr>
        <w:pStyle w:val="Normal"/>
        <w:rPr>
          <w:lang w:eastAsia="zh-CN"/>
        </w:rPr>
      </w:pPr>
      <w:r>
        <w:rPr>
          <w:lang w:eastAsia="zh-CN"/>
        </w:rPr>
        <w:t>As sensors and monitoring UEs are deployed more extensively, the need to support UEs that send data packages ranging in size from a small status update in a few bits to streaming video increases. A similar need exists for smart phones with widely varying amounts of data. Specifically, to support short data bursts, the network should be able to operate in a mode where there is no need for a lengthy and high overhead signalling procedure before and after small amounts of data are sent. The system will, as a result, avoid both a negative impact to battery life for the UE and wasting signalling resources.</w:t>
      </w:r>
    </w:p>
    <w:p>
      <w:pPr>
        <w:pStyle w:val="Normal"/>
        <w:rPr/>
      </w:pPr>
      <w:r>
        <w:rPr/>
        <w:t>For small form factor UEs it will be challenging to have more than 1 antenna due to the inability to get good isolation between multiple antennas. Thus these UEs need to meet the expected performance in a 5G network with only one antenna.</w:t>
      </w:r>
    </w:p>
    <w:p>
      <w:pPr>
        <w:pStyle w:val="Normal"/>
        <w:rPr>
          <w:lang w:eastAsia="zh-CN"/>
        </w:rPr>
      </w:pPr>
      <w:r>
        <w:rPr>
          <w:lang w:eastAsia="zh-CN"/>
        </w:rPr>
        <w:t>Cloud applications like cloud robotics perform computation in the network rather than in a UE, which requires the system to have high data rate in the uplink and very low round trip latency. Supposed that high density cloud robotics will be deployed in the future, the 5G system need to optimize the resource efficiency for such scenario.</w:t>
      </w:r>
    </w:p>
    <w:p>
      <w:pPr>
        <w:pStyle w:val="Normal"/>
        <w:rPr/>
      </w:pPr>
      <w:r>
        <w:rPr>
          <w:lang w:eastAsia="zh-CN"/>
        </w:rPr>
        <w:t>Additional resource efficiencies will contribute to meeting the various KPIs defined for 5G. Control plane resource efficiencies can be achieved by optimizing and minimizing signalling overhead, particularly for small data transmissions. Mechanisms for minimizing user plane resources utilization include in-network caching and application in a Service Hosting Environment closer to the end user. These optimization efforts contribute to achieving lower latency and higher reliability.</w:t>
      </w:r>
    </w:p>
    <w:p>
      <w:pPr>
        <w:pStyle w:val="Normal"/>
        <w:rPr/>
      </w:pPr>
      <w:r>
        <w:rPr/>
        <w:t>Diverse mobility management related resource efficiencies are covered in clause 6.2.</w:t>
      </w:r>
    </w:p>
    <w:p>
      <w:pPr>
        <w:pStyle w:val="Normal"/>
        <w:rPr/>
      </w:pPr>
      <w:r>
        <w:rPr/>
        <w:t>Security related resource efficiencies are covered in clause 8.8.</w:t>
      </w:r>
    </w:p>
    <w:p>
      <w:pPr>
        <w:pStyle w:val="Heading3"/>
        <w:rPr/>
      </w:pPr>
      <w:bookmarkStart w:id="53" w:name="__RefHeading___Toc91259212"/>
      <w:bookmarkEnd w:id="53"/>
      <w:r>
        <w:rPr/>
        <w:t>6.4.2</w:t>
        <w:tab/>
        <w:t>Requirements</w:t>
      </w:r>
    </w:p>
    <w:p>
      <w:pPr>
        <w:pStyle w:val="Heading4"/>
        <w:rPr/>
      </w:pPr>
      <w:bookmarkStart w:id="54" w:name="__RefHeading___Toc91259213"/>
      <w:bookmarkEnd w:id="54"/>
      <w:r>
        <w:rPr/>
        <w:t>6.4.2.1</w:t>
        <w:tab/>
        <w:t>General</w:t>
      </w:r>
    </w:p>
    <w:p>
      <w:pPr>
        <w:pStyle w:val="Normal"/>
        <w:rPr/>
      </w:pPr>
      <w:r>
        <w:rPr/>
        <w:t xml:space="preserve">The </w:t>
      </w:r>
      <w:r>
        <w:rPr>
          <w:lang w:eastAsia="zh-CN"/>
        </w:rPr>
        <w:t>5G</w:t>
      </w:r>
      <w:r>
        <w:rPr/>
        <w:t xml:space="preserve"> system shall minimize control and user plane resource usage for data transfer from send only UEs.</w:t>
      </w:r>
    </w:p>
    <w:p>
      <w:pPr>
        <w:pStyle w:val="Normal"/>
        <w:rPr/>
      </w:pPr>
      <w:r>
        <w:rPr/>
        <w:t>The 5G system shall minimize control and user plane resource usage for stationary UEs (e.g. lower signalling to user data resource usage ratio).</w:t>
      </w:r>
    </w:p>
    <w:p>
      <w:pPr>
        <w:pStyle w:val="Normal"/>
        <w:rPr/>
      </w:pPr>
      <w:r>
        <w:rPr/>
        <w:t xml:space="preserve">The </w:t>
      </w:r>
      <w:r>
        <w:rPr>
          <w:lang w:eastAsia="zh-CN"/>
        </w:rPr>
        <w:t>5G</w:t>
      </w:r>
      <w:r>
        <w:rPr/>
        <w:t xml:space="preserve"> system shall minimize control and user plane resource usage for transfer of infrequent small data units.</w:t>
      </w:r>
    </w:p>
    <w:p>
      <w:pPr>
        <w:pStyle w:val="Normal"/>
        <w:rPr/>
      </w:pPr>
      <w:r>
        <w:rPr/>
        <w:t>The 5G system shall optimize the resource use of the control plane and/or user plane for transfer of small data units.</w:t>
      </w:r>
    </w:p>
    <w:p>
      <w:pPr>
        <w:pStyle w:val="Normal"/>
        <w:rPr/>
      </w:pPr>
      <w:r>
        <w:rPr/>
        <w:t>The 5G system shall optimize the resource use of the control plane and/or user plane for transfer of continuous uplink data that requires both high data rate (e.g. 10 Mbps) and very low end-to-end latency (e.g. 1-10 ms).</w:t>
      </w:r>
    </w:p>
    <w:p>
      <w:pPr>
        <w:pStyle w:val="Normal"/>
        <w:rPr/>
      </w:pPr>
      <w:r>
        <w:rPr/>
        <w:t xml:space="preserve">The </w:t>
      </w:r>
      <w:r>
        <w:rPr>
          <w:lang w:eastAsia="zh-CN"/>
        </w:rPr>
        <w:t>5G</w:t>
      </w:r>
      <w:r>
        <w:rPr/>
        <w:t xml:space="preserve"> network shall optimize the resource use of the control plane and/or user plane to support high density connections (e.g. 1 million connections per square kilometre) taking into account, for example, the following criteria:</w:t>
      </w:r>
    </w:p>
    <w:p>
      <w:pPr>
        <w:pStyle w:val="B1"/>
        <w:rPr/>
      </w:pPr>
      <w:r>
        <w:rPr/>
        <w:t>-</w:t>
        <w:tab/>
        <w:t>type of mobility support;</w:t>
      </w:r>
    </w:p>
    <w:p>
      <w:pPr>
        <w:pStyle w:val="B1"/>
        <w:rPr/>
      </w:pPr>
      <w:r>
        <w:rPr/>
        <w:t>-</w:t>
        <w:tab/>
        <w:t>communication pattern (e.g. send-only, frequent or infrequent);</w:t>
      </w:r>
    </w:p>
    <w:p>
      <w:pPr>
        <w:pStyle w:val="B1"/>
        <w:rPr/>
      </w:pPr>
      <w:r>
        <w:rPr/>
        <w:t>-</w:t>
        <w:tab/>
        <w:t>characteristics of payload (e.g. small or large size data payload);</w:t>
      </w:r>
    </w:p>
    <w:p>
      <w:pPr>
        <w:pStyle w:val="B1"/>
        <w:rPr/>
      </w:pPr>
      <w:r>
        <w:rPr/>
        <w:t>-</w:t>
        <w:tab/>
        <w:t>characteristics of application (e.g. provisioning operation, normal data transfer);</w:t>
      </w:r>
    </w:p>
    <w:p>
      <w:pPr>
        <w:pStyle w:val="B1"/>
        <w:rPr/>
      </w:pPr>
      <w:r>
        <w:rPr/>
        <w:t>-</w:t>
        <w:tab/>
        <w:t>UE location;</w:t>
      </w:r>
    </w:p>
    <w:p>
      <w:pPr>
        <w:pStyle w:val="B1"/>
        <w:rPr/>
      </w:pPr>
      <w:r>
        <w:rPr/>
        <w:t>-</w:t>
        <w:tab/>
        <w:t>timing pattern of data transfer (e.g. real time or non-delay sensitive).</w:t>
      </w:r>
    </w:p>
    <w:p>
      <w:pPr>
        <w:pStyle w:val="Normal"/>
        <w:rPr/>
      </w:pPr>
      <w:r>
        <w:rPr/>
        <w:t xml:space="preserve">The </w:t>
      </w:r>
      <w:r>
        <w:rPr>
          <w:lang w:eastAsia="zh-CN"/>
        </w:rPr>
        <w:t>5G</w:t>
      </w:r>
      <w:r>
        <w:rPr/>
        <w:t xml:space="preserve"> system shall efficiently support service discovery mechanisms where UEs can discover, subject to access rights:</w:t>
      </w:r>
    </w:p>
    <w:p>
      <w:pPr>
        <w:pStyle w:val="B1"/>
        <w:rPr/>
      </w:pPr>
      <w:r>
        <w:rPr/>
        <w:t>-</w:t>
        <w:tab/>
        <w:t>status of other UEs (e.g. sound on/off);</w:t>
      </w:r>
    </w:p>
    <w:p>
      <w:pPr>
        <w:pStyle w:val="B1"/>
        <w:rPr/>
      </w:pPr>
      <w:r>
        <w:rPr/>
        <w:t>-</w:t>
        <w:tab/>
        <w:t>capabilities of other UEs (e.g. the UE is a relay UE) and/or;</w:t>
      </w:r>
    </w:p>
    <w:p>
      <w:pPr>
        <w:pStyle w:val="B1"/>
        <w:rPr/>
      </w:pPr>
      <w:r>
        <w:rPr/>
        <w:t>-</w:t>
        <w:tab/>
        <w:t>services provided by other UEs (e.g. the UE is a colour printer).</w:t>
      </w:r>
    </w:p>
    <w:p>
      <w:pPr>
        <w:pStyle w:val="Normal"/>
        <w:rPr/>
      </w:pPr>
      <w:r>
        <w:rPr/>
        <w:t xml:space="preserve">The </w:t>
      </w:r>
      <w:r>
        <w:rPr>
          <w:lang w:eastAsia="zh-CN"/>
        </w:rPr>
        <w:t>5G</w:t>
      </w:r>
      <w:r>
        <w:rPr/>
        <w:t xml:space="preserve"> system shall be able to minimise the amount of wireless backhaul traffic (e.g. consolidating data transmissions to 1 larger rather than many smaller), when applicable (e.g. providing service in an area subject to power outages).</w:t>
      </w:r>
    </w:p>
    <w:p>
      <w:pPr>
        <w:pStyle w:val="Normal"/>
        <w:rPr/>
      </w:pPr>
      <w:r>
        <w:rPr/>
        <w:t>The 5G system shall support small form factor UEs with single antenna.</w:t>
      </w:r>
    </w:p>
    <w:p>
      <w:pPr>
        <w:pStyle w:val="NO"/>
        <w:rPr/>
      </w:pPr>
      <w:r>
        <w:rPr/>
        <w:t>NOTE:</w:t>
        <w:tab/>
        <w:t>Small form factor UEs are typically expected to have the diagonal less than 1/5 of the lowest supported frequency wave length.</w:t>
      </w:r>
    </w:p>
    <w:p>
      <w:pPr>
        <w:pStyle w:val="Heading4"/>
        <w:rPr/>
      </w:pPr>
      <w:bookmarkStart w:id="55" w:name="__RefHeading___Toc91259214"/>
      <w:bookmarkEnd w:id="55"/>
      <w:r>
        <w:rPr/>
        <w:t>6.4.2.2</w:t>
        <w:tab/>
        <w:t>Efficient bulk operations for IoT</w:t>
      </w:r>
    </w:p>
    <w:p>
      <w:pPr>
        <w:pStyle w:val="Normal"/>
        <w:rPr/>
      </w:pPr>
      <w:r>
        <w:rPr/>
        <w:t xml:space="preserve">The </w:t>
      </w:r>
      <w:r>
        <w:rPr>
          <w:lang w:eastAsia="zh-CN"/>
        </w:rPr>
        <w:t>5G</w:t>
      </w:r>
      <w:r>
        <w:rPr/>
        <w:t xml:space="preserve"> system shall support a timely, efficient, and/or reliable mechanism to transmit the same information to multiple UEs.</w:t>
      </w:r>
    </w:p>
    <w:p>
      <w:pPr>
        <w:pStyle w:val="Heading4"/>
        <w:rPr/>
      </w:pPr>
      <w:bookmarkStart w:id="56" w:name="__RefHeading___Toc91259215"/>
      <w:bookmarkEnd w:id="56"/>
      <w:r>
        <w:rPr/>
        <w:t>6.4.2.3</w:t>
        <w:tab/>
        <w:t>Efficient management for IoT</w:t>
      </w:r>
    </w:p>
    <w:p>
      <w:pPr>
        <w:pStyle w:val="Normal"/>
        <w:rPr/>
      </w:pPr>
      <w:r>
        <w:rPr/>
        <w:t xml:space="preserve">The 5G network shall optimize the resource use of the control plane and/or user plane to manage (e.g. provide service parameters, activate, deactivate) a UE. </w:t>
      </w:r>
    </w:p>
    <w:p>
      <w:pPr>
        <w:pStyle w:val="Normal"/>
        <w:rPr/>
      </w:pPr>
      <w:r>
        <w:rPr>
          <w:lang w:val="en-US" w:eastAsia="en-US"/>
        </w:rPr>
        <w:t>The 5G network shall be able to provide policies for background data transfer to a UE</w:t>
      </w:r>
      <w:r>
        <w:rPr>
          <w:lang w:val="en-US" w:eastAsia="en-US"/>
        </w:rPr>
        <w:t xml:space="preserve"> </w:t>
      </w:r>
      <w:r>
        <w:rPr>
          <w:lang w:val="en-US" w:eastAsia="en-US"/>
        </w:rPr>
        <w:t>so that the 5G system can</w:t>
      </w:r>
      <w:r>
        <w:rPr>
          <w:lang w:val="en-US" w:eastAsia="en-US"/>
        </w:rPr>
        <w:t xml:space="preserve"> optim</w:t>
      </w:r>
      <w:r>
        <w:rPr>
          <w:lang w:val="en-US" w:eastAsia="en-US"/>
        </w:rPr>
        <w:t>ally</w:t>
      </w:r>
      <w:r>
        <w:rPr/>
        <w:t xml:space="preserve"> </w:t>
      </w:r>
      <w:r>
        <w:rPr>
          <w:lang w:val="en-US" w:eastAsia="en-US"/>
        </w:rPr>
        <w:t>use the control plane and/or user plane</w:t>
      </w:r>
      <w:r>
        <w:rPr>
          <w:lang w:val="en-US" w:eastAsia="en-US"/>
        </w:rPr>
        <w:t xml:space="preserve"> </w:t>
      </w:r>
      <w:r>
        <w:rPr>
          <w:lang w:val="en-US" w:eastAsia="en-US"/>
        </w:rPr>
        <w:t>resources</w:t>
      </w:r>
      <w:r>
        <w:rPr>
          <w:lang w:val="en-US" w:eastAsia="en-US"/>
        </w:rPr>
        <w:t>.</w:t>
      </w:r>
    </w:p>
    <w:p>
      <w:pPr>
        <w:pStyle w:val="Heading4"/>
        <w:rPr/>
      </w:pPr>
      <w:bookmarkStart w:id="57" w:name="__RefHeading___Toc91259216"/>
      <w:bookmarkEnd w:id="57"/>
      <w:r>
        <w:rPr/>
        <w:t>6.4.2.4</w:t>
        <w:tab/>
        <w:t>Efficient control plane</w:t>
      </w:r>
    </w:p>
    <w:p>
      <w:pPr>
        <w:pStyle w:val="Normal"/>
        <w:rPr/>
      </w:pPr>
      <w:r>
        <w:rPr/>
        <w:t xml:space="preserve">The </w:t>
      </w:r>
      <w:r>
        <w:rPr>
          <w:lang w:eastAsia="zh-CN"/>
        </w:rPr>
        <w:t>5G</w:t>
      </w:r>
      <w:r>
        <w:rPr/>
        <w:t xml:space="preserve"> system shall minimize the signalling that is required prior to user data transmission.</w:t>
      </w:r>
    </w:p>
    <w:p>
      <w:pPr>
        <w:pStyle w:val="NO"/>
        <w:rPr/>
      </w:pPr>
      <w:r>
        <w:rPr/>
        <w:t>NOTE:</w:t>
        <w:tab/>
        <w:t>The amount of signalling overhead may vary based on the amount of data to be transmitted, even for the same UE.</w:t>
      </w:r>
    </w:p>
    <w:p>
      <w:pPr>
        <w:pStyle w:val="Heading2"/>
        <w:rPr/>
      </w:pPr>
      <w:bookmarkStart w:id="58" w:name="__RefHeading___Toc91259217"/>
      <w:bookmarkEnd w:id="58"/>
      <w:r>
        <w:rPr/>
        <w:t>6.5</w:t>
        <w:tab/>
        <w:t>Efficient user plane</w:t>
      </w:r>
    </w:p>
    <w:p>
      <w:pPr>
        <w:pStyle w:val="Heading3"/>
        <w:rPr/>
      </w:pPr>
      <w:bookmarkStart w:id="59" w:name="__RefHeading___Toc91259218"/>
      <w:bookmarkEnd w:id="59"/>
      <w:r>
        <w:rPr/>
        <w:t>6.5.1</w:t>
        <w:tab/>
        <w:t>Description</w:t>
      </w:r>
    </w:p>
    <w:p>
      <w:pPr>
        <w:pStyle w:val="Normal"/>
        <w:rPr/>
      </w:pPr>
      <w:r>
        <w:rPr>
          <w:lang w:eastAsia="zh-CN"/>
        </w:rPr>
        <w:t>5G is designed to meet diverse services with different and enhanced performances (e.g. high throughput, low latency and massive connections) and data traffic model (e.g. IP data traffic, non-IP data traffic, short data bursts and high throughput data transmissions).</w:t>
      </w:r>
    </w:p>
    <w:p>
      <w:pPr>
        <w:pStyle w:val="Normal"/>
        <w:rPr/>
      </w:pPr>
      <w:r>
        <w:rPr>
          <w:lang w:eastAsia="zh-CN"/>
        </w:rPr>
        <w:t>User plane should be more efficient for 5G to support differentiated requirements. On one hand, a Service Hosting Environment located inside of operator's network can offer Hosted Services closer to the end user to meet localization requirement like low latency, low bandwidth pressure. These Hosted Services contain applications provided by operators and/or trusted third parties. On the other hand, user plane paths can be selected or changed to improve the user experience or reduce the bandwidth pressure, when a UE or application changes location during an active communication.</w:t>
      </w:r>
    </w:p>
    <w:p>
      <w:pPr>
        <w:pStyle w:val="Heading3"/>
        <w:rPr/>
      </w:pPr>
      <w:bookmarkStart w:id="60" w:name="__RefHeading___Toc91259219"/>
      <w:bookmarkEnd w:id="60"/>
      <w:r>
        <w:rPr/>
        <w:t>6.5.2</w:t>
        <w:tab/>
        <w:t>Requirements</w:t>
      </w:r>
    </w:p>
    <w:p>
      <w:pPr>
        <w:pStyle w:val="Normal"/>
        <w:rPr>
          <w:lang w:eastAsia="zh-CN"/>
        </w:rPr>
      </w:pPr>
      <w:bookmarkStart w:id="61" w:name="OLE_LINK11"/>
      <w:bookmarkStart w:id="62" w:name="OLE_LINK10"/>
      <w:bookmarkEnd w:id="61"/>
      <w:bookmarkEnd w:id="62"/>
      <w:r>
        <w:rPr>
          <w:lang w:eastAsia="zh-CN"/>
        </w:rPr>
        <w:t>Based on operator policy, application needs, or both, the 5G system shall support an efficient user plane path between UEs attached to the same network, modifying the path as needed when the UE moves during an active communication.</w:t>
      </w:r>
    </w:p>
    <w:p>
      <w:pPr>
        <w:pStyle w:val="Normal"/>
        <w:rPr>
          <w:lang w:eastAsia="zh-CN"/>
        </w:rPr>
      </w:pPr>
      <w:r>
        <w:rPr>
          <w:lang w:eastAsia="zh-CN"/>
        </w:rPr>
        <w:t>The 5G network shall enable a Service Hosting Environment provided by operator.</w:t>
      </w:r>
    </w:p>
    <w:p>
      <w:pPr>
        <w:pStyle w:val="Normal"/>
        <w:rPr>
          <w:lang w:eastAsia="zh-CN"/>
        </w:rPr>
      </w:pPr>
      <w:r>
        <w:rPr>
          <w:lang w:eastAsia="zh-CN"/>
        </w:rPr>
        <w:t>Based on operator policy, the 5G network shall be able to support routing of data traffic between a UE attached to the network and an application in a Service Hosting Environment for specific services, modifying the path as needed when the UE moves during an active communication.</w:t>
      </w:r>
    </w:p>
    <w:p>
      <w:pPr>
        <w:pStyle w:val="Normal"/>
        <w:rPr>
          <w:lang w:eastAsia="zh-CN"/>
        </w:rPr>
      </w:pPr>
      <w:r>
        <w:rPr>
          <w:lang w:eastAsia="zh-CN"/>
        </w:rPr>
        <w:t xml:space="preserve">Based on operator policy, application needs, or both, the 5G system shall support an efficient user plane path, modifying the path as needed when the UE moves or application changes location, between a UE in an active communication and: </w:t>
      </w:r>
    </w:p>
    <w:p>
      <w:pPr>
        <w:pStyle w:val="B1"/>
        <w:rPr/>
      </w:pPr>
      <w:r>
        <w:rPr>
          <w:lang w:eastAsia="zh-CN"/>
        </w:rPr>
        <w:t>-</w:t>
        <w:tab/>
        <w:t xml:space="preserve">an application in a Service Hosting Environment; or </w:t>
      </w:r>
    </w:p>
    <w:p>
      <w:pPr>
        <w:pStyle w:val="B1"/>
        <w:rPr>
          <w:lang w:eastAsia="zh-CN"/>
        </w:rPr>
      </w:pPr>
      <w:r>
        <w:rPr>
          <w:lang w:eastAsia="zh-CN"/>
        </w:rPr>
        <w:t>-</w:t>
        <w:tab/>
        <w:t xml:space="preserve">an application server located outside the operator’s network. </w:t>
      </w:r>
    </w:p>
    <w:p>
      <w:pPr>
        <w:pStyle w:val="Normal"/>
        <w:rPr/>
      </w:pPr>
      <w:r>
        <w:rPr>
          <w:lang w:eastAsia="zh-CN"/>
        </w:rPr>
        <w:t>The 5G network shall maintain user experience (e.g. QoS, QoE) when a UE in an active communication moves from a location served by a Service Hosting Environment to:</w:t>
      </w:r>
    </w:p>
    <w:p>
      <w:pPr>
        <w:pStyle w:val="B1"/>
        <w:rPr/>
      </w:pPr>
      <w:r>
        <w:rPr>
          <w:lang w:eastAsia="zh-CN"/>
        </w:rPr>
        <w:t>-</w:t>
        <w:tab/>
        <w:t>another location served by a different Service Hosting Environment; or</w:t>
      </w:r>
    </w:p>
    <w:p>
      <w:pPr>
        <w:pStyle w:val="B1"/>
        <w:rPr/>
      </w:pPr>
      <w:r>
        <w:rPr>
          <w:lang w:eastAsia="zh-CN"/>
        </w:rPr>
        <w:t>-</w:t>
        <w:tab/>
        <w:t>another location served by an application server located outside the operator’s network, and vice versa.</w:t>
      </w:r>
    </w:p>
    <w:p>
      <w:pPr>
        <w:pStyle w:val="Normal"/>
        <w:rPr/>
      </w:pPr>
      <w:r>
        <w:rPr>
          <w:lang w:eastAsia="zh-CN"/>
        </w:rPr>
        <w:t>The 5G network shall maintain user experience (e.g. QoS, QoE) when an application for a UE moves as follows:</w:t>
      </w:r>
    </w:p>
    <w:p>
      <w:pPr>
        <w:pStyle w:val="B1"/>
        <w:rPr/>
      </w:pPr>
      <w:r>
        <w:rPr/>
        <w:t>-</w:t>
        <w:tab/>
        <w:t xml:space="preserve">within a Service Hosting Environment; or </w:t>
      </w:r>
    </w:p>
    <w:p>
      <w:pPr>
        <w:pStyle w:val="B1"/>
        <w:rPr/>
      </w:pPr>
      <w:r>
        <w:rPr/>
        <w:t>-</w:t>
        <w:tab/>
        <w:t xml:space="preserve">from a Service Hosting Environment to another Service Hosting Environment; or </w:t>
      </w:r>
    </w:p>
    <w:p>
      <w:pPr>
        <w:pStyle w:val="B1"/>
        <w:rPr/>
      </w:pPr>
      <w:r>
        <w:rPr/>
        <w:t>-</w:t>
        <w:tab/>
        <w:t>from a Service Hosting Environment to an application server located place outside the operator’s network, and vice versa.</w:t>
      </w:r>
    </w:p>
    <w:p>
      <w:pPr>
        <w:pStyle w:val="Normal"/>
        <w:rPr>
          <w:lang w:eastAsia="zh-CN"/>
        </w:rPr>
      </w:pPr>
      <w:r>
        <w:rPr>
          <w:lang w:eastAsia="zh-CN"/>
        </w:rPr>
        <w:t>The 5G network shall be able to interact with applications in a Service Hosting Environment for efficient network resource utilization and offloading data traffic to the Service Hosting Environment close to the UE's point of attachment to the access network.</w:t>
      </w:r>
    </w:p>
    <w:p>
      <w:pPr>
        <w:pStyle w:val="Normal"/>
        <w:rPr/>
      </w:pPr>
      <w:r>
        <w:rPr>
          <w:lang w:eastAsia="zh-CN"/>
        </w:rPr>
        <w:t>The 5G network shall support configurations of the Service Hosting Environment in the network (e.g. access network, core network), that provide application access close to the UE's point of attachment to the access network.</w:t>
      </w:r>
    </w:p>
    <w:p>
      <w:pPr>
        <w:pStyle w:val="Normal"/>
        <w:rPr/>
      </w:pPr>
      <w:r>
        <w:rPr>
          <w:lang w:eastAsia="zh-CN"/>
        </w:rPr>
        <w:t>The 5G system shall support mechanisms to enable a UE to access the closest Service Hosting Environment for a specific hosted application or service.</w:t>
      </w:r>
    </w:p>
    <w:p>
      <w:pPr>
        <w:pStyle w:val="Normal"/>
        <w:rPr>
          <w:lang w:eastAsia="zh-CN"/>
        </w:rPr>
      </w:pPr>
      <w:r>
        <w:rPr>
          <w:lang w:eastAsia="zh-CN"/>
        </w:rPr>
        <w:t>The 5G network shall enable instantiation of applications for a UE in a Service Hosting Environment close to the UE's point of attachment to the access network.</w:t>
      </w:r>
    </w:p>
    <w:p>
      <w:pPr>
        <w:pStyle w:val="Normal"/>
        <w:rPr>
          <w:lang w:eastAsia="zh-CN"/>
        </w:rPr>
      </w:pPr>
      <w:r>
        <w:rPr>
          <w:lang w:eastAsia="zh-CN"/>
        </w:rPr>
        <w:t>The 5G system shall be able to suspend or stop application instances in a Service Hosting Environment.</w:t>
      </w:r>
    </w:p>
    <w:p>
      <w:pPr>
        <w:pStyle w:val="NO"/>
        <w:rPr/>
      </w:pPr>
      <w:bookmarkStart w:id="63" w:name="OLE_LINK11"/>
      <w:bookmarkStart w:id="64" w:name="OLE_LINK10"/>
      <w:bookmarkEnd w:id="63"/>
      <w:bookmarkEnd w:id="64"/>
      <w:r>
        <w:rPr/>
        <w:t>NOTE:</w:t>
        <w:tab/>
        <w:t>Not all applications will always be available in all Service Hosting Environments. Therefore, it may be needed to instantiate an application at a Service Hosting Environment nearby for serving a particular UE.</w:t>
      </w:r>
    </w:p>
    <w:p>
      <w:pPr>
        <w:pStyle w:val="Normal"/>
        <w:rPr>
          <w:lang w:eastAsia="zh-CN"/>
        </w:rPr>
      </w:pPr>
      <w:r>
        <w:rPr>
          <w:lang w:eastAsia="zh-CN"/>
        </w:rPr>
        <w:t>Based on operator policy, the 5G system shall provide a mechanism such that one type of traffic (from a specific application or service) to/from a UE can be offloaded close to the UE's point of attachment to the access network, while not impacting other traffic type to/from that same UE.</w:t>
      </w:r>
    </w:p>
    <w:p>
      <w:pPr>
        <w:pStyle w:val="Heading2"/>
        <w:rPr/>
      </w:pPr>
      <w:bookmarkStart w:id="65" w:name="__RefHeading___Toc91259220"/>
      <w:bookmarkEnd w:id="65"/>
      <w:r>
        <w:rPr/>
        <w:t>6.6</w:t>
        <w:tab/>
        <w:t>Efficient content delivery</w:t>
      </w:r>
    </w:p>
    <w:p>
      <w:pPr>
        <w:pStyle w:val="Heading3"/>
        <w:rPr/>
      </w:pPr>
      <w:bookmarkStart w:id="66" w:name="__RefHeading___Toc91259221"/>
      <w:bookmarkEnd w:id="66"/>
      <w:r>
        <w:rPr/>
        <w:t>6.6.1</w:t>
        <w:tab/>
        <w:t>Description</w:t>
      </w:r>
    </w:p>
    <w:p>
      <w:pPr>
        <w:pStyle w:val="Normal"/>
        <w:rPr>
          <w:lang w:eastAsia="zh-CN"/>
        </w:rPr>
      </w:pPr>
      <w:r>
        <w:rPr>
          <w:lang w:eastAsia="zh-CN"/>
        </w:rPr>
        <w:t>Video-based services (e.g. live streaming, VR) and personal data storage applications have been instrumental for the massive growth in mobile broadband traffic. Subject to service agreement between the operator and the content provider, the information of content and content itself can be aware by operator. In-network content caching provided by the operator, a third party or both, can improve user experience, reduce backhaul resource usage and utilize radio resource efficiently.</w:t>
      </w:r>
    </w:p>
    <w:p>
      <w:pPr>
        <w:pStyle w:val="Normal"/>
        <w:rPr>
          <w:lang w:eastAsia="zh-CN"/>
        </w:rPr>
      </w:pPr>
      <w:r>
        <w:rPr>
          <w:lang w:eastAsia="zh-CN"/>
        </w:rPr>
        <w:t xml:space="preserve">The operation of in-network caching includes flexible management of the location of the content cache within the network and efficient delivery of content to and from the appropriate content caching application. Examples of services are the delivery of popular video content from a content caching application via broadcast, and secure storage of a user's personal data or files using a distributed caching application. </w:t>
      </w:r>
      <w:r>
        <w:rPr/>
        <w:t>Such a service could also provide a student with a wireless backpack, where students can resume their work through the same or a different UE at any time, with very fast response times from the network.</w:t>
      </w:r>
    </w:p>
    <w:p>
      <w:pPr>
        <w:pStyle w:val="Heading3"/>
        <w:rPr/>
      </w:pPr>
      <w:bookmarkStart w:id="67" w:name="__RefHeading___Toc91259222"/>
      <w:bookmarkEnd w:id="67"/>
      <w:r>
        <w:rPr/>
        <w:t>6.6.2</w:t>
        <w:tab/>
        <w:t>Requirements</w:t>
      </w:r>
    </w:p>
    <w:p>
      <w:pPr>
        <w:pStyle w:val="Normal"/>
        <w:rPr/>
      </w:pPr>
      <w:r>
        <w:rPr>
          <w:lang w:eastAsia="zh-CN"/>
        </w:rPr>
        <w:t>The 5G system shall enable efficient delivery of content from a content caching application under the control of the operator (e.g. a cache located close to the UE).</w:t>
      </w:r>
    </w:p>
    <w:p>
      <w:pPr>
        <w:pStyle w:val="Normal"/>
        <w:rPr/>
      </w:pPr>
      <w:r>
        <w:rPr>
          <w:lang w:eastAsia="zh-CN"/>
        </w:rPr>
        <w:t>The 5G system shall support a content caching application in a UE under the control of the operator.</w:t>
      </w:r>
    </w:p>
    <w:p>
      <w:pPr>
        <w:pStyle w:val="Normal"/>
        <w:rPr/>
      </w:pPr>
      <w:r>
        <w:rPr>
          <w:lang w:eastAsia="zh-CN"/>
        </w:rPr>
        <w:t>The 5G system shall support configurations of content caching applications in the network (e.g. access network, core network), that provide content close to the UE.</w:t>
      </w:r>
    </w:p>
    <w:p>
      <w:pPr>
        <w:pStyle w:val="Normal"/>
        <w:rPr/>
      </w:pPr>
      <w:r>
        <w:rPr>
          <w:lang w:eastAsia="zh-CN"/>
        </w:rPr>
        <w:t xml:space="preserve">Based on operator policy, the 5G system shall support an efficient mechanism for selection of a content caching application </w:t>
      </w:r>
      <w:r>
        <w:rPr/>
        <w:t>(e.g. minimize utilization of radio, backhaul resources and/or application resource) for delivery of the cached content to the UE</w:t>
      </w:r>
      <w:r>
        <w:rPr>
          <w:lang w:eastAsia="zh-CN"/>
        </w:rPr>
        <w:t>.</w:t>
      </w:r>
    </w:p>
    <w:p>
      <w:pPr>
        <w:pStyle w:val="Normal"/>
        <w:rPr/>
      </w:pPr>
      <w:r>
        <w:rPr>
          <w:lang w:eastAsia="zh-CN"/>
        </w:rPr>
        <w:t>The 5G system shall support a mechanism for the operator to manage content distribution across content caching applications.</w:t>
      </w:r>
    </w:p>
    <w:p>
      <w:pPr>
        <w:pStyle w:val="Normal"/>
        <w:rPr>
          <w:lang w:eastAsia="zh-CN"/>
        </w:rPr>
      </w:pPr>
      <w:r>
        <w:rPr>
          <w:lang w:eastAsia="zh-CN"/>
        </w:rPr>
        <w:t>The 5G system shall support delivery of cached content from a content caching application via the broadcast/multicast service.</w:t>
      </w:r>
    </w:p>
    <w:p>
      <w:pPr>
        <w:pStyle w:val="Heading2"/>
        <w:rPr/>
      </w:pPr>
      <w:bookmarkStart w:id="68" w:name="__RefHeading___Toc91259223"/>
      <w:bookmarkEnd w:id="68"/>
      <w:r>
        <w:rPr/>
        <w:t>6.7</w:t>
        <w:tab/>
        <w:tab/>
        <w:t>Priority, QoS, and policy control</w:t>
      </w:r>
    </w:p>
    <w:p>
      <w:pPr>
        <w:pStyle w:val="Heading3"/>
        <w:rPr/>
      </w:pPr>
      <w:bookmarkStart w:id="69" w:name="__RefHeading___Toc91259224"/>
      <w:bookmarkEnd w:id="69"/>
      <w:r>
        <w:rPr/>
        <w:t>6.7.1</w:t>
        <w:tab/>
        <w:tab/>
        <w:t>Description</w:t>
      </w:r>
    </w:p>
    <w:p>
      <w:pPr>
        <w:pStyle w:val="Normal"/>
        <w:rPr/>
      </w:pPr>
      <w:r>
        <w:rPr/>
        <w:t>The 5G network will support many commercial services (e.g. medical) and regional or national regulatory services (e.g. MPS, Emergency, Public Safety) with requirements for priority treatment. Some of these services share common QoS characteristics such as latency and packet loss rate, but may have different priority requirements. For example, UAV control and air traffic control may have stringent latency and reliability requirements but not necessarily the same priority requirements. In addition, voice-based services for MPS and Emergency share common QoS characteristics as applicable for normal public voice communications, yet may have different priority requirements. The 5G network will need to support mechanisms that enable the decoupling of the priority of a particular communication from the associated QoS characteristics such as latency and reliability to allow flexibility to support different priority services (that need to be configurable to meet operator needs, consistent with operator policies and corresponding national and regional regulatory policies).</w:t>
      </w:r>
    </w:p>
    <w:p>
      <w:pPr>
        <w:pStyle w:val="Normal"/>
        <w:rPr>
          <w:lang w:eastAsia="zh-CN"/>
        </w:rPr>
      </w:pPr>
      <w:r>
        <w:rPr>
          <w:lang w:eastAsia="zh-CN"/>
        </w:rPr>
        <w:t xml:space="preserve">The network needs to support flexible means to make priority decisions based on the state of the network (e.g. during disaster events and network congestion) recognizing that the priority needs may change during a crisis. </w:t>
      </w:r>
      <w:r>
        <w:rPr/>
        <w:t xml:space="preserve">The priority of any service may need to be different for a user of that service based on operational needs and regional or national regulations. Therefore, the </w:t>
      </w:r>
      <w:r>
        <w:rPr>
          <w:lang w:eastAsia="zh-CN"/>
        </w:rPr>
        <w:t>5G</w:t>
      </w:r>
      <w:r>
        <w:rPr/>
        <w:t xml:space="preserve"> system should allow a flexible means to prioritise and enforce prioritisation among the services (e.g. MPS, Emergency, medical, Public Safety) and among the users of these services. The traffic prioritisation may be enforced by adjusting resource utilization or pre-empting lower priority traffic.</w:t>
      </w:r>
    </w:p>
    <w:p>
      <w:pPr>
        <w:pStyle w:val="Normal"/>
        <w:rPr>
          <w:lang w:eastAsia="zh-CN"/>
        </w:rPr>
      </w:pPr>
      <w:r>
        <w:rPr/>
        <w:t>T</w:t>
      </w:r>
      <w:r>
        <w:rPr>
          <w:lang w:eastAsia="zh-CN"/>
        </w:rPr>
        <w:t xml:space="preserve">he network must offer </w:t>
      </w:r>
      <w:r>
        <w:rPr>
          <w:strike/>
          <w:lang w:eastAsia="zh-CN"/>
        </w:rPr>
        <w:t>a</w:t>
      </w:r>
      <w:r>
        <w:rPr>
          <w:lang w:eastAsia="zh-CN"/>
        </w:rPr>
        <w:t xml:space="preserve"> means to provide the required QoS (e.g. reliability, latency, and bandwidth) for a service and the ability to prioritize resources when necessary to meet the service requirements. Existing QoS and policy frameworks handle latency and improve reliability by traffic engineering. In order to support 5G service requirements, it is necessary for the 5G network to offer QoS and policy control for reliable communication with latency required for a service and enable the resource adaptations as necessary.</w:t>
      </w:r>
    </w:p>
    <w:p>
      <w:pPr>
        <w:pStyle w:val="Normal"/>
        <w:rPr>
          <w:lang w:eastAsia="zh-CN"/>
        </w:rPr>
      </w:pPr>
      <w:r>
        <w:rPr>
          <w:lang w:eastAsia="zh-CN"/>
        </w:rPr>
        <w:t xml:space="preserve">The network needs to allow multiple services to coexist, including multiple priority services (e.g. Emergency, MPS and MCS) and must provide means to prevent a single service from consuming or monopolizing all available network resources, or impacting the QoS (e.g. availability) of other services competing for resources on the same network under specific network conditions. For example, it is necessary to prevent certain services (e.g. citizen-to-authority Emergency) sessions from monopolizing all available resources during events such as disaster, emergency, and DDoS attacks from impacting the availability of other priority services such as MPS and MCS. </w:t>
      </w:r>
    </w:p>
    <w:p>
      <w:pPr>
        <w:pStyle w:val="Normal"/>
        <w:rPr/>
      </w:pPr>
      <w:r>
        <w:rPr>
          <w:lang w:eastAsia="zh-CN"/>
        </w:rPr>
        <w:t xml:space="preserve">Also, as 5G network is expected to operate in a heterogeneous environment with multiple access technologies, multiple </w:t>
      </w:r>
      <w:r>
        <w:rPr/>
        <w:t xml:space="preserve">types of UE, etc., it should support a </w:t>
      </w:r>
      <w:r>
        <w:rPr>
          <w:lang w:eastAsia="zh-CN"/>
        </w:rPr>
        <w:t>harmonised</w:t>
      </w:r>
      <w:r>
        <w:rPr/>
        <w:t xml:space="preserve"> QoS and policy framework that applies to multiple accesses.</w:t>
      </w:r>
    </w:p>
    <w:p>
      <w:pPr>
        <w:pStyle w:val="Normal"/>
        <w:rPr/>
      </w:pPr>
      <w:r>
        <w:rPr>
          <w:lang w:eastAsia="zh-CN"/>
        </w:rPr>
        <w:t xml:space="preserve">Further, for QoS control in EPS only covers RAN and core network, but for 5G network E2E QoS </w:t>
      </w:r>
      <w:r>
        <w:rPr/>
        <w:t xml:space="preserve">(e.g. RAN, </w:t>
      </w:r>
      <w:r>
        <w:rPr>
          <w:lang w:eastAsia="zh-CN"/>
        </w:rPr>
        <w:t xml:space="preserve">backhaul, </w:t>
      </w:r>
      <w:r>
        <w:rPr/>
        <w:t xml:space="preserve">core network, </w:t>
      </w:r>
      <w:r>
        <w:rPr>
          <w:lang w:eastAsia="zh-CN"/>
        </w:rPr>
        <w:t>network to network interconnect) is needed to achieve the 5G user experience (e.g. ultra-low latency, ultra-high bandwidth).</w:t>
      </w:r>
    </w:p>
    <w:p>
      <w:pPr>
        <w:pStyle w:val="Heading3"/>
        <w:rPr/>
      </w:pPr>
      <w:bookmarkStart w:id="70" w:name="__RefHeading___Toc91259225"/>
      <w:bookmarkEnd w:id="70"/>
      <w:r>
        <w:rPr/>
        <w:t>6.7.2</w:t>
        <w:tab/>
        <w:tab/>
        <w:t>Requirements</w:t>
      </w:r>
    </w:p>
    <w:p>
      <w:pPr>
        <w:pStyle w:val="Normal"/>
        <w:rPr>
          <w:lang w:eastAsia="zh-CN"/>
        </w:rPr>
      </w:pPr>
      <w:r>
        <w:rPr>
          <w:lang w:eastAsia="zh-CN"/>
        </w:rPr>
        <w:t xml:space="preserve">The 5G system shall allow flexible </w:t>
      </w:r>
      <w:r>
        <w:rPr/>
        <w:t xml:space="preserve">mechanisms to establish </w:t>
      </w:r>
      <w:r>
        <w:rPr>
          <w:lang w:eastAsia="zh-CN"/>
        </w:rPr>
        <w:t xml:space="preserve">and enforce priority policies among the different services </w:t>
      </w:r>
      <w:r>
        <w:rPr/>
        <w:t>(e.g. MPS, Emergency, medical, Public Safety) and users.</w:t>
      </w:r>
    </w:p>
    <w:p>
      <w:pPr>
        <w:pStyle w:val="NO"/>
        <w:rPr/>
      </w:pPr>
      <w:r>
        <w:rPr/>
        <w:t>NOTE 1:</w:t>
        <w:tab/>
        <w:t>Priority between different services is subject to regional or national regulatory and operator policies.</w:t>
      </w:r>
    </w:p>
    <w:p>
      <w:pPr>
        <w:pStyle w:val="Normal"/>
        <w:rPr>
          <w:lang w:eastAsia="zh-CN"/>
        </w:rPr>
      </w:pPr>
      <w:r>
        <w:rPr/>
        <w:t>T</w:t>
      </w:r>
      <w:r>
        <w:rPr>
          <w:lang w:eastAsia="zh-CN"/>
        </w:rPr>
        <w:t>he 5G system shall be able to provide the required QoS (e.g. reliability, end-to-end latency, and bandwidth) for a service and support prioritization of resources when necessary for that service.</w:t>
      </w:r>
    </w:p>
    <w:p>
      <w:pPr>
        <w:pStyle w:val="Normal"/>
        <w:rPr>
          <w:lang w:eastAsia="zh-CN"/>
        </w:rPr>
      </w:pPr>
      <w:r>
        <w:rPr>
          <w:lang w:eastAsia="zh-CN"/>
        </w:rPr>
        <w:t>The 5G system shall enable the network operator to define and statically configure a maximum resource assignment for a specific service that can be adjusted based on the network state (e.g. during congestion, disaster, emergency and DDoS events) subject to regional or national regulatory and operator policies.</w:t>
      </w:r>
    </w:p>
    <w:p>
      <w:pPr>
        <w:pStyle w:val="Normal"/>
        <w:rPr>
          <w:lang w:eastAsia="zh-CN"/>
        </w:rPr>
      </w:pPr>
      <w:r>
        <w:rPr>
          <w:lang w:eastAsia="zh-CN"/>
        </w:rPr>
        <w:t>The 5G system shall allow decoupling of the priority of a particular communication from the associated QoS characteristics such as end-to-end latency and reliability.</w:t>
      </w:r>
    </w:p>
    <w:p>
      <w:pPr>
        <w:pStyle w:val="Normal"/>
        <w:rPr/>
      </w:pPr>
      <w:r>
        <w:rPr/>
        <w:t xml:space="preserve">The </w:t>
      </w:r>
      <w:r>
        <w:rPr>
          <w:lang w:eastAsia="zh-CN"/>
        </w:rPr>
        <w:t>5G</w:t>
      </w:r>
      <w:r>
        <w:rPr/>
        <w:t xml:space="preserve"> system shall</w:t>
      </w:r>
      <w:r>
        <w:rPr>
          <w:lang w:eastAsia="zh-CN"/>
        </w:rPr>
        <w:t xml:space="preserve"> be able to support a harmonised QoS and policy framework applicable to multiple accesses.</w:t>
      </w:r>
    </w:p>
    <w:p>
      <w:pPr>
        <w:pStyle w:val="Normal"/>
        <w:rPr/>
      </w:pPr>
      <w:r>
        <w:rPr/>
        <w:t xml:space="preserve">The </w:t>
      </w:r>
      <w:r>
        <w:rPr>
          <w:lang w:eastAsia="zh-CN"/>
        </w:rPr>
        <w:t>5G</w:t>
      </w:r>
      <w:r>
        <w:rPr/>
        <w:t xml:space="preserve"> system shall be able to support E2E (e.g. UE to UE) QoS for a service</w:t>
      </w:r>
      <w:r>
        <w:rPr>
          <w:lang w:eastAsia="zh-CN"/>
        </w:rPr>
        <w:t>.</w:t>
      </w:r>
    </w:p>
    <w:p>
      <w:pPr>
        <w:pStyle w:val="NO"/>
        <w:rPr>
          <w:lang w:eastAsia="zh-CN"/>
        </w:rPr>
      </w:pPr>
      <w:r>
        <w:rPr>
          <w:lang w:eastAsia="zh-CN"/>
        </w:rPr>
        <w:t>NOTE 2:</w:t>
        <w:tab/>
        <w:t>E2E QoS needs to consider QoS in the access networks, backhaul, core network, and network to network interconnect.</w:t>
      </w:r>
    </w:p>
    <w:p>
      <w:pPr>
        <w:pStyle w:val="Normal"/>
        <w:rPr>
          <w:lang w:eastAsia="zh-CN"/>
        </w:rPr>
      </w:pPr>
      <w:r>
        <w:rPr>
          <w:lang w:eastAsia="zh-CN"/>
        </w:rPr>
        <w:t xml:space="preserve">The 5G </w:t>
      </w:r>
      <w:r>
        <w:rPr/>
        <w:t>system</w:t>
      </w:r>
      <w:r>
        <w:rPr>
          <w:lang w:eastAsia="zh-CN"/>
        </w:rPr>
        <w:t xml:space="preserve"> shall be able to support QoS for applications in a Service Hosting Environment.</w:t>
      </w:r>
    </w:p>
    <w:p>
      <w:pPr>
        <w:pStyle w:val="Heading2"/>
        <w:rPr/>
      </w:pPr>
      <w:bookmarkStart w:id="71" w:name="__RefHeading___Toc91259226"/>
      <w:bookmarkEnd w:id="71"/>
      <w:r>
        <w:rPr/>
        <w:t>6.8</w:t>
        <w:tab/>
        <w:t>Dynamic policy control</w:t>
      </w:r>
    </w:p>
    <w:p>
      <w:pPr>
        <w:pStyle w:val="Normal"/>
        <w:rPr/>
      </w:pPr>
      <w:r>
        <w:rPr/>
        <w:t xml:space="preserve">The </w:t>
      </w:r>
      <w:r>
        <w:rPr>
          <w:lang w:eastAsia="zh-CN"/>
        </w:rPr>
        <w:t>5G</w:t>
      </w:r>
      <w:r>
        <w:rPr/>
        <w:t xml:space="preserve"> system shall support the creation and enforcement of prioritisation policy for users and traffic, during connection setup and when connected.</w:t>
      </w:r>
    </w:p>
    <w:p>
      <w:pPr>
        <w:pStyle w:val="NO"/>
        <w:rPr/>
      </w:pPr>
      <w:r>
        <w:rPr/>
        <w:t>NOTE:</w:t>
        <w:tab/>
        <w:t>Prioritisation, pre-emption, and precedence of critical traffic associated with certain priority services (e.g. MPS and Emergency) are subject to regional/national regulatory and operator policies.</w:t>
      </w:r>
    </w:p>
    <w:p>
      <w:pPr>
        <w:pStyle w:val="Normal"/>
        <w:rPr/>
      </w:pPr>
      <w:r>
        <w:rPr/>
        <w:t xml:space="preserve">The </w:t>
      </w:r>
      <w:r>
        <w:rPr>
          <w:lang w:eastAsia="zh-CN"/>
        </w:rPr>
        <w:t>5G</w:t>
      </w:r>
      <w:r>
        <w:rPr/>
        <w:t xml:space="preserve"> system shall support optimised signalling for prioritised users and traffic where such signalling is prioritized over other signalling traffic.</w:t>
      </w:r>
    </w:p>
    <w:p>
      <w:pPr>
        <w:pStyle w:val="Normal"/>
        <w:rPr/>
      </w:pPr>
      <w:r>
        <w:rPr/>
        <w:t xml:space="preserve">Based on operator policy, the </w:t>
      </w:r>
      <w:r>
        <w:rPr>
          <w:lang w:eastAsia="zh-CN"/>
        </w:rPr>
        <w:t>5G</w:t>
      </w:r>
      <w:r>
        <w:rPr/>
        <w:t xml:space="preserve"> system shall allow flexible means for authorized entities to create and enforce priority among the different service flows.</w:t>
      </w:r>
    </w:p>
    <w:p>
      <w:pPr>
        <w:pStyle w:val="Normal"/>
        <w:rPr/>
      </w:pPr>
      <w:r>
        <w:rPr/>
        <w:t xml:space="preserve">Based on operator policy, the </w:t>
      </w:r>
      <w:r>
        <w:rPr>
          <w:lang w:eastAsia="zh-CN"/>
        </w:rPr>
        <w:t>5G</w:t>
      </w:r>
      <w:r>
        <w:rPr/>
        <w:t xml:space="preserve"> system shall support a real-time, dynamic, secure and efficient means for authorized entities (e.g. users, context aware network functionality) to modify the QoS and policy framework. Such modifications may have a variable duration.</w:t>
      </w:r>
    </w:p>
    <w:p>
      <w:pPr>
        <w:pStyle w:val="Normal"/>
        <w:rPr/>
      </w:pPr>
      <w:r>
        <w:rPr/>
        <w:t>Based on operator policy, the 5G system shall maintain a session when prioritization of that session changes in real time, provided that the new priority is above the threshold for maintaining the session.</w:t>
      </w:r>
    </w:p>
    <w:p>
      <w:pPr>
        <w:pStyle w:val="Heading2"/>
        <w:rPr/>
      </w:pPr>
      <w:bookmarkStart w:id="72" w:name="__RefHeading___Toc91259227"/>
      <w:bookmarkEnd w:id="72"/>
      <w:r>
        <w:rPr/>
        <w:t>6.9</w:t>
        <w:tab/>
      </w:r>
      <w:r>
        <w:rPr>
          <w:rFonts w:eastAsia="Malgun Gothic"/>
        </w:rPr>
        <w:t>Void</w:t>
      </w:r>
    </w:p>
    <w:p>
      <w:pPr>
        <w:pStyle w:val="Heading3"/>
        <w:rPr/>
      </w:pPr>
      <w:bookmarkStart w:id="73" w:name="__RefHeading___Toc91259228"/>
      <w:bookmarkEnd w:id="73"/>
      <w:r>
        <w:rPr/>
        <w:t>6.9.1</w:t>
        <w:tab/>
      </w:r>
      <w:r>
        <w:rPr>
          <w:rFonts w:eastAsia="Malgun Gothic"/>
        </w:rPr>
        <w:t>Void</w:t>
      </w:r>
    </w:p>
    <w:p>
      <w:pPr>
        <w:pStyle w:val="Heading3"/>
        <w:rPr/>
      </w:pPr>
      <w:bookmarkStart w:id="74" w:name="__RefHeading___Toc91259229"/>
      <w:bookmarkEnd w:id="74"/>
      <w:r>
        <w:rPr/>
        <w:t>6.9.2</w:t>
        <w:tab/>
      </w:r>
      <w:r>
        <w:rPr>
          <w:rFonts w:eastAsia="Malgun Gothic"/>
        </w:rPr>
        <w:t>Void</w:t>
      </w:r>
    </w:p>
    <w:p>
      <w:pPr>
        <w:pStyle w:val="Heading2"/>
        <w:rPr>
          <w:lang w:eastAsia="zh-CN"/>
        </w:rPr>
      </w:pPr>
      <w:bookmarkStart w:id="75" w:name="__RefHeading___Toc91259230"/>
      <w:bookmarkEnd w:id="75"/>
      <w:r>
        <w:rPr>
          <w:lang w:eastAsia="zh-CN"/>
        </w:rPr>
        <w:t>6.10</w:t>
      </w:r>
      <w:r>
        <w:rPr/>
        <w:tab/>
      </w:r>
      <w:r>
        <w:rPr>
          <w:lang w:eastAsia="zh-CN"/>
        </w:rPr>
        <w:t>Network capability exposure</w:t>
      </w:r>
    </w:p>
    <w:p>
      <w:pPr>
        <w:pStyle w:val="Heading3"/>
        <w:rPr/>
      </w:pPr>
      <w:bookmarkStart w:id="76" w:name="__RefHeading___Toc91259231"/>
      <w:bookmarkEnd w:id="76"/>
      <w:r>
        <w:rPr>
          <w:lang w:eastAsia="zh-CN"/>
        </w:rPr>
        <w:t>6.10.1</w:t>
        <w:tab/>
        <w:t>Description</w:t>
      </w:r>
    </w:p>
    <w:p>
      <w:pPr>
        <w:pStyle w:val="Normal"/>
        <w:rPr/>
      </w:pPr>
      <w:r>
        <w:rPr>
          <w:lang w:eastAsia="zh-CN"/>
        </w:rPr>
        <w:t xml:space="preserve">3GPP SEES and (e)FMSS features allow the operator to expose network capabilities e.g. QoS policy to third party ISPs/ICPs. With the advent of 5G, new network capabilities need to be exposed to the third party (e.g. to </w:t>
      </w:r>
      <w:r>
        <w:rPr/>
        <w:t xml:space="preserve">allow the </w:t>
      </w:r>
      <w:r>
        <w:rPr>
          <w:lang w:eastAsia="zh-CN"/>
        </w:rPr>
        <w:t xml:space="preserve">third </w:t>
      </w:r>
      <w:r>
        <w:rPr/>
        <w:t xml:space="preserve">party to customize </w:t>
      </w:r>
      <w:r>
        <w:rPr>
          <w:lang w:eastAsia="zh-CN"/>
        </w:rPr>
        <w:t>a</w:t>
      </w:r>
      <w:r>
        <w:rPr/>
        <w:t xml:space="preserve"> dedicated physical or virtual network or a dedicated network slice for diverse use cases; </w:t>
      </w:r>
      <w:r>
        <w:rPr>
          <w:lang w:eastAsia="zh-CN"/>
        </w:rPr>
        <w:t>to allow</w:t>
      </w:r>
      <w:r>
        <w:rPr/>
        <w:t xml:space="preserve"> the third party to manage a trusted third party application in a Service Hosting Environment to improve user experience, and efficiently utilize backhaul and application resources).</w:t>
      </w:r>
    </w:p>
    <w:p>
      <w:pPr>
        <w:pStyle w:val="Heading3"/>
        <w:rPr/>
      </w:pPr>
      <w:bookmarkStart w:id="77" w:name="__RefHeading___Toc91259232"/>
      <w:bookmarkEnd w:id="77"/>
      <w:r>
        <w:rPr>
          <w:lang w:eastAsia="zh-CN"/>
        </w:rPr>
        <w:t>6.10.2</w:t>
        <w:tab/>
        <w:t>Requirements</w:t>
      </w:r>
    </w:p>
    <w:p>
      <w:pPr>
        <w:pStyle w:val="Normal"/>
        <w:rPr>
          <w:lang w:eastAsia="zh-CN"/>
        </w:rPr>
      </w:pPr>
      <w:r>
        <w:rPr>
          <w:lang w:eastAsia="zh-CN"/>
        </w:rPr>
        <w:t>The following set of requirements complement the requirements listed in 3GPP TS 22.101 [6], clause 29.</w:t>
      </w:r>
    </w:p>
    <w:p>
      <w:pPr>
        <w:pStyle w:val="Normal"/>
        <w:rPr/>
      </w:pPr>
      <w:r>
        <w:rPr>
          <w:lang w:eastAsia="zh-CN"/>
        </w:rPr>
        <w:t>Based on operator policy, a 5G</w:t>
      </w:r>
      <w:r>
        <w:rPr/>
        <w:t xml:space="preserve"> </w:t>
      </w:r>
      <w:r>
        <w:rPr>
          <w:lang w:eastAsia="zh-CN"/>
        </w:rPr>
        <w:t>network</w:t>
      </w:r>
      <w:r>
        <w:rPr/>
        <w:t xml:space="preserve"> shall provide suitable APIs to allow a trusted third party to create, modify, and delete network slices used for the third party.</w:t>
      </w:r>
    </w:p>
    <w:p>
      <w:pPr>
        <w:pStyle w:val="Normal"/>
        <w:rPr>
          <w:lang w:eastAsia="zh-CN"/>
        </w:rPr>
      </w:pPr>
      <w:r>
        <w:rPr>
          <w:lang w:eastAsia="zh-CN"/>
        </w:rPr>
        <w:t>Based on operator policy, the 5G network shall provide suitable APIs to allow a trusted third party to monitor the network slice used for the third party.</w:t>
      </w:r>
    </w:p>
    <w:p>
      <w:pPr>
        <w:pStyle w:val="Normal"/>
        <w:rPr/>
      </w:pPr>
      <w:r>
        <w:rPr>
          <w:lang w:eastAsia="zh-CN"/>
        </w:rPr>
        <w:t>Based on operator policy, the 5G network shall provide suitable APIs to allow a trusted third party to define and update the set of services and capabilities supported in a network slice</w:t>
      </w:r>
      <w:r>
        <w:rPr/>
        <w:t xml:space="preserve"> </w:t>
      </w:r>
      <w:r>
        <w:rPr>
          <w:lang w:eastAsia="zh-CN"/>
        </w:rPr>
        <w:t>used for the third party.</w:t>
      </w:r>
    </w:p>
    <w:p>
      <w:pPr>
        <w:pStyle w:val="Normal"/>
        <w:rPr/>
      </w:pPr>
      <w:r>
        <w:rPr>
          <w:lang w:eastAsia="zh-CN"/>
        </w:rPr>
        <w:t>Based on operator policy, the 5G network shall provide suitable APIs to allow a trusted third party to configure the information which associates a UE to a network slice used for the third party.</w:t>
      </w:r>
    </w:p>
    <w:p>
      <w:pPr>
        <w:pStyle w:val="Normal"/>
        <w:rPr/>
      </w:pPr>
      <w:r>
        <w:rPr>
          <w:lang w:eastAsia="zh-CN"/>
        </w:rPr>
        <w:t>Based on operator policy, the 5G network shall provide suitable APIs to allow a trusted third party to configure the information which associates a service to a network slice used for the third party.</w:t>
      </w:r>
    </w:p>
    <w:p>
      <w:pPr>
        <w:pStyle w:val="Normal"/>
        <w:rPr/>
      </w:pPr>
      <w:r>
        <w:rPr>
          <w:lang w:eastAsia="zh-CN"/>
        </w:rPr>
        <w:t>Based on operator policy, the 5G network shall provide suitable APIs to allow a trusted third party to assign a UE to a network slice used for the third party, to move a UE from one network slice used for the third party to another network slice used for the third party, and to remove a UE from a network slice used for the third party based on subscription, UE capabilities, and services provided by the network slice.</w:t>
      </w:r>
    </w:p>
    <w:p>
      <w:pPr>
        <w:pStyle w:val="Normal"/>
        <w:rPr/>
      </w:pPr>
      <w:r>
        <w:rPr/>
        <w:t xml:space="preserve">The </w:t>
      </w:r>
      <w:r>
        <w:rPr>
          <w:lang w:eastAsia="zh-CN"/>
        </w:rPr>
        <w:t>5G</w:t>
      </w:r>
      <w:r>
        <w:rPr/>
        <w:t xml:space="preserve"> </w:t>
      </w:r>
      <w:r>
        <w:rPr>
          <w:lang w:eastAsia="zh-CN"/>
        </w:rPr>
        <w:t>network</w:t>
      </w:r>
      <w:r>
        <w:rPr/>
        <w:t xml:space="preserve"> shall </w:t>
      </w:r>
      <w:r>
        <w:rPr>
          <w:lang w:eastAsia="zh-CN"/>
        </w:rPr>
        <w:t>provide a mechanism to expose broadcasting capabilities to</w:t>
      </w:r>
      <w:r>
        <w:rPr/>
        <w:t xml:space="preserve"> trusted third party broadcasters</w:t>
      </w:r>
      <w:r>
        <w:rPr>
          <w:lang w:eastAsia="zh-CN"/>
        </w:rPr>
        <w:t>'</w:t>
      </w:r>
      <w:r>
        <w:rPr/>
        <w:t xml:space="preserve"> management systems</w:t>
      </w:r>
      <w:r>
        <w:rPr>
          <w:lang w:eastAsia="zh-CN"/>
        </w:rPr>
        <w:t>.</w:t>
      </w:r>
    </w:p>
    <w:p>
      <w:pPr>
        <w:pStyle w:val="Normal"/>
        <w:rPr/>
      </w:pPr>
      <w:r>
        <w:rPr>
          <w:lang w:eastAsia="zh-CN"/>
        </w:rPr>
        <w:t>Based on operator policy</w:t>
      </w:r>
      <w:r>
        <w:rPr/>
        <w:t xml:space="preserve">, a </w:t>
      </w:r>
      <w:r>
        <w:rPr>
          <w:lang w:eastAsia="zh-CN"/>
        </w:rPr>
        <w:t>5G</w:t>
      </w:r>
      <w:r>
        <w:rPr/>
        <w:t xml:space="preserve"> </w:t>
      </w:r>
      <w:r>
        <w:rPr>
          <w:lang w:eastAsia="zh-CN"/>
        </w:rPr>
        <w:t>network</w:t>
      </w:r>
      <w:r>
        <w:rPr/>
        <w:t xml:space="preserve"> shall provide suitable APIs to allow a trusted third party to manage this trusted</w:t>
      </w:r>
      <w:r>
        <w:rPr>
          <w:lang w:eastAsia="zh-CN"/>
        </w:rPr>
        <w:t xml:space="preserve"> third party owned application(s) in</w:t>
      </w:r>
      <w:r>
        <w:rPr/>
        <w:t xml:space="preserve"> the operator's Service </w:t>
      </w:r>
      <w:r>
        <w:rPr>
          <w:lang w:eastAsia="zh-CN"/>
        </w:rPr>
        <w:t>Hosting Environment</w:t>
      </w:r>
      <w:r>
        <w:rPr/>
        <w:t>.</w:t>
      </w:r>
    </w:p>
    <w:p>
      <w:pPr>
        <w:pStyle w:val="Normal"/>
        <w:rPr/>
      </w:pPr>
      <w:r>
        <w:rPr/>
        <w:t xml:space="preserve">Based on operator policy, the 5G </w:t>
      </w:r>
      <w:r>
        <w:rPr>
          <w:lang w:eastAsia="zh-CN"/>
        </w:rPr>
        <w:t xml:space="preserve">network </w:t>
      </w:r>
      <w:r>
        <w:rPr/>
        <w:t>shall provide suitable APIs to allow a third party to monitor this trusted third party owned application(s) in the operator's Service Hosting Environment.</w:t>
      </w:r>
    </w:p>
    <w:p>
      <w:pPr>
        <w:pStyle w:val="Normal"/>
        <w:rPr/>
      </w:pPr>
      <w:r>
        <w:rPr/>
        <w:t xml:space="preserve">Based on operator policy, the 5G </w:t>
      </w:r>
      <w:r>
        <w:rPr>
          <w:lang w:eastAsia="zh-CN"/>
        </w:rPr>
        <w:t xml:space="preserve">network </w:t>
      </w:r>
      <w:r>
        <w:rPr/>
        <w:t>shall provide suitable APIs to allow a trusted third party to scale a network slice used for the third party, i.e. to adapt its capacity.</w:t>
      </w:r>
    </w:p>
    <w:p>
      <w:pPr>
        <w:pStyle w:val="Normal"/>
        <w:rPr/>
      </w:pPr>
      <w:r>
        <w:rPr/>
        <w:t>Based on operator policy, a 5G network shall provide suitable APIs to allow one type of traffic (from trusted third party owned applications in the operator</w:t>
      </w:r>
      <w:r>
        <w:rPr>
          <w:lang w:eastAsia="zh-CN"/>
        </w:rPr>
        <w:t>'</w:t>
      </w:r>
      <w:r>
        <w:rPr/>
        <w:t>s Service Hosting Environment) to/from a UE to be offloaded to a Service Hosting Environment close to the UE</w:t>
      </w:r>
      <w:r>
        <w:rPr>
          <w:lang w:eastAsia="zh-CN"/>
        </w:rPr>
        <w:t>'</w:t>
      </w:r>
      <w:r>
        <w:rPr/>
        <w:t xml:space="preserve">s location. </w:t>
      </w:r>
    </w:p>
    <w:p>
      <w:pPr>
        <w:pStyle w:val="Normal"/>
        <w:rPr/>
      </w:pPr>
      <w:r>
        <w:rPr/>
        <w:t xml:space="preserve">Based on operator policy, the 5G network shall provide suitable APIs to allow a trusted third party application to request appropriate QoE from the network. </w:t>
      </w:r>
    </w:p>
    <w:p>
      <w:pPr>
        <w:pStyle w:val="Normal"/>
        <w:rPr/>
      </w:pPr>
      <w:r>
        <w:rPr/>
        <w:t>Based on operator policy, the 5G network shall expose a suitable API to an authorized third party to provide the information regarding the availability status of a geographic location that is associated with that third party.</w:t>
      </w:r>
    </w:p>
    <w:p>
      <w:pPr>
        <w:pStyle w:val="Normal"/>
        <w:rPr/>
      </w:pPr>
      <w:r>
        <w:rPr/>
        <w:t>Based on operator policy, the 5G network shall expose a suitable API to allow an authorized third party to monitor the resource utilisation of the network service (radio access point and the transport network (front, backhaul)) that are associated with the third party.</w:t>
      </w:r>
    </w:p>
    <w:p>
      <w:pPr>
        <w:pStyle w:val="Normal"/>
        <w:rPr/>
      </w:pPr>
      <w:r>
        <w:rPr/>
        <w:t>Based on operator policy, the 5G network shall expose a suitable API to allow an authorized third party to define and reconfigure the properties of the communication services offered to the third party.</w:t>
      </w:r>
    </w:p>
    <w:p>
      <w:pPr>
        <w:pStyle w:val="Normal"/>
        <w:rPr/>
      </w:pPr>
      <w:r>
        <w:rPr/>
        <w:t>Based on operator policy, the 5G network shall expose a suitable API to provide the security logging information of UEs, for example, the active 3GPP security mechanisms (e.g. data privacy, authentication, integrity protection) to an authorized third party.</w:t>
      </w:r>
    </w:p>
    <w:p>
      <w:pPr>
        <w:pStyle w:val="Normal"/>
        <w:rPr/>
      </w:pPr>
      <w:r>
        <w:rPr/>
        <w:t>Based on operator policy, the 5G network shall be able to acknowledge within 100ms a communication service request from an authorized third party via a suitable API.</w:t>
      </w:r>
    </w:p>
    <w:p>
      <w:pPr>
        <w:pStyle w:val="Normal"/>
        <w:rPr/>
      </w:pPr>
      <w:r>
        <w:rPr/>
        <w:t>The 5G network shall provide suitable APIs to allow a trusted third party to monitor the status (e.g. locations, lifecycle, registration status) of its own UEs.</w:t>
      </w:r>
    </w:p>
    <w:p>
      <w:pPr>
        <w:pStyle w:val="NO"/>
        <w:rPr/>
      </w:pPr>
      <w:r>
        <w:rPr/>
        <w:t>NOTE: The number of UEs could be in the range from single digit to tens of thousands.</w:t>
      </w:r>
    </w:p>
    <w:p>
      <w:pPr>
        <w:pStyle w:val="Normal"/>
        <w:rPr/>
      </w:pPr>
      <w:r>
        <w:rPr/>
        <w:t>The 5G network shall provide suitable APIs to allow a trusted third party to get the network status information of a private slice dedicated for the third party, e.g. the network communication status between the slice and a specific UE.</w:t>
      </w:r>
    </w:p>
    <w:p>
      <w:pPr>
        <w:pStyle w:val="Normal"/>
        <w:rPr/>
      </w:pPr>
      <w:r>
        <w:rPr/>
        <w:t>The 5G system shall support APIs to allow the non-public network to be managed by the MNO’s Operations System.</w:t>
      </w:r>
    </w:p>
    <w:p>
      <w:pPr>
        <w:pStyle w:val="Normal"/>
        <w:rPr/>
      </w:pPr>
      <w:r>
        <w:rPr/>
        <w:t xml:space="preserve">The 5G system shall provide suitable APIs to allow third party infrastructure (i.e. physical/virtual network entities at RAN/core level) to be used in a private slice. </w:t>
      </w:r>
    </w:p>
    <w:p>
      <w:pPr>
        <w:pStyle w:val="Normal"/>
        <w:rPr/>
      </w:pPr>
      <w:r>
        <w:rPr/>
        <w:t>A 5G system shall provide suitable APIs to enable a third party to manage its own non-public network and its private slice(s) in the PLMN in a combined manner.</w:t>
      </w:r>
    </w:p>
    <w:p>
      <w:pPr>
        <w:pStyle w:val="Normal"/>
        <w:rPr/>
      </w:pPr>
      <w:r>
        <w:rPr/>
        <w:t>The 5G system shall support suitable APIs to allow an MNO to offer automatic configuration services (for instance, interference management) to non-public networks deployed by third parties and connected to the MNO’s Operations System through standardized interfaces.</w:t>
      </w:r>
    </w:p>
    <w:p>
      <w:pPr>
        <w:pStyle w:val="Heading2"/>
        <w:rPr/>
      </w:pPr>
      <w:bookmarkStart w:id="78" w:name="__RefHeading___Toc91259233"/>
      <w:bookmarkEnd w:id="78"/>
      <w:r>
        <w:rPr/>
        <w:t>6.11</w:t>
        <w:tab/>
      </w:r>
      <w:r>
        <w:rPr>
          <w:lang w:eastAsia="zh-CN"/>
        </w:rPr>
        <w:t>Context aware network</w:t>
      </w:r>
    </w:p>
    <w:p>
      <w:pPr>
        <w:pStyle w:val="Heading3"/>
        <w:rPr>
          <w:lang w:eastAsia="zh-CN"/>
        </w:rPr>
      </w:pPr>
      <w:bookmarkStart w:id="79" w:name="__RefHeading___Toc91259234"/>
      <w:bookmarkEnd w:id="79"/>
      <w:r>
        <w:rPr/>
        <w:t>6.11.1</w:t>
        <w:tab/>
      </w:r>
      <w:r>
        <w:rPr>
          <w:lang w:eastAsia="zh-CN"/>
        </w:rPr>
        <w:t>Description</w:t>
      </w:r>
    </w:p>
    <w:p>
      <w:pPr>
        <w:pStyle w:val="Normal"/>
        <w:rPr/>
      </w:pPr>
      <w:r>
        <w:rPr/>
        <w:t>A variety of sensors such as accelerometer, gyroscope, magnetometer, barometer, proximity sensor, and GPS can be integrated in a UE. Also, different applications running on the UE can have different communication needs (e.g. different traffic time). In addition, a UE can support different access technologies such as NR, E-UTRA, WLAN access technology, and fixed broadband access technology. The information gathered by sensors, the utilized access technologies, the application context, and the application traffic characteristics can provide useful information to the applications installed in the UE and can also help the 5G system utilize resources in an efficient and optimized way.</w:t>
      </w:r>
    </w:p>
    <w:p>
      <w:pPr>
        <w:pStyle w:val="Heading3"/>
        <w:rPr/>
      </w:pPr>
      <w:bookmarkStart w:id="80" w:name="__RefHeading___Toc91259235"/>
      <w:bookmarkEnd w:id="80"/>
      <w:r>
        <w:rPr/>
        <w:t>6.11.2</w:t>
        <w:tab/>
        <w:t>Requirements</w:t>
      </w:r>
    </w:p>
    <w:p>
      <w:pPr>
        <w:pStyle w:val="Normal"/>
        <w:rPr/>
      </w:pPr>
      <w:r>
        <w:rPr>
          <w:lang w:eastAsia="ko-KR"/>
        </w:rPr>
        <w:t xml:space="preserve">The </w:t>
      </w:r>
      <w:r>
        <w:rPr>
          <w:lang w:eastAsia="zh-CN"/>
        </w:rPr>
        <w:t>5G</w:t>
      </w:r>
      <w:r>
        <w:rPr>
          <w:lang w:eastAsia="ko-KR"/>
        </w:rPr>
        <w:t xml:space="preserve"> system shall support network resource utilization efficiently and network optimization based on system information, including:</w:t>
      </w:r>
    </w:p>
    <w:p>
      <w:pPr>
        <w:pStyle w:val="B1"/>
        <w:rPr>
          <w:lang w:eastAsia="zh-CN"/>
        </w:rPr>
      </w:pPr>
      <w:r>
        <w:rPr>
          <w:lang w:eastAsia="zh-CN"/>
        </w:rPr>
        <w:t>-</w:t>
        <w:tab/>
        <w:t>network conditions, such as network load and congestion information;</w:t>
      </w:r>
    </w:p>
    <w:p>
      <w:pPr>
        <w:pStyle w:val="B1"/>
        <w:rPr/>
      </w:pPr>
      <w:r>
        <w:rPr>
          <w:lang w:eastAsia="zh-CN"/>
        </w:rPr>
        <w:t>-</w:t>
        <w:tab/>
        <w:t>information on served UEs such as access information (e.g. 3GPP access, non-3GPP access), cell type (e.g. macro cell, small cell), user experienced data rate;</w:t>
      </w:r>
    </w:p>
    <w:p>
      <w:pPr>
        <w:pStyle w:val="B1"/>
        <w:rPr>
          <w:lang w:eastAsia="zh-CN"/>
        </w:rPr>
      </w:pPr>
      <w:r>
        <w:rPr>
          <w:lang w:eastAsia="zh-CN"/>
        </w:rPr>
        <w:t>-</w:t>
        <w:tab/>
        <w:t>application's characteristics (e.g. expected traffic over time);</w:t>
      </w:r>
    </w:p>
    <w:p>
      <w:pPr>
        <w:pStyle w:val="B1"/>
        <w:rPr>
          <w:lang w:eastAsia="zh-CN"/>
        </w:rPr>
      </w:pPr>
      <w:r>
        <w:rPr>
          <w:lang w:eastAsia="zh-CN"/>
        </w:rPr>
        <w:t>-</w:t>
        <w:tab/>
        <w:t>information on prioritized communication such as user subscription profile and priority level, priority services (e.g. MPS, Emergency, and Public Safety), application used for priority communications (e.g. voice, video, and data) and traffic associated with priority communications (signalling and media);</w:t>
      </w:r>
    </w:p>
    <w:p>
      <w:pPr>
        <w:pStyle w:val="B1"/>
        <w:rPr/>
      </w:pPr>
      <w:r>
        <w:rPr>
          <w:lang w:eastAsia="zh-CN"/>
        </w:rPr>
        <w:t>-</w:t>
        <w:tab/>
        <w:t xml:space="preserve">subject to user consent, enhanced traffic characteristic of UE (e.g. Mobility information (e.g. no mobility, </w:t>
      </w:r>
      <w:r>
        <w:rPr/>
        <w:t>nomadic, spatially restricted mobility, full mobility</w:t>
      </w:r>
      <w:r>
        <w:rPr>
          <w:lang w:eastAsia="zh-CN"/>
        </w:rPr>
        <w:t>), location, sensor-level information (e.g. direction, speed, power status, display status, other sensor information installed in the UE), application-level information (e.g. foreground applications, running background application, and user settings).</w:t>
      </w:r>
    </w:p>
    <w:p>
      <w:pPr>
        <w:pStyle w:val="Normal"/>
        <w:rPr>
          <w:lang w:eastAsia="zh-CN"/>
        </w:rPr>
      </w:pPr>
      <w:r>
        <w:rPr>
          <w:lang w:eastAsia="zh-CN"/>
        </w:rPr>
        <w:t>The 5G system shall support mechanisms to collect system information for network optimization within an operator configured time scale.</w:t>
      </w:r>
    </w:p>
    <w:p>
      <w:pPr>
        <w:pStyle w:val="Heading2"/>
        <w:rPr/>
      </w:pPr>
      <w:bookmarkStart w:id="81" w:name="__RefHeading___Toc91259236"/>
      <w:bookmarkEnd w:id="81"/>
      <w:r>
        <w:rPr/>
        <w:t>6.12</w:t>
        <w:tab/>
      </w:r>
      <w:r>
        <w:rPr>
          <w:lang w:eastAsia="zh-CN"/>
        </w:rPr>
        <w:t>Self backhaul</w:t>
      </w:r>
    </w:p>
    <w:p>
      <w:pPr>
        <w:pStyle w:val="Heading3"/>
        <w:rPr/>
      </w:pPr>
      <w:bookmarkStart w:id="82" w:name="__RefHeading___Toc91259237"/>
      <w:bookmarkEnd w:id="82"/>
      <w:r>
        <w:rPr>
          <w:lang w:eastAsia="zh-CN"/>
        </w:rPr>
        <w:t>6.12.1</w:t>
        <w:tab/>
      </w:r>
      <w:r>
        <w:rPr/>
        <w:t>Description</w:t>
      </w:r>
    </w:p>
    <w:p>
      <w:pPr>
        <w:pStyle w:val="Normal"/>
        <w:rPr/>
      </w:pPr>
      <w:r>
        <w:rPr/>
        <w:t>The increased density of access nodes needed to meet future performance objectives poses considerable challenges in deployment and management (e.g.</w:t>
      </w:r>
      <w:r>
        <w:rPr>
          <w:lang w:eastAsia="zh-CN"/>
        </w:rPr>
        <w:t xml:space="preserve"> backhaul availability,</w:t>
      </w:r>
      <w:r>
        <w:rPr/>
        <w:t xml:space="preserve"> </w:t>
      </w:r>
      <w:r>
        <w:rPr>
          <w:lang w:eastAsia="zh-CN"/>
        </w:rPr>
        <w:t>backhaul capacity and scalability</w:t>
      </w:r>
      <w:r>
        <w:rPr/>
        <w:t>). The use of wireless backhaul for such access nodes helps to address some of the challenges.</w:t>
      </w:r>
    </w:p>
    <w:p>
      <w:pPr>
        <w:pStyle w:val="Normal"/>
        <w:rPr>
          <w:lang w:eastAsia="zh-CN"/>
        </w:rPr>
      </w:pPr>
      <w:r>
        <w:rPr/>
        <w:t>Wireless self-backhauling in the radio access network can enable simpler deployment and incremental rollout by reducing reliance on the availability of wired backhaul at each access node location. Network planning and installation efforts can be reduced by leveraging plug and play type features -- self-configuration, self-organizing, and self-optimization.</w:t>
      </w:r>
    </w:p>
    <w:p>
      <w:pPr>
        <w:pStyle w:val="Heading3"/>
        <w:rPr/>
      </w:pPr>
      <w:bookmarkStart w:id="83" w:name="__RefHeading___Toc91259238"/>
      <w:bookmarkEnd w:id="83"/>
      <w:r>
        <w:rPr>
          <w:lang w:eastAsia="zh-CN"/>
        </w:rPr>
        <w:t>6.12.2</w:t>
        <w:tab/>
        <w:t>Requirements</w:t>
      </w:r>
    </w:p>
    <w:p>
      <w:pPr>
        <w:pStyle w:val="Normal"/>
        <w:rPr/>
      </w:pPr>
      <w:r>
        <w:rPr>
          <w:lang w:eastAsia="zh-CN"/>
        </w:rPr>
        <w:t>T</w:t>
      </w:r>
      <w:r>
        <w:rPr/>
        <w:t xml:space="preserve">he </w:t>
      </w:r>
      <w:r>
        <w:rPr>
          <w:lang w:eastAsia="zh-CN"/>
        </w:rPr>
        <w:t>5G</w:t>
      </w:r>
      <w:r>
        <w:rPr/>
        <w:t xml:space="preserve"> </w:t>
      </w:r>
      <w:r>
        <w:rPr>
          <w:lang w:eastAsia="zh-CN"/>
        </w:rPr>
        <w:t>network</w:t>
      </w:r>
      <w:r>
        <w:rPr/>
        <w:t xml:space="preserve"> shall </w:t>
      </w:r>
      <w:r>
        <w:rPr>
          <w:lang w:eastAsia="zh-CN"/>
        </w:rPr>
        <w:t>enable operators to support wireless self-</w:t>
      </w:r>
      <w:r>
        <w:rPr/>
        <w:t>backhaul</w:t>
      </w:r>
      <w:r>
        <w:rPr>
          <w:lang w:eastAsia="zh-CN"/>
        </w:rPr>
        <w:t xml:space="preserve"> using NR and E-UTRA.</w:t>
      </w:r>
    </w:p>
    <w:p>
      <w:pPr>
        <w:pStyle w:val="Normal"/>
        <w:rPr/>
      </w:pPr>
      <w:r>
        <w:rPr>
          <w:lang w:eastAsia="zh-CN"/>
        </w:rPr>
        <w:t>The 5G network shall support flexible and efficient wireless self-backhaul for both indoor and outdoor scenarios.</w:t>
      </w:r>
    </w:p>
    <w:p>
      <w:pPr>
        <w:pStyle w:val="Normal"/>
        <w:rPr>
          <w:lang w:eastAsia="zh-CN"/>
        </w:rPr>
      </w:pPr>
      <w:r>
        <w:rPr/>
        <w:t xml:space="preserve">The </w:t>
      </w:r>
      <w:r>
        <w:rPr>
          <w:lang w:eastAsia="zh-CN"/>
        </w:rPr>
        <w:t>5G network</w:t>
      </w:r>
      <w:r>
        <w:rPr/>
        <w:t xml:space="preserve"> shall support flexible partitioning of radio resources between access and backhaul functions.</w:t>
      </w:r>
    </w:p>
    <w:p>
      <w:pPr>
        <w:pStyle w:val="Normal"/>
        <w:rPr>
          <w:lang w:eastAsia="zh-CN"/>
        </w:rPr>
      </w:pPr>
      <w:r>
        <w:rPr/>
        <w:t xml:space="preserve">The </w:t>
      </w:r>
      <w:r>
        <w:rPr>
          <w:lang w:eastAsia="zh-CN"/>
        </w:rPr>
        <w:t>5G</w:t>
      </w:r>
      <w:r>
        <w:rPr/>
        <w:t xml:space="preserve"> </w:t>
      </w:r>
      <w:r>
        <w:rPr>
          <w:lang w:eastAsia="zh-CN"/>
        </w:rPr>
        <w:t xml:space="preserve">network </w:t>
      </w:r>
      <w:r>
        <w:rPr/>
        <w:t xml:space="preserve">shall support autonomous configuration of access and wireless self-backhaul </w:t>
      </w:r>
      <w:r>
        <w:rPr>
          <w:lang w:eastAsia="zh-CN"/>
        </w:rPr>
        <w:t>functions.</w:t>
      </w:r>
    </w:p>
    <w:p>
      <w:pPr>
        <w:pStyle w:val="Normal"/>
        <w:rPr/>
      </w:pPr>
      <w:r>
        <w:rPr>
          <w:lang w:eastAsia="zh-CN"/>
        </w:rPr>
        <w:t>The 5G network shall support multi-hop wireless self-backhauling.</w:t>
      </w:r>
    </w:p>
    <w:p>
      <w:pPr>
        <w:pStyle w:val="NO"/>
        <w:rPr>
          <w:lang w:eastAsia="zh-CN"/>
        </w:rPr>
      </w:pPr>
      <w:r>
        <w:rPr>
          <w:lang w:eastAsia="zh-CN"/>
        </w:rPr>
        <w:t>NOTE 1: This is to enable flexible extension of range and coverage area.</w:t>
      </w:r>
    </w:p>
    <w:p>
      <w:pPr>
        <w:pStyle w:val="Normal"/>
        <w:rPr/>
      </w:pPr>
      <w:r>
        <w:rPr/>
        <w:t xml:space="preserve">The </w:t>
      </w:r>
      <w:r>
        <w:rPr>
          <w:lang w:eastAsia="zh-CN"/>
        </w:rPr>
        <w:t>5G</w:t>
      </w:r>
      <w:r>
        <w:rPr/>
        <w:t xml:space="preserve"> </w:t>
      </w:r>
      <w:r>
        <w:rPr>
          <w:lang w:eastAsia="zh-CN"/>
        </w:rPr>
        <w:t>network</w:t>
      </w:r>
      <w:r>
        <w:rPr/>
        <w:t xml:space="preserve"> shall support </w:t>
      </w:r>
      <w:r>
        <w:rPr>
          <w:lang w:eastAsia="zh-CN"/>
        </w:rPr>
        <w:t>autonomous</w:t>
      </w:r>
      <w:r>
        <w:rPr/>
        <w:t xml:space="preserve"> adaptation on wireless self-backhaul network topologies to minimize service disruptions.</w:t>
      </w:r>
    </w:p>
    <w:p>
      <w:pPr>
        <w:pStyle w:val="Normal"/>
        <w:rPr/>
      </w:pPr>
      <w:r>
        <w:rPr/>
        <w:t>The 5G network shall support topologically redundant connectivity on the wireless self-backhaul.</w:t>
      </w:r>
    </w:p>
    <w:p>
      <w:pPr>
        <w:pStyle w:val="NO"/>
        <w:rPr/>
      </w:pPr>
      <w:r>
        <w:rPr/>
        <w:t>NOTE 2: This is to enhance reliability and capacity and reduce end-to-end latency.</w:t>
      </w:r>
    </w:p>
    <w:p>
      <w:pPr>
        <w:pStyle w:val="Heading2"/>
        <w:rPr>
          <w:lang w:eastAsia="zh-CN"/>
        </w:rPr>
      </w:pPr>
      <w:bookmarkStart w:id="84" w:name="__RefHeading___Toc91259239"/>
      <w:bookmarkEnd w:id="84"/>
      <w:r>
        <w:rPr/>
        <w:t>6.13</w:t>
        <w:tab/>
        <w:t>Flexible broadcast/multicast service</w:t>
      </w:r>
    </w:p>
    <w:p>
      <w:pPr>
        <w:pStyle w:val="Heading3"/>
        <w:rPr>
          <w:lang w:eastAsia="zh-CN"/>
        </w:rPr>
      </w:pPr>
      <w:bookmarkStart w:id="85" w:name="__RefHeading___Toc91259240"/>
      <w:bookmarkEnd w:id="85"/>
      <w:r>
        <w:rPr>
          <w:lang w:eastAsia="zh-CN"/>
        </w:rPr>
        <w:t>6.13.1</w:t>
        <w:tab/>
      </w:r>
      <w:r>
        <w:rPr/>
        <w:t>Description</w:t>
      </w:r>
    </w:p>
    <w:p>
      <w:pPr>
        <w:pStyle w:val="Normal"/>
        <w:rPr/>
      </w:pPr>
      <w:r>
        <w:rPr/>
        <w:t>The proliferation of video services, ad-hoc multicast/broadcast streams, software delivery over wireless, group communications and broadcast/multicast IoT applications have created a need for a flexible and dynamic allocation of radio resources between unicast and multicast services within the network as well as support for a stand-alone deployment of multicast/broadcast network. Moreover, enabling such a service over a network for a wide range of inter-site distances between the radio base stations will enable a more efficient and effective delivery system for real-time and streaming multicast/broadcast content over wide geographic areas as well as in specific geographic areas spanning a limited number of base stations. A flexible multicast/broadcast service will allow the 5G system to efficiently deliver such services.</w:t>
      </w:r>
    </w:p>
    <w:p>
      <w:pPr>
        <w:pStyle w:val="Heading3"/>
        <w:rPr/>
      </w:pPr>
      <w:bookmarkStart w:id="86" w:name="__RefHeading___Toc91259241"/>
      <w:bookmarkEnd w:id="86"/>
      <w:r>
        <w:rPr>
          <w:lang w:eastAsia="zh-CN"/>
        </w:rPr>
        <w:t>6.13.2</w:t>
        <w:tab/>
        <w:t>Requirements</w:t>
      </w:r>
    </w:p>
    <w:p>
      <w:pPr>
        <w:pStyle w:val="Normal"/>
        <w:rPr/>
      </w:pPr>
      <w:r>
        <w:rPr/>
        <w:t>The following set of requirements complement the requirements listed in 3GPP TS 22.146 [7], TS 22.246 [8] and TS 22.101 [6], clause 32.</w:t>
      </w:r>
    </w:p>
    <w:p>
      <w:pPr>
        <w:pStyle w:val="Normal"/>
        <w:rPr/>
      </w:pPr>
      <w:r>
        <w:rPr/>
        <w:t>The 5G system shall support operation of downlink only broadcast/multicast over a specific geographic area (e.g. a cell sector, a cell or a group of cells).</w:t>
      </w:r>
    </w:p>
    <w:p>
      <w:pPr>
        <w:pStyle w:val="Normal"/>
        <w:rPr>
          <w:lang w:eastAsia="zh-CN"/>
        </w:rPr>
      </w:pPr>
      <w:r>
        <w:rPr/>
        <w:t xml:space="preserve">The </w:t>
      </w:r>
      <w:r>
        <w:rPr>
          <w:lang w:eastAsia="zh-CN"/>
        </w:rPr>
        <w:t>5G</w:t>
      </w:r>
      <w:r>
        <w:rPr/>
        <w:t xml:space="preserve"> system shall support operation of a downlink only broadcast/multicast system over a wide geographic area in a spectrally efficient manner for stationary and mobile UEs.</w:t>
      </w:r>
    </w:p>
    <w:p>
      <w:pPr>
        <w:pStyle w:val="Normal"/>
        <w:rPr>
          <w:lang w:eastAsia="zh-CN"/>
        </w:rPr>
      </w:pPr>
      <w:r>
        <w:rPr/>
        <w:t xml:space="preserve">The </w:t>
      </w:r>
      <w:r>
        <w:rPr>
          <w:lang w:eastAsia="zh-CN"/>
        </w:rPr>
        <w:t>5G</w:t>
      </w:r>
      <w:r>
        <w:rPr/>
        <w:t xml:space="preserve"> </w:t>
      </w:r>
      <w:r>
        <w:rPr>
          <w:lang w:eastAsia="zh-CN"/>
        </w:rPr>
        <w:t>system</w:t>
      </w:r>
      <w:r>
        <w:rPr/>
        <w:t xml:space="preserve"> shall enable the operator to reserve 0% to 100% of radio resources of </w:t>
      </w:r>
      <w:r>
        <w:rPr>
          <w:lang w:eastAsia="zh-CN"/>
        </w:rPr>
        <w:t>one or more</w:t>
      </w:r>
      <w:r>
        <w:rPr/>
        <w:t xml:space="preserve"> radio carrier</w:t>
      </w:r>
      <w:r>
        <w:rPr>
          <w:lang w:eastAsia="zh-CN"/>
        </w:rPr>
        <w:t>s</w:t>
      </w:r>
      <w:r>
        <w:rPr/>
        <w:t xml:space="preserve"> for the delivery of broadcast/multicast content.</w:t>
      </w:r>
    </w:p>
    <w:p>
      <w:pPr>
        <w:pStyle w:val="Normal"/>
        <w:rPr>
          <w:lang w:eastAsia="zh-CN"/>
        </w:rPr>
      </w:pPr>
      <w:r>
        <w:rPr/>
        <w:t xml:space="preserve">The </w:t>
      </w:r>
      <w:r>
        <w:rPr>
          <w:lang w:eastAsia="zh-CN"/>
        </w:rPr>
        <w:t>5G</w:t>
      </w:r>
      <w:r>
        <w:rPr/>
        <w:t xml:space="preserve"> </w:t>
      </w:r>
      <w:r>
        <w:rPr>
          <w:lang w:eastAsia="zh-CN"/>
        </w:rPr>
        <w:t>network</w:t>
      </w:r>
      <w:r>
        <w:rPr/>
        <w:t xml:space="preserve"> shall allow the </w:t>
      </w:r>
      <w:r>
        <w:rPr>
          <w:lang w:eastAsia="zh-CN"/>
        </w:rPr>
        <w:t>UE</w:t>
      </w:r>
      <w:r>
        <w:rPr/>
        <w:t xml:space="preserve"> to receive content via a broadcast/multicast radio carrier while a concurrent data session is ongoing over another radio carrier.</w:t>
      </w:r>
    </w:p>
    <w:p>
      <w:pPr>
        <w:pStyle w:val="Normal"/>
        <w:rPr>
          <w:lang w:eastAsia="zh-CN"/>
        </w:rPr>
      </w:pPr>
      <w:r>
        <w:rPr/>
        <w:t xml:space="preserve">The </w:t>
      </w:r>
      <w:r>
        <w:rPr>
          <w:lang w:eastAsia="zh-CN"/>
        </w:rPr>
        <w:t>5G</w:t>
      </w:r>
      <w:r>
        <w:rPr/>
        <w:t xml:space="preserve"> system shall be able to support broadcast/multicast of </w:t>
      </w:r>
      <w:r>
        <w:rPr>
          <w:lang w:eastAsia="zh-CN"/>
        </w:rPr>
        <w:t xml:space="preserve">UHD </w:t>
      </w:r>
      <w:r>
        <w:rPr/>
        <w:t>streaming video (e.g. 4K</w:t>
      </w:r>
      <w:r>
        <w:rPr>
          <w:lang w:eastAsia="zh-CN"/>
        </w:rPr>
        <w:t>/8K</w:t>
      </w:r>
      <w:r>
        <w:rPr/>
        <w:t xml:space="preserve"> UHD).</w:t>
      </w:r>
    </w:p>
    <w:p>
      <w:pPr>
        <w:pStyle w:val="NO"/>
        <w:rPr>
          <w:lang w:eastAsia="zh-CN"/>
        </w:rPr>
      </w:pPr>
      <w:r>
        <w:rPr/>
        <w:t>NOTE:</w:t>
        <w:tab/>
      </w:r>
      <w:r>
        <w:rPr>
          <w:lang w:eastAsia="zh-CN"/>
        </w:rPr>
        <w:t>T</w:t>
      </w:r>
      <w:r>
        <w:rPr/>
        <w:t>aking into account the bandwidth needs for different streaming video resolution.</w:t>
      </w:r>
    </w:p>
    <w:p>
      <w:pPr>
        <w:pStyle w:val="Normal"/>
        <w:rPr/>
      </w:pPr>
      <w:r>
        <w:rPr/>
        <w:t xml:space="preserve">The </w:t>
      </w:r>
      <w:r>
        <w:rPr>
          <w:lang w:eastAsia="zh-CN"/>
        </w:rPr>
        <w:t>5G</w:t>
      </w:r>
      <w:r>
        <w:rPr/>
        <w:t xml:space="preserve"> network shall allow the operator to configure and broadcast multiple quality levels (i.e. video resolutions) of broadcast/multicast content for the same </w:t>
      </w:r>
      <w:r>
        <w:rPr>
          <w:lang w:eastAsia="zh-CN"/>
        </w:rPr>
        <w:t xml:space="preserve">user </w:t>
      </w:r>
      <w:r>
        <w:rPr/>
        <w:t>service in a stand-alone 3GPP based broadcast/multicast system.</w:t>
      </w:r>
    </w:p>
    <w:p>
      <w:pPr>
        <w:pStyle w:val="Normal"/>
        <w:rPr>
          <w:lang w:eastAsia="zh-CN"/>
        </w:rPr>
      </w:pPr>
      <w:r>
        <w:rPr/>
        <w:t xml:space="preserve">The </w:t>
      </w:r>
      <w:r>
        <w:rPr>
          <w:lang w:eastAsia="zh-CN"/>
        </w:rPr>
        <w:t>5G</w:t>
      </w:r>
      <w:r>
        <w:rPr/>
        <w:t xml:space="preserve"> network shall support parallel transfer of multiple quality levels (i.e. video resolutions) of broadcast/multicast content for the same </w:t>
      </w:r>
      <w:r>
        <w:rPr>
          <w:lang w:eastAsia="zh-CN"/>
        </w:rPr>
        <w:t xml:space="preserve">user </w:t>
      </w:r>
      <w:r>
        <w:rPr/>
        <w:t>service to the same UE taking into account e.g. UE capability, radio characteristics</w:t>
      </w:r>
      <w:r>
        <w:rPr>
          <w:sz w:val="16"/>
          <w:szCs w:val="16"/>
        </w:rPr>
        <w:t>,</w:t>
      </w:r>
      <w:r>
        <w:rPr/>
        <w:t xml:space="preserve"> application information.</w:t>
      </w:r>
      <w:r>
        <w:rPr>
          <w:lang w:eastAsia="zh-CN"/>
        </w:rPr>
        <w:t xml:space="preserve"> </w:t>
      </w:r>
    </w:p>
    <w:p>
      <w:pPr>
        <w:pStyle w:val="Normal"/>
        <w:rPr/>
      </w:pPr>
      <w:r>
        <w:rPr>
          <w:lang w:eastAsia="zh-CN"/>
        </w:rPr>
        <w:t>The 5G system shall support</w:t>
      </w:r>
      <w:r>
        <w:rPr>
          <w:lang w:eastAsia="zh-CN"/>
        </w:rPr>
        <w:t xml:space="preserve"> </w:t>
      </w:r>
      <w:r>
        <w:rPr/>
        <w:t>parallel transfer of</w:t>
      </w:r>
      <w:r>
        <w:rPr>
          <w:lang w:eastAsia="zh-CN"/>
        </w:rPr>
        <w:t xml:space="preserve"> multiple</w:t>
      </w:r>
      <w:r>
        <w:rPr>
          <w:lang w:eastAsia="zh-CN"/>
        </w:rPr>
        <w:t xml:space="preserve"> </w:t>
      </w:r>
      <w:r>
        <w:rPr>
          <w:lang w:eastAsia="zh-CN"/>
        </w:rPr>
        <w:t>multicast/broadcast</w:t>
      </w:r>
      <w:r>
        <w:rPr>
          <w:lang w:eastAsia="zh-CN"/>
        </w:rPr>
        <w:t xml:space="preserve"> user services to a UE.</w:t>
      </w:r>
    </w:p>
    <w:p>
      <w:pPr>
        <w:pStyle w:val="Normal"/>
        <w:rPr>
          <w:lang w:eastAsia="zh-CN"/>
        </w:rPr>
      </w:pPr>
      <w:r>
        <w:rPr>
          <w:lang w:eastAsia="zh-CN"/>
        </w:rPr>
        <w:t xml:space="preserve">The 5G system shall support a stand-alone multicast/broadcast network comprising of multiple cells with inter-site distances of up to 200 km. </w:t>
      </w:r>
    </w:p>
    <w:p>
      <w:pPr>
        <w:pStyle w:val="Heading2"/>
        <w:rPr/>
      </w:pPr>
      <w:bookmarkStart w:id="87" w:name="__RefHeading___Toc91259242"/>
      <w:bookmarkEnd w:id="87"/>
      <w:r>
        <w:rPr/>
        <w:t>6.14</w:t>
        <w:tab/>
        <w:t>Subscription aspects</w:t>
      </w:r>
    </w:p>
    <w:p>
      <w:pPr>
        <w:pStyle w:val="Heading3"/>
        <w:rPr/>
      </w:pPr>
      <w:bookmarkStart w:id="88" w:name="__RefHeading___Toc91259243"/>
      <w:bookmarkEnd w:id="88"/>
      <w:r>
        <w:rPr/>
        <w:t>6.14.1</w:t>
        <w:tab/>
      </w:r>
      <w:r>
        <w:rPr>
          <w:lang w:eastAsia="zh-CN"/>
        </w:rPr>
        <w:t>Description</w:t>
      </w:r>
    </w:p>
    <w:p>
      <w:pPr>
        <w:pStyle w:val="Normal"/>
        <w:rPr/>
      </w:pPr>
      <w:r>
        <w:rPr/>
        <w:t>With the Internet of Things, it is expected that the diversity of IoT devices (e.g. sensors, UAVs, smart flower pots) and the usage models will largely vary. Moreover, when the IoT device is manufactured, the deployment location and specific usage may not be known. Sometimes the IoT devices will be added to existing subscriptions, other times they may be part of a new subscription for the user. Sometimes the IoT devices may be leased. During their life cycle these IoT devices go through different stages, involving the change in ownership when the IoT device is deployed and possibly afterwards, the activation of the IoT device by the preferred operator, a possible change of operators, etc. These stages need to be managed securely and efficiently. A method of dynamic subscription generation and management is needed in addition to statically provisioned subscription. Once the subscription is established, subscription management becomes necessary, for example, to modify the subscription when the ownership of the IoT device changes, to update or refresh credentials due to suspected leakage or theft of security keys or as a preventive measure.</w:t>
      </w:r>
    </w:p>
    <w:p>
      <w:pPr>
        <w:pStyle w:val="Normal"/>
        <w:rPr/>
      </w:pPr>
      <w:r>
        <w:rPr>
          <w:lang w:eastAsia="zh-CN"/>
        </w:rPr>
        <w:t xml:space="preserve">The Internet of Things will also support various connectivity models: The IoT devices </w:t>
      </w:r>
      <w:r>
        <w:rPr>
          <w:lang w:eastAsia="ko-KR"/>
        </w:rPr>
        <w:t xml:space="preserve">can </w:t>
      </w:r>
      <w:r>
        <w:rPr>
          <w:lang w:eastAsia="zh-CN"/>
        </w:rPr>
        <w:t>connect with the network directly. In order to identify and manage the IoT devices, a subscription with the 5G network is needed, even if the access is done via non-3GPP access.</w:t>
      </w:r>
    </w:p>
    <w:p>
      <w:pPr>
        <w:pStyle w:val="Heading3"/>
        <w:rPr/>
      </w:pPr>
      <w:bookmarkStart w:id="89" w:name="__RefHeading___Toc91259244"/>
      <w:bookmarkEnd w:id="89"/>
      <w:r>
        <w:rPr/>
        <w:t>6.14.2</w:t>
        <w:tab/>
        <w:t>Requirements</w:t>
      </w:r>
    </w:p>
    <w:p>
      <w:pPr>
        <w:pStyle w:val="Normal"/>
        <w:rPr/>
      </w:pPr>
      <w:r>
        <w:rPr>
          <w:lang w:eastAsia="zh-CN"/>
        </w:rPr>
        <w:t>An IoT device which is able to access a 5G PLMN in direct network connection mode using a 3GPP RAT shall have a 3GPP subscription.</w:t>
      </w:r>
    </w:p>
    <w:p>
      <w:pPr>
        <w:pStyle w:val="Normal"/>
        <w:rPr>
          <w:lang w:eastAsia="zh-CN"/>
        </w:rPr>
      </w:pPr>
      <w:r>
        <w:rPr>
          <w:lang w:eastAsia="zh-CN"/>
        </w:rPr>
        <w:t>The 5G system shall allow the operator to identify a UE as an IoT device based on UE characteristics (e.g. identified by an equipment identifier or a range of equipment identifiers) or subscription or the combination of both.</w:t>
      </w:r>
    </w:p>
    <w:p>
      <w:pPr>
        <w:pStyle w:val="Normal"/>
        <w:rPr>
          <w:lang w:eastAsia="zh-CN"/>
        </w:rPr>
      </w:pPr>
      <w:r>
        <w:rPr>
          <w:lang w:eastAsia="zh-CN"/>
        </w:rPr>
        <w:t>The 5G system shall be able to provide mechanisms to change the association between a subscription and address/number of an IoT device (e.g. changing the owner and subscription information associated with the IoT device) within the same operator and in between different operators in an automated or manual way.</w:t>
      </w:r>
    </w:p>
    <w:p>
      <w:pPr>
        <w:pStyle w:val="Normal"/>
        <w:rPr>
          <w:lang w:eastAsia="zh-CN"/>
        </w:rPr>
      </w:pPr>
      <w:r>
        <w:rPr/>
        <w:t xml:space="preserve">The </w:t>
      </w:r>
      <w:r>
        <w:rPr>
          <w:lang w:eastAsia="zh-CN"/>
        </w:rPr>
        <w:t>5G</w:t>
      </w:r>
      <w:r>
        <w:rPr/>
        <w:t xml:space="preserve"> system shall be able to support identification of subscriptions independently of identification of IoT devices</w:t>
      </w:r>
      <w:r>
        <w:rPr>
          <w:lang w:eastAsia="zh-CN"/>
        </w:rPr>
        <w:t>. Both identities shall be secure.</w:t>
      </w:r>
    </w:p>
    <w:p>
      <w:pPr>
        <w:pStyle w:val="Normal"/>
        <w:rPr/>
      </w:pPr>
      <w:r>
        <w:rPr/>
        <w:t>Based on operator policy, the 5G system shall support a mechanism to provision on-demand connectivity (e.g. IP connectivity for remote provisioning). This on-demand mechanism should enable means for a user to request on-the-spot network connectivity while providing operators with identification and security tools for the provided connectivity.</w:t>
      </w:r>
    </w:p>
    <w:p>
      <w:pPr>
        <w:pStyle w:val="Normal"/>
        <w:rPr/>
      </w:pPr>
      <w:r>
        <w:rPr/>
        <w:t>The 5G system shall support a secure mechanism for a home operator to remotely provision the 3GPP credentials of a uniquely identifiable and verifiably secure IoT device.</w:t>
      </w:r>
    </w:p>
    <w:p>
      <w:pPr>
        <w:pStyle w:val="Heading2"/>
        <w:rPr/>
      </w:pPr>
      <w:bookmarkStart w:id="90" w:name="__RefHeading___Toc91259245"/>
      <w:bookmarkEnd w:id="90"/>
      <w:r>
        <w:rPr/>
        <w:t>6.15</w:t>
        <w:tab/>
      </w:r>
      <w:r>
        <w:rPr/>
        <w:t>Energy</w:t>
      </w:r>
      <w:r>
        <w:rPr/>
        <w:t xml:space="preserve"> efficiency</w:t>
      </w:r>
    </w:p>
    <w:p>
      <w:pPr>
        <w:pStyle w:val="Heading3"/>
        <w:rPr/>
      </w:pPr>
      <w:bookmarkStart w:id="91" w:name="__RefHeading___Toc91259246"/>
      <w:bookmarkEnd w:id="91"/>
      <w:r>
        <w:rPr/>
        <w:t>6.15.1</w:t>
        <w:tab/>
        <w:t>Description</w:t>
      </w:r>
    </w:p>
    <w:p>
      <w:pPr>
        <w:pStyle w:val="Normal"/>
        <w:rPr>
          <w:lang w:eastAsia="zh-CN"/>
        </w:rPr>
      </w:pPr>
      <w:r>
        <w:rPr>
          <w:lang w:eastAsia="zh-CN"/>
        </w:rPr>
        <w:t>Energy efficiency is a critical issue in 5G. The potential to deploy systems in areas without a reliable energy source requires new methods of managing energy consumption not only in the UEs but throughout all components of the 5G system.</w:t>
      </w:r>
    </w:p>
    <w:p>
      <w:pPr>
        <w:pStyle w:val="Normal"/>
        <w:rPr/>
      </w:pPr>
      <w:r>
        <w:rPr/>
        <w:t>Small form factor UEs also typically have a small battery and this not only puts constrains on general power optimization but also on how the energy is consumed. With smaller batteries it is more important to understand and follow the limitations for the both the maximum peak and continuous current drain.</w:t>
      </w:r>
    </w:p>
    <w:p>
      <w:pPr>
        <w:pStyle w:val="Heading3"/>
        <w:rPr/>
      </w:pPr>
      <w:bookmarkStart w:id="92" w:name="__RefHeading___Toc91259247"/>
      <w:bookmarkEnd w:id="92"/>
      <w:r>
        <w:rPr/>
        <w:t>6.15.2</w:t>
        <w:tab/>
        <w:t>Requirements</w:t>
      </w:r>
    </w:p>
    <w:p>
      <w:pPr>
        <w:pStyle w:val="Normal"/>
        <w:rPr/>
      </w:pPr>
      <w:r>
        <w:rPr/>
        <w:t>The 5G access network shall support an energy saving mode with the following characteristics:</w:t>
      </w:r>
    </w:p>
    <w:p>
      <w:pPr>
        <w:pStyle w:val="B1"/>
        <w:rPr/>
      </w:pPr>
      <w:r>
        <w:rPr/>
        <w:t>-</w:t>
        <w:tab/>
        <w:t>the energy saving mode can be activated/deactivated either manually or automatically;</w:t>
      </w:r>
    </w:p>
    <w:p>
      <w:pPr>
        <w:pStyle w:val="B1"/>
        <w:rPr>
          <w:lang w:eastAsia="zh-CN"/>
        </w:rPr>
      </w:pPr>
      <w:r>
        <w:rPr/>
        <w:t>-</w:t>
        <w:tab/>
        <w:t>service can be restricted to a group of users (e.g. public safety</w:t>
      </w:r>
      <w:r>
        <w:rPr>
          <w:lang w:eastAsia="zh-CN"/>
        </w:rPr>
        <w:t xml:space="preserve"> user</w:t>
      </w:r>
      <w:r>
        <w:rPr/>
        <w:t>, emergency callers).</w:t>
      </w:r>
    </w:p>
    <w:p>
      <w:pPr>
        <w:pStyle w:val="NO"/>
        <w:rPr/>
      </w:pPr>
      <w:r>
        <w:rPr/>
        <w:t>NOTE:</w:t>
        <w:tab/>
        <w:t>When in energy saving mode the UE</w:t>
      </w:r>
      <w:r>
        <w:rPr>
          <w:lang w:eastAsia="zh-CN"/>
        </w:rPr>
        <w:t>'</w:t>
      </w:r>
      <w:r>
        <w:rPr/>
        <w:t>s and Access transmit power may be reduced or turned off (deep sleep mode), end-to-end latency and jitter may be increased</w:t>
      </w:r>
      <w:r>
        <w:rPr>
          <w:lang w:eastAsia="zh-CN"/>
        </w:rPr>
        <w:t xml:space="preserve"> </w:t>
      </w:r>
      <w:r>
        <w:rPr/>
        <w:t>with no impact on set of users or applications still allowed.</w:t>
      </w:r>
    </w:p>
    <w:p>
      <w:pPr>
        <w:pStyle w:val="Normal"/>
        <w:rPr/>
      </w:pPr>
      <w:r>
        <w:rPr/>
        <w:t>The 5G system shall support mechanisms to improve battery life for a UE over what is possible in EPS.</w:t>
      </w:r>
    </w:p>
    <w:p>
      <w:pPr>
        <w:pStyle w:val="Normal"/>
        <w:rPr/>
      </w:pPr>
      <w:r>
        <w:rPr/>
      </w:r>
    </w:p>
    <w:p>
      <w:pPr>
        <w:pStyle w:val="Normal"/>
        <w:rPr/>
      </w:pPr>
      <w:r>
        <w:rPr/>
        <w:t>The 5G system shall support UEs using small rechargeable and single coin cell batteries (e.g. considering impact on maximum pulse and continuous current).</w:t>
      </w:r>
    </w:p>
    <w:p>
      <w:pPr>
        <w:pStyle w:val="Heading2"/>
        <w:rPr/>
      </w:pPr>
      <w:bookmarkStart w:id="93" w:name="__RefHeading___Toc91259248"/>
      <w:bookmarkEnd w:id="93"/>
      <w:r>
        <w:rPr/>
        <w:t>6.16</w:t>
        <w:tab/>
        <w:t>Markets requiring minimal service levels</w:t>
      </w:r>
    </w:p>
    <w:p>
      <w:pPr>
        <w:pStyle w:val="Heading3"/>
        <w:rPr/>
      </w:pPr>
      <w:bookmarkStart w:id="94" w:name="__RefHeading___Toc91259249"/>
      <w:bookmarkEnd w:id="94"/>
      <w:r>
        <w:rPr/>
        <w:t>6.16.1</w:t>
        <w:tab/>
        <w:t>Description</w:t>
      </w:r>
    </w:p>
    <w:p>
      <w:pPr>
        <w:pStyle w:val="Normal"/>
        <w:rPr>
          <w:lang w:eastAsia="zh-CN"/>
        </w:rPr>
      </w:pPr>
      <w:r>
        <w:rPr>
          <w:lang w:eastAsia="zh-CN"/>
        </w:rPr>
        <w:t>A key aspect of 5G system flexibility is the ability to support both the very high-end markets as well as very low-end markets. Some systems will be deployed in areas where there are constraints on energy resources (e.g. sporadic access to power) and lower end user expectations for availability, reliability, and data rates. In such cases, the system needs additional flexibility to adapt power consumption needs based on fluctuations in power availability. The system should be efficient in order to provide essential services in harsh environments (e.g. far remote rural areas, very large territories) while taking into account the local constraints (adapting resources consumptions to long distances, dealing with variable conditions and possibly disconnections). Content delivery should be optimized in order to reduce constraints on transport networks, on low-end UEs (e.g. small screen, limited energy consumption), variable network conditions, and client profiles</w:t>
      </w:r>
      <w:r>
        <w:rPr>
          <w:lang w:eastAsia="zh-CN"/>
        </w:rPr>
        <w:t>.</w:t>
      </w:r>
    </w:p>
    <w:p>
      <w:pPr>
        <w:pStyle w:val="Heading3"/>
        <w:rPr/>
      </w:pPr>
      <w:bookmarkStart w:id="95" w:name="__RefHeading___Toc91259250"/>
      <w:bookmarkEnd w:id="95"/>
      <w:r>
        <w:rPr/>
        <w:t>6.16.2</w:t>
        <w:tab/>
        <w:t>Requirements</w:t>
      </w:r>
    </w:p>
    <w:p>
      <w:pPr>
        <w:pStyle w:val="Normal"/>
        <w:rPr/>
      </w:pPr>
      <w:r>
        <w:rPr/>
        <w:t>In constrained circumstances (e.g. reduced power supply), the 5G system shall be able to support a minimal user experience (e.g. user experienced data rate of [100] kbps, E2E latency of 50 ms, lower availability of the network of 95%).</w:t>
      </w:r>
    </w:p>
    <w:p>
      <w:pPr>
        <w:pStyle w:val="Normal"/>
        <w:rPr/>
      </w:pPr>
      <w:r>
        <w:rPr/>
        <w:t>The 5G system shall support centralized automation and management of the network in order to reduce local management tasks.</w:t>
      </w:r>
    </w:p>
    <w:p>
      <w:pPr>
        <w:pStyle w:val="Normal"/>
        <w:rPr/>
      </w:pPr>
      <w:r>
        <w:rPr/>
        <w:t>The 5G system shall support a mechanism to reduce data transfer rate at the cell edge for very large coverage area (e.g. 100 kbps for more than 100 km cell coverage, 1 Mbps for 100 km cell coverage).</w:t>
      </w:r>
    </w:p>
    <w:p>
      <w:pPr>
        <w:pStyle w:val="Normal"/>
        <w:rPr/>
      </w:pPr>
      <w:r>
        <w:rPr/>
        <w:t>The 5G system shall be able to give priority to services (e.g. e-Health) when resources are limited.</w:t>
      </w:r>
    </w:p>
    <w:p>
      <w:pPr>
        <w:pStyle w:val="Heading2"/>
        <w:rPr/>
      </w:pPr>
      <w:bookmarkStart w:id="96" w:name="__RefHeading___Toc91259251"/>
      <w:bookmarkEnd w:id="96"/>
      <w:r>
        <w:rPr/>
        <w:t>6.17</w:t>
        <w:tab/>
        <w:t xml:space="preserve">Extreme long range coverage </w:t>
      </w:r>
      <w:r>
        <w:rPr>
          <w:lang w:eastAsia="zh-CN"/>
        </w:rPr>
        <w:t>in low density areas</w:t>
      </w:r>
    </w:p>
    <w:p>
      <w:pPr>
        <w:pStyle w:val="Heading3"/>
        <w:rPr/>
      </w:pPr>
      <w:bookmarkStart w:id="97" w:name="__RefHeading___Toc91259252"/>
      <w:bookmarkEnd w:id="97"/>
      <w:r>
        <w:rPr/>
        <w:t>6.17.1</w:t>
        <w:tab/>
        <w:t>Description</w:t>
      </w:r>
    </w:p>
    <w:p>
      <w:pPr>
        <w:pStyle w:val="Normal"/>
        <w:rPr/>
      </w:pPr>
      <w:r>
        <w:rPr>
          <w:color w:val="000000"/>
          <w:lang w:val="en-AU"/>
        </w:rPr>
        <w:t>A fully connected society is expected in the near future.</w:t>
      </w:r>
      <w:r>
        <w:rPr/>
        <w:t xml:space="preserve"> The network access everywhere over long distances (e.g. at extreme rural areas or at sea) including both humans and machines need to be supported.</w:t>
      </w:r>
    </w:p>
    <w:p>
      <w:pPr>
        <w:pStyle w:val="Heading3"/>
        <w:rPr/>
      </w:pPr>
      <w:bookmarkStart w:id="98" w:name="__RefHeading___Toc91259253"/>
      <w:bookmarkEnd w:id="98"/>
      <w:r>
        <w:rPr/>
        <w:t>6.17.2</w:t>
        <w:tab/>
        <w:t>Requirements</w:t>
      </w:r>
    </w:p>
    <w:p>
      <w:pPr>
        <w:pStyle w:val="Normal"/>
        <w:rPr/>
      </w:pPr>
      <w:r>
        <w:rPr/>
        <w:t>The 5G system shall support the extreme long-range coverage (up to 100 km) in low density areas (up to 2 user/km</w:t>
      </w:r>
      <w:r>
        <w:rPr>
          <w:vertAlign w:val="superscript"/>
        </w:rPr>
        <w:t>2</w:t>
      </w:r>
      <w:r>
        <w:rPr/>
        <w:t>).</w:t>
      </w:r>
    </w:p>
    <w:p>
      <w:pPr>
        <w:pStyle w:val="Normal"/>
        <w:rPr/>
      </w:pPr>
      <w:r>
        <w:rPr/>
        <w:t>The 5G system shall support a minimum user throughput of 1 Mbps on DL and 100 kbps on UL at the edge of coverage.</w:t>
      </w:r>
    </w:p>
    <w:p>
      <w:pPr>
        <w:pStyle w:val="Normal"/>
        <w:rPr/>
      </w:pPr>
      <w:r>
        <w:rPr/>
        <w:t>The 5G system shall support a minimum cell throughput capacity of 10 Mbps/cell on DL (based on an assumption of 1 GB/month/sub).</w:t>
      </w:r>
    </w:p>
    <w:p>
      <w:pPr>
        <w:pStyle w:val="Normal"/>
        <w:rPr/>
      </w:pPr>
      <w:r>
        <w:rPr/>
        <w:t>The 5G system shall support a maximum of [400] ms E2E latency for voice services at the edge of coverage.</w:t>
      </w:r>
    </w:p>
    <w:p>
      <w:pPr>
        <w:pStyle w:val="Heading2"/>
        <w:rPr>
          <w:lang w:eastAsia="zh-CN"/>
        </w:rPr>
      </w:pPr>
      <w:bookmarkStart w:id="99" w:name="__RefHeading___Toc91259254"/>
      <w:bookmarkEnd w:id="99"/>
      <w:r>
        <w:rPr>
          <w:lang w:eastAsia="zh-CN"/>
        </w:rPr>
        <w:t>6</w:t>
      </w:r>
      <w:r>
        <w:rPr/>
        <w:t>.</w:t>
      </w:r>
      <w:r>
        <w:rPr/>
        <w:t>18</w:t>
        <w:tab/>
      </w:r>
      <w:r>
        <w:rPr>
          <w:lang w:eastAsia="zh-CN"/>
        </w:rPr>
        <w:t xml:space="preserve">Multi-network </w:t>
      </w:r>
      <w:r>
        <w:rPr>
          <w:lang w:eastAsia="zh-CN"/>
        </w:rPr>
        <w:t>connectivity and service delivery across operators</w:t>
      </w:r>
    </w:p>
    <w:p>
      <w:pPr>
        <w:pStyle w:val="Heading3"/>
        <w:rPr/>
      </w:pPr>
      <w:bookmarkStart w:id="100" w:name="__RefHeading___Toc91259255"/>
      <w:bookmarkEnd w:id="100"/>
      <w:r>
        <w:rPr>
          <w:lang w:eastAsia="zh-CN"/>
        </w:rPr>
        <w:t>6.</w:t>
      </w:r>
      <w:r>
        <w:rPr>
          <w:lang w:eastAsia="zh-CN"/>
        </w:rPr>
        <w:t>18</w:t>
      </w:r>
      <w:r>
        <w:rPr>
          <w:lang w:eastAsia="zh-CN"/>
        </w:rPr>
        <w:t>.1</w:t>
        <w:tab/>
        <w:t>Description</w:t>
      </w:r>
    </w:p>
    <w:p>
      <w:pPr>
        <w:pStyle w:val="Normal"/>
        <w:rPr/>
      </w:pPr>
      <w:r>
        <w:rPr>
          <w:lang w:eastAsia="zh-CN"/>
        </w:rPr>
        <w:t>Given the multitude of use cases for new verticals and services, each operator, based on its business model, may deploy</w:t>
      </w:r>
      <w:r>
        <w:rPr>
          <w:lang w:eastAsia="zh-CN"/>
        </w:rPr>
        <w:t xml:space="preserve"> a network </w:t>
      </w:r>
      <w:r>
        <w:rPr>
          <w:lang w:eastAsia="zh-CN"/>
        </w:rPr>
        <w:t>serv</w:t>
      </w:r>
      <w:r>
        <w:rPr>
          <w:lang w:eastAsia="zh-CN"/>
        </w:rPr>
        <w:t>ing</w:t>
      </w:r>
      <w:r>
        <w:rPr>
          <w:lang w:eastAsia="zh-CN"/>
        </w:rPr>
        <w:t xml:space="preserve"> only a subset of the vertical industries and services. However, this should not prevent </w:t>
      </w:r>
      <w:r>
        <w:rPr>
          <w:lang w:eastAsia="zh-CN"/>
        </w:rPr>
        <w:t xml:space="preserve">an </w:t>
      </w:r>
      <w:r>
        <w:rPr>
          <w:lang w:eastAsia="zh-CN"/>
        </w:rPr>
        <w:t xml:space="preserve">end-user </w:t>
      </w:r>
      <w:r>
        <w:rPr>
          <w:lang w:eastAsia="zh-CN"/>
        </w:rPr>
        <w:t>from</w:t>
      </w:r>
      <w:r>
        <w:rPr>
          <w:lang w:eastAsia="zh-CN"/>
        </w:rPr>
        <w:t xml:space="preserve"> access</w:t>
      </w:r>
      <w:r>
        <w:rPr>
          <w:lang w:eastAsia="zh-CN"/>
        </w:rPr>
        <w:t>ing</w:t>
      </w:r>
      <w:r>
        <w:rPr>
          <w:lang w:eastAsia="zh-CN"/>
        </w:rPr>
        <w:t xml:space="preserve"> all new services and capabilities that will be accessible via 5G systems. To provide a better user experience for their subscribers with UEs capable of simultaneous network access, network operators could contemplate a variety of sharing business models and partnership with other network and service providers to enable its subscribers to access all services via multiple networks simultaneously, and with </w:t>
      </w:r>
      <w:r>
        <w:rPr>
          <w:lang w:eastAsia="zh-CN"/>
        </w:rPr>
        <w:t xml:space="preserve">minimum </w:t>
      </w:r>
      <w:r>
        <w:rPr>
          <w:lang w:eastAsia="zh-CN"/>
        </w:rPr>
        <w:t>interruption when moving.</w:t>
      </w:r>
    </w:p>
    <w:p>
      <w:pPr>
        <w:pStyle w:val="Heading3"/>
        <w:rPr>
          <w:lang w:eastAsia="zh-CN"/>
        </w:rPr>
      </w:pPr>
      <w:bookmarkStart w:id="101" w:name="__RefHeading___Toc91259256"/>
      <w:bookmarkEnd w:id="101"/>
      <w:r>
        <w:rPr>
          <w:lang w:eastAsia="zh-CN"/>
        </w:rPr>
        <w:t>6.</w:t>
      </w:r>
      <w:r>
        <w:rPr>
          <w:lang w:eastAsia="zh-CN"/>
        </w:rPr>
        <w:t>18</w:t>
      </w:r>
      <w:r>
        <w:rPr>
          <w:lang w:eastAsia="zh-CN"/>
        </w:rPr>
        <w:t>.2</w:t>
        <w:tab/>
        <w:t>Requirements</w:t>
      </w:r>
    </w:p>
    <w:p>
      <w:pPr>
        <w:pStyle w:val="Normal"/>
        <w:rPr/>
      </w:pPr>
      <w:r>
        <w:rPr/>
        <w:t>The 5G system shall enable users to obtain services from more than one network simultaneously on an on-demand basis.</w:t>
      </w:r>
    </w:p>
    <w:p>
      <w:pPr>
        <w:pStyle w:val="Normal"/>
        <w:rPr/>
      </w:pPr>
      <w:r>
        <w:rPr/>
        <w:t>For a user with a single operator subscription, the use of multiple serving networks operated by different operators shall be under the control of the home operator.</w:t>
      </w:r>
    </w:p>
    <w:p>
      <w:pPr>
        <w:pStyle w:val="Normal"/>
        <w:rPr>
          <w:lang w:eastAsia="zh-CN"/>
        </w:rPr>
      </w:pPr>
      <w:r>
        <w:rPr/>
        <w:t>When</w:t>
      </w:r>
      <w:r>
        <w:rPr>
          <w:lang w:eastAsia="zh-CN"/>
        </w:rPr>
        <w:t xml:space="preserve"> </w:t>
      </w:r>
      <w:r>
        <w:rPr/>
        <w:t xml:space="preserve">a service is offered by multiple operators, </w:t>
      </w:r>
      <w:r>
        <w:rPr>
          <w:lang w:eastAsia="zh-CN"/>
        </w:rPr>
        <w:t>t</w:t>
      </w:r>
      <w:r>
        <w:rPr/>
        <w:t xml:space="preserve">he 5G system shall </w:t>
      </w:r>
      <w:r>
        <w:rPr>
          <w:lang w:eastAsia="zh-CN"/>
        </w:rPr>
        <w:t xml:space="preserve">be able to maintain service continuity with minimum </w:t>
      </w:r>
      <w:r>
        <w:rPr>
          <w:lang w:eastAsia="zh-CN"/>
        </w:rPr>
        <w:t>service interruption</w:t>
      </w:r>
      <w:r>
        <w:rPr>
          <w:lang w:eastAsia="zh-CN"/>
        </w:rPr>
        <w:t xml:space="preserve"> when the serving network is changed to a different serving network</w:t>
      </w:r>
      <w:r>
        <w:rPr/>
        <w:t xml:space="preserve"> operated by </w:t>
      </w:r>
      <w:r>
        <w:rPr>
          <w:lang w:eastAsia="zh-CN"/>
        </w:rPr>
        <w:t xml:space="preserve">a </w:t>
      </w:r>
      <w:r>
        <w:rPr/>
        <w:t>different operator.</w:t>
      </w:r>
    </w:p>
    <w:p>
      <w:pPr>
        <w:pStyle w:val="NO"/>
        <w:rPr/>
      </w:pPr>
      <w:r>
        <w:rPr>
          <w:rStyle w:val="NOChar"/>
        </w:rPr>
        <w:t>NOTE 1</w:t>
      </w:r>
      <w:r>
        <w:rPr>
          <w:lang w:eastAsia="zh-CN"/>
        </w:rPr>
        <w:t xml:space="preserve">: </w:t>
      </w:r>
      <w:r>
        <w:rPr>
          <w:lang w:eastAsia="zh-CN"/>
        </w:rPr>
        <w:t>A business agreement is required between the network operators.</w:t>
      </w:r>
    </w:p>
    <w:p>
      <w:pPr>
        <w:pStyle w:val="Normal"/>
        <w:rPr>
          <w:lang w:eastAsia="zh-CN"/>
        </w:rPr>
      </w:pPr>
      <w:r>
        <w:rPr/>
        <w:t>In the event of the same service being offered by multiple operators, unless directed by the home operator's network, the UE shall be prioritized to receive subscribed services from the home operator's network.</w:t>
      </w:r>
    </w:p>
    <w:p>
      <w:pPr>
        <w:pStyle w:val="NO"/>
        <w:rPr/>
      </w:pPr>
      <w:r>
        <w:rPr>
          <w:rStyle w:val="NOChar"/>
        </w:rPr>
        <w:t>NOTE 2:</w:t>
      </w:r>
      <w:r>
        <w:rPr>
          <w:lang w:eastAsia="zh-CN"/>
        </w:rPr>
        <w:t xml:space="preserve"> </w:t>
      </w:r>
      <w:r>
        <w:rPr/>
        <w:t>If the service is unavailable (e.g. due to lack of network coverage) from the home operator's network, the UE may be able to receive the service from another operator's network.</w:t>
      </w:r>
    </w:p>
    <w:p>
      <w:pPr>
        <w:pStyle w:val="NO"/>
        <w:rPr>
          <w:lang w:eastAsia="zh-CN"/>
        </w:rPr>
      </w:pPr>
      <w:r>
        <w:rPr>
          <w:rStyle w:val="NOChar"/>
        </w:rPr>
        <w:t>NOTE 3:</w:t>
      </w:r>
      <w:r>
        <w:rPr/>
        <w:t xml:space="preserve"> QoS provided by the partner operator's network for the same service will be based on the agreement between the two operators and could be different than that provided by the home operator's network.</w:t>
      </w:r>
    </w:p>
    <w:p>
      <w:pPr>
        <w:pStyle w:val="Heading2"/>
        <w:rPr/>
      </w:pPr>
      <w:bookmarkStart w:id="102" w:name="__RefHeading___Toc91259257"/>
      <w:bookmarkEnd w:id="102"/>
      <w:r>
        <w:rPr/>
        <w:t>6.19</w:t>
        <w:tab/>
        <w:t>3GPP access network selection</w:t>
      </w:r>
    </w:p>
    <w:p>
      <w:pPr>
        <w:pStyle w:val="Heading3"/>
        <w:rPr/>
      </w:pPr>
      <w:bookmarkStart w:id="103" w:name="__RefHeading___Toc91259258"/>
      <w:bookmarkEnd w:id="103"/>
      <w:r>
        <w:rPr/>
        <w:t>6.19.1</w:t>
        <w:tab/>
        <w:t>Description</w:t>
      </w:r>
    </w:p>
    <w:p>
      <w:pPr>
        <w:pStyle w:val="Normal"/>
        <w:rPr/>
      </w:pPr>
      <w:r>
        <w:rPr/>
        <w:t>The 5G system will support the concept of "network slices" where different NG-RANs potentially are connected to network slices of different SSTs. A 5G UE can provide assistance information (e.g. SST) to enable the network to select one or more network slices. A 5G system is foreseen to support one or more SSTs, but possibly not all existing SSTs.</w:t>
      </w:r>
    </w:p>
    <w:p>
      <w:pPr>
        <w:pStyle w:val="Normal"/>
        <w:rPr/>
      </w:pPr>
      <w:r>
        <w:rPr/>
        <w:t>A 5G network operator controls and is responsible for what SSTs that should be available to a specific UE and subscription combination, based on associated subscription type, network operator policies, network capabilities and UE capabilities. The network operator can populate the Operator Controlled PLMN Selector list with associated access technology identifiers, stored in the 5G UE, with the PLMN/RAT combinations enabling access to the SSTs that are available to the 5G UE with associated subscription.</w:t>
      </w:r>
    </w:p>
    <w:p>
      <w:pPr>
        <w:pStyle w:val="Normal"/>
        <w:rPr/>
      </w:pPr>
      <w:r>
        <w:rPr/>
        <w:t>The UE uses the list of PLMN/RAT combinations for PLMN selection, if available, typically during roaming situations. In non-roaming situations, the UE and subscription combination typically matches the HPLMN/EHPLMN capabilities and policies, from a SST perspective. That is, a 5G UE accessing its HPLMN/EHPLMN should be able to access SSTs according to UE capabilities and the related subscription.</w:t>
      </w:r>
    </w:p>
    <w:p>
      <w:pPr>
        <w:pStyle w:val="Normal"/>
        <w:rPr/>
      </w:pPr>
      <w:r>
        <w:rPr/>
        <w:t>Optionally, a 5G system supports, subject to operator policies, a User Controlled PLMN Selector list that enables the 5G UE user to specify preferred PLMNs with associated access technology identifier in priority order. The user may have obtained information about suitable PLMN/RAT combination that would support services preferred by the user.</w:t>
      </w:r>
    </w:p>
    <w:p>
      <w:pPr>
        <w:pStyle w:val="Heading3"/>
        <w:rPr/>
      </w:pPr>
      <w:bookmarkStart w:id="104" w:name="__RefHeading___Toc91259259"/>
      <w:bookmarkEnd w:id="104"/>
      <w:r>
        <w:rPr/>
        <w:t>6.19.2</w:t>
        <w:tab/>
        <w:t>Requirements</w:t>
      </w:r>
    </w:p>
    <w:p>
      <w:pPr>
        <w:pStyle w:val="Normal"/>
        <w:rPr/>
      </w:pPr>
      <w:r>
        <w:rPr/>
        <w:t xml:space="preserve">The following set of requirements complement the requirements listed in 3GPP TS 22.011 [3], clause 3.2. </w:t>
      </w:r>
    </w:p>
    <w:p>
      <w:pPr>
        <w:pStyle w:val="Normal"/>
        <w:rPr/>
      </w:pPr>
      <w:r>
        <w:rPr/>
        <w:t>The 5G system shall support selection among any available PLMN/RAT combinations, identified through their respective PLMN identifier and Radio Access Technology identifier, in a prioritised order. The priority order may, subject to operator policies, be provisioned in an Operator Controlled PLMN Selector lists with associated RAT identifiers, stored in the 5G UE.</w:t>
      </w:r>
    </w:p>
    <w:p>
      <w:pPr>
        <w:pStyle w:val="Normal"/>
        <w:rPr/>
      </w:pPr>
      <w:r>
        <w:rPr/>
        <w:t>The 5G system shall support, subject to operator policies, a User Controlled PLMN Selector list stored in the 5G UE, allowing the UE user to specify preferred PLMNs with associated RAT identifier in priority order.</w:t>
      </w:r>
    </w:p>
    <w:p>
      <w:pPr>
        <w:pStyle w:val="Heading2"/>
        <w:rPr/>
      </w:pPr>
      <w:bookmarkStart w:id="105" w:name="__RefHeading___Toc91259260"/>
      <w:bookmarkEnd w:id="105"/>
      <w:r>
        <w:rPr/>
        <w:t>6.20</w:t>
        <w:tab/>
        <w:t>eV2X aspects</w:t>
      </w:r>
    </w:p>
    <w:p>
      <w:pPr>
        <w:pStyle w:val="Heading3"/>
        <w:rPr/>
      </w:pPr>
      <w:bookmarkStart w:id="106" w:name="__RefHeading___Toc91259261"/>
      <w:bookmarkEnd w:id="106"/>
      <w:r>
        <w:rPr/>
        <w:t>6.20.1</w:t>
        <w:tab/>
        <w:t>Description</w:t>
      </w:r>
    </w:p>
    <w:p>
      <w:pPr>
        <w:pStyle w:val="Normal"/>
        <w:rPr/>
      </w:pPr>
      <w:r>
        <w:rPr/>
        <w:t xml:space="preserve">The 3GPP system is expected to support various enhanced V2X scenarios. </w:t>
      </w:r>
    </w:p>
    <w:p>
      <w:pPr>
        <w:pStyle w:val="Normal"/>
        <w:rPr/>
      </w:pPr>
      <w:r>
        <w:rPr/>
        <w:t xml:space="preserve">Vehicles Platooning enables the vehicles to dynamically form a group travelling together. All the vehicles in the platoon receive periodic data from the leading vehicle, in order to carry on platoon operations. This information allows the distance between vehicles to become extremely small, i.e. the gap distance translated to time can be very low (sub second). Platooning applications may allow the vehicles following to be autonomously driven. </w:t>
      </w:r>
    </w:p>
    <w:p>
      <w:pPr>
        <w:pStyle w:val="Normal"/>
        <w:rPr/>
      </w:pPr>
      <w:r>
        <w:rPr/>
        <w:t>Advanced Driving enables semi-automated or fully-automated driving. Longer inter-vehicle distance is assumed. Each vehicle and/or RSU shares data obtained from its local sensors with vehicles in proximity, thus allowing vehicles to coordinate their trajectories or manoeuvres. In addition, each vehicle shares its driving intention with vehicles in proximity. The benefits of this use case group are safer traveling, collision avoidance, and improved traffic efficiency.</w:t>
      </w:r>
    </w:p>
    <w:p>
      <w:pPr>
        <w:pStyle w:val="Normal"/>
        <w:rPr/>
      </w:pPr>
      <w:r>
        <w:rPr/>
        <w:t>Extended Sensors enables the exchange of raw or processed data gathered through local sensors or live video data among vehicles, Road Site Units, UEs of pedestrians and V2X application servers. The vehicles can enhance the perception of their environment beyond what their own sensors can detect and have a more holistic view of the local situation.</w:t>
      </w:r>
    </w:p>
    <w:p>
      <w:pPr>
        <w:pStyle w:val="Normal"/>
        <w:rPr/>
      </w:pPr>
      <w:r>
        <w:rPr/>
        <w:t>Remote Driving enables a remote driver or a V2X application to operate a remote vehicle for those passengers who cannot drive themselves or a remote vehicle located in dangerous environments. For a case where variation is limited and routes are predictable, such as public transportation, driving based on cloud computing can be used. In addition, access to cloud-based back-end service platform can be considered for this use case group.</w:t>
      </w:r>
    </w:p>
    <w:p>
      <w:pPr>
        <w:pStyle w:val="Heading3"/>
        <w:rPr/>
      </w:pPr>
      <w:bookmarkStart w:id="107" w:name="__RefHeading___Toc91259262"/>
      <w:bookmarkEnd w:id="107"/>
      <w:r>
        <w:rPr/>
        <w:t>6.20.2</w:t>
        <w:tab/>
        <w:t>Requirements</w:t>
      </w:r>
    </w:p>
    <w:p>
      <w:pPr>
        <w:pStyle w:val="Normal"/>
        <w:rPr/>
      </w:pPr>
      <w:r>
        <w:rPr/>
        <w:t xml:space="preserve">The 3GPP system supports the transport of messages with different performance requirements to support V2X scenarios. The associated requirements are described in eV2X </w:t>
      </w:r>
      <w:r>
        <w:rPr>
          <w:lang w:eastAsia="zh-CN"/>
        </w:rPr>
        <w:t xml:space="preserve">3GPP </w:t>
      </w:r>
      <w:r>
        <w:rPr/>
        <w:t>TS 22.</w:t>
      </w:r>
      <w:r>
        <w:rPr>
          <w:lang w:eastAsia="zh-CN"/>
        </w:rPr>
        <w:t>186</w:t>
      </w:r>
      <w:r>
        <w:rPr/>
        <w:t xml:space="preserve"> [9].</w:t>
      </w:r>
    </w:p>
    <w:p>
      <w:pPr>
        <w:pStyle w:val="Heading2"/>
        <w:rPr/>
      </w:pPr>
      <w:bookmarkStart w:id="108" w:name="__RefHeading___Toc91259263"/>
      <w:bookmarkEnd w:id="108"/>
      <w:r>
        <w:rPr/>
        <w:t>6.21</w:t>
        <w:tab/>
        <w:t>NG-RAN Sharing</w:t>
      </w:r>
    </w:p>
    <w:p>
      <w:pPr>
        <w:pStyle w:val="Heading3"/>
        <w:rPr/>
      </w:pPr>
      <w:bookmarkStart w:id="109" w:name="__RefHeading___Toc91259264"/>
      <w:bookmarkEnd w:id="109"/>
      <w:r>
        <w:rPr/>
        <w:t>6.21.1</w:t>
        <w:tab/>
        <w:t>Description</w:t>
      </w:r>
    </w:p>
    <w:p>
      <w:pPr>
        <w:pStyle w:val="Normal"/>
        <w:rPr/>
      </w:pPr>
      <w:r>
        <w:rPr/>
        <w:t>The increased density of access nodes needed to meet future performance objectives poses considerable challenges in deployment and acquiring spectrum and antenna locations. RAN sharing is seen as a technical solution to these issues.</w:t>
      </w:r>
    </w:p>
    <w:p>
      <w:pPr>
        <w:pStyle w:val="Heading3"/>
        <w:rPr/>
      </w:pPr>
      <w:bookmarkStart w:id="110" w:name="__RefHeading___Toc91259265"/>
      <w:bookmarkEnd w:id="110"/>
      <w:r>
        <w:rPr/>
        <w:t>6.21.2</w:t>
        <w:tab/>
        <w:t>Requirements</w:t>
      </w:r>
    </w:p>
    <w:p>
      <w:pPr>
        <w:pStyle w:val="Normal"/>
        <w:rPr/>
      </w:pPr>
      <w:r>
        <w:rPr/>
        <w:t>Requirements related to NG-RAN sharing are described in 3GPP TS 22.101 [6], clause 28.2.</w:t>
      </w:r>
    </w:p>
    <w:p>
      <w:pPr>
        <w:pStyle w:val="Heading2"/>
        <w:rPr/>
      </w:pPr>
      <w:bookmarkStart w:id="111" w:name="__RefHeading___Toc91259266"/>
      <w:bookmarkEnd w:id="111"/>
      <w:r>
        <w:rPr/>
        <w:t>6.</w:t>
      </w:r>
      <w:r>
        <w:rPr>
          <w:lang w:eastAsia="ja-JP"/>
        </w:rPr>
        <w:t>22</w:t>
      </w:r>
      <w:r>
        <w:rPr/>
        <w:tab/>
      </w:r>
      <w:r>
        <w:rPr>
          <w:lang w:eastAsia="ja-JP"/>
        </w:rPr>
        <w:t>Unified access control</w:t>
      </w:r>
    </w:p>
    <w:p>
      <w:pPr>
        <w:pStyle w:val="Heading3"/>
        <w:rPr/>
      </w:pPr>
      <w:bookmarkStart w:id="112" w:name="__RefHeading___Toc91259267"/>
      <w:bookmarkEnd w:id="112"/>
      <w:r>
        <w:rPr/>
        <w:t>6.</w:t>
      </w:r>
      <w:r>
        <w:rPr>
          <w:lang w:eastAsia="ja-JP"/>
        </w:rPr>
        <w:t>22</w:t>
      </w:r>
      <w:r>
        <w:rPr/>
        <w:t>.1</w:t>
        <w:tab/>
        <w:t>Description</w:t>
      </w:r>
    </w:p>
    <w:p>
      <w:pPr>
        <w:pStyle w:val="Normal"/>
        <w:rPr/>
      </w:pPr>
      <w:r>
        <w:rPr>
          <w:lang w:eastAsia="ja-JP"/>
        </w:rPr>
        <w:t xml:space="preserve">Depending on operator policies, deployment scenarios, subscriber profiles, </w:t>
      </w:r>
      <w:r>
        <w:rPr>
          <w:lang w:eastAsia="ja-JP"/>
        </w:rPr>
        <w:t xml:space="preserve">and </w:t>
      </w:r>
      <w:r>
        <w:rPr>
          <w:lang w:eastAsia="ja-JP"/>
        </w:rPr>
        <w:t xml:space="preserve">available services, different criterion will be used in determining which access attempt should be allowed or blocked when congestion occurs in the 5G System. </w:t>
      </w:r>
      <w:r>
        <w:rPr>
          <w:lang w:eastAsia="ja-JP"/>
        </w:rPr>
        <w:t>These d</w:t>
      </w:r>
      <w:r>
        <w:rPr>
          <w:lang w:eastAsia="ja-JP"/>
        </w:rPr>
        <w:t xml:space="preserve">ifferent criteria for access control </w:t>
      </w:r>
      <w:r>
        <w:rPr>
          <w:lang w:eastAsia="ja-JP"/>
        </w:rPr>
        <w:t>are associated with</w:t>
      </w:r>
      <w:r>
        <w:rPr>
          <w:lang w:eastAsia="ja-JP"/>
        </w:rPr>
        <w:t xml:space="preserve"> </w:t>
      </w:r>
      <w:r>
        <w:rPr>
          <w:lang w:eastAsia="ja-JP"/>
        </w:rPr>
        <w:t>Access Identities and A</w:t>
      </w:r>
      <w:r>
        <w:rPr>
          <w:lang w:eastAsia="ja-JP"/>
        </w:rPr>
        <w:t xml:space="preserve">ccess </w:t>
      </w:r>
      <w:r>
        <w:rPr>
          <w:lang w:eastAsia="ja-JP"/>
        </w:rPr>
        <w:t>C</w:t>
      </w:r>
      <w:r>
        <w:rPr>
          <w:lang w:eastAsia="ja-JP"/>
        </w:rPr>
        <w:t xml:space="preserve">ategories. The 5G system will provide a single unified access control where operators control accesses based on these two. </w:t>
      </w:r>
    </w:p>
    <w:p>
      <w:pPr>
        <w:pStyle w:val="Normal"/>
        <w:rPr/>
      </w:pPr>
      <w:r>
        <w:rPr>
          <w:lang w:eastAsia="ja-JP"/>
        </w:rPr>
        <w:t xml:space="preserve">In unified access control, each access attempt is categorized into one </w:t>
      </w:r>
      <w:r>
        <w:rPr>
          <w:lang w:eastAsia="ja-JP"/>
        </w:rPr>
        <w:t xml:space="preserve">or more </w:t>
      </w:r>
      <w:r>
        <w:rPr>
          <w:lang w:eastAsia="ja-JP"/>
        </w:rPr>
        <w:t xml:space="preserve">of the </w:t>
      </w:r>
      <w:r>
        <w:rPr>
          <w:lang w:eastAsia="ja-JP"/>
        </w:rPr>
        <w:t xml:space="preserve">Access Identities and one of the </w:t>
      </w:r>
      <w:r>
        <w:rPr>
          <w:lang w:eastAsia="ja-JP"/>
        </w:rPr>
        <w:t xml:space="preserve">Access Categories. Based on the access control information applicable for the corresponding </w:t>
      </w:r>
      <w:r>
        <w:rPr>
          <w:lang w:eastAsia="ja-JP"/>
        </w:rPr>
        <w:t>Access Identity and A</w:t>
      </w:r>
      <w:r>
        <w:rPr>
          <w:lang w:eastAsia="ja-JP"/>
        </w:rPr>
        <w:t xml:space="preserve">ccess </w:t>
      </w:r>
      <w:r>
        <w:rPr>
          <w:lang w:eastAsia="ja-JP"/>
        </w:rPr>
        <w:t>C</w:t>
      </w:r>
      <w:r>
        <w:rPr>
          <w:lang w:eastAsia="ja-JP"/>
        </w:rPr>
        <w:t xml:space="preserve">ategory of the access attempt, the UE performs a test whether the actual access attempt can be made or not. </w:t>
      </w:r>
    </w:p>
    <w:p>
      <w:pPr>
        <w:pStyle w:val="Normal"/>
        <w:rPr>
          <w:lang w:eastAsia="ja-JP"/>
        </w:rPr>
      </w:pPr>
      <w:r>
        <w:rPr>
          <w:lang w:eastAsia="ja-JP"/>
        </w:rPr>
        <w:t xml:space="preserve">The unified access control supports extensibility to allow inclusion of additional standardized </w:t>
      </w:r>
      <w:r>
        <w:rPr>
          <w:lang w:eastAsia="ja-JP"/>
        </w:rPr>
        <w:t>Access Identities and A</w:t>
      </w:r>
      <w:r>
        <w:rPr>
          <w:lang w:eastAsia="ja-JP"/>
        </w:rPr>
        <w:t xml:space="preserve">ccess </w:t>
      </w:r>
      <w:r>
        <w:rPr>
          <w:lang w:eastAsia="ja-JP"/>
        </w:rPr>
        <w:t>C</w:t>
      </w:r>
      <w:r>
        <w:rPr>
          <w:lang w:eastAsia="ja-JP"/>
        </w:rPr>
        <w:t xml:space="preserve">ategories and supports flexibility to allow operators to define operator-defined </w:t>
      </w:r>
      <w:r>
        <w:rPr>
          <w:lang w:eastAsia="ja-JP"/>
        </w:rPr>
        <w:t>A</w:t>
      </w:r>
      <w:r>
        <w:rPr>
          <w:lang w:eastAsia="ja-JP"/>
        </w:rPr>
        <w:t xml:space="preserve">ccess </w:t>
      </w:r>
      <w:r>
        <w:rPr>
          <w:lang w:eastAsia="ja-JP"/>
        </w:rPr>
        <w:t>C</w:t>
      </w:r>
      <w:r>
        <w:rPr>
          <w:lang w:eastAsia="ja-JP"/>
        </w:rPr>
        <w:t>ategories using their own criterion (e.g. network slicing</w:t>
      </w:r>
      <w:r>
        <w:rPr>
          <w:rStyle w:val="NOChar"/>
          <w:lang w:val="en-US" w:eastAsia="ja-JP"/>
        </w:rPr>
        <w:t xml:space="preserve">, </w:t>
      </w:r>
      <w:r>
        <w:rPr>
          <w:rStyle w:val="NOChar"/>
          <w:lang w:val="en-US"/>
        </w:rPr>
        <w:t>a</w:t>
      </w:r>
      <w:r>
        <w:rPr>
          <w:rStyle w:val="NOChar"/>
          <w:lang w:val="en-US"/>
        </w:rPr>
        <w:t>pplication</w:t>
      </w:r>
      <w:r>
        <w:rPr>
          <w:rStyle w:val="NOChar"/>
          <w:lang w:val="en-US"/>
        </w:rPr>
        <w:t>, and a</w:t>
      </w:r>
      <w:r>
        <w:rPr>
          <w:rStyle w:val="NOChar"/>
          <w:lang w:val="en-US"/>
        </w:rPr>
        <w:t xml:space="preserve">pplication </w:t>
      </w:r>
      <w:r>
        <w:rPr>
          <w:rStyle w:val="NOChar"/>
          <w:lang w:val="en-US"/>
        </w:rPr>
        <w:t>s</w:t>
      </w:r>
      <w:r>
        <w:rPr>
          <w:rStyle w:val="NOChar"/>
          <w:lang w:val="en-US"/>
        </w:rPr>
        <w:t>erver</w:t>
      </w:r>
      <w:r>
        <w:rPr>
          <w:lang w:eastAsia="ja-JP"/>
        </w:rPr>
        <w:t>).</w:t>
      </w:r>
    </w:p>
    <w:p>
      <w:pPr>
        <w:pStyle w:val="NO"/>
        <w:rPr>
          <w:lang w:eastAsia="ja-JP"/>
        </w:rPr>
      </w:pPr>
      <w:r>
        <w:rPr>
          <w:lang w:eastAsia="ja-JP"/>
        </w:rPr>
        <w:t>NOTE</w:t>
      </w:r>
      <w:r>
        <w:rPr>
          <w:lang w:val="en-US" w:eastAsia="ja-JP"/>
        </w:rPr>
        <w:t>1</w:t>
      </w:r>
      <w:r>
        <w:rPr>
          <w:lang w:eastAsia="ja-JP"/>
        </w:rPr>
        <w:t>:</w:t>
        <w:tab/>
        <w:t xml:space="preserve">Sections 4.1 through 4.4a of TS 22.011 are obsolete and replaced by Section 6.22.2 of this specification. However, when a UE is configured for EAB according to TS 22.011, the UE is also configured for delay tolerant service for 5G system. </w:t>
      </w:r>
    </w:p>
    <w:p>
      <w:pPr>
        <w:pStyle w:val="NO"/>
        <w:rPr>
          <w:lang w:eastAsia="ja-JP"/>
        </w:rPr>
      </w:pPr>
      <w:r>
        <w:rPr>
          <w:lang w:eastAsia="ja-JP"/>
        </w:rPr>
        <w:t>NOTE2:</w:t>
        <w:tab/>
        <w:t>IAB-MT is not subject to unified access control</w:t>
      </w:r>
    </w:p>
    <w:p>
      <w:pPr>
        <w:pStyle w:val="Heading3"/>
        <w:rPr/>
      </w:pPr>
      <w:bookmarkStart w:id="113" w:name="__RefHeading___Toc91259268"/>
      <w:bookmarkEnd w:id="113"/>
      <w:r>
        <w:rPr/>
        <w:t>6.</w:t>
      </w:r>
      <w:r>
        <w:rPr>
          <w:lang w:eastAsia="ja-JP"/>
        </w:rPr>
        <w:t>22</w:t>
      </w:r>
      <w:r>
        <w:rPr/>
        <w:t>.</w:t>
      </w:r>
      <w:r>
        <w:rPr>
          <w:lang w:eastAsia="ja-JP"/>
        </w:rPr>
        <w:t>2</w:t>
      </w:r>
      <w:r>
        <w:rPr/>
        <w:tab/>
        <w:t>Requirements</w:t>
      </w:r>
    </w:p>
    <w:p>
      <w:pPr>
        <w:pStyle w:val="Heading4"/>
        <w:rPr/>
      </w:pPr>
      <w:bookmarkStart w:id="114" w:name="__RefHeading___Toc91259269"/>
      <w:bookmarkEnd w:id="114"/>
      <w:r>
        <w:rPr/>
        <w:t>6.</w:t>
      </w:r>
      <w:r>
        <w:rPr>
          <w:lang w:eastAsia="ja-JP"/>
        </w:rPr>
        <w:t>22</w:t>
      </w:r>
      <w:r>
        <w:rPr/>
        <w:t>.2.1</w:t>
        <w:tab/>
        <w:t>General</w:t>
      </w:r>
    </w:p>
    <w:p>
      <w:pPr>
        <w:pStyle w:val="Normal"/>
        <w:rPr>
          <w:lang w:eastAsia="ja-JP"/>
        </w:rPr>
      </w:pPr>
      <w:r>
        <w:rPr>
          <w:lang w:eastAsia="ja-JP"/>
        </w:rPr>
        <w:t>Based on operator</w:t>
      </w:r>
      <w:r>
        <w:rPr>
          <w:lang w:eastAsia="ja-JP"/>
        </w:rPr>
        <w:t>’</w:t>
      </w:r>
      <w:r>
        <w:rPr>
          <w:lang w:eastAsia="ja-JP"/>
        </w:rPr>
        <w:t>s policy, t</w:t>
      </w:r>
      <w:r>
        <w:rPr>
          <w:lang w:eastAsia="ja-JP"/>
        </w:rPr>
        <w:t xml:space="preserve">he </w:t>
      </w:r>
      <w:r>
        <w:rPr>
          <w:lang w:eastAsia="ja-JP"/>
        </w:rPr>
        <w:t>5G system</w:t>
      </w:r>
      <w:r>
        <w:rPr>
          <w:lang w:eastAsia="ja-JP"/>
        </w:rPr>
        <w:t xml:space="preserve"> shall be able to </w:t>
      </w:r>
      <w:r>
        <w:rPr>
          <w:lang w:eastAsia="ja-JP"/>
        </w:rPr>
        <w:t>prevent UEs from accessing the network using relevant barring parameters</w:t>
      </w:r>
      <w:r>
        <w:rPr>
          <w:lang w:eastAsia="ja-JP"/>
        </w:rPr>
        <w:t xml:space="preserve"> that</w:t>
      </w:r>
      <w:r>
        <w:rPr>
          <w:lang w:eastAsia="ja-JP"/>
        </w:rPr>
        <w:t xml:space="preserve"> vary depending on Access Identity and Access Category. </w:t>
      </w:r>
      <w:r>
        <w:rPr>
          <w:lang w:eastAsia="ja-JP"/>
        </w:rPr>
        <w:t>Access Identities are configured at the UE as listed in Table 6.22.2.2-1.</w:t>
      </w:r>
      <w:r>
        <w:rPr>
          <w:lang w:eastAsia="ja-JP"/>
        </w:rPr>
        <w:t xml:space="preserve"> Access Categories are defined by the combination of conditions related to UE and the type of access attempt as listed in Table 6.22.2.3-1. One or more</w:t>
      </w:r>
      <w:r>
        <w:rPr>
          <w:lang w:eastAsia="ja-JP"/>
        </w:rPr>
        <w:t xml:space="preserve"> </w:t>
      </w:r>
      <w:r>
        <w:rPr>
          <w:lang w:eastAsia="ja-JP"/>
        </w:rPr>
        <w:t>Access Identities and o</w:t>
      </w:r>
      <w:r>
        <w:rPr>
          <w:lang w:eastAsia="ja-JP"/>
        </w:rPr>
        <w:t xml:space="preserve">nly one </w:t>
      </w:r>
      <w:r>
        <w:rPr>
          <w:lang w:eastAsia="ja-JP"/>
        </w:rPr>
        <w:t>A</w:t>
      </w:r>
      <w:r>
        <w:rPr>
          <w:lang w:eastAsia="ja-JP"/>
        </w:rPr>
        <w:t xml:space="preserve">ccess </w:t>
      </w:r>
      <w:r>
        <w:rPr>
          <w:lang w:eastAsia="ja-JP"/>
        </w:rPr>
        <w:t>C</w:t>
      </w:r>
      <w:r>
        <w:rPr>
          <w:lang w:eastAsia="ja-JP"/>
        </w:rPr>
        <w:t>ategory</w:t>
      </w:r>
      <w:r>
        <w:rPr>
          <w:lang w:eastAsia="ja-JP"/>
        </w:rPr>
        <w:t xml:space="preserve"> are</w:t>
      </w:r>
      <w:r>
        <w:rPr>
          <w:lang w:eastAsia="ja-JP"/>
        </w:rPr>
        <w:t xml:space="preserve"> selected and tested for an access attempt.</w:t>
      </w:r>
    </w:p>
    <w:p>
      <w:pPr>
        <w:pStyle w:val="Normal"/>
        <w:rPr/>
      </w:pPr>
      <w:r>
        <w:rPr>
          <w:lang w:eastAsia="ja-JP"/>
        </w:rPr>
        <w:t xml:space="preserve">The 5G network shall be able to broadcast barring control information (i.e. a list of barring </w:t>
      </w:r>
      <w:r>
        <w:rPr>
          <w:lang w:eastAsia="ja-JP"/>
        </w:rPr>
        <w:t>parameter</w:t>
      </w:r>
      <w:r>
        <w:rPr>
          <w:lang w:eastAsia="ja-JP"/>
        </w:rPr>
        <w:t xml:space="preserve">s </w:t>
      </w:r>
      <w:r>
        <w:rPr>
          <w:lang w:eastAsia="ja-JP"/>
        </w:rPr>
        <w:t>associated</w:t>
      </w:r>
      <w:r>
        <w:rPr>
          <w:lang w:eastAsia="ja-JP"/>
        </w:rPr>
        <w:t xml:space="preserve"> with an Access Identity and </w:t>
      </w:r>
      <w:r>
        <w:rPr>
          <w:lang w:eastAsia="ja-JP"/>
        </w:rPr>
        <w:t>an</w:t>
      </w:r>
      <w:r>
        <w:rPr>
          <w:lang w:eastAsia="ja-JP"/>
        </w:rPr>
        <w:t xml:space="preserve"> Access Category) in </w:t>
      </w:r>
      <w:r>
        <w:rPr>
          <w:lang w:eastAsia="ja-JP"/>
        </w:rPr>
        <w:t>one or more areas of the RAN</w:t>
      </w:r>
      <w:r>
        <w:rPr>
          <w:lang w:eastAsia="ja-JP"/>
        </w:rPr>
        <w:t>.</w:t>
      </w:r>
    </w:p>
    <w:p>
      <w:pPr>
        <w:pStyle w:val="Normal"/>
        <w:rPr/>
      </w:pPr>
      <w:r>
        <w:rPr>
          <w:lang w:eastAsia="ja-JP"/>
        </w:rPr>
        <w:t xml:space="preserve">The </w:t>
      </w:r>
      <w:r>
        <w:rPr>
          <w:lang w:eastAsia="ja-JP"/>
        </w:rPr>
        <w:t xml:space="preserve">UE shall be able to </w:t>
      </w:r>
      <w:r>
        <w:rPr>
          <w:lang w:eastAsia="ja-JP"/>
        </w:rPr>
        <w:t>determine</w:t>
      </w:r>
      <w:r>
        <w:rPr>
          <w:lang w:eastAsia="ja-JP"/>
        </w:rPr>
        <w:t xml:space="preserve"> whether or not a </w:t>
      </w:r>
      <w:r>
        <w:rPr>
          <w:lang w:eastAsia="ja-JP"/>
        </w:rPr>
        <w:t xml:space="preserve">particular </w:t>
      </w:r>
      <w:r>
        <w:rPr>
          <w:lang w:eastAsia="ja-JP"/>
        </w:rPr>
        <w:t xml:space="preserve">new access attempt is allowed based </w:t>
      </w:r>
      <w:r>
        <w:rPr>
          <w:lang w:eastAsia="ja-JP"/>
        </w:rPr>
        <w:t>on barring parameter</w:t>
      </w:r>
      <w:r>
        <w:rPr>
          <w:lang w:eastAsia="ja-JP"/>
        </w:rPr>
        <w:t>s</w:t>
      </w:r>
      <w:r>
        <w:rPr>
          <w:lang w:eastAsia="ja-JP"/>
        </w:rPr>
        <w:t xml:space="preserve"> that the UE </w:t>
      </w:r>
      <w:r>
        <w:rPr>
          <w:lang w:eastAsia="ja-JP"/>
        </w:rPr>
        <w:t>receives</w:t>
      </w:r>
      <w:r>
        <w:rPr>
          <w:lang w:eastAsia="ja-JP"/>
        </w:rPr>
        <w:t xml:space="preserve"> from </w:t>
      </w:r>
      <w:r>
        <w:rPr>
          <w:lang w:eastAsia="ja-JP"/>
        </w:rPr>
        <w:t>th</w:t>
      </w:r>
      <w:r>
        <w:rPr>
          <w:lang w:eastAsia="ja-JP"/>
        </w:rPr>
        <w:t>e</w:t>
      </w:r>
      <w:r>
        <w:rPr>
          <w:lang w:eastAsia="ja-JP"/>
        </w:rPr>
        <w:t xml:space="preserve"> broadcast barring </w:t>
      </w:r>
      <w:r>
        <w:rPr>
          <w:lang w:eastAsia="ja-JP"/>
        </w:rPr>
        <w:t xml:space="preserve">control </w:t>
      </w:r>
      <w:r>
        <w:rPr>
          <w:lang w:eastAsia="ja-JP"/>
        </w:rPr>
        <w:t>information</w:t>
      </w:r>
      <w:r>
        <w:rPr>
          <w:lang w:eastAsia="ja-JP"/>
        </w:rPr>
        <w:t xml:space="preserve"> and </w:t>
      </w:r>
      <w:r>
        <w:rPr>
          <w:lang w:eastAsia="ja-JP"/>
        </w:rPr>
        <w:t>the configuration in the UE</w:t>
      </w:r>
      <w:r>
        <w:rPr>
          <w:lang w:eastAsia="ja-JP"/>
        </w:rPr>
        <w:t>.</w:t>
      </w:r>
    </w:p>
    <w:p>
      <w:pPr>
        <w:pStyle w:val="Normal"/>
        <w:rPr>
          <w:lang w:eastAsia="ja-JP"/>
        </w:rPr>
      </w:pPr>
      <w:r>
        <w:rPr>
          <w:lang w:eastAsia="ja-JP"/>
        </w:rPr>
        <w:t xml:space="preserve">In the case of multiple core networks sharing the same </w:t>
      </w:r>
      <w:r>
        <w:rPr>
          <w:lang w:eastAsia="ja-JP"/>
        </w:rPr>
        <w:t>RAN</w:t>
      </w:r>
      <w:r>
        <w:rPr>
          <w:lang w:eastAsia="ja-JP"/>
        </w:rPr>
        <w:t xml:space="preserve">, the </w:t>
      </w:r>
      <w:r>
        <w:rPr>
          <w:lang w:eastAsia="ja-JP"/>
        </w:rPr>
        <w:t>RAN</w:t>
      </w:r>
      <w:r>
        <w:rPr>
          <w:lang w:eastAsia="ja-JP"/>
        </w:rPr>
        <w:t xml:space="preserve"> shall be able to apply </w:t>
      </w:r>
      <w:r>
        <w:rPr>
          <w:lang w:eastAsia="ja-JP"/>
        </w:rPr>
        <w:t>access control</w:t>
      </w:r>
      <w:r>
        <w:rPr>
          <w:lang w:eastAsia="ja-JP"/>
        </w:rPr>
        <w:t xml:space="preserve"> for the different core networks individually.</w:t>
      </w:r>
    </w:p>
    <w:p>
      <w:pPr>
        <w:pStyle w:val="Normal"/>
        <w:rPr>
          <w:lang w:eastAsia="ja-JP"/>
        </w:rPr>
      </w:pPr>
      <w:r>
        <w:rPr>
          <w:lang w:eastAsia="ja-JP"/>
        </w:rPr>
        <w:t xml:space="preserve">The unified access </w:t>
      </w:r>
      <w:r>
        <w:rPr>
          <w:lang w:eastAsia="ja-JP"/>
        </w:rPr>
        <w:t>control</w:t>
      </w:r>
      <w:r>
        <w:rPr>
          <w:lang w:eastAsia="ja-JP"/>
        </w:rPr>
        <w:t xml:space="preserve"> framework shall </w:t>
      </w:r>
      <w:r>
        <w:rPr>
          <w:lang w:eastAsia="ja-JP"/>
        </w:rPr>
        <w:t xml:space="preserve">be </w:t>
      </w:r>
      <w:r>
        <w:rPr>
          <w:lang w:eastAsia="ja-JP"/>
        </w:rPr>
        <w:t>app</w:t>
      </w:r>
      <w:r>
        <w:rPr>
          <w:lang w:eastAsia="ja-JP"/>
        </w:rPr>
        <w:t>licable</w:t>
      </w:r>
      <w:r>
        <w:rPr>
          <w:lang w:eastAsia="ja-JP"/>
        </w:rPr>
        <w:t xml:space="preserve"> both to UEs accessing the 5G CN using E-UTRA and to UEs accessing the 5G CN using</w:t>
      </w:r>
      <w:r>
        <w:rPr>
          <w:lang w:eastAsia="ja-JP"/>
        </w:rPr>
        <w:t xml:space="preserve"> </w:t>
      </w:r>
      <w:r>
        <w:rPr>
          <w:lang w:eastAsia="ja-JP"/>
        </w:rPr>
        <w:t>NR.</w:t>
      </w:r>
    </w:p>
    <w:p>
      <w:pPr>
        <w:pStyle w:val="Normal"/>
        <w:rPr>
          <w:lang w:eastAsia="ja-JP"/>
        </w:rPr>
      </w:pPr>
      <w:r>
        <w:rPr>
          <w:lang w:eastAsia="ja-JP"/>
        </w:rPr>
        <w:t xml:space="preserve">The unified access </w:t>
      </w:r>
      <w:r>
        <w:rPr>
          <w:lang w:eastAsia="ja-JP"/>
        </w:rPr>
        <w:t>control</w:t>
      </w:r>
      <w:r>
        <w:rPr>
          <w:lang w:eastAsia="ja-JP"/>
        </w:rPr>
        <w:t xml:space="preserve"> framework shall be applicable to UEs in </w:t>
      </w:r>
      <w:r>
        <w:rPr>
          <w:lang w:eastAsia="ja-JP"/>
        </w:rPr>
        <w:t>RRC I</w:t>
      </w:r>
      <w:r>
        <w:rPr>
          <w:lang w:eastAsia="ja-JP"/>
        </w:rPr>
        <w:t>dle</w:t>
      </w:r>
      <w:r>
        <w:rPr>
          <w:lang w:eastAsia="ja-JP"/>
        </w:rPr>
        <w:t>, RRC Inactive, and RRC Connected at the time of initiating a new access attempt</w:t>
      </w:r>
      <w:r>
        <w:rPr>
          <w:lang w:eastAsia="ja-JP"/>
        </w:rPr>
        <w:t xml:space="preserve"> (e.g. new session request)</w:t>
      </w:r>
      <w:r>
        <w:rPr>
          <w:lang w:eastAsia="ja-JP"/>
        </w:rPr>
        <w:t>.</w:t>
      </w:r>
    </w:p>
    <w:p>
      <w:pPr>
        <w:pStyle w:val="NO"/>
        <w:rPr>
          <w:lang w:eastAsia="ja-JP"/>
        </w:rPr>
      </w:pPr>
      <w:r>
        <w:rPr>
          <w:lang w:eastAsia="ja-JP"/>
        </w:rPr>
        <w:t>NOTE 1:</w:t>
        <w:tab/>
        <w:t xml:space="preserve">"new session request" in RRC Connected refers to events, e.g. new MMTEL voice or video session, sending of SMS (SMS over IP, or SMS over NAS), </w:t>
      </w:r>
      <w:r>
        <w:rPr>
          <w:lang w:eastAsia="ja-JP"/>
        </w:rPr>
        <w:t xml:space="preserve">sending of </w:t>
      </w:r>
      <w:r>
        <w:rPr>
          <w:lang w:eastAsia="ja-JP"/>
        </w:rPr>
        <w:t>IMS registration related signalling</w:t>
      </w:r>
      <w:r>
        <w:rPr>
          <w:lang w:eastAsia="ja-JP"/>
        </w:rPr>
        <w:t xml:space="preserve">, </w:t>
      </w:r>
      <w:r>
        <w:rPr>
          <w:lang w:eastAsia="ja-JP"/>
        </w:rPr>
        <w:t>new PDU session establishment, existing PDU session modification, and service request to re-establish the user plane for an existing PDU session.</w:t>
      </w:r>
    </w:p>
    <w:p>
      <w:pPr>
        <w:pStyle w:val="Normal"/>
        <w:rPr/>
      </w:pPr>
      <w:r>
        <w:rPr>
          <w:lang w:eastAsia="ja-JP"/>
        </w:rPr>
        <w:t>The 5G system shall support means by which the operator can define operator-defined Access Categories to be mutually exclusive.</w:t>
      </w:r>
    </w:p>
    <w:p>
      <w:pPr>
        <w:pStyle w:val="NO"/>
        <w:rPr/>
      </w:pPr>
      <w:r>
        <w:rPr>
          <w:lang w:eastAsia="ja-JP"/>
        </w:rPr>
        <w:t>NOTE 2:</w:t>
        <w:tab/>
        <w:t>Examples of criterion of operator-defined Access Categories are network slicing, application, and application server.</w:t>
      </w:r>
    </w:p>
    <w:p>
      <w:pPr>
        <w:pStyle w:val="Normal"/>
        <w:rPr/>
      </w:pPr>
      <w:r>
        <w:rPr>
          <w:lang w:eastAsia="ja-JP"/>
        </w:rPr>
        <w:t>The unified access control framework shall be applicable to inbound roamers to a PLMN.</w:t>
      </w:r>
    </w:p>
    <w:p>
      <w:pPr>
        <w:pStyle w:val="Normal"/>
        <w:rPr>
          <w:lang w:eastAsia="ja-JP"/>
        </w:rPr>
      </w:pPr>
      <w:r>
        <w:rPr>
          <w:lang w:eastAsia="ja-JP"/>
        </w:rPr>
        <w:t>The serving PLMN should be able to provide the definition of operator-defined Access Categories to the UE.</w:t>
      </w:r>
    </w:p>
    <w:p>
      <w:pPr>
        <w:pStyle w:val="Heading4"/>
        <w:rPr>
          <w:lang w:eastAsia="ja-JP"/>
        </w:rPr>
      </w:pPr>
      <w:bookmarkStart w:id="115" w:name="__RefHeading___Toc91259270"/>
      <w:bookmarkEnd w:id="115"/>
      <w:r>
        <w:rPr/>
        <w:t>6.</w:t>
      </w:r>
      <w:r>
        <w:rPr>
          <w:lang w:eastAsia="ja-JP"/>
        </w:rPr>
        <w:t>22</w:t>
      </w:r>
      <w:r>
        <w:rPr/>
        <w:t>.2.</w:t>
      </w:r>
      <w:r>
        <w:rPr>
          <w:lang w:eastAsia="ja-JP"/>
        </w:rPr>
        <w:t>2</w:t>
      </w:r>
      <w:r>
        <w:rPr/>
        <w:tab/>
      </w:r>
      <w:r>
        <w:rPr>
          <w:lang w:eastAsia="ja-JP"/>
        </w:rPr>
        <w:t>Access identities</w:t>
      </w:r>
    </w:p>
    <w:p>
      <w:pPr>
        <w:pStyle w:val="TH"/>
        <w:rPr/>
      </w:pPr>
      <w:r>
        <w:rPr>
          <w:lang w:eastAsia="ja-JP"/>
        </w:rPr>
        <w:t xml:space="preserve">Table </w:t>
      </w:r>
      <w:r>
        <w:rPr>
          <w:lang w:eastAsia="ja-JP"/>
        </w:rPr>
        <w:t>6</w:t>
      </w:r>
      <w:r>
        <w:rPr>
          <w:lang w:eastAsia="ja-JP"/>
        </w:rPr>
        <w:t>.</w:t>
      </w:r>
      <w:r>
        <w:rPr>
          <w:lang w:eastAsia="ja-JP"/>
        </w:rPr>
        <w:t>22</w:t>
      </w:r>
      <w:r>
        <w:rPr>
          <w:lang w:eastAsia="ja-JP"/>
        </w:rPr>
        <w:t>.</w:t>
      </w:r>
      <w:r>
        <w:rPr>
          <w:lang w:eastAsia="ja-JP"/>
        </w:rPr>
        <w:t>2</w:t>
      </w:r>
      <w:r>
        <w:rPr>
          <w:lang w:eastAsia="ja-JP"/>
        </w:rPr>
        <w:t xml:space="preserve">.2-1: </w:t>
      </w:r>
      <w:r>
        <w:rPr>
          <w:lang w:eastAsia="ja-JP"/>
        </w:rPr>
        <w:t>Access I</w:t>
      </w:r>
      <w:r>
        <w:rPr/>
        <w:t>dentities</w:t>
      </w:r>
    </w:p>
    <w:tbl>
      <w:tblPr>
        <w:tblW w:w="8888" w:type="dxa"/>
        <w:jc w:val="center"/>
        <w:tblInd w:w="0" w:type="dxa"/>
        <w:tblLayout w:type="fixed"/>
        <w:tblCellMar>
          <w:top w:w="0" w:type="dxa"/>
          <w:left w:w="108" w:type="dxa"/>
          <w:bottom w:w="0" w:type="dxa"/>
          <w:right w:w="108" w:type="dxa"/>
        </w:tblCellMar>
      </w:tblPr>
      <w:tblGrid>
        <w:gridCol w:w="2127"/>
        <w:gridCol w:w="6761"/>
      </w:tblGrid>
      <w:tr>
        <w:trPr/>
        <w:tc>
          <w:tcPr>
            <w:tcW w:w="2127" w:type="dxa"/>
            <w:tcBorders>
              <w:top w:val="single" w:sz="12" w:space="0" w:color="000000"/>
              <w:left w:val="single" w:sz="12" w:space="0" w:color="000000"/>
              <w:bottom w:val="single" w:sz="12" w:space="0" w:color="000000"/>
              <w:right w:val="single" w:sz="6" w:space="0" w:color="000000"/>
            </w:tcBorders>
          </w:tcPr>
          <w:p>
            <w:pPr>
              <w:pStyle w:val="Normal"/>
              <w:keepNext w:val="true"/>
              <w:keepLines/>
              <w:spacing w:before="0" w:after="0"/>
              <w:jc w:val="center"/>
              <w:rPr>
                <w:rFonts w:ascii="Arial" w:hAnsi="Arial" w:cs="Arial"/>
                <w:b/>
                <w:b/>
                <w:sz w:val="18"/>
                <w:lang w:eastAsia="ja-JP"/>
              </w:rPr>
            </w:pPr>
            <w:r>
              <w:rPr>
                <w:rFonts w:cs="Arial" w:ascii="Arial" w:hAnsi="Arial"/>
                <w:b/>
                <w:sz w:val="18"/>
                <w:lang w:eastAsia="ja-JP"/>
              </w:rPr>
              <w:t>Access I</w:t>
            </w:r>
            <w:r>
              <w:rPr>
                <w:rFonts w:cs="Arial" w:ascii="Arial" w:hAnsi="Arial"/>
                <w:b/>
                <w:sz w:val="18"/>
                <w:lang w:eastAsia="ja-JP"/>
              </w:rPr>
              <w:t>dentity</w:t>
            </w:r>
            <w:r>
              <w:rPr>
                <w:rFonts w:cs="Arial" w:ascii="Arial" w:hAnsi="Arial"/>
                <w:b/>
                <w:sz w:val="18"/>
                <w:lang w:eastAsia="ja-JP"/>
              </w:rPr>
              <w:t xml:space="preserve"> number</w:t>
            </w:r>
          </w:p>
        </w:tc>
        <w:tc>
          <w:tcPr>
            <w:tcW w:w="6761" w:type="dxa"/>
            <w:tcBorders>
              <w:top w:val="single" w:sz="12" w:space="0" w:color="000000"/>
              <w:left w:val="single" w:sz="6" w:space="0" w:color="000000"/>
              <w:bottom w:val="single" w:sz="12" w:space="0" w:color="000000"/>
              <w:right w:val="single" w:sz="12" w:space="0" w:color="000000"/>
            </w:tcBorders>
          </w:tcPr>
          <w:p>
            <w:pPr>
              <w:pStyle w:val="Normal"/>
              <w:keepNext w:val="true"/>
              <w:keepLines/>
              <w:spacing w:before="0" w:after="0"/>
              <w:jc w:val="center"/>
              <w:rPr>
                <w:rFonts w:ascii="Arial" w:hAnsi="Arial" w:cs="Arial"/>
                <w:b/>
                <w:b/>
                <w:sz w:val="18"/>
                <w:lang w:eastAsia="ja-JP"/>
              </w:rPr>
            </w:pPr>
            <w:r>
              <w:rPr>
                <w:rFonts w:cs="Arial" w:ascii="Arial" w:hAnsi="Arial"/>
                <w:b/>
                <w:sz w:val="18"/>
                <w:lang w:eastAsia="ja-JP"/>
              </w:rPr>
              <w:t>UE configuration</w:t>
            </w:r>
          </w:p>
        </w:tc>
      </w:tr>
      <w:tr>
        <w:trPr/>
        <w:tc>
          <w:tcPr>
            <w:tcW w:w="2127" w:type="dxa"/>
            <w:tcBorders>
              <w:top w:val="single" w:sz="12" w:space="0" w:color="000000"/>
              <w:left w:val="single" w:sz="12"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0</w:t>
            </w:r>
          </w:p>
        </w:tc>
        <w:tc>
          <w:tcPr>
            <w:tcW w:w="6761" w:type="dxa"/>
            <w:tcBorders>
              <w:top w:val="single" w:sz="12" w:space="0" w:color="000000"/>
              <w:left w:val="single" w:sz="6" w:space="0" w:color="000000"/>
              <w:bottom w:val="single" w:sz="6" w:space="0" w:color="000000"/>
              <w:right w:val="single" w:sz="12"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UE is not configured with any parameters from this table</w:t>
            </w:r>
          </w:p>
        </w:tc>
      </w:tr>
      <w:tr>
        <w:trPr/>
        <w:tc>
          <w:tcPr>
            <w:tcW w:w="2127" w:type="dxa"/>
            <w:tcBorders>
              <w:top w:val="single" w:sz="6" w:space="0" w:color="000000"/>
              <w:left w:val="single" w:sz="12"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1 (NOTE 1)</w:t>
            </w:r>
          </w:p>
        </w:tc>
        <w:tc>
          <w:tcPr>
            <w:tcW w:w="6761" w:type="dxa"/>
            <w:tcBorders>
              <w:top w:val="single" w:sz="6" w:space="0" w:color="000000"/>
              <w:left w:val="single" w:sz="6" w:space="0" w:color="000000"/>
              <w:bottom w:val="single" w:sz="6" w:space="0" w:color="000000"/>
              <w:right w:val="single" w:sz="12"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UE is configured for Multimedia Priority Service (MPS).</w:t>
            </w:r>
          </w:p>
        </w:tc>
      </w:tr>
      <w:tr>
        <w:trPr/>
        <w:tc>
          <w:tcPr>
            <w:tcW w:w="2127" w:type="dxa"/>
            <w:tcBorders>
              <w:top w:val="single" w:sz="6" w:space="0" w:color="000000"/>
              <w:left w:val="single" w:sz="12"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2</w:t>
            </w:r>
            <w:r>
              <w:rPr>
                <w:rFonts w:cs="Arial" w:ascii="Arial" w:hAnsi="Arial"/>
                <w:sz w:val="18"/>
                <w:lang w:eastAsia="ja-JP"/>
              </w:rPr>
              <w:t xml:space="preserve"> </w:t>
            </w:r>
            <w:r>
              <w:rPr>
                <w:rFonts w:cs="Arial" w:ascii="Arial" w:hAnsi="Arial"/>
                <w:sz w:val="18"/>
                <w:lang w:eastAsia="ja-JP"/>
              </w:rPr>
              <w:t>(NOTE 2)</w:t>
            </w:r>
          </w:p>
        </w:tc>
        <w:tc>
          <w:tcPr>
            <w:tcW w:w="6761" w:type="dxa"/>
            <w:tcBorders>
              <w:top w:val="single" w:sz="6" w:space="0" w:color="000000"/>
              <w:left w:val="single" w:sz="6" w:space="0" w:color="000000"/>
              <w:bottom w:val="single" w:sz="6" w:space="0" w:color="000000"/>
              <w:right w:val="single" w:sz="12"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UE is configured for Mission Critical Service (MCS)</w:t>
            </w:r>
            <w:r>
              <w:rPr>
                <w:rFonts w:cs="Arial" w:ascii="Arial" w:hAnsi="Arial"/>
                <w:sz w:val="18"/>
                <w:lang w:eastAsia="ja-JP"/>
              </w:rPr>
              <w:t>.</w:t>
            </w:r>
          </w:p>
        </w:tc>
      </w:tr>
      <w:tr>
        <w:trPr/>
        <w:tc>
          <w:tcPr>
            <w:tcW w:w="2127" w:type="dxa"/>
            <w:tcBorders>
              <w:top w:val="single" w:sz="6" w:space="0" w:color="000000"/>
              <w:left w:val="single" w:sz="12"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3-10</w:t>
            </w:r>
          </w:p>
        </w:tc>
        <w:tc>
          <w:tcPr>
            <w:tcW w:w="6761" w:type="dxa"/>
            <w:tcBorders>
              <w:top w:val="single" w:sz="6" w:space="0" w:color="000000"/>
              <w:left w:val="single" w:sz="6" w:space="0" w:color="000000"/>
              <w:bottom w:val="single" w:sz="6" w:space="0" w:color="000000"/>
              <w:right w:val="single" w:sz="12"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Reserved for future use</w:t>
            </w:r>
          </w:p>
        </w:tc>
      </w:tr>
      <w:tr>
        <w:trPr>
          <w:trHeight w:val="252" w:hRule="atLeast"/>
        </w:trPr>
        <w:tc>
          <w:tcPr>
            <w:tcW w:w="2127" w:type="dxa"/>
            <w:tcBorders>
              <w:top w:val="single" w:sz="6" w:space="0" w:color="000000"/>
              <w:left w:val="single" w:sz="12"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1</w:t>
            </w:r>
            <w:r>
              <w:rPr>
                <w:rFonts w:cs="Arial" w:ascii="Arial" w:hAnsi="Arial"/>
                <w:sz w:val="18"/>
                <w:lang w:eastAsia="ja-JP"/>
              </w:rPr>
              <w:t>1</w:t>
            </w:r>
            <w:r>
              <w:rPr>
                <w:rFonts w:cs="Arial" w:ascii="Arial" w:hAnsi="Arial"/>
                <w:sz w:val="18"/>
                <w:lang w:eastAsia="ja-JP"/>
              </w:rPr>
              <w:t xml:space="preserve"> (NOTE </w:t>
            </w:r>
            <w:r>
              <w:rPr>
                <w:rFonts w:cs="Arial" w:ascii="Arial" w:hAnsi="Arial"/>
                <w:sz w:val="18"/>
                <w:lang w:eastAsia="ja-JP"/>
              </w:rPr>
              <w:t>3)</w:t>
            </w:r>
          </w:p>
        </w:tc>
        <w:tc>
          <w:tcPr>
            <w:tcW w:w="6761" w:type="dxa"/>
            <w:tcBorders>
              <w:top w:val="single" w:sz="6" w:space="0" w:color="000000"/>
              <w:left w:val="single" w:sz="6" w:space="0" w:color="000000"/>
              <w:bottom w:val="single" w:sz="6" w:space="0" w:color="000000"/>
              <w:right w:val="single" w:sz="12"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Access Class 11 is configured in the UE.</w:t>
            </w:r>
          </w:p>
        </w:tc>
      </w:tr>
      <w:tr>
        <w:trPr/>
        <w:tc>
          <w:tcPr>
            <w:tcW w:w="2127" w:type="dxa"/>
            <w:tcBorders>
              <w:top w:val="single" w:sz="6" w:space="0" w:color="000000"/>
              <w:left w:val="single" w:sz="12"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12</w:t>
            </w:r>
            <w:r>
              <w:rPr>
                <w:rFonts w:cs="Arial" w:ascii="Arial" w:hAnsi="Arial"/>
                <w:sz w:val="18"/>
                <w:lang w:eastAsia="ja-JP"/>
              </w:rPr>
              <w:t xml:space="preserve"> (NOTE </w:t>
            </w:r>
            <w:r>
              <w:rPr>
                <w:rFonts w:cs="Arial" w:ascii="Arial" w:hAnsi="Arial"/>
                <w:sz w:val="18"/>
                <w:lang w:eastAsia="ja-JP"/>
              </w:rPr>
              <w:t>3)</w:t>
            </w:r>
          </w:p>
        </w:tc>
        <w:tc>
          <w:tcPr>
            <w:tcW w:w="6761" w:type="dxa"/>
            <w:tcBorders>
              <w:top w:val="single" w:sz="6" w:space="0" w:color="000000"/>
              <w:left w:val="single" w:sz="6" w:space="0" w:color="000000"/>
              <w:bottom w:val="single" w:sz="6" w:space="0" w:color="000000"/>
              <w:right w:val="single" w:sz="12"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Access Class 12 is configured in the UE.</w:t>
            </w:r>
          </w:p>
        </w:tc>
      </w:tr>
      <w:tr>
        <w:trPr/>
        <w:tc>
          <w:tcPr>
            <w:tcW w:w="2127" w:type="dxa"/>
            <w:tcBorders>
              <w:top w:val="single" w:sz="6" w:space="0" w:color="000000"/>
              <w:left w:val="single" w:sz="12"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13</w:t>
            </w:r>
            <w:r>
              <w:rPr>
                <w:rFonts w:cs="Arial" w:ascii="Arial" w:hAnsi="Arial"/>
                <w:sz w:val="18"/>
                <w:lang w:eastAsia="ja-JP"/>
              </w:rPr>
              <w:t xml:space="preserve"> (NOTE </w:t>
            </w:r>
            <w:r>
              <w:rPr>
                <w:rFonts w:cs="Arial" w:ascii="Arial" w:hAnsi="Arial"/>
                <w:sz w:val="18"/>
                <w:lang w:eastAsia="ja-JP"/>
              </w:rPr>
              <w:t>3)</w:t>
            </w:r>
          </w:p>
        </w:tc>
        <w:tc>
          <w:tcPr>
            <w:tcW w:w="6761" w:type="dxa"/>
            <w:tcBorders>
              <w:top w:val="single" w:sz="6" w:space="0" w:color="000000"/>
              <w:left w:val="single" w:sz="6" w:space="0" w:color="000000"/>
              <w:bottom w:val="single" w:sz="6" w:space="0" w:color="000000"/>
              <w:right w:val="single" w:sz="12"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Access Class 13 is configured in the UE.</w:t>
            </w:r>
          </w:p>
        </w:tc>
      </w:tr>
      <w:tr>
        <w:trPr/>
        <w:tc>
          <w:tcPr>
            <w:tcW w:w="2127" w:type="dxa"/>
            <w:tcBorders>
              <w:top w:val="single" w:sz="6" w:space="0" w:color="000000"/>
              <w:left w:val="single" w:sz="12"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14</w:t>
            </w:r>
            <w:r>
              <w:rPr>
                <w:rFonts w:cs="Arial" w:ascii="Arial" w:hAnsi="Arial"/>
                <w:sz w:val="18"/>
                <w:lang w:eastAsia="ja-JP"/>
              </w:rPr>
              <w:t xml:space="preserve"> (NOTE </w:t>
            </w:r>
            <w:r>
              <w:rPr>
                <w:rFonts w:cs="Arial" w:ascii="Arial" w:hAnsi="Arial"/>
                <w:sz w:val="18"/>
                <w:lang w:eastAsia="ja-JP"/>
              </w:rPr>
              <w:t>3)</w:t>
            </w:r>
          </w:p>
        </w:tc>
        <w:tc>
          <w:tcPr>
            <w:tcW w:w="6761" w:type="dxa"/>
            <w:tcBorders>
              <w:top w:val="single" w:sz="6" w:space="0" w:color="000000"/>
              <w:left w:val="single" w:sz="6" w:space="0" w:color="000000"/>
              <w:bottom w:val="single" w:sz="6" w:space="0" w:color="000000"/>
              <w:right w:val="single" w:sz="12"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Access Class 14 is configured in the UE.</w:t>
            </w:r>
          </w:p>
        </w:tc>
      </w:tr>
      <w:tr>
        <w:trPr/>
        <w:tc>
          <w:tcPr>
            <w:tcW w:w="2127" w:type="dxa"/>
            <w:tcBorders>
              <w:top w:val="single" w:sz="6" w:space="0" w:color="000000"/>
              <w:left w:val="single" w:sz="12"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15</w:t>
            </w:r>
            <w:r>
              <w:rPr>
                <w:rFonts w:cs="Arial" w:ascii="Arial" w:hAnsi="Arial"/>
                <w:sz w:val="18"/>
                <w:lang w:eastAsia="ja-JP"/>
              </w:rPr>
              <w:t xml:space="preserve"> (NOTE </w:t>
            </w:r>
            <w:r>
              <w:rPr>
                <w:rFonts w:cs="Arial" w:ascii="Arial" w:hAnsi="Arial"/>
                <w:sz w:val="18"/>
                <w:lang w:eastAsia="ja-JP"/>
              </w:rPr>
              <w:t>3)</w:t>
            </w:r>
          </w:p>
        </w:tc>
        <w:tc>
          <w:tcPr>
            <w:tcW w:w="6761" w:type="dxa"/>
            <w:tcBorders>
              <w:top w:val="single" w:sz="6" w:space="0" w:color="000000"/>
              <w:left w:val="single" w:sz="6" w:space="0" w:color="000000"/>
              <w:bottom w:val="single" w:sz="6" w:space="0" w:color="000000"/>
              <w:right w:val="single" w:sz="12"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Access Class 15 is configured in the UE.</w:t>
            </w:r>
          </w:p>
        </w:tc>
      </w:tr>
      <w:tr>
        <w:trPr/>
        <w:tc>
          <w:tcPr>
            <w:tcW w:w="8888" w:type="dxa"/>
            <w:gridSpan w:val="2"/>
            <w:tcBorders>
              <w:top w:val="single" w:sz="6" w:space="0" w:color="000000"/>
              <w:left w:val="single" w:sz="12" w:space="0" w:color="000000"/>
              <w:bottom w:val="single" w:sz="12" w:space="0" w:color="000000"/>
              <w:right w:val="single" w:sz="12" w:space="0" w:color="000000"/>
            </w:tcBorders>
          </w:tcPr>
          <w:p>
            <w:pPr>
              <w:pStyle w:val="Normal"/>
              <w:keepNext w:val="true"/>
              <w:keepLines/>
              <w:spacing w:before="0" w:after="0"/>
              <w:ind w:left="851" w:hanging="851"/>
              <w:rPr>
                <w:rFonts w:ascii="Arial" w:hAnsi="Arial" w:cs="Arial"/>
                <w:sz w:val="18"/>
                <w:lang w:eastAsia="ja-JP"/>
              </w:rPr>
            </w:pPr>
            <w:r>
              <w:rPr>
                <w:rFonts w:cs="Arial" w:ascii="Arial" w:hAnsi="Arial"/>
                <w:sz w:val="18"/>
                <w:lang w:eastAsia="ja-JP"/>
              </w:rPr>
              <w:t>NOTE 1:</w:t>
              <w:tab/>
              <w:t>Access Identity 1 is used by UEs configured for MPS, in the PLMNs where the configuration is valid. The PLMNs where the configuration is valid are HPLMN, PLMNs equivalent to HPLMN, and visited PLMNs of the home country.</w:t>
              <w:br/>
              <w:t>Access Identity 1 is also valid when the UE is explicitly authorized by the network based on specific configured PLMNs inside and outside the home country.</w:t>
            </w:r>
          </w:p>
          <w:p>
            <w:pPr>
              <w:pStyle w:val="Normal"/>
              <w:keepNext w:val="true"/>
              <w:keepLines/>
              <w:spacing w:before="0" w:after="0"/>
              <w:ind w:left="851" w:hanging="851"/>
              <w:rPr>
                <w:rFonts w:ascii="Arial" w:hAnsi="Arial" w:cs="Arial"/>
                <w:sz w:val="18"/>
                <w:lang w:eastAsia="ja-JP"/>
              </w:rPr>
            </w:pPr>
            <w:r>
              <w:rPr>
                <w:rFonts w:cs="Arial" w:ascii="Arial" w:hAnsi="Arial"/>
                <w:sz w:val="18"/>
                <w:lang w:eastAsia="ja-JP"/>
              </w:rPr>
              <w:t>NOTE 2:</w:t>
              <w:tab/>
              <w:t>Access Identity 2 is used by UEs configured for MCS, in the PLMNs where the configuration is valid. The PLMNs where the configuration is valid are HPLMN or PLMNs equivalent to HPLMN and visited PLMNs of the home country. Access Identity 2 is also valid when the UE is explicitly authorized by the network based on specific configured PLMNs inside and outside the home country.</w:t>
            </w:r>
          </w:p>
          <w:p>
            <w:pPr>
              <w:pStyle w:val="Normal"/>
              <w:keepNext w:val="true"/>
              <w:keepLines/>
              <w:spacing w:before="0" w:after="0"/>
              <w:ind w:left="851" w:hanging="851"/>
              <w:rPr>
                <w:rFonts w:ascii="Arial" w:hAnsi="Arial" w:cs="Arial"/>
                <w:sz w:val="18"/>
                <w:lang w:eastAsia="ja-JP"/>
              </w:rPr>
            </w:pPr>
            <w:r>
              <w:rPr>
                <w:rFonts w:cs="Arial" w:ascii="Arial" w:hAnsi="Arial"/>
                <w:sz w:val="18"/>
                <w:lang w:eastAsia="ja-JP"/>
              </w:rPr>
              <w:t>NOTE 3:</w:t>
              <w:tab/>
            </w:r>
            <w:r>
              <w:rPr>
                <w:rFonts w:cs="Arial" w:ascii="Arial" w:hAnsi="Arial"/>
                <w:sz w:val="18"/>
                <w:lang w:eastAsia="ja-JP"/>
              </w:rPr>
              <w:t xml:space="preserve">Access </w:t>
            </w:r>
            <w:r>
              <w:rPr>
                <w:rFonts w:cs="Arial" w:ascii="Arial" w:hAnsi="Arial"/>
                <w:sz w:val="18"/>
                <w:lang w:eastAsia="ja-JP"/>
              </w:rPr>
              <w:t>Identities</w:t>
            </w:r>
            <w:r>
              <w:rPr>
                <w:rFonts w:cs="Arial" w:ascii="Arial" w:hAnsi="Arial"/>
                <w:sz w:val="18"/>
                <w:lang w:eastAsia="ja-JP"/>
              </w:rPr>
              <w:t xml:space="preserve"> </w:t>
            </w:r>
            <w:r>
              <w:rPr>
                <w:rFonts w:cs="Arial" w:ascii="Arial" w:hAnsi="Arial"/>
                <w:sz w:val="18"/>
                <w:lang w:eastAsia="ja-JP"/>
              </w:rPr>
              <w:t>11 and 15</w:t>
            </w:r>
            <w:r>
              <w:rPr>
                <w:rFonts w:cs="Arial" w:ascii="Arial" w:hAnsi="Arial"/>
                <w:sz w:val="18"/>
                <w:lang w:eastAsia="ja-JP"/>
              </w:rPr>
              <w:t xml:space="preserve"> are valid in </w:t>
            </w:r>
            <w:r>
              <w:rPr>
                <w:rFonts w:cs="Arial" w:ascii="Arial" w:hAnsi="Arial"/>
                <w:sz w:val="18"/>
                <w:lang w:eastAsia="ja-JP"/>
              </w:rPr>
              <w:t xml:space="preserve">Home PLMN only if the EHPLMN list is not present or </w:t>
            </w:r>
            <w:r>
              <w:rPr>
                <w:rFonts w:cs="Arial" w:ascii="Arial" w:hAnsi="Arial"/>
                <w:sz w:val="18"/>
                <w:lang w:eastAsia="ja-JP"/>
              </w:rPr>
              <w:t xml:space="preserve">in </w:t>
            </w:r>
            <w:r>
              <w:rPr>
                <w:rFonts w:cs="Arial" w:ascii="Arial" w:hAnsi="Arial"/>
                <w:sz w:val="18"/>
                <w:lang w:eastAsia="ja-JP"/>
              </w:rPr>
              <w:t>any EHPLMN</w:t>
            </w:r>
            <w:r>
              <w:rPr>
                <w:rFonts w:cs="Arial" w:ascii="Arial" w:hAnsi="Arial"/>
                <w:sz w:val="18"/>
                <w:lang w:eastAsia="ja-JP"/>
              </w:rPr>
              <w:t xml:space="preserve">. Access </w:t>
            </w:r>
            <w:r>
              <w:rPr>
                <w:rFonts w:cs="Arial" w:ascii="Arial" w:hAnsi="Arial"/>
                <w:sz w:val="18"/>
                <w:lang w:eastAsia="ja-JP"/>
              </w:rPr>
              <w:t>Identities 12, 13</w:t>
            </w:r>
            <w:r>
              <w:rPr>
                <w:rFonts w:cs="Arial" w:ascii="Arial" w:hAnsi="Arial"/>
                <w:sz w:val="18"/>
                <w:lang w:eastAsia="ja-JP"/>
              </w:rPr>
              <w:t xml:space="preserve"> and </w:t>
            </w:r>
            <w:r>
              <w:rPr>
                <w:rFonts w:cs="Arial" w:ascii="Arial" w:hAnsi="Arial"/>
                <w:sz w:val="18"/>
                <w:lang w:eastAsia="ja-JP"/>
              </w:rPr>
              <w:t>14</w:t>
            </w:r>
            <w:r>
              <w:rPr>
                <w:rFonts w:cs="Arial" w:ascii="Arial" w:hAnsi="Arial"/>
                <w:sz w:val="18"/>
                <w:lang w:eastAsia="ja-JP"/>
              </w:rPr>
              <w:t xml:space="preserve"> are valid in </w:t>
            </w:r>
            <w:r>
              <w:rPr>
                <w:rFonts w:cs="Arial" w:ascii="Arial" w:hAnsi="Arial"/>
                <w:sz w:val="18"/>
                <w:lang w:eastAsia="ja-JP"/>
              </w:rPr>
              <w:t>Home PLMN and visited PLMNs of home country only.</w:t>
            </w:r>
            <w:r>
              <w:rPr>
                <w:rFonts w:cs="Arial" w:ascii="Arial" w:hAnsi="Arial"/>
                <w:sz w:val="18"/>
                <w:lang w:eastAsia="ja-JP"/>
              </w:rPr>
              <w:t xml:space="preserve"> </w:t>
            </w:r>
            <w:r>
              <w:rPr>
                <w:rFonts w:cs="Arial" w:ascii="Arial" w:hAnsi="Arial"/>
                <w:sz w:val="18"/>
                <w:lang w:eastAsia="ja-JP"/>
              </w:rPr>
              <w:t>For this purpose, the home country is defined as the country of the MCC part of the IMSI.</w:t>
            </w:r>
          </w:p>
        </w:tc>
      </w:tr>
    </w:tbl>
    <w:p>
      <w:pPr>
        <w:pStyle w:val="Normal"/>
        <w:rPr>
          <w:lang w:eastAsia="ja-JP"/>
        </w:rPr>
      </w:pPr>
      <w:r>
        <w:rPr>
          <w:lang w:eastAsia="ja-JP"/>
        </w:rPr>
      </w:r>
    </w:p>
    <w:p>
      <w:pPr>
        <w:pStyle w:val="Normal"/>
        <w:rPr>
          <w:lang w:eastAsia="ja-JP"/>
        </w:rPr>
      </w:pPr>
      <w:r>
        <w:rPr>
          <w:lang w:eastAsia="ja-JP"/>
        </w:rPr>
        <w:t>Any number of these Access Identities may be barred at any one time.</w:t>
      </w:r>
    </w:p>
    <w:p>
      <w:pPr>
        <w:pStyle w:val="Heading4"/>
        <w:rPr/>
      </w:pPr>
      <w:bookmarkStart w:id="116" w:name="__RefHeading___Toc91259271"/>
      <w:bookmarkEnd w:id="116"/>
      <w:r>
        <w:rPr/>
        <w:t>6.</w:t>
      </w:r>
      <w:r>
        <w:rPr>
          <w:lang w:eastAsia="ja-JP"/>
        </w:rPr>
        <w:t>22</w:t>
      </w:r>
      <w:r>
        <w:rPr/>
        <w:t>.2.</w:t>
      </w:r>
      <w:r>
        <w:rPr>
          <w:lang w:eastAsia="ja-JP"/>
        </w:rPr>
        <w:t>3</w:t>
      </w:r>
      <w:r>
        <w:rPr/>
        <w:tab/>
      </w:r>
      <w:r>
        <w:rPr>
          <w:lang w:eastAsia="ja-JP"/>
        </w:rPr>
        <w:t>Access categories</w:t>
      </w:r>
    </w:p>
    <w:p>
      <w:pPr>
        <w:pStyle w:val="Normal"/>
        <w:rPr>
          <w:lang w:eastAsia="ja-JP"/>
        </w:rPr>
      </w:pPr>
      <w:r>
        <w:rPr>
          <w:lang w:eastAsia="ja-JP"/>
        </w:rPr>
      </w:r>
    </w:p>
    <w:p>
      <w:pPr>
        <w:pStyle w:val="TH"/>
        <w:rPr>
          <w:lang w:eastAsia="ja-JP"/>
        </w:rPr>
      </w:pPr>
      <w:r>
        <w:rPr>
          <w:lang w:eastAsia="ja-JP"/>
        </w:rPr>
        <w:t xml:space="preserve">Table </w:t>
      </w:r>
      <w:r>
        <w:rPr>
          <w:lang w:eastAsia="ja-JP"/>
        </w:rPr>
        <w:t>6</w:t>
      </w:r>
      <w:r>
        <w:rPr>
          <w:lang w:eastAsia="ja-JP"/>
        </w:rPr>
        <w:t>.</w:t>
      </w:r>
      <w:r>
        <w:rPr>
          <w:lang w:eastAsia="ja-JP"/>
        </w:rPr>
        <w:t>22</w:t>
      </w:r>
      <w:r>
        <w:rPr>
          <w:lang w:eastAsia="ja-JP"/>
        </w:rPr>
        <w:t>.</w:t>
      </w:r>
      <w:r>
        <w:rPr>
          <w:lang w:eastAsia="ja-JP"/>
        </w:rPr>
        <w:t>2.3</w:t>
      </w:r>
      <w:r>
        <w:rPr>
          <w:lang w:eastAsia="ja-JP"/>
        </w:rPr>
        <w:t xml:space="preserve">-1: </w:t>
      </w:r>
      <w:r>
        <w:rPr>
          <w:lang w:eastAsia="ja-JP"/>
        </w:rPr>
        <w:t>Access Categories</w:t>
      </w:r>
    </w:p>
    <w:tbl>
      <w:tblPr>
        <w:tblW w:w="9498" w:type="dxa"/>
        <w:jc w:val="left"/>
        <w:tblInd w:w="-15" w:type="dxa"/>
        <w:tblLayout w:type="fixed"/>
        <w:tblCellMar>
          <w:top w:w="0" w:type="dxa"/>
          <w:left w:w="108" w:type="dxa"/>
          <w:bottom w:w="0" w:type="dxa"/>
          <w:right w:w="108" w:type="dxa"/>
        </w:tblCellMar>
      </w:tblPr>
      <w:tblGrid>
        <w:gridCol w:w="1701"/>
        <w:gridCol w:w="4253"/>
        <w:gridCol w:w="3544"/>
      </w:tblGrid>
      <w:tr>
        <w:trPr/>
        <w:tc>
          <w:tcPr>
            <w:tcW w:w="1701" w:type="dxa"/>
            <w:tcBorders>
              <w:top w:val="single" w:sz="12" w:space="0" w:color="000000"/>
              <w:left w:val="single" w:sz="12" w:space="0" w:color="000000"/>
              <w:bottom w:val="single" w:sz="12" w:space="0" w:color="000000"/>
              <w:right w:val="single" w:sz="6" w:space="0" w:color="000000"/>
            </w:tcBorders>
          </w:tcPr>
          <w:p>
            <w:pPr>
              <w:pStyle w:val="Normal"/>
              <w:keepNext w:val="true"/>
              <w:keepLines/>
              <w:spacing w:before="0" w:after="0"/>
              <w:jc w:val="center"/>
              <w:rPr/>
            </w:pPr>
            <w:r>
              <w:rPr>
                <w:rFonts w:cs="Arial" w:ascii="Arial" w:hAnsi="Arial"/>
                <w:b/>
                <w:sz w:val="18"/>
                <w:lang w:eastAsia="ja-JP"/>
              </w:rPr>
              <w:t>Access Category number</w:t>
            </w:r>
          </w:p>
        </w:tc>
        <w:tc>
          <w:tcPr>
            <w:tcW w:w="4253" w:type="dxa"/>
            <w:tcBorders>
              <w:top w:val="single" w:sz="12" w:space="0" w:color="000000"/>
              <w:left w:val="single" w:sz="6" w:space="0" w:color="000000"/>
              <w:bottom w:val="single" w:sz="12" w:space="0" w:color="000000"/>
              <w:right w:val="single" w:sz="6" w:space="0" w:color="000000"/>
            </w:tcBorders>
          </w:tcPr>
          <w:p>
            <w:pPr>
              <w:pStyle w:val="Normal"/>
              <w:keepNext w:val="true"/>
              <w:keepLines/>
              <w:spacing w:before="0" w:after="0"/>
              <w:jc w:val="center"/>
              <w:rPr/>
            </w:pPr>
            <w:r>
              <w:rPr>
                <w:rFonts w:cs="Arial" w:ascii="Arial" w:hAnsi="Arial"/>
                <w:b/>
                <w:sz w:val="18"/>
                <w:lang w:eastAsia="ja-JP"/>
              </w:rPr>
              <w:t>C</w:t>
            </w:r>
            <w:r>
              <w:rPr>
                <w:rFonts w:cs="Arial" w:ascii="Arial" w:hAnsi="Arial"/>
                <w:b/>
                <w:sz w:val="18"/>
                <w:lang w:eastAsia="ja-JP"/>
              </w:rPr>
              <w:t>onditions related to UE</w:t>
            </w:r>
          </w:p>
        </w:tc>
        <w:tc>
          <w:tcPr>
            <w:tcW w:w="3544" w:type="dxa"/>
            <w:tcBorders>
              <w:top w:val="single" w:sz="12" w:space="0" w:color="000000"/>
              <w:left w:val="single" w:sz="6" w:space="0" w:color="000000"/>
              <w:bottom w:val="single" w:sz="12" w:space="0" w:color="000000"/>
              <w:right w:val="single" w:sz="12" w:space="0" w:color="000000"/>
            </w:tcBorders>
          </w:tcPr>
          <w:p>
            <w:pPr>
              <w:pStyle w:val="Normal"/>
              <w:keepNext w:val="true"/>
              <w:keepLines/>
              <w:spacing w:before="0" w:after="0"/>
              <w:jc w:val="center"/>
              <w:rPr/>
            </w:pPr>
            <w:r>
              <w:rPr>
                <w:rFonts w:cs="Arial" w:ascii="Arial" w:hAnsi="Arial"/>
                <w:b/>
                <w:sz w:val="18"/>
                <w:lang w:eastAsia="ja-JP"/>
              </w:rPr>
              <w:t>T</w:t>
            </w:r>
            <w:r>
              <w:rPr>
                <w:rFonts w:cs="Arial" w:ascii="Arial" w:hAnsi="Arial"/>
                <w:b/>
                <w:sz w:val="18"/>
                <w:lang w:eastAsia="ja-JP"/>
              </w:rPr>
              <w:t>ype of access attempt</w:t>
            </w:r>
          </w:p>
        </w:tc>
      </w:tr>
      <w:tr>
        <w:trPr/>
        <w:tc>
          <w:tcPr>
            <w:tcW w:w="1701" w:type="dxa"/>
            <w:tcBorders>
              <w:top w:val="single" w:sz="12" w:space="0" w:color="000000"/>
              <w:left w:val="single" w:sz="12"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0</w:t>
            </w:r>
          </w:p>
        </w:tc>
        <w:tc>
          <w:tcPr>
            <w:tcW w:w="4253" w:type="dxa"/>
            <w:tcBorders>
              <w:top w:val="single" w:sz="12" w:space="0" w:color="000000"/>
              <w:left w:val="single" w:sz="6" w:space="0" w:color="000000"/>
              <w:bottom w:val="single" w:sz="6" w:space="0" w:color="000000"/>
              <w:right w:val="single" w:sz="6" w:space="0" w:color="000000"/>
            </w:tcBorders>
          </w:tcPr>
          <w:p>
            <w:pPr>
              <w:pStyle w:val="Normal"/>
              <w:keepNext w:val="true"/>
              <w:keepLines/>
              <w:spacing w:before="0" w:after="0"/>
              <w:jc w:val="center"/>
              <w:rPr/>
            </w:pPr>
            <w:r>
              <w:rPr>
                <w:rFonts w:cs="Arial" w:ascii="Arial" w:hAnsi="Arial"/>
                <w:sz w:val="18"/>
                <w:lang w:eastAsia="ja-JP"/>
              </w:rPr>
              <w:t>A</w:t>
            </w:r>
            <w:r>
              <w:rPr>
                <w:rFonts w:cs="Arial" w:ascii="Arial" w:hAnsi="Arial"/>
                <w:sz w:val="18"/>
                <w:lang w:eastAsia="ja-JP"/>
              </w:rPr>
              <w:t>ll</w:t>
            </w:r>
          </w:p>
        </w:tc>
        <w:tc>
          <w:tcPr>
            <w:tcW w:w="3544" w:type="dxa"/>
            <w:tcBorders>
              <w:top w:val="single" w:sz="12" w:space="0" w:color="000000"/>
              <w:left w:val="single" w:sz="6" w:space="0" w:color="000000"/>
              <w:bottom w:val="single" w:sz="6" w:space="0" w:color="000000"/>
              <w:right w:val="single" w:sz="12"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MO signalling resulting from paging</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1 (NOTE 1)</w:t>
            </w:r>
            <w:r>
              <w:rPr>
                <w:rFonts w:cs="Arial" w:ascii="Arial" w:hAnsi="Arial"/>
                <w:sz w:val="18"/>
                <w:lang w:eastAsia="ja-JP"/>
              </w:rPr>
              <w:t xml:space="preserve"> </w:t>
            </w:r>
          </w:p>
          <w:p>
            <w:pPr>
              <w:pStyle w:val="Normal"/>
              <w:keepNext w:val="true"/>
              <w:keepLines/>
              <w:spacing w:before="0" w:after="0"/>
              <w:jc w:val="center"/>
              <w:rPr>
                <w:rFonts w:ascii="Arial" w:hAnsi="Arial" w:cs="Arial"/>
                <w:sz w:val="18"/>
                <w:lang w:eastAsia="ja-JP"/>
              </w:rPr>
            </w:pPr>
            <w:r>
              <w:rPr>
                <w:rFonts w:cs="Arial" w:ascii="Arial" w:hAnsi="Arial"/>
                <w:sz w:val="18"/>
                <w:lang w:eastAsia="ja-JP"/>
              </w:rPr>
            </w:r>
          </w:p>
        </w:tc>
        <w:tc>
          <w:tcPr>
            <w:tcW w:w="425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 xml:space="preserve">UE is </w:t>
            </w:r>
            <w:r>
              <w:rPr>
                <w:rFonts w:cs="Arial" w:ascii="Arial" w:hAnsi="Arial"/>
                <w:sz w:val="18"/>
                <w:lang w:eastAsia="ja-JP"/>
              </w:rPr>
              <w:t xml:space="preserve">configured for </w:t>
            </w:r>
            <w:r>
              <w:rPr>
                <w:rFonts w:cs="Arial" w:ascii="Arial" w:hAnsi="Arial"/>
                <w:sz w:val="18"/>
                <w:lang w:eastAsia="ja-JP"/>
              </w:rPr>
              <w:t>delay tolerant service and subject to access control for Access Category 1, which is judged based on relation of UE</w:t>
            </w:r>
            <w:r>
              <w:rPr>
                <w:rFonts w:cs="Arial" w:ascii="Arial" w:hAnsi="Arial"/>
                <w:sz w:val="18"/>
                <w:lang w:eastAsia="ja-JP"/>
              </w:rPr>
              <w:t>’</w:t>
            </w:r>
            <w:r>
              <w:rPr>
                <w:rFonts w:cs="Arial" w:ascii="Arial" w:hAnsi="Arial"/>
                <w:sz w:val="18"/>
                <w:lang w:eastAsia="ja-JP"/>
              </w:rPr>
              <w:t>s HPLMN and the selected PLMN.</w:t>
            </w:r>
          </w:p>
        </w:tc>
        <w:tc>
          <w:tcPr>
            <w:tcW w:w="3544" w:type="dxa"/>
            <w:tcBorders>
              <w:top w:val="single" w:sz="6" w:space="0" w:color="000000"/>
              <w:left w:val="single" w:sz="6" w:space="0" w:color="000000"/>
              <w:bottom w:val="single" w:sz="6" w:space="0" w:color="000000"/>
              <w:right w:val="single" w:sz="12"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All except for Emergency</w:t>
            </w:r>
            <w:r>
              <w:rPr>
                <w:rFonts w:cs="Arial" w:ascii="Arial" w:hAnsi="Arial"/>
                <w:sz w:val="18"/>
                <w:lang w:eastAsia="ja-JP"/>
              </w:rPr>
              <w:t>, or MO exception data</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2</w:t>
            </w:r>
          </w:p>
        </w:tc>
        <w:tc>
          <w:tcPr>
            <w:tcW w:w="425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highlight w:val="yellow"/>
                <w:lang w:eastAsia="ja-JP"/>
              </w:rPr>
            </w:pPr>
            <w:r>
              <w:rPr>
                <w:rFonts w:cs="Arial" w:ascii="Arial" w:hAnsi="Arial"/>
                <w:sz w:val="18"/>
                <w:lang w:eastAsia="ja-JP"/>
              </w:rPr>
              <w:t>All</w:t>
            </w:r>
          </w:p>
        </w:tc>
        <w:tc>
          <w:tcPr>
            <w:tcW w:w="3544" w:type="dxa"/>
            <w:tcBorders>
              <w:top w:val="single" w:sz="6" w:space="0" w:color="000000"/>
              <w:left w:val="single" w:sz="6" w:space="0" w:color="000000"/>
              <w:bottom w:val="single" w:sz="6" w:space="0" w:color="000000"/>
              <w:right w:val="single" w:sz="12" w:space="0" w:color="000000"/>
            </w:tcBorders>
          </w:tcPr>
          <w:p>
            <w:pPr>
              <w:pStyle w:val="Normal"/>
              <w:keepNext w:val="true"/>
              <w:keepLines/>
              <w:spacing w:before="0" w:after="0"/>
              <w:jc w:val="center"/>
              <w:rPr>
                <w:rFonts w:ascii="Arial" w:hAnsi="Arial" w:cs="Arial"/>
                <w:sz w:val="18"/>
                <w:highlight w:val="yellow"/>
                <w:lang w:eastAsia="ja-JP"/>
              </w:rPr>
            </w:pPr>
            <w:r>
              <w:rPr>
                <w:rFonts w:cs="Arial" w:ascii="Arial" w:hAnsi="Arial"/>
                <w:sz w:val="18"/>
                <w:lang w:eastAsia="ja-JP"/>
              </w:rPr>
              <w:t>Emergency</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3</w:t>
            </w:r>
          </w:p>
        </w:tc>
        <w:tc>
          <w:tcPr>
            <w:tcW w:w="425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pPr>
            <w:r>
              <w:rPr>
                <w:rFonts w:cs="Arial" w:ascii="Arial" w:hAnsi="Arial"/>
                <w:sz w:val="18"/>
                <w:lang w:eastAsia="ja-JP"/>
              </w:rPr>
              <w:t>A</w:t>
            </w:r>
            <w:r>
              <w:rPr>
                <w:rFonts w:cs="Arial" w:ascii="Arial" w:hAnsi="Arial"/>
                <w:sz w:val="18"/>
                <w:lang w:eastAsia="ja-JP"/>
              </w:rPr>
              <w:t>ll ex</w:t>
            </w:r>
            <w:r>
              <w:rPr>
                <w:rFonts w:cs="Arial" w:ascii="Arial" w:hAnsi="Arial"/>
                <w:sz w:val="18"/>
                <w:lang w:eastAsia="ja-JP"/>
              </w:rPr>
              <w:t>c</w:t>
            </w:r>
            <w:r>
              <w:rPr>
                <w:rFonts w:cs="Arial" w:ascii="Arial" w:hAnsi="Arial"/>
                <w:sz w:val="18"/>
                <w:lang w:eastAsia="ja-JP"/>
              </w:rPr>
              <w:t xml:space="preserve">ept for </w:t>
            </w:r>
            <w:r>
              <w:rPr>
                <w:rFonts w:cs="Arial" w:ascii="Arial" w:hAnsi="Arial"/>
                <w:sz w:val="18"/>
                <w:lang w:eastAsia="ja-JP"/>
              </w:rPr>
              <w:t>the conditions in Access Category 1.</w:t>
            </w:r>
          </w:p>
        </w:tc>
        <w:tc>
          <w:tcPr>
            <w:tcW w:w="3544" w:type="dxa"/>
            <w:tcBorders>
              <w:top w:val="single" w:sz="6" w:space="0" w:color="000000"/>
              <w:left w:val="single" w:sz="6" w:space="0" w:color="000000"/>
              <w:bottom w:val="single" w:sz="6" w:space="0" w:color="000000"/>
              <w:right w:val="single" w:sz="12"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 xml:space="preserve">MO </w:t>
            </w:r>
            <w:r>
              <w:rPr>
                <w:rFonts w:cs="Arial" w:ascii="Arial" w:hAnsi="Arial"/>
                <w:sz w:val="18"/>
                <w:lang w:eastAsia="ja-JP"/>
              </w:rPr>
              <w:t>signalling</w:t>
            </w:r>
            <w:r>
              <w:rPr>
                <w:rFonts w:cs="Arial" w:ascii="Arial" w:hAnsi="Arial"/>
                <w:sz w:val="18"/>
                <w:lang w:eastAsia="ja-JP"/>
              </w:rPr>
              <w:t xml:space="preserve"> </w:t>
            </w:r>
            <w:r>
              <w:rPr>
                <w:rFonts w:cs="Arial" w:ascii="Arial" w:hAnsi="Arial"/>
                <w:sz w:val="18"/>
                <w:lang w:eastAsia="ja-JP"/>
              </w:rPr>
              <w:t>on NAS level resulting from other than paging</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4</w:t>
            </w:r>
          </w:p>
        </w:tc>
        <w:tc>
          <w:tcPr>
            <w:tcW w:w="425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A</w:t>
            </w:r>
            <w:r>
              <w:rPr>
                <w:rFonts w:cs="Arial" w:ascii="Arial" w:hAnsi="Arial"/>
                <w:sz w:val="18"/>
                <w:lang w:eastAsia="ja-JP"/>
              </w:rPr>
              <w:t>ll ex</w:t>
            </w:r>
            <w:r>
              <w:rPr>
                <w:rFonts w:cs="Arial" w:ascii="Arial" w:hAnsi="Arial"/>
                <w:sz w:val="18"/>
                <w:lang w:eastAsia="ja-JP"/>
              </w:rPr>
              <w:t>c</w:t>
            </w:r>
            <w:r>
              <w:rPr>
                <w:rFonts w:cs="Arial" w:ascii="Arial" w:hAnsi="Arial"/>
                <w:sz w:val="18"/>
                <w:lang w:eastAsia="ja-JP"/>
              </w:rPr>
              <w:t xml:space="preserve">ept for </w:t>
            </w:r>
            <w:r>
              <w:rPr>
                <w:rFonts w:cs="Arial" w:ascii="Arial" w:hAnsi="Arial"/>
                <w:sz w:val="18"/>
                <w:lang w:eastAsia="ja-JP"/>
              </w:rPr>
              <w:t>the conditions in Access Category 1.</w:t>
            </w:r>
          </w:p>
        </w:tc>
        <w:tc>
          <w:tcPr>
            <w:tcW w:w="3544" w:type="dxa"/>
            <w:tcBorders>
              <w:top w:val="single" w:sz="6" w:space="0" w:color="000000"/>
              <w:left w:val="single" w:sz="6" w:space="0" w:color="000000"/>
              <w:bottom w:val="single" w:sz="6" w:space="0" w:color="000000"/>
              <w:right w:val="single" w:sz="12"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MMTEL voice</w:t>
            </w:r>
            <w:r>
              <w:rPr>
                <w:rFonts w:cs="Arial" w:ascii="Arial" w:hAnsi="Arial"/>
                <w:sz w:val="18"/>
                <w:lang w:eastAsia="ja-JP"/>
              </w:rPr>
              <w:t xml:space="preserve"> (NOTE 3)</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5</w:t>
            </w:r>
          </w:p>
        </w:tc>
        <w:tc>
          <w:tcPr>
            <w:tcW w:w="425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pPr>
            <w:r>
              <w:rPr>
                <w:rFonts w:cs="Arial" w:ascii="Arial" w:hAnsi="Arial"/>
                <w:sz w:val="18"/>
                <w:lang w:eastAsia="ja-JP"/>
              </w:rPr>
              <w:t>A</w:t>
            </w:r>
            <w:r>
              <w:rPr>
                <w:rFonts w:cs="Arial" w:ascii="Arial" w:hAnsi="Arial"/>
                <w:sz w:val="18"/>
                <w:lang w:eastAsia="ja-JP"/>
              </w:rPr>
              <w:t>ll ex</w:t>
            </w:r>
            <w:r>
              <w:rPr>
                <w:rFonts w:cs="Arial" w:ascii="Arial" w:hAnsi="Arial"/>
                <w:sz w:val="18"/>
                <w:lang w:eastAsia="ja-JP"/>
              </w:rPr>
              <w:t>c</w:t>
            </w:r>
            <w:r>
              <w:rPr>
                <w:rFonts w:cs="Arial" w:ascii="Arial" w:hAnsi="Arial"/>
                <w:sz w:val="18"/>
                <w:lang w:eastAsia="ja-JP"/>
              </w:rPr>
              <w:t xml:space="preserve">ept for </w:t>
            </w:r>
            <w:r>
              <w:rPr>
                <w:rFonts w:cs="Arial" w:ascii="Arial" w:hAnsi="Arial"/>
                <w:sz w:val="18"/>
                <w:lang w:eastAsia="ja-JP"/>
              </w:rPr>
              <w:t>the conditions in Access Category 1.</w:t>
            </w:r>
          </w:p>
        </w:tc>
        <w:tc>
          <w:tcPr>
            <w:tcW w:w="3544" w:type="dxa"/>
            <w:tcBorders>
              <w:top w:val="single" w:sz="6" w:space="0" w:color="000000"/>
              <w:left w:val="single" w:sz="6" w:space="0" w:color="000000"/>
              <w:bottom w:val="single" w:sz="6" w:space="0" w:color="000000"/>
              <w:right w:val="single" w:sz="12"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MMTEL video</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6</w:t>
            </w:r>
          </w:p>
        </w:tc>
        <w:tc>
          <w:tcPr>
            <w:tcW w:w="425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pPr>
            <w:r>
              <w:rPr>
                <w:rFonts w:cs="Arial" w:ascii="Arial" w:hAnsi="Arial"/>
                <w:sz w:val="18"/>
                <w:lang w:eastAsia="ja-JP"/>
              </w:rPr>
              <w:t>A</w:t>
            </w:r>
            <w:r>
              <w:rPr>
                <w:rFonts w:cs="Arial" w:ascii="Arial" w:hAnsi="Arial"/>
                <w:sz w:val="18"/>
                <w:lang w:eastAsia="ja-JP"/>
              </w:rPr>
              <w:t>ll ex</w:t>
            </w:r>
            <w:r>
              <w:rPr>
                <w:rFonts w:cs="Arial" w:ascii="Arial" w:hAnsi="Arial"/>
                <w:sz w:val="18"/>
                <w:lang w:eastAsia="ja-JP"/>
              </w:rPr>
              <w:t>c</w:t>
            </w:r>
            <w:r>
              <w:rPr>
                <w:rFonts w:cs="Arial" w:ascii="Arial" w:hAnsi="Arial"/>
                <w:sz w:val="18"/>
                <w:lang w:eastAsia="ja-JP"/>
              </w:rPr>
              <w:t xml:space="preserve">ept for </w:t>
            </w:r>
            <w:r>
              <w:rPr>
                <w:rFonts w:cs="Arial" w:ascii="Arial" w:hAnsi="Arial"/>
                <w:sz w:val="18"/>
                <w:lang w:eastAsia="ja-JP"/>
              </w:rPr>
              <w:t>the conditions in Access Category 1.</w:t>
            </w:r>
          </w:p>
        </w:tc>
        <w:tc>
          <w:tcPr>
            <w:tcW w:w="3544" w:type="dxa"/>
            <w:tcBorders>
              <w:top w:val="single" w:sz="6" w:space="0" w:color="000000"/>
              <w:left w:val="single" w:sz="6" w:space="0" w:color="000000"/>
              <w:bottom w:val="single" w:sz="6" w:space="0" w:color="000000"/>
              <w:right w:val="single" w:sz="12"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SMS</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7</w:t>
            </w:r>
          </w:p>
        </w:tc>
        <w:tc>
          <w:tcPr>
            <w:tcW w:w="425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A</w:t>
            </w:r>
            <w:r>
              <w:rPr>
                <w:rFonts w:cs="Arial" w:ascii="Arial" w:hAnsi="Arial"/>
                <w:sz w:val="18"/>
                <w:lang w:eastAsia="ja-JP"/>
              </w:rPr>
              <w:t>ll ex</w:t>
            </w:r>
            <w:r>
              <w:rPr>
                <w:rFonts w:cs="Arial" w:ascii="Arial" w:hAnsi="Arial"/>
                <w:sz w:val="18"/>
                <w:lang w:eastAsia="ja-JP"/>
              </w:rPr>
              <w:t>c</w:t>
            </w:r>
            <w:r>
              <w:rPr>
                <w:rFonts w:cs="Arial" w:ascii="Arial" w:hAnsi="Arial"/>
                <w:sz w:val="18"/>
                <w:lang w:eastAsia="ja-JP"/>
              </w:rPr>
              <w:t xml:space="preserve">ept for </w:t>
            </w:r>
            <w:r>
              <w:rPr>
                <w:rFonts w:cs="Arial" w:ascii="Arial" w:hAnsi="Arial"/>
                <w:sz w:val="18"/>
                <w:lang w:eastAsia="ja-JP"/>
              </w:rPr>
              <w:t>the conditions in Access Category 1.</w:t>
            </w:r>
          </w:p>
        </w:tc>
        <w:tc>
          <w:tcPr>
            <w:tcW w:w="3544" w:type="dxa"/>
            <w:tcBorders>
              <w:top w:val="single" w:sz="6" w:space="0" w:color="000000"/>
              <w:left w:val="single" w:sz="6" w:space="0" w:color="000000"/>
              <w:bottom w:val="single" w:sz="6" w:space="0" w:color="000000"/>
              <w:right w:val="single" w:sz="12"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 xml:space="preserve">MO data that do not belong to any other </w:t>
            </w:r>
            <w:r>
              <w:rPr>
                <w:rFonts w:cs="Arial" w:ascii="Arial" w:hAnsi="Arial"/>
                <w:sz w:val="18"/>
                <w:lang w:eastAsia="ja-JP"/>
              </w:rPr>
              <w:t>A</w:t>
            </w:r>
            <w:r>
              <w:rPr>
                <w:rFonts w:cs="Arial" w:ascii="Arial" w:hAnsi="Arial"/>
                <w:sz w:val="18"/>
                <w:lang w:eastAsia="ja-JP"/>
              </w:rPr>
              <w:t xml:space="preserve">ccess </w:t>
            </w:r>
            <w:r>
              <w:rPr>
                <w:rFonts w:cs="Arial" w:ascii="Arial" w:hAnsi="Arial"/>
                <w:sz w:val="18"/>
                <w:lang w:eastAsia="ja-JP"/>
              </w:rPr>
              <w:t>C</w:t>
            </w:r>
            <w:r>
              <w:rPr>
                <w:rFonts w:cs="Arial" w:ascii="Arial" w:hAnsi="Arial"/>
                <w:sz w:val="18"/>
                <w:lang w:eastAsia="ja-JP"/>
              </w:rPr>
              <w:t>ategories (NOTE 4)</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8</w:t>
            </w:r>
          </w:p>
        </w:tc>
        <w:tc>
          <w:tcPr>
            <w:tcW w:w="425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All except for the conditions in Access Category 1</w:t>
            </w:r>
          </w:p>
        </w:tc>
        <w:tc>
          <w:tcPr>
            <w:tcW w:w="3544" w:type="dxa"/>
            <w:tcBorders>
              <w:top w:val="single" w:sz="6" w:space="0" w:color="000000"/>
              <w:left w:val="single" w:sz="6" w:space="0" w:color="000000"/>
              <w:bottom w:val="single" w:sz="6" w:space="0" w:color="000000"/>
              <w:right w:val="single" w:sz="12"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MO signalling on RRC level resulting from other than paging</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9</w:t>
            </w:r>
          </w:p>
        </w:tc>
        <w:tc>
          <w:tcPr>
            <w:tcW w:w="425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All except for the conditions in Access Category 1</w:t>
            </w:r>
          </w:p>
        </w:tc>
        <w:tc>
          <w:tcPr>
            <w:tcW w:w="3544" w:type="dxa"/>
            <w:tcBorders>
              <w:top w:val="single" w:sz="6" w:space="0" w:color="000000"/>
              <w:left w:val="single" w:sz="6" w:space="0" w:color="000000"/>
              <w:bottom w:val="single" w:sz="6" w:space="0" w:color="000000"/>
              <w:right w:val="single" w:sz="12"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MO IMS registration related signalling (NOTE 5)</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10 (NOTE 6)</w:t>
            </w:r>
          </w:p>
        </w:tc>
        <w:tc>
          <w:tcPr>
            <w:tcW w:w="425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All</w:t>
            </w:r>
          </w:p>
        </w:tc>
        <w:tc>
          <w:tcPr>
            <w:tcW w:w="3544" w:type="dxa"/>
            <w:tcBorders>
              <w:top w:val="single" w:sz="6" w:space="0" w:color="000000"/>
              <w:left w:val="single" w:sz="6" w:space="0" w:color="000000"/>
              <w:bottom w:val="single" w:sz="6" w:space="0" w:color="000000"/>
              <w:right w:val="single" w:sz="12"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 xml:space="preserve">MO exception data </w:t>
            </w:r>
          </w:p>
        </w:tc>
      </w:tr>
      <w:tr>
        <w:trPr/>
        <w:tc>
          <w:tcPr>
            <w:tcW w:w="1701" w:type="dxa"/>
            <w:tcBorders>
              <w:top w:val="single" w:sz="6" w:space="0" w:color="000000"/>
              <w:left w:val="single" w:sz="12" w:space="0" w:color="000000"/>
              <w:bottom w:val="single" w:sz="6" w:space="0" w:color="000000"/>
              <w:right w:val="single" w:sz="6" w:space="0" w:color="000000"/>
            </w:tcBorders>
          </w:tcPr>
          <w:p>
            <w:pPr>
              <w:pStyle w:val="Normal"/>
              <w:keepNext w:val="true"/>
              <w:keepLines/>
              <w:spacing w:before="0" w:after="0"/>
              <w:jc w:val="center"/>
              <w:rPr/>
            </w:pPr>
            <w:r>
              <w:rPr>
                <w:rFonts w:cs="Arial" w:ascii="Arial" w:hAnsi="Arial"/>
                <w:sz w:val="18"/>
                <w:lang w:eastAsia="ja-JP"/>
              </w:rPr>
              <w:t>11</w:t>
            </w:r>
            <w:r>
              <w:rPr>
                <w:rFonts w:cs="Arial" w:ascii="Arial" w:hAnsi="Arial"/>
                <w:sz w:val="18"/>
                <w:lang w:eastAsia="ja-JP"/>
              </w:rPr>
              <w:t>-31</w:t>
            </w:r>
          </w:p>
        </w:tc>
        <w:tc>
          <w:tcPr>
            <w:tcW w:w="4253"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jc w:val="center"/>
              <w:rPr>
                <w:rFonts w:ascii="Arial" w:hAnsi="Arial" w:cs="Arial"/>
                <w:sz w:val="18"/>
                <w:lang w:eastAsia="ja-JP"/>
              </w:rPr>
            </w:pPr>
            <w:r>
              <w:rPr>
                <w:rFonts w:cs="Arial" w:ascii="Arial" w:hAnsi="Arial"/>
                <w:sz w:val="18"/>
                <w:lang w:eastAsia="ja-JP"/>
              </w:rPr>
            </w:r>
          </w:p>
        </w:tc>
        <w:tc>
          <w:tcPr>
            <w:tcW w:w="3544" w:type="dxa"/>
            <w:tcBorders>
              <w:top w:val="single" w:sz="6" w:space="0" w:color="000000"/>
              <w:left w:val="single" w:sz="6" w:space="0" w:color="000000"/>
              <w:bottom w:val="single" w:sz="6" w:space="0" w:color="000000"/>
              <w:right w:val="single" w:sz="12"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 xml:space="preserve">Reserved standardized </w:t>
            </w:r>
            <w:r>
              <w:rPr>
                <w:rFonts w:cs="Arial" w:ascii="Arial" w:hAnsi="Arial"/>
                <w:sz w:val="18"/>
                <w:lang w:eastAsia="ja-JP"/>
              </w:rPr>
              <w:t>Access Categories</w:t>
            </w:r>
          </w:p>
        </w:tc>
      </w:tr>
      <w:tr>
        <w:trPr/>
        <w:tc>
          <w:tcPr>
            <w:tcW w:w="1701" w:type="dxa"/>
            <w:tcBorders>
              <w:top w:val="single" w:sz="6" w:space="0" w:color="000000"/>
              <w:left w:val="single" w:sz="12" w:space="0" w:color="000000"/>
              <w:bottom w:val="single" w:sz="12"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32-63 (NOTE 2)</w:t>
            </w:r>
          </w:p>
        </w:tc>
        <w:tc>
          <w:tcPr>
            <w:tcW w:w="4253" w:type="dxa"/>
            <w:tcBorders>
              <w:top w:val="single" w:sz="6" w:space="0" w:color="000000"/>
              <w:left w:val="single" w:sz="6" w:space="0" w:color="000000"/>
              <w:bottom w:val="single" w:sz="12"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All</w:t>
            </w:r>
          </w:p>
        </w:tc>
        <w:tc>
          <w:tcPr>
            <w:tcW w:w="3544" w:type="dxa"/>
            <w:tcBorders>
              <w:top w:val="single" w:sz="6" w:space="0" w:color="000000"/>
              <w:left w:val="single" w:sz="6" w:space="0" w:color="000000"/>
              <w:bottom w:val="single" w:sz="12" w:space="0" w:color="000000"/>
              <w:right w:val="single" w:sz="12"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B</w:t>
            </w:r>
            <w:r>
              <w:rPr>
                <w:rFonts w:cs="Arial" w:ascii="Arial" w:hAnsi="Arial"/>
                <w:sz w:val="18"/>
                <w:lang w:eastAsia="ja-JP"/>
              </w:rPr>
              <w:t>ased on operator classification</w:t>
            </w:r>
          </w:p>
        </w:tc>
      </w:tr>
      <w:tr>
        <w:trPr/>
        <w:tc>
          <w:tcPr>
            <w:tcW w:w="9498" w:type="dxa"/>
            <w:gridSpan w:val="3"/>
            <w:tcBorders>
              <w:top w:val="single" w:sz="12" w:space="0" w:color="000000"/>
              <w:left w:val="single" w:sz="12" w:space="0" w:color="000000"/>
              <w:bottom w:val="single" w:sz="12" w:space="0" w:color="000000"/>
              <w:right w:val="single" w:sz="12" w:space="0" w:color="000000"/>
            </w:tcBorders>
          </w:tcPr>
          <w:p>
            <w:pPr>
              <w:pStyle w:val="Normal"/>
              <w:keepNext w:val="true"/>
              <w:keepLines/>
              <w:spacing w:before="0" w:after="0"/>
              <w:ind w:left="851" w:hanging="851"/>
              <w:rPr>
                <w:rFonts w:ascii="Arial" w:hAnsi="Arial" w:cs="Arial"/>
                <w:sz w:val="18"/>
                <w:lang w:eastAsia="ja-JP"/>
              </w:rPr>
            </w:pPr>
            <w:r>
              <w:rPr>
                <w:rFonts w:cs="Arial" w:ascii="Arial" w:hAnsi="Arial"/>
                <w:sz w:val="18"/>
                <w:lang w:eastAsia="ja-JP"/>
              </w:rPr>
              <w:t xml:space="preserve">NOTE </w:t>
            </w:r>
            <w:r>
              <w:rPr>
                <w:rFonts w:cs="Arial" w:ascii="Arial" w:hAnsi="Arial"/>
                <w:sz w:val="18"/>
                <w:lang w:eastAsia="ja-JP"/>
              </w:rPr>
              <w:t>1</w:t>
            </w:r>
            <w:r>
              <w:rPr>
                <w:rFonts w:cs="Arial" w:ascii="Arial" w:hAnsi="Arial"/>
                <w:sz w:val="18"/>
                <w:lang w:eastAsia="ja-JP"/>
              </w:rPr>
              <w:t>:</w:t>
              <w:tab/>
            </w:r>
            <w:r>
              <w:rPr>
                <w:rFonts w:cs="Arial" w:ascii="Arial" w:hAnsi="Arial"/>
                <w:sz w:val="18"/>
                <w:lang w:eastAsia="ja-JP"/>
              </w:rPr>
              <w:t xml:space="preserve">The barring parameter for Access Category 1 is </w:t>
            </w:r>
            <w:r>
              <w:rPr>
                <w:rFonts w:cs="Arial" w:ascii="Arial" w:hAnsi="Arial"/>
                <w:sz w:val="18"/>
                <w:lang w:eastAsia="ja-JP"/>
              </w:rPr>
              <w:t>accompanied</w:t>
            </w:r>
            <w:r>
              <w:rPr>
                <w:rFonts w:cs="Arial" w:ascii="Arial" w:hAnsi="Arial"/>
                <w:sz w:val="18"/>
                <w:lang w:eastAsia="ja-JP"/>
              </w:rPr>
              <w:t xml:space="preserve"> with </w:t>
            </w:r>
            <w:r>
              <w:rPr>
                <w:rFonts w:cs="Arial" w:ascii="Arial" w:hAnsi="Arial"/>
                <w:sz w:val="18"/>
                <w:lang w:eastAsia="ja-JP"/>
              </w:rPr>
              <w:t>information</w:t>
            </w:r>
            <w:r>
              <w:rPr>
                <w:rFonts w:cs="Arial" w:ascii="Arial" w:hAnsi="Arial"/>
                <w:sz w:val="18"/>
                <w:lang w:eastAsia="ja-JP"/>
              </w:rPr>
              <w:t xml:space="preserve"> </w:t>
            </w:r>
            <w:r>
              <w:rPr>
                <w:rFonts w:cs="Arial" w:ascii="Arial" w:hAnsi="Arial"/>
                <w:sz w:val="18"/>
                <w:lang w:eastAsia="ja-JP"/>
              </w:rPr>
              <w:t xml:space="preserve">that define whether </w:t>
            </w:r>
            <w:r>
              <w:rPr>
                <w:rFonts w:cs="Arial" w:ascii="Arial" w:hAnsi="Arial"/>
                <w:sz w:val="18"/>
                <w:lang w:eastAsia="ja-JP"/>
              </w:rPr>
              <w:t>A</w:t>
            </w:r>
            <w:r>
              <w:rPr>
                <w:rFonts w:cs="Arial" w:ascii="Arial" w:hAnsi="Arial"/>
                <w:sz w:val="18"/>
                <w:lang w:eastAsia="ja-JP"/>
              </w:rPr>
              <w:t xml:space="preserve">ccess </w:t>
            </w:r>
            <w:r>
              <w:rPr>
                <w:rFonts w:cs="Arial" w:ascii="Arial" w:hAnsi="Arial"/>
                <w:sz w:val="18"/>
                <w:lang w:eastAsia="ja-JP"/>
              </w:rPr>
              <w:t>C</w:t>
            </w:r>
            <w:r>
              <w:rPr>
                <w:rFonts w:cs="Arial" w:ascii="Arial" w:hAnsi="Arial"/>
                <w:sz w:val="18"/>
                <w:lang w:eastAsia="ja-JP"/>
              </w:rPr>
              <w:t>ategory applies to UEs within one of the following categories:</w:t>
            </w:r>
            <w:r>
              <w:rPr>
                <w:rFonts w:cs="Arial" w:ascii="Arial" w:hAnsi="Arial"/>
                <w:sz w:val="18"/>
                <w:lang w:eastAsia="ja-JP"/>
              </w:rPr>
              <w:br/>
            </w:r>
            <w:r>
              <w:rPr>
                <w:rFonts w:cs="Arial" w:ascii="Arial" w:hAnsi="Arial"/>
                <w:sz w:val="18"/>
                <w:lang w:eastAsia="ja-JP"/>
              </w:rPr>
              <w:t>a) UEs that are configured for delay tolerant service;</w:t>
            </w:r>
            <w:r>
              <w:rPr>
                <w:rFonts w:cs="Arial" w:ascii="Arial" w:hAnsi="Arial"/>
                <w:sz w:val="18"/>
                <w:lang w:eastAsia="ja-JP"/>
              </w:rPr>
              <w:br/>
            </w:r>
            <w:r>
              <w:rPr>
                <w:rFonts w:cs="Arial" w:ascii="Arial" w:hAnsi="Arial"/>
                <w:sz w:val="18"/>
                <w:lang w:eastAsia="ja-JP"/>
              </w:rPr>
              <w:t>b) UEs that are configured for delay tolerant service and are neither in their HPLMN nor in a PLMN that is equivalent to it;</w:t>
            </w:r>
            <w:r>
              <w:rPr>
                <w:rFonts w:cs="Arial" w:ascii="Arial" w:hAnsi="Arial"/>
                <w:sz w:val="18"/>
                <w:lang w:eastAsia="ja-JP"/>
              </w:rPr>
              <w:br/>
            </w:r>
            <w:r>
              <w:rPr>
                <w:rFonts w:cs="Arial" w:ascii="Arial" w:hAnsi="Arial"/>
                <w:sz w:val="18"/>
                <w:lang w:eastAsia="ja-JP"/>
              </w:rPr>
              <w:t>c) UEs that are configured for delay tolerant service and are neither in the PLMN listed as most preferred PLMN of the country where the UE is roaming in the operator-defined PLMN selector list on the SIM/USIM, nor in their HPLMN nor in a PLMN that is equivalent to their HPLMN</w:t>
            </w:r>
            <w:r>
              <w:rPr>
                <w:rFonts w:cs="Arial" w:ascii="Arial" w:hAnsi="Arial"/>
                <w:sz w:val="18"/>
                <w:lang w:eastAsia="ja-JP"/>
              </w:rPr>
              <w:t>.</w:t>
            </w:r>
            <w:r>
              <w:rPr>
                <w:rFonts w:cs="Arial" w:ascii="Arial" w:hAnsi="Arial"/>
                <w:sz w:val="18"/>
                <w:lang w:eastAsia="ja-JP"/>
              </w:rPr>
              <w:br/>
              <w:t>When a UE is configured for EAB, the UE is also configured for delay tolerant service. In case a UE is configured both for EAB and for EAB override, when upper layer indicates to override Access Category 1, then Access Category 1 is not applicable.</w:t>
            </w:r>
          </w:p>
          <w:p>
            <w:pPr>
              <w:pStyle w:val="Normal"/>
              <w:keepNext w:val="true"/>
              <w:keepLines/>
              <w:spacing w:before="0" w:after="0"/>
              <w:ind w:left="851" w:hanging="851"/>
              <w:rPr/>
            </w:pPr>
            <w:r>
              <w:rPr>
                <w:rFonts w:cs="Arial" w:ascii="Arial" w:hAnsi="Arial"/>
                <w:sz w:val="18"/>
                <w:lang w:eastAsia="ja-JP"/>
              </w:rPr>
              <w:t xml:space="preserve">NOTE </w:t>
            </w:r>
            <w:r>
              <w:rPr>
                <w:rFonts w:cs="Arial" w:ascii="Arial" w:hAnsi="Arial"/>
                <w:sz w:val="18"/>
                <w:lang w:eastAsia="ja-JP"/>
              </w:rPr>
              <w:t>2</w:t>
            </w:r>
            <w:r>
              <w:rPr>
                <w:rFonts w:cs="Arial" w:ascii="Arial" w:hAnsi="Arial"/>
                <w:sz w:val="18"/>
                <w:lang w:eastAsia="ja-JP"/>
              </w:rPr>
              <w:t>:</w:t>
              <w:tab/>
              <w:t xml:space="preserve">When there are an </w:t>
            </w:r>
            <w:r>
              <w:rPr>
                <w:rFonts w:cs="Arial" w:ascii="Arial" w:hAnsi="Arial"/>
                <w:sz w:val="18"/>
                <w:lang w:eastAsia="ja-JP"/>
              </w:rPr>
              <w:t>A</w:t>
            </w:r>
            <w:r>
              <w:rPr>
                <w:rFonts w:cs="Arial" w:ascii="Arial" w:hAnsi="Arial"/>
                <w:sz w:val="18"/>
                <w:lang w:eastAsia="ja-JP"/>
              </w:rPr>
              <w:t xml:space="preserve">ccess </w:t>
            </w:r>
            <w:r>
              <w:rPr>
                <w:rFonts w:cs="Arial" w:ascii="Arial" w:hAnsi="Arial"/>
                <w:sz w:val="18"/>
                <w:lang w:eastAsia="ja-JP"/>
              </w:rPr>
              <w:t>C</w:t>
            </w:r>
            <w:r>
              <w:rPr>
                <w:rFonts w:cs="Arial" w:ascii="Arial" w:hAnsi="Arial"/>
                <w:sz w:val="18"/>
                <w:lang w:eastAsia="ja-JP"/>
              </w:rPr>
              <w:t xml:space="preserve">ategory based on operator classification and a standardized </w:t>
            </w:r>
            <w:r>
              <w:rPr>
                <w:rFonts w:cs="Arial" w:ascii="Arial" w:hAnsi="Arial"/>
                <w:sz w:val="18"/>
                <w:lang w:eastAsia="ja-JP"/>
              </w:rPr>
              <w:t>A</w:t>
            </w:r>
            <w:r>
              <w:rPr>
                <w:rFonts w:cs="Arial" w:ascii="Arial" w:hAnsi="Arial"/>
                <w:sz w:val="18"/>
                <w:lang w:eastAsia="ja-JP"/>
              </w:rPr>
              <w:t xml:space="preserve">ccess </w:t>
            </w:r>
            <w:r>
              <w:rPr>
                <w:rFonts w:cs="Arial" w:ascii="Arial" w:hAnsi="Arial"/>
                <w:sz w:val="18"/>
                <w:lang w:eastAsia="ja-JP"/>
              </w:rPr>
              <w:t>C</w:t>
            </w:r>
            <w:r>
              <w:rPr>
                <w:rFonts w:cs="Arial" w:ascii="Arial" w:hAnsi="Arial"/>
                <w:sz w:val="18"/>
                <w:lang w:eastAsia="ja-JP"/>
              </w:rPr>
              <w:t xml:space="preserve">ategory to both of which an access attempt can be categorized, and the standardized </w:t>
            </w:r>
            <w:r>
              <w:rPr>
                <w:rFonts w:cs="Arial" w:ascii="Arial" w:hAnsi="Arial"/>
                <w:sz w:val="18"/>
                <w:lang w:eastAsia="ja-JP"/>
              </w:rPr>
              <w:t>A</w:t>
            </w:r>
            <w:r>
              <w:rPr>
                <w:rFonts w:cs="Arial" w:ascii="Arial" w:hAnsi="Arial"/>
                <w:sz w:val="18"/>
                <w:lang w:eastAsia="ja-JP"/>
              </w:rPr>
              <w:t xml:space="preserve">ccess </w:t>
            </w:r>
            <w:r>
              <w:rPr>
                <w:rFonts w:cs="Arial" w:ascii="Arial" w:hAnsi="Arial"/>
                <w:sz w:val="18"/>
                <w:lang w:eastAsia="ja-JP"/>
              </w:rPr>
              <w:t>C</w:t>
            </w:r>
            <w:r>
              <w:rPr>
                <w:rFonts w:cs="Arial" w:ascii="Arial" w:hAnsi="Arial"/>
                <w:sz w:val="18"/>
                <w:lang w:eastAsia="ja-JP"/>
              </w:rPr>
              <w:t xml:space="preserve">ategory is neither </w:t>
            </w:r>
            <w:r>
              <w:rPr>
                <w:rFonts w:cs="Arial" w:ascii="Arial" w:hAnsi="Arial"/>
                <w:sz w:val="18"/>
                <w:lang w:eastAsia="ja-JP"/>
              </w:rPr>
              <w:t xml:space="preserve">0 </w:t>
            </w:r>
            <w:r>
              <w:rPr>
                <w:rFonts w:cs="Arial" w:ascii="Arial" w:hAnsi="Arial"/>
                <w:sz w:val="18"/>
                <w:lang w:eastAsia="ja-JP"/>
              </w:rPr>
              <w:t xml:space="preserve">nor </w:t>
            </w:r>
            <w:r>
              <w:rPr>
                <w:rFonts w:cs="Arial" w:ascii="Arial" w:hAnsi="Arial"/>
                <w:sz w:val="18"/>
                <w:lang w:eastAsia="ja-JP"/>
              </w:rPr>
              <w:t>2</w:t>
            </w:r>
            <w:r>
              <w:rPr>
                <w:rFonts w:cs="Arial" w:ascii="Arial" w:hAnsi="Arial"/>
                <w:sz w:val="18"/>
                <w:lang w:eastAsia="ja-JP"/>
              </w:rPr>
              <w:t xml:space="preserve">, the UE applies the </w:t>
            </w:r>
            <w:r>
              <w:rPr>
                <w:rFonts w:cs="Arial" w:ascii="Arial" w:hAnsi="Arial"/>
                <w:sz w:val="18"/>
                <w:lang w:eastAsia="ja-JP"/>
              </w:rPr>
              <w:t>A</w:t>
            </w:r>
            <w:r>
              <w:rPr>
                <w:rFonts w:cs="Arial" w:ascii="Arial" w:hAnsi="Arial"/>
                <w:sz w:val="18"/>
                <w:lang w:eastAsia="ja-JP"/>
              </w:rPr>
              <w:t xml:space="preserve">ccess </w:t>
            </w:r>
            <w:r>
              <w:rPr>
                <w:rFonts w:cs="Arial" w:ascii="Arial" w:hAnsi="Arial"/>
                <w:sz w:val="18"/>
                <w:lang w:eastAsia="ja-JP"/>
              </w:rPr>
              <w:t>C</w:t>
            </w:r>
            <w:r>
              <w:rPr>
                <w:rFonts w:cs="Arial" w:ascii="Arial" w:hAnsi="Arial"/>
                <w:sz w:val="18"/>
                <w:lang w:eastAsia="ja-JP"/>
              </w:rPr>
              <w:t xml:space="preserve">ategory based on operator classification. When there are an </w:t>
            </w:r>
            <w:r>
              <w:rPr>
                <w:rFonts w:cs="Arial" w:ascii="Arial" w:hAnsi="Arial"/>
                <w:sz w:val="18"/>
                <w:lang w:eastAsia="ja-JP"/>
              </w:rPr>
              <w:t>A</w:t>
            </w:r>
            <w:r>
              <w:rPr>
                <w:rFonts w:cs="Arial" w:ascii="Arial" w:hAnsi="Arial"/>
                <w:sz w:val="18"/>
                <w:lang w:eastAsia="ja-JP"/>
              </w:rPr>
              <w:t xml:space="preserve">ccess </w:t>
            </w:r>
            <w:r>
              <w:rPr>
                <w:rFonts w:cs="Arial" w:ascii="Arial" w:hAnsi="Arial"/>
                <w:sz w:val="18"/>
                <w:lang w:eastAsia="ja-JP"/>
              </w:rPr>
              <w:t>C</w:t>
            </w:r>
            <w:r>
              <w:rPr>
                <w:rFonts w:cs="Arial" w:ascii="Arial" w:hAnsi="Arial"/>
                <w:sz w:val="18"/>
                <w:lang w:eastAsia="ja-JP"/>
              </w:rPr>
              <w:t xml:space="preserve">ategory based on operator classification and a standardized </w:t>
            </w:r>
            <w:r>
              <w:rPr>
                <w:rFonts w:cs="Arial" w:ascii="Arial" w:hAnsi="Arial"/>
                <w:sz w:val="18"/>
                <w:lang w:eastAsia="ja-JP"/>
              </w:rPr>
              <w:t>A</w:t>
            </w:r>
            <w:r>
              <w:rPr>
                <w:rFonts w:cs="Arial" w:ascii="Arial" w:hAnsi="Arial"/>
                <w:sz w:val="18"/>
                <w:lang w:eastAsia="ja-JP"/>
              </w:rPr>
              <w:t xml:space="preserve">ccess </w:t>
            </w:r>
            <w:r>
              <w:rPr>
                <w:rFonts w:cs="Arial" w:ascii="Arial" w:hAnsi="Arial"/>
                <w:sz w:val="18"/>
                <w:lang w:eastAsia="ja-JP"/>
              </w:rPr>
              <w:t>C</w:t>
            </w:r>
            <w:r>
              <w:rPr>
                <w:rFonts w:cs="Arial" w:ascii="Arial" w:hAnsi="Arial"/>
                <w:sz w:val="18"/>
                <w:lang w:eastAsia="ja-JP"/>
              </w:rPr>
              <w:t xml:space="preserve">ategory to both of which an access attempt can be categorized, and the standardized </w:t>
            </w:r>
            <w:r>
              <w:rPr>
                <w:rFonts w:cs="Arial" w:ascii="Arial" w:hAnsi="Arial"/>
                <w:sz w:val="18"/>
                <w:lang w:eastAsia="ja-JP"/>
              </w:rPr>
              <w:t>A</w:t>
            </w:r>
            <w:r>
              <w:rPr>
                <w:rFonts w:cs="Arial" w:ascii="Arial" w:hAnsi="Arial"/>
                <w:sz w:val="18"/>
                <w:lang w:eastAsia="ja-JP"/>
              </w:rPr>
              <w:t xml:space="preserve">ccess </w:t>
            </w:r>
            <w:r>
              <w:rPr>
                <w:rFonts w:cs="Arial" w:ascii="Arial" w:hAnsi="Arial"/>
                <w:sz w:val="18"/>
                <w:lang w:eastAsia="ja-JP"/>
              </w:rPr>
              <w:t>C</w:t>
            </w:r>
            <w:r>
              <w:rPr>
                <w:rFonts w:cs="Arial" w:ascii="Arial" w:hAnsi="Arial"/>
                <w:sz w:val="18"/>
                <w:lang w:eastAsia="ja-JP"/>
              </w:rPr>
              <w:t xml:space="preserve">ategory is </w:t>
            </w:r>
            <w:r>
              <w:rPr>
                <w:rFonts w:cs="Arial" w:ascii="Arial" w:hAnsi="Arial"/>
                <w:sz w:val="18"/>
                <w:lang w:eastAsia="ja-JP"/>
              </w:rPr>
              <w:t xml:space="preserve">0 </w:t>
            </w:r>
            <w:r>
              <w:rPr>
                <w:rFonts w:cs="Arial" w:ascii="Arial" w:hAnsi="Arial"/>
                <w:sz w:val="18"/>
                <w:lang w:eastAsia="ja-JP"/>
              </w:rPr>
              <w:t xml:space="preserve">or </w:t>
            </w:r>
            <w:r>
              <w:rPr>
                <w:rFonts w:cs="Arial" w:ascii="Arial" w:hAnsi="Arial"/>
                <w:sz w:val="18"/>
                <w:lang w:eastAsia="ja-JP"/>
              </w:rPr>
              <w:t>2</w:t>
            </w:r>
            <w:r>
              <w:rPr>
                <w:rFonts w:cs="Arial" w:ascii="Arial" w:hAnsi="Arial"/>
                <w:sz w:val="18"/>
                <w:lang w:eastAsia="ja-JP"/>
              </w:rPr>
              <w:t xml:space="preserve">, the UE applies the standardized </w:t>
            </w:r>
            <w:r>
              <w:rPr>
                <w:rFonts w:cs="Arial" w:ascii="Arial" w:hAnsi="Arial"/>
                <w:sz w:val="18"/>
                <w:lang w:eastAsia="ja-JP"/>
              </w:rPr>
              <w:t>A</w:t>
            </w:r>
            <w:r>
              <w:rPr>
                <w:rFonts w:cs="Arial" w:ascii="Arial" w:hAnsi="Arial"/>
                <w:sz w:val="18"/>
                <w:lang w:eastAsia="ja-JP"/>
              </w:rPr>
              <w:t xml:space="preserve">ccess </w:t>
            </w:r>
            <w:r>
              <w:rPr>
                <w:rFonts w:cs="Arial" w:ascii="Arial" w:hAnsi="Arial"/>
                <w:sz w:val="18"/>
                <w:lang w:eastAsia="ja-JP"/>
              </w:rPr>
              <w:t>C</w:t>
            </w:r>
            <w:r>
              <w:rPr>
                <w:rFonts w:cs="Arial" w:ascii="Arial" w:hAnsi="Arial"/>
                <w:sz w:val="18"/>
                <w:lang w:eastAsia="ja-JP"/>
              </w:rPr>
              <w:t xml:space="preserve">ategory. </w:t>
            </w:r>
          </w:p>
          <w:p>
            <w:pPr>
              <w:pStyle w:val="Normal"/>
              <w:keepNext w:val="true"/>
              <w:keepLines/>
              <w:spacing w:before="0" w:after="0"/>
              <w:ind w:left="851" w:hanging="851"/>
              <w:rPr/>
            </w:pPr>
            <w:r>
              <w:rPr>
                <w:rFonts w:cs="Arial" w:ascii="Arial" w:hAnsi="Arial"/>
                <w:sz w:val="18"/>
                <w:lang w:eastAsia="ja-JP"/>
              </w:rPr>
              <w:t>NOTE 3:</w:t>
              <w:tab/>
              <w:t>Includes Real-Time Text (RTT).</w:t>
            </w:r>
          </w:p>
          <w:p>
            <w:pPr>
              <w:pStyle w:val="Normal"/>
              <w:keepNext w:val="true"/>
              <w:keepLines/>
              <w:spacing w:before="0" w:after="0"/>
              <w:ind w:left="851" w:hanging="851"/>
              <w:rPr>
                <w:rFonts w:ascii="Arial" w:hAnsi="Arial" w:cs="Arial"/>
                <w:sz w:val="18"/>
                <w:lang w:eastAsia="ja-JP"/>
              </w:rPr>
            </w:pPr>
            <w:r>
              <w:rPr>
                <w:rFonts w:cs="Arial" w:ascii="Arial" w:hAnsi="Arial"/>
                <w:sz w:val="18"/>
                <w:lang w:eastAsia="ja-JP"/>
              </w:rPr>
              <w:t>NOTE 4:</w:t>
              <w:tab/>
              <w:t xml:space="preserve">Includes IMS Messaging. </w:t>
            </w:r>
          </w:p>
          <w:p>
            <w:pPr>
              <w:pStyle w:val="Normal"/>
              <w:keepNext w:val="true"/>
              <w:keepLines/>
              <w:spacing w:before="0" w:after="0"/>
              <w:ind w:left="851" w:hanging="851"/>
              <w:rPr>
                <w:rFonts w:ascii="Arial" w:hAnsi="Arial" w:cs="Arial"/>
                <w:sz w:val="18"/>
                <w:lang w:eastAsia="ja-JP"/>
              </w:rPr>
            </w:pPr>
            <w:r>
              <w:rPr>
                <w:rFonts w:cs="Arial" w:ascii="Arial" w:hAnsi="Arial"/>
                <w:sz w:val="18"/>
                <w:lang w:eastAsia="ja-JP"/>
              </w:rPr>
              <w:t xml:space="preserve">NOTE 5: </w:t>
              <w:tab/>
              <w:t>Includes IMS registration related signalling, e.g. IMS initial registration, re-registration, and subscription refresh.</w:t>
            </w:r>
          </w:p>
          <w:p>
            <w:pPr>
              <w:pStyle w:val="Normal"/>
              <w:keepNext w:val="true"/>
              <w:keepLines/>
              <w:spacing w:before="0" w:after="0"/>
              <w:ind w:left="851" w:hanging="851"/>
              <w:rPr>
                <w:rFonts w:ascii="Arial" w:hAnsi="Arial" w:cs="Arial"/>
                <w:sz w:val="18"/>
                <w:lang w:eastAsia="ja-JP"/>
              </w:rPr>
            </w:pPr>
            <w:r>
              <w:rPr>
                <w:rFonts w:cs="Arial" w:ascii="Arial" w:hAnsi="Arial"/>
                <w:sz w:val="18"/>
                <w:lang w:eastAsia="ja-JP"/>
              </w:rPr>
              <w:t xml:space="preserve">NOTE 6: </w:t>
              <w:tab/>
              <w:t>Applies to access of a NB-IoT-capable UE to a NB-IOT cell connected to 5GC when the UE is authorized to send exception data.</w:t>
              <w:br/>
            </w:r>
          </w:p>
        </w:tc>
      </w:tr>
    </w:tbl>
    <w:p>
      <w:pPr>
        <w:pStyle w:val="Normal"/>
        <w:rPr>
          <w:lang w:eastAsia="ja-JP"/>
        </w:rPr>
      </w:pPr>
      <w:r>
        <w:rPr>
          <w:lang w:eastAsia="ja-JP"/>
        </w:rPr>
      </w:r>
    </w:p>
    <w:p>
      <w:pPr>
        <w:pStyle w:val="Normal"/>
        <w:rPr>
          <w:lang w:eastAsia="ja-JP"/>
        </w:rPr>
      </w:pPr>
      <w:r>
        <w:rPr>
          <w:lang w:eastAsia="ja-JP"/>
        </w:rPr>
        <w:t>Access Category 0 shall not be barred, irrespective of Access Identities.</w:t>
      </w:r>
    </w:p>
    <w:p>
      <w:pPr>
        <w:pStyle w:val="NO"/>
        <w:rPr>
          <w:rStyle w:val="NOChar"/>
          <w:lang w:eastAsia="ja-JP"/>
        </w:rPr>
      </w:pPr>
      <w:r>
        <w:rPr>
          <w:rStyle w:val="NOChar"/>
        </w:rPr>
        <w:t>NOTE:</w:t>
        <w:tab/>
      </w:r>
      <w:r>
        <w:rPr>
          <w:rStyle w:val="NOChar"/>
          <w:lang w:eastAsia="ja-JP"/>
        </w:rPr>
        <w:t>The network can control the amount of access attempts relating to Access Category 0 by controlling whether to send paging or not.</w:t>
      </w:r>
    </w:p>
    <w:p>
      <w:pPr>
        <w:pStyle w:val="Heading2"/>
        <w:rPr>
          <w:lang w:eastAsia="ja-JP"/>
        </w:rPr>
      </w:pPr>
      <w:bookmarkStart w:id="117" w:name="__RefHeading___Toc91259272"/>
      <w:r>
        <w:rPr>
          <w:lang w:eastAsia="ja-JP"/>
        </w:rPr>
        <w:t>6.23</w:t>
        <w:tab/>
        <w:t>QoS Monitoring</w:t>
      </w:r>
      <w:bookmarkEnd w:id="117"/>
      <w:r>
        <w:rPr>
          <w:lang w:eastAsia="ja-JP"/>
        </w:rPr>
        <w:t xml:space="preserve"> </w:t>
      </w:r>
    </w:p>
    <w:p>
      <w:pPr>
        <w:pStyle w:val="Heading3"/>
        <w:rPr/>
      </w:pPr>
      <w:bookmarkStart w:id="118" w:name="__RefHeading___Toc91259273"/>
      <w:r>
        <w:rPr>
          <w:lang w:eastAsia="ja-JP"/>
        </w:rPr>
        <w:t>6.23.1</w:t>
        <w:tab/>
        <w:t>Description</w:t>
      </w:r>
      <w:bookmarkEnd w:id="118"/>
      <w:r>
        <w:rPr>
          <w:lang w:eastAsia="ja-JP"/>
        </w:rPr>
        <w:t xml:space="preserve"> </w:t>
      </w:r>
    </w:p>
    <w:p>
      <w:pPr>
        <w:pStyle w:val="Normal"/>
        <w:rPr/>
      </w:pPr>
      <w:r>
        <w:rPr>
          <w:lang w:eastAsia="ja-JP"/>
        </w:rPr>
        <w:t>The QoS requirements specified for particular services such as URLLC services, vertical automation communication services,</w:t>
      </w:r>
      <w:r>
        <w:rPr>
          <w:rFonts w:eastAsia="MS Mincho;ＭＳ 明朝"/>
          <w:lang w:eastAsia="ja-JP"/>
        </w:rPr>
        <w:t xml:space="preserve"> </w:t>
      </w:r>
      <w:r>
        <w:rPr>
          <w:rFonts w:eastAsia="MS Mincho;ＭＳ 明朝"/>
          <w:lang w:eastAsia="ja-JP"/>
        </w:rPr>
        <w:t>and V2X</w:t>
      </w:r>
      <w:r>
        <w:rPr>
          <w:lang w:eastAsia="ja-JP"/>
        </w:rPr>
        <w:t>, mandate QoS guarantees from the network. However, the network may not be able to always guarantee the required QoS of the service. An example reason for this shortcoming is that the latency and/or packet error rate increase due to interference in a radio cell. In such cases, it is critical that the application and/or application server is notified in a timely manner. Hence, the 5G system should be able to support QoS monitoring/assurance for URLLC services, V2X and vertical automation.</w:t>
      </w:r>
    </w:p>
    <w:p>
      <w:pPr>
        <w:pStyle w:val="Normal"/>
        <w:rPr/>
      </w:pPr>
      <w:r>
        <w:rPr>
          <w:lang w:eastAsia="ja-JP"/>
        </w:rPr>
        <w:t xml:space="preserve">For more information on QoS assurance see Annex F. </w:t>
      </w:r>
    </w:p>
    <w:p>
      <w:pPr>
        <w:pStyle w:val="Normal"/>
        <w:rPr/>
      </w:pPr>
      <w:r>
        <w:rPr>
          <w:lang w:eastAsia="de-DE"/>
        </w:rPr>
        <w:t>Vertical automation systems are locally distributed and are typically served by wired and wireless communication networks of different types and with different characteristics. If the operation of the system or one of its sub-processes does not work properly, there is a need for quickly finding and eliminating the related error or fault in order to avoid significant operation and thus financial losses. To that end, automation devices and applications implement diagnosis and error-analysis algorithms, as well as predictive maintenance features.</w:t>
      </w:r>
    </w:p>
    <w:p>
      <w:pPr>
        <w:pStyle w:val="Normal"/>
        <w:rPr/>
      </w:pPr>
      <w:r>
        <w:rPr>
          <w:lang w:eastAsia="de-DE"/>
        </w:rPr>
        <w:t>Due to their inherent challenges, wireless communication systems are usually under suspicion in case an error occurs in a distributed automation application. Therefore, diagnosis and fault analysis features for 5G systems are required. The 5G system needs to provide sufficient monitoring information as input for such diagnosis features.</w:t>
      </w:r>
    </w:p>
    <w:p>
      <w:pPr>
        <w:pStyle w:val="Normal"/>
        <w:rPr/>
      </w:pPr>
      <w:r>
        <w:rPr>
          <w:lang w:eastAsia="de-DE"/>
        </w:rPr>
        <w:t xml:space="preserve">QoS monitoring can be used for the following activities: </w:t>
      </w:r>
    </w:p>
    <w:p>
      <w:pPr>
        <w:pStyle w:val="B1"/>
        <w:rPr/>
      </w:pPr>
      <w:r>
        <w:rPr>
          <w:lang w:eastAsia="de-DE"/>
        </w:rPr>
        <w:t>-</w:t>
        <w:tab/>
        <w:t>assessing and assuring the dependability of network operation;</w:t>
      </w:r>
    </w:p>
    <w:p>
      <w:pPr>
        <w:pStyle w:val="B1"/>
        <w:rPr/>
      </w:pPr>
      <w:r>
        <w:rPr>
          <w:lang w:eastAsia="de-DE"/>
        </w:rPr>
        <w:t>-</w:t>
        <w:tab/>
        <w:t>assessing and assuring the dependability of the communication services;</w:t>
      </w:r>
    </w:p>
    <w:p>
      <w:pPr>
        <w:pStyle w:val="B1"/>
        <w:rPr/>
      </w:pPr>
      <w:r>
        <w:rPr>
          <w:lang w:eastAsia="de-DE"/>
        </w:rPr>
        <w:t>-</w:t>
        <w:tab/>
        <w:t>excluding particular communication errors;</w:t>
      </w:r>
    </w:p>
    <w:p>
      <w:pPr>
        <w:pStyle w:val="B1"/>
        <w:rPr/>
      </w:pPr>
      <w:r>
        <w:rPr>
          <w:lang w:eastAsia="de-DE"/>
        </w:rPr>
        <w:t>-</w:t>
        <w:tab/>
        <w:t>identifying communication errors;</w:t>
      </w:r>
    </w:p>
    <w:p>
      <w:pPr>
        <w:pStyle w:val="B1"/>
        <w:rPr/>
      </w:pPr>
      <w:r>
        <w:rPr>
          <w:lang w:eastAsia="de-DE"/>
        </w:rPr>
        <w:t>-</w:t>
        <w:tab/>
        <w:t>analysing the location of an error including the geographic location of the involved network component (UE; front-haul component; core node);</w:t>
      </w:r>
    </w:p>
    <w:p>
      <w:pPr>
        <w:pStyle w:val="B1"/>
        <w:rPr/>
      </w:pPr>
      <w:r>
        <w:rPr>
          <w:lang w:eastAsia="de-DE"/>
        </w:rPr>
        <w:t>-</w:t>
        <w:tab/>
        <w:t>activation of application-related countermeasures.</w:t>
      </w:r>
    </w:p>
    <w:p>
      <w:pPr>
        <w:pStyle w:val="Heading3"/>
        <w:rPr>
          <w:lang w:eastAsia="ja-JP"/>
        </w:rPr>
      </w:pPr>
      <w:bookmarkStart w:id="119" w:name="__RefHeading___Toc91259274"/>
      <w:bookmarkEnd w:id="119"/>
      <w:r>
        <w:rPr>
          <w:lang w:eastAsia="ja-JP"/>
        </w:rPr>
        <w:t>6.23.2</w:t>
        <w:tab/>
        <w:t>Requirements</w:t>
      </w:r>
    </w:p>
    <w:p>
      <w:pPr>
        <w:pStyle w:val="Normal"/>
        <w:rPr/>
      </w:pPr>
      <w:r>
        <w:rPr>
          <w:lang w:eastAsia="ja-JP"/>
        </w:rPr>
        <w:t>The 5G system shall provide a mechanism for supporting real time E2E QoS monitoring within a system.</w:t>
      </w:r>
    </w:p>
    <w:p>
      <w:pPr>
        <w:pStyle w:val="Normal"/>
        <w:rPr/>
      </w:pPr>
      <w:r>
        <w:rPr>
          <w:lang w:eastAsia="ja-JP"/>
        </w:rPr>
        <w:t>The 5G network shall provide an interface to application for QoS monitoring (e.g. to initiate QoS monitoring, request QoS parameters, events, logging information, etc.).</w:t>
      </w:r>
    </w:p>
    <w:p>
      <w:pPr>
        <w:pStyle w:val="Normal"/>
        <w:rPr/>
      </w:pPr>
      <w:r>
        <w:rPr>
          <w:lang w:eastAsia="ja-JP"/>
        </w:rPr>
        <w:t xml:space="preserve">The 5G system shall be able to provide real time QoS parameters and events information to an </w:t>
      </w:r>
      <w:r>
        <w:rPr/>
        <w:t>authorized</w:t>
      </w:r>
      <w:r>
        <w:rPr>
          <w:lang w:eastAsia="ja-JP"/>
        </w:rPr>
        <w:t xml:space="preserve"> application/network entity. </w:t>
      </w:r>
    </w:p>
    <w:p>
      <w:pPr>
        <w:pStyle w:val="NO"/>
        <w:rPr/>
      </w:pPr>
      <w:r>
        <w:rPr>
          <w:lang w:eastAsia="ja-JP"/>
        </w:rPr>
        <w:t>NOTE:</w:t>
        <w:tab/>
        <w:t>The QoS parameters to be monitored and reported can include latency (e.g. UL/DL or round trip), jitter, and packet loss rate.</w:t>
      </w:r>
    </w:p>
    <w:p>
      <w:pPr>
        <w:pStyle w:val="Normal"/>
        <w:rPr/>
      </w:pPr>
      <w:r>
        <w:rPr>
          <w:lang w:eastAsia="ja-JP"/>
        </w:rPr>
        <w:t>The 5G system shall be able to log the history of the communication events. This includes for examples parts of the SLA that are not met, timestamp of the events, and event position (e.g. UEs and radio access points associated with the events).</w:t>
      </w:r>
    </w:p>
    <w:p>
      <w:pPr>
        <w:pStyle w:val="Normal"/>
        <w:rPr/>
      </w:pPr>
      <w:r>
        <w:rPr>
          <w:lang w:eastAsia="ja-JP"/>
        </w:rPr>
        <w:t>The 5G system shall support different levels of granularity for QoS monitoring (e.g. per flow or set of flows).</w:t>
      </w:r>
    </w:p>
    <w:p>
      <w:pPr>
        <w:pStyle w:val="Normal"/>
        <w:rPr/>
      </w:pPr>
      <w:r>
        <w:rPr>
          <w:lang w:eastAsia="ja-JP"/>
        </w:rPr>
        <w:t>The 5G system shall be able to provide event notification upon detecting an error that the negotiated QoS level cannot be met/guaranteed.</w:t>
      </w:r>
    </w:p>
    <w:p>
      <w:pPr>
        <w:pStyle w:val="Normal"/>
        <w:rPr/>
      </w:pPr>
      <w:r>
        <w:rPr>
          <w:lang w:eastAsia="ja-JP"/>
        </w:rPr>
        <w:t>The 5G system shall be able to provide information that identifies the type and the location of a communication error. (e.g. cell id).</w:t>
      </w:r>
    </w:p>
    <w:p>
      <w:pPr>
        <w:pStyle w:val="Normal"/>
        <w:rPr>
          <w:lang w:eastAsia="ja-JP"/>
        </w:rPr>
      </w:pPr>
      <w:r>
        <w:rPr>
          <w:lang w:eastAsia="ja-JP"/>
        </w:rPr>
        <w:t xml:space="preserve">The 5G system shall be able to provide notification of communication events to </w:t>
      </w:r>
      <w:r>
        <w:rPr/>
        <w:t>authorized</w:t>
      </w:r>
      <w:r>
        <w:rPr>
          <w:lang w:eastAsia="ja-JP"/>
        </w:rPr>
        <w:t xml:space="preserve"> entities per pre-defined patterns (e.g. every time the bandwidth drops below a pre-defined threshold for QoS parameters the </w:t>
      </w:r>
      <w:r>
        <w:rPr/>
        <w:t>authorized</w:t>
      </w:r>
      <w:r>
        <w:rPr>
          <w:lang w:eastAsia="ja-JP"/>
        </w:rPr>
        <w:t xml:space="preserve"> entity is notified and event is logged).</w:t>
      </w:r>
    </w:p>
    <w:p>
      <w:pPr>
        <w:pStyle w:val="Normal"/>
        <w:rPr>
          <w:lang w:eastAsia="ja-JP"/>
        </w:rPr>
      </w:pPr>
      <w:r>
        <w:rPr>
          <w:lang w:eastAsia="ja-JP"/>
        </w:rPr>
        <w:t>The 5G system shall be able to respond to a request from an authorized entity to provide real-time QoS monitoring information within a specified time after receiving the request (e.g. within 5s).</w:t>
      </w:r>
    </w:p>
    <w:p>
      <w:pPr>
        <w:pStyle w:val="Normal"/>
        <w:rPr/>
      </w:pPr>
      <w:r>
        <w:rPr>
          <w:lang w:eastAsia="ja-JP"/>
        </w:rPr>
        <w:t>The 5G system shall support an update/refresh rate for real time QoS monitoring within a specified time (e.g. at least 1 per second).</w:t>
      </w:r>
    </w:p>
    <w:p>
      <w:pPr>
        <w:pStyle w:val="Normal"/>
        <w:rPr>
          <w:lang w:eastAsia="ja-JP"/>
        </w:rPr>
      </w:pPr>
      <w:r>
        <w:rPr>
          <w:lang w:eastAsia="ja-JP"/>
        </w:rPr>
        <w:t>The 5G system shall be able to provide statistical information of service parameters and error types while a communication service is in operation.</w:t>
      </w:r>
    </w:p>
    <w:p>
      <w:pPr>
        <w:pStyle w:val="Normal"/>
        <w:rPr/>
      </w:pPr>
      <w:r>
        <w:rPr>
          <w:lang w:eastAsia="ja-JP"/>
        </w:rPr>
        <w:t xml:space="preserve">The 5G system shall provide information on the current availability of a specific communication service in a particular area (e.g. cell id) upon request of an </w:t>
      </w:r>
      <w:r>
        <w:rPr/>
        <w:t>authorized</w:t>
      </w:r>
      <w:r>
        <w:rPr>
          <w:lang w:eastAsia="ja-JP"/>
        </w:rPr>
        <w:t xml:space="preserve"> entity.</w:t>
      </w:r>
    </w:p>
    <w:p>
      <w:pPr>
        <w:pStyle w:val="Heading2"/>
        <w:rPr/>
      </w:pPr>
      <w:bookmarkStart w:id="120" w:name="__RefHeading___Toc91259275"/>
      <w:bookmarkEnd w:id="120"/>
      <w:r>
        <w:rPr>
          <w:lang w:eastAsia="ja-JP"/>
        </w:rPr>
        <w:t>6.24</w:t>
        <w:tab/>
        <w:t>Ethernet transport services</w:t>
      </w:r>
    </w:p>
    <w:p>
      <w:pPr>
        <w:pStyle w:val="Heading3"/>
        <w:rPr/>
      </w:pPr>
      <w:bookmarkStart w:id="121" w:name="__RefHeading___Toc91259276"/>
      <w:bookmarkEnd w:id="121"/>
      <w:r>
        <w:rPr>
          <w:lang w:eastAsia="ja-JP"/>
        </w:rPr>
        <w:t>6.24.1</w:t>
        <w:tab/>
        <w:t>Description</w:t>
      </w:r>
    </w:p>
    <w:p>
      <w:pPr>
        <w:pStyle w:val="Normal"/>
        <w:rPr/>
      </w:pPr>
      <w:r>
        <w:rPr>
          <w:lang w:eastAsia="ja-JP"/>
        </w:rPr>
        <w:t>This clause includes common, fundamental Ethernet transport requirements, and any requirements necessary to support a 5G LAN-type service. The requirements applicable to the 5G system for supporting cyber-physical applications using Ethernet are described in 3GPP TS 22.104 [21].</w:t>
      </w:r>
    </w:p>
    <w:p>
      <w:pPr>
        <w:pStyle w:val="Heading3"/>
        <w:rPr/>
      </w:pPr>
      <w:bookmarkStart w:id="122" w:name="__RefHeading___Toc91259277"/>
      <w:bookmarkEnd w:id="122"/>
      <w:r>
        <w:rPr>
          <w:lang w:eastAsia="ja-JP"/>
        </w:rPr>
        <w:t>6.24.2</w:t>
        <w:tab/>
        <w:t>Requirements</w:t>
      </w:r>
    </w:p>
    <w:p>
      <w:pPr>
        <w:pStyle w:val="Normal"/>
        <w:rPr/>
      </w:pPr>
      <w:r>
        <w:rPr>
          <w:lang w:eastAsia="ja-JP"/>
        </w:rPr>
        <w:t>The 3GPP system shall be able to support an Ethernet transport service.</w:t>
      </w:r>
    </w:p>
    <w:p>
      <w:pPr>
        <w:pStyle w:val="Normal"/>
        <w:rPr/>
      </w:pPr>
      <w:r>
        <w:rPr>
          <w:lang w:eastAsia="ja-JP"/>
        </w:rPr>
        <w:t>The 5G network shall support the routing of non-IP packet (e.g. Ethernet frame) efficiently for private communication between UEs within a 5G LAN-type service.</w:t>
      </w:r>
    </w:p>
    <w:p>
      <w:pPr>
        <w:pStyle w:val="Normal"/>
        <w:rPr/>
      </w:pPr>
      <w:r>
        <w:rPr>
          <w:lang w:eastAsia="ja-JP"/>
        </w:rPr>
        <w:t>The 5G network shall be able to provide the required QoS (e.g. reliability, latency, and bandwidth) for non-IP packet (e.g. Ethernet frame) for private communication between UEs within a 5G LAN-type service.</w:t>
      </w:r>
    </w:p>
    <w:p>
      <w:pPr>
        <w:pStyle w:val="Normal"/>
        <w:rPr/>
      </w:pPr>
      <w:r>
        <w:rPr>
          <w:lang w:eastAsia="ja-JP"/>
        </w:rPr>
        <w:t>The Ethernet transport service shall support routing based on information extracted from Virtual LAN (VLAN) ID by the 3GPP system.</w:t>
      </w:r>
    </w:p>
    <w:p>
      <w:pPr>
        <w:pStyle w:val="Normal"/>
        <w:rPr/>
      </w:pPr>
      <w:r>
        <w:rPr>
          <w:lang w:eastAsia="ja-JP"/>
        </w:rPr>
        <w:t>The Ethernet transport service shall support the transport of Ethernet frames between UEs that Ethernet device</w:t>
      </w:r>
      <w:r>
        <w:rPr>
          <w:lang w:eastAsia="ja-JP"/>
        </w:rPr>
        <w:t>s</w:t>
      </w:r>
      <w:r>
        <w:rPr>
          <w:lang w:eastAsia="ja-JP"/>
        </w:rPr>
        <w:t xml:space="preserve"> are connected to </w:t>
      </w:r>
    </w:p>
    <w:p>
      <w:pPr>
        <w:pStyle w:val="Normal"/>
        <w:rPr>
          <w:lang w:val="en-US" w:eastAsia="ja-JP"/>
        </w:rPr>
      </w:pPr>
      <w:r>
        <w:rPr>
          <w:lang w:eastAsia="ja-JP"/>
        </w:rPr>
        <w:t xml:space="preserve">The Ethernet transport service shall support the transport of Ethernet frames </w:t>
      </w:r>
      <w:r>
        <w:rPr>
          <w:lang w:val="en-US" w:eastAsia="ja-JP"/>
        </w:rPr>
        <w:t>between a UE that an Ethernet device is connected to and an Ethernet network in DN (Data Network).</w:t>
      </w:r>
    </w:p>
    <w:p>
      <w:pPr>
        <w:pStyle w:val="NO"/>
        <w:rPr/>
      </w:pPr>
      <w:r>
        <w:rPr>
          <w:lang w:eastAsia="ja-JP"/>
        </w:rPr>
        <w:t>NOTE:</w:t>
        <w:tab/>
        <w:t xml:space="preserve">If more than one Ethernet devices need to be connected to a UE, they can be connected using an Ethernet switch between the devices and the UE. </w:t>
      </w:r>
    </w:p>
    <w:p>
      <w:pPr>
        <w:pStyle w:val="Normal"/>
        <w:rPr>
          <w:lang w:eastAsia="ja-JP"/>
        </w:rPr>
      </w:pPr>
      <w:r>
        <w:rPr>
          <w:lang w:eastAsia="ja-JP"/>
        </w:rPr>
        <w:t>The Ethernet transport service shall support the transport of Ethernet broadcast frames.</w:t>
      </w:r>
    </w:p>
    <w:p>
      <w:pPr>
        <w:pStyle w:val="Normal"/>
        <w:rPr/>
      </w:pPr>
      <w:r>
        <w:rPr>
          <w:lang w:eastAsia="ja-JP"/>
        </w:rPr>
        <w:t>The Ethernet transport service shall support traffic filtering and prioritization based on source and destination MAC addresses.</w:t>
      </w:r>
    </w:p>
    <w:p>
      <w:pPr>
        <w:pStyle w:val="Normal"/>
        <w:rPr/>
      </w:pPr>
      <w:r>
        <w:rPr>
          <w:lang w:eastAsia="ja-JP"/>
        </w:rPr>
        <w:t>The Ethernet transport service shall support traffic filtering and prioritization based on Ethertype (including multiple Ethertypes in double tagging)</w:t>
      </w:r>
    </w:p>
    <w:p>
      <w:pPr>
        <w:pStyle w:val="Normal"/>
        <w:rPr>
          <w:lang w:eastAsia="ja-JP"/>
        </w:rPr>
      </w:pPr>
      <w:r>
        <w:rPr>
          <w:lang w:eastAsia="ja-JP"/>
        </w:rPr>
        <w:t xml:space="preserve">The Ethernet transport service shall support traffic filtering and prioritization based on 802.1Q VLAN tags (including double tagging). </w:t>
      </w:r>
    </w:p>
    <w:p>
      <w:pPr>
        <w:pStyle w:val="Normal"/>
        <w:rPr>
          <w:lang w:val="en-US" w:eastAsia="ja-JP"/>
        </w:rPr>
      </w:pPr>
      <w:r>
        <w:rPr>
          <w:lang w:val="en-US" w:eastAsia="ja-JP"/>
        </w:rPr>
        <w:t>The Ethernet transport service shall support routing based on information extracted by the 3GPP system from the Bridge Protocol Data Units created in the Ethernet network based on a Spanning Tree Protocol (e.g. RSTP.)</w:t>
      </w:r>
    </w:p>
    <w:p>
      <w:pPr>
        <w:pStyle w:val="Heading2"/>
        <w:rPr/>
      </w:pPr>
      <w:bookmarkStart w:id="123" w:name="__RefHeading___Toc91259278"/>
      <w:bookmarkEnd w:id="123"/>
      <w:r>
        <w:rPr>
          <w:lang w:eastAsia="zh-CN"/>
        </w:rPr>
        <w:t>6.25</w:t>
        <w:tab/>
        <w:t>Non-public networks</w:t>
      </w:r>
    </w:p>
    <w:p>
      <w:pPr>
        <w:pStyle w:val="Heading3"/>
        <w:rPr/>
      </w:pPr>
      <w:bookmarkStart w:id="124" w:name="__RefHeading___Toc91259279"/>
      <w:bookmarkEnd w:id="124"/>
      <w:r>
        <w:rPr/>
        <w:t xml:space="preserve">6.25.1 </w:t>
        <w:tab/>
        <w:t>Description</w:t>
      </w:r>
    </w:p>
    <w:p>
      <w:pPr>
        <w:pStyle w:val="Normal"/>
        <w:rPr/>
      </w:pPr>
      <w:r>
        <w:rPr>
          <w:lang w:eastAsia="ko-KR"/>
        </w:rPr>
        <w:t>Non-public networks are intended for the sole use of a private entity such as an enterprise, and may be deployed in a variety of configurations, utilising both virtual and physical elements</w:t>
      </w:r>
      <w:r>
        <w:rPr>
          <w:lang w:eastAsia="ja-JP"/>
        </w:rPr>
        <w:t>. Specifically, they may be deployed as completely standalone networks, they may be hosted by a PLMN, or they may be offered as a slice of a PLMN.</w:t>
      </w:r>
    </w:p>
    <w:p>
      <w:pPr>
        <w:pStyle w:val="Normal"/>
        <w:rPr/>
      </w:pPr>
      <w:r>
        <w:rPr>
          <w:lang w:eastAsia="ko-KR"/>
        </w:rPr>
        <w:t>I</w:t>
      </w:r>
      <w:r>
        <w:rPr>
          <w:lang w:eastAsia="ja-JP"/>
        </w:rPr>
        <w:t>n any of these deployment options, i</w:t>
      </w:r>
      <w:r>
        <w:rPr>
          <w:lang w:eastAsia="ko-KR"/>
        </w:rPr>
        <w:t>t is expected that un</w:t>
      </w:r>
      <w:r>
        <w:rPr/>
        <w:t>authorized</w:t>
      </w:r>
      <w:r>
        <w:rPr>
          <w:lang w:eastAsia="ko-KR"/>
        </w:rPr>
        <w:t xml:space="preserve"> UEs, those that are not associated with the enterprise, will not attempt to access the non-public network, which could result in resources being used to reject that UE and thereby not be available for the UEs of the enterprise. It is also expected that UEs of the enterprise will not attempt to access a network they are not </w:t>
      </w:r>
      <w:r>
        <w:rPr/>
        <w:t>authorized</w:t>
      </w:r>
      <w:r>
        <w:rPr>
          <w:lang w:eastAsia="ko-KR"/>
        </w:rPr>
        <w:t xml:space="preserve"> to access. For example, some enterprise UEs may be restricted to only access the non-public network of the enterprise, even if PLMN coverage is available in the same geographic area. Other enterprise UEs may be able to access both a non-public network and a PLMN where specifically allowed.</w:t>
      </w:r>
    </w:p>
    <w:p>
      <w:pPr>
        <w:pStyle w:val="Heading3"/>
        <w:rPr/>
      </w:pPr>
      <w:bookmarkStart w:id="125" w:name="__RefHeading___Toc91259280"/>
      <w:bookmarkEnd w:id="125"/>
      <w:r>
        <w:rPr/>
        <w:t xml:space="preserve">6.25.2 </w:t>
        <w:tab/>
        <w:t>Requirements</w:t>
      </w:r>
    </w:p>
    <w:p>
      <w:pPr>
        <w:pStyle w:val="Normal"/>
        <w:rPr/>
      </w:pPr>
      <w:r>
        <w:rPr>
          <w:lang w:eastAsia="ko-KR"/>
        </w:rPr>
        <w:t>The 5G system shall support non-public networks.</w:t>
      </w:r>
    </w:p>
    <w:p>
      <w:pPr>
        <w:pStyle w:val="Normal"/>
        <w:rPr/>
      </w:pPr>
      <w:r>
        <w:rPr>
          <w:lang w:eastAsia="ko-KR"/>
        </w:rPr>
        <w:t>The 5G system shall support non-public networks that provide coverage within a specific geographic area.</w:t>
      </w:r>
    </w:p>
    <w:p>
      <w:pPr>
        <w:pStyle w:val="Normal"/>
        <w:rPr/>
      </w:pPr>
      <w:r>
        <w:rPr>
          <w:rFonts w:eastAsia="SimSun;宋体"/>
          <w:lang w:eastAsia="zh-CN"/>
        </w:rPr>
        <w:t xml:space="preserve">The 5G system shall support both physical and virtual non-public networks. </w:t>
      </w:r>
    </w:p>
    <w:p>
      <w:pPr>
        <w:pStyle w:val="Normal"/>
        <w:rPr>
          <w:lang w:eastAsia="ko-KR"/>
        </w:rPr>
      </w:pPr>
      <w:r>
        <w:rPr>
          <w:rFonts w:eastAsia="SimSun;宋体"/>
          <w:lang w:eastAsia="ja-JP"/>
        </w:rPr>
        <w:t>The 5G system shall support standalone operation of a non-public network, i.e. a non-public network may be able to operate without dependency on a PLMN.</w:t>
      </w:r>
    </w:p>
    <w:p>
      <w:pPr>
        <w:pStyle w:val="Normal"/>
        <w:rPr/>
      </w:pPr>
      <w:r>
        <w:rPr>
          <w:lang w:eastAsia="ko-KR"/>
        </w:rPr>
        <w:t>Subject to an agreement between the operators and service providers, operator policies and the regional or national regulatory requirements, the 5G system shall support for non-public network subscribers:</w:t>
      </w:r>
    </w:p>
    <w:p>
      <w:pPr>
        <w:pStyle w:val="B1"/>
        <w:rPr/>
      </w:pPr>
      <w:r>
        <w:rPr>
          <w:lang w:eastAsia="ko-KR"/>
        </w:rPr>
        <w:t>- access to subscribed PLMN services via the non-public network;</w:t>
      </w:r>
    </w:p>
    <w:p>
      <w:pPr>
        <w:pStyle w:val="B1"/>
        <w:rPr/>
      </w:pPr>
      <w:r>
        <w:rPr>
          <w:lang w:eastAsia="ko-KR"/>
        </w:rPr>
        <w:t>- seamless service continuity for subscribed PLMN services between a non-public network and a PLMN;</w:t>
      </w:r>
    </w:p>
    <w:p>
      <w:pPr>
        <w:pStyle w:val="B1"/>
        <w:rPr/>
      </w:pPr>
      <w:r>
        <w:rPr>
          <w:lang w:eastAsia="ko-KR"/>
        </w:rPr>
        <w:t>- access to selected non-public network services via a PLMN;</w:t>
      </w:r>
    </w:p>
    <w:p>
      <w:pPr>
        <w:pStyle w:val="B1"/>
        <w:rPr/>
      </w:pPr>
      <w:r>
        <w:rPr>
          <w:lang w:eastAsia="ko-KR"/>
        </w:rPr>
        <w:t>- seamless service continuity for non-public network services between a non-public network and a PLMN.</w:t>
      </w:r>
    </w:p>
    <w:p>
      <w:pPr>
        <w:pStyle w:val="Normal"/>
        <w:rPr/>
      </w:pPr>
      <w:r>
        <w:rPr>
          <w:lang w:eastAsia="ko-KR"/>
        </w:rPr>
        <w:t>A non-public network subscriber to access a PLMN service shall have a service subscription using 3GPP identifiers and credentials provided or accepted by a PLMN.</w:t>
      </w:r>
    </w:p>
    <w:p>
      <w:pPr>
        <w:pStyle w:val="Normal"/>
        <w:rPr/>
      </w:pPr>
      <w:r>
        <w:rPr>
          <w:lang w:eastAsia="ko-KR"/>
        </w:rPr>
        <w:t>The 5G system shall support a mechanism for a UE to identify and select a non-public network.</w:t>
      </w:r>
    </w:p>
    <w:p>
      <w:pPr>
        <w:pStyle w:val="NO"/>
        <w:rPr/>
      </w:pPr>
      <w:r>
        <w:rPr/>
        <w:t>NOTE:</w:t>
        <w:tab/>
        <w:t>Different network selection mechanisms may be used for physical vs virtual non-public networks</w:t>
      </w:r>
      <w:r>
        <w:rPr>
          <w:lang w:val="en-US"/>
        </w:rPr>
        <w:t>.</w:t>
      </w:r>
    </w:p>
    <w:p>
      <w:pPr>
        <w:pStyle w:val="Normal"/>
        <w:rPr>
          <w:lang w:eastAsia="ko-KR"/>
        </w:rPr>
      </w:pPr>
      <w:r>
        <w:rPr>
          <w:lang w:eastAsia="ko-KR"/>
        </w:rPr>
        <w:t>The 5G system shall support identifiers for a large number of non-public networks to minimize collision likelihood between assigned identifiers.</w:t>
      </w:r>
    </w:p>
    <w:p>
      <w:pPr>
        <w:pStyle w:val="Normal"/>
        <w:rPr/>
      </w:pPr>
      <w:r>
        <w:rPr>
          <w:lang w:eastAsia="ja-JP"/>
        </w:rPr>
        <w:t xml:space="preserve">The 5G system shall support a mechanism to prevent a UE with a subscription to a non-public network from automatically selecting and attaching to a PLMN or non-public network it is not </w:t>
      </w:r>
      <w:r>
        <w:rPr/>
        <w:t>authorized</w:t>
      </w:r>
      <w:r>
        <w:rPr>
          <w:lang w:eastAsia="ja-JP"/>
        </w:rPr>
        <w:t xml:space="preserve"> to select.</w:t>
      </w:r>
    </w:p>
    <w:p>
      <w:pPr>
        <w:pStyle w:val="Normal"/>
        <w:rPr>
          <w:rFonts w:eastAsia="Yu Mincho"/>
        </w:rPr>
      </w:pPr>
      <w:r>
        <w:rPr>
          <w:lang w:eastAsia="ja-JP"/>
        </w:rPr>
        <w:t xml:space="preserve">The 5G system shall support a mechanism to prevent a UE with a subscription to a PLMN from automatically selecting and attaching to a non-public network it is not </w:t>
      </w:r>
      <w:r>
        <w:rPr/>
        <w:t>authorized</w:t>
      </w:r>
      <w:r>
        <w:rPr>
          <w:lang w:eastAsia="ja-JP"/>
        </w:rPr>
        <w:t xml:space="preserve"> to select.</w:t>
      </w:r>
      <w:r>
        <w:rPr/>
        <w:t xml:space="preserve"> </w:t>
      </w:r>
    </w:p>
    <w:p>
      <w:pPr>
        <w:pStyle w:val="Normal"/>
        <w:rPr>
          <w:lang w:val="en-US"/>
        </w:rPr>
      </w:pPr>
      <w:r>
        <w:rPr>
          <w:lang w:val="en-US"/>
        </w:rPr>
        <w:t>The 5G system shall support a mechanism for a PLMN to control whether a user of a UE can manually select a non-public network hosted by this PLMN that the UE is not authorized to select automatically.</w:t>
      </w:r>
    </w:p>
    <w:p>
      <w:pPr>
        <w:pStyle w:val="Normal"/>
        <w:rPr>
          <w:lang w:val="en-US"/>
        </w:rPr>
      </w:pPr>
      <w:r>
        <w:rPr>
          <w:rFonts w:eastAsia="Yu Mincho"/>
        </w:rPr>
        <w:t xml:space="preserve">The 5G system may broadcast a human readable network name that a UE may display for manual selection </w:t>
      </w:r>
      <w:r>
        <w:rPr/>
        <w:t>of a non-public network.</w:t>
      </w:r>
    </w:p>
    <w:p>
      <w:pPr>
        <w:pStyle w:val="Normal"/>
        <w:rPr/>
      </w:pPr>
      <w:r>
        <w:rPr/>
        <w:t>The 5G system shall support a change of host of a non-public network from one PLMN to another PLMN without changing the network selection information stored in the UEs of the non-public network.</w:t>
      </w:r>
    </w:p>
    <w:p>
      <w:pPr>
        <w:pStyle w:val="Heading2"/>
        <w:rPr>
          <w:lang w:eastAsia="zh-CN"/>
        </w:rPr>
      </w:pPr>
      <w:bookmarkStart w:id="126" w:name="__RefHeading___Toc91259281"/>
      <w:bookmarkEnd w:id="126"/>
      <w:r>
        <w:rPr/>
        <w:t>6.26</w:t>
        <w:tab/>
      </w:r>
      <w:r>
        <w:rPr>
          <w:lang w:eastAsia="zh-CN"/>
        </w:rPr>
        <w:t>5G LAN-type service</w:t>
      </w:r>
    </w:p>
    <w:p>
      <w:pPr>
        <w:pStyle w:val="Heading3"/>
        <w:rPr>
          <w:lang w:eastAsia="zh-CN"/>
        </w:rPr>
      </w:pPr>
      <w:bookmarkStart w:id="127" w:name="__RefHeading___Toc91259282"/>
      <w:bookmarkEnd w:id="127"/>
      <w:r>
        <w:rPr>
          <w:lang w:eastAsia="zh-CN"/>
        </w:rPr>
        <w:t>6.26.1</w:t>
        <w:tab/>
        <w:t>Description</w:t>
      </w:r>
    </w:p>
    <w:p>
      <w:pPr>
        <w:pStyle w:val="Normal"/>
        <w:jc w:val="both"/>
        <w:rPr/>
      </w:pPr>
      <w:r>
        <w:rPr/>
        <w:t>5G expands the scope and reach of 3GPP-defined technologies. There are multiple market segments in the realm of residential, office, enterprise and factory, where 5G will need to provide services with similar functionalities to Local Area Networks (LANs) and VPN’s but improved with 5G capabilities (e.g. high performance, long distance access, mobility and security).</w:t>
      </w:r>
    </w:p>
    <w:p>
      <w:pPr>
        <w:pStyle w:val="Heading3"/>
        <w:rPr/>
      </w:pPr>
      <w:bookmarkStart w:id="128" w:name="__RefHeading___Toc91259283"/>
      <w:bookmarkEnd w:id="128"/>
      <w:r>
        <w:rPr>
          <w:lang w:eastAsia="zh-CN"/>
        </w:rPr>
        <w:t>6.26.2</w:t>
        <w:tab/>
        <w:t>Requirements</w:t>
      </w:r>
    </w:p>
    <w:p>
      <w:pPr>
        <w:pStyle w:val="Heading4"/>
        <w:rPr/>
      </w:pPr>
      <w:bookmarkStart w:id="129" w:name="__RefHeading___Toc91259284"/>
      <w:bookmarkEnd w:id="129"/>
      <w:r>
        <w:rPr/>
        <w:t>6.26.2.1</w:t>
        <w:tab/>
        <w:t>General</w:t>
      </w:r>
    </w:p>
    <w:p>
      <w:pPr>
        <w:pStyle w:val="Normal"/>
        <w:suppressAutoHyphens w:val="true"/>
        <w:spacing w:lineRule="auto" w:line="276"/>
        <w:rPr/>
      </w:pPr>
      <w:r>
        <w:rPr>
          <w:rFonts w:eastAsia="Calibri"/>
          <w:lang w:val="en-US"/>
        </w:rPr>
        <w:t xml:space="preserve">The 5G system shall support 5G LAN-type service in a shared RAN configuration. </w:t>
      </w:r>
    </w:p>
    <w:p>
      <w:pPr>
        <w:pStyle w:val="Normal"/>
        <w:suppressAutoHyphens w:val="true"/>
        <w:spacing w:lineRule="auto" w:line="276"/>
        <w:rPr>
          <w:rFonts w:eastAsia="Calibri"/>
          <w:lang w:val="en-US"/>
        </w:rPr>
      </w:pPr>
      <w:r>
        <w:rPr>
          <w:rFonts w:eastAsia="Calibri"/>
          <w:lang w:val="en-US"/>
        </w:rPr>
        <w:t>The 5G system shall support 5G LAN-type service over a wide area mobile network.</w:t>
      </w:r>
    </w:p>
    <w:p>
      <w:pPr>
        <w:pStyle w:val="Normal"/>
        <w:suppressAutoHyphens w:val="true"/>
        <w:spacing w:lineRule="auto" w:line="276"/>
        <w:rPr>
          <w:rFonts w:eastAsia="Calibri"/>
          <w:lang w:val="en-US"/>
        </w:rPr>
      </w:pPr>
      <w:r>
        <w:rPr>
          <w:rFonts w:eastAsia="Calibri"/>
          <w:lang w:val="en-US"/>
        </w:rPr>
        <w:t>The 5G network shall support service continuity for 5G LAN-type service, i.e. the private communication between UEs shall not be interrupted when one or more UEs of the private communication move within the same network that provides the 5G LAN-type service.</w:t>
      </w:r>
    </w:p>
    <w:p>
      <w:pPr>
        <w:pStyle w:val="Normal"/>
        <w:suppressAutoHyphens w:val="true"/>
        <w:spacing w:lineRule="auto" w:line="276"/>
        <w:rPr>
          <w:rFonts w:eastAsia="Calibri"/>
          <w:lang w:val="en-US"/>
        </w:rPr>
      </w:pPr>
      <w:r>
        <w:rPr>
          <w:rFonts w:eastAsia="Calibri"/>
          <w:lang w:val="en-US"/>
        </w:rPr>
        <w:t>The 5G system shall support use of unlicensed as well as licensed spectrum for 5G LAN-type services.</w:t>
      </w:r>
    </w:p>
    <w:p>
      <w:pPr>
        <w:pStyle w:val="Normal"/>
        <w:suppressAutoHyphens w:val="true"/>
        <w:spacing w:lineRule="auto" w:line="276"/>
        <w:rPr>
          <w:rFonts w:eastAsia="Calibri"/>
          <w:lang w:val="en-US"/>
        </w:rPr>
      </w:pPr>
      <w:r>
        <w:rPr>
          <w:rFonts w:eastAsia="Calibri"/>
          <w:lang w:val="en-US"/>
        </w:rPr>
        <w:t>The 5G system shall enable the network operator to provide the same 5G LAN-type service to any 5G UE, regardless of whether it is connected via public base stations, indoor small base stations connected via fixed access, or via relay UEs connected to either of these two types of base stations.</w:t>
      </w:r>
    </w:p>
    <w:p>
      <w:pPr>
        <w:pStyle w:val="Heading4"/>
        <w:rPr/>
      </w:pPr>
      <w:bookmarkStart w:id="130" w:name="__RefHeading___Toc91259285"/>
      <w:bookmarkEnd w:id="130"/>
      <w:r>
        <w:rPr/>
        <w:t>6.26.2.2</w:t>
        <w:tab/>
        <w:t>5G LAN-virtual network (5G LAN-VN)</w:t>
      </w:r>
    </w:p>
    <w:p>
      <w:pPr>
        <w:pStyle w:val="Normal"/>
        <w:rPr/>
      </w:pPr>
      <w:r>
        <w:rPr/>
        <w:t xml:space="preserve">A UE shall be able to select a 5G LAN-VN, that the UE is a member of, for private communications. </w:t>
      </w:r>
    </w:p>
    <w:p>
      <w:pPr>
        <w:pStyle w:val="Normal"/>
        <w:rPr/>
      </w:pPr>
      <w:r>
        <w:rPr>
          <w:lang w:val="en-US"/>
        </w:rPr>
        <w:t>A 5G system shall support 5G LAN-VNs with member UEs numbering between a few to tens of thousands.</w:t>
      </w:r>
    </w:p>
    <w:p>
      <w:pPr>
        <w:pStyle w:val="Normal"/>
        <w:suppressAutoHyphens w:val="true"/>
        <w:spacing w:lineRule="auto" w:line="276"/>
        <w:rPr>
          <w:rFonts w:eastAsia="Calibri"/>
          <w:lang w:val="en-US"/>
        </w:rPr>
      </w:pPr>
      <w:r>
        <w:rPr>
          <w:lang w:val="en-US"/>
        </w:rPr>
        <w:t>The 5G LAN-VN shall support member UEs that are subscribed to different PLMNs, e.g. a 5G LAN-VN may span multiple countries and have member UEs that have a subscription to a PLMN in their home country.</w:t>
      </w:r>
    </w:p>
    <w:p>
      <w:pPr>
        <w:pStyle w:val="Normal"/>
        <w:suppressAutoHyphens w:val="true"/>
        <w:spacing w:lineRule="auto" w:line="276"/>
        <w:rPr/>
      </w:pPr>
      <w:r>
        <w:rPr>
          <w:rFonts w:eastAsia="Calibri"/>
          <w:lang w:val="en-US"/>
        </w:rPr>
        <w:t>The 5G system shall support on-demand establishment of UE to UE, multicast, and broadcast private communication between members UEs of the same 5G LAN-VN. Multiple types of data communication shall be supported, at least IP and Ethernet.</w:t>
      </w:r>
    </w:p>
    <w:p>
      <w:pPr>
        <w:pStyle w:val="Normal"/>
        <w:rPr/>
      </w:pPr>
      <w:r>
        <w:rPr>
          <w:lang w:val="en-US"/>
        </w:rPr>
        <w:t>The 5G network shall ensure that only member UEs of the same 5G LAN-VN are able to establish or maintain private communications among each other using 5G LAN-type service.</w:t>
      </w:r>
    </w:p>
    <w:p>
      <w:pPr>
        <w:pStyle w:val="Normal"/>
        <w:rPr>
          <w:lang w:val="en-US"/>
        </w:rPr>
      </w:pPr>
      <w:r>
        <w:rPr>
          <w:lang w:val="en-US"/>
        </w:rPr>
        <w:t xml:space="preserve">The 5G system shall allow member UEs of a 5G LAN-VN to join an authorized multicast session over that 5G LAN-VN. </w:t>
      </w:r>
    </w:p>
    <w:p>
      <w:pPr>
        <w:pStyle w:val="Normal"/>
        <w:suppressAutoHyphens w:val="true"/>
        <w:spacing w:lineRule="auto" w:line="276"/>
        <w:rPr>
          <w:rFonts w:eastAsia="Calibri"/>
          <w:lang w:val="en-US"/>
        </w:rPr>
      </w:pPr>
      <w:r>
        <w:rPr>
          <w:rFonts w:eastAsia="Calibri"/>
          <w:lang w:val="en-US"/>
        </w:rPr>
        <w:t>The 5G system shall be able to restrict private communications within a 5G LAN-VN based on UE’s location (i.e. when the UE moves out of the area it can no longer communicate on the 5G LAN-VN).</w:t>
      </w:r>
    </w:p>
    <w:p>
      <w:pPr>
        <w:pStyle w:val="Normal"/>
        <w:suppressAutoHyphens w:val="true"/>
        <w:spacing w:lineRule="auto" w:line="276"/>
        <w:rPr>
          <w:rFonts w:eastAsia="Calibri"/>
          <w:lang w:val="en-US"/>
        </w:rPr>
      </w:pPr>
      <w:r>
        <w:rPr>
          <w:rFonts w:eastAsia="Calibri"/>
          <w:lang w:val="en-US"/>
        </w:rPr>
        <w:t>The 5G network shall enable member UEs of a 5G LAN-VN to use multicast/broadcast over a 5G LAN-type service to communicate with required latency (e.g. 180ms).</w:t>
      </w:r>
    </w:p>
    <w:p>
      <w:pPr>
        <w:pStyle w:val="Normal"/>
        <w:rPr>
          <w:lang w:val="en-US"/>
        </w:rPr>
      </w:pPr>
      <w:r>
        <w:rPr>
          <w:lang w:val="en-US"/>
        </w:rPr>
        <w:t>The 5G system shall support a mechanism to provide consistent QoE to all the member UEs of the same 5G LAN-VN.</w:t>
      </w:r>
    </w:p>
    <w:p>
      <w:pPr>
        <w:pStyle w:val="Normal"/>
        <w:rPr>
          <w:lang w:val="en-US"/>
        </w:rPr>
      </w:pPr>
      <w:r>
        <w:rPr>
          <w:lang w:val="en-US"/>
        </w:rPr>
        <w:t>The 5G system shall support routing based on a private addressing scheme within the 5G LAN-VN.</w:t>
      </w:r>
    </w:p>
    <w:p>
      <w:pPr>
        <w:pStyle w:val="Heading4"/>
        <w:rPr/>
      </w:pPr>
      <w:bookmarkStart w:id="131" w:name="__RefHeading___Toc91259286"/>
      <w:bookmarkEnd w:id="131"/>
      <w:r>
        <w:rPr/>
        <w:t>6.26.2.3</w:t>
        <w:tab/>
        <w:t>Creation and management</w:t>
      </w:r>
    </w:p>
    <w:p>
      <w:pPr>
        <w:pStyle w:val="Normal"/>
        <w:rPr/>
      </w:pPr>
      <w:r>
        <w:rPr/>
        <w:t>The 5G network shall enable the network operator to scale up/down a 5G LAN-VN, e.g. the coverage, capacity for efficient consumption of network resources.</w:t>
      </w:r>
    </w:p>
    <w:p>
      <w:pPr>
        <w:pStyle w:val="Normal"/>
        <w:rPr/>
      </w:pPr>
      <w:r>
        <w:rPr/>
        <w:t xml:space="preserve">The 5G network shall enable the network operator to create, manage, and remove 5G LAN-VN including their related functionality (subscription data, routing and addressing functionality). </w:t>
      </w:r>
    </w:p>
    <w:p>
      <w:pPr>
        <w:pStyle w:val="Normal"/>
        <w:rPr>
          <w:lang w:val="en-US"/>
        </w:rPr>
      </w:pPr>
      <w:r>
        <w:rPr>
          <w:lang w:val="en-US"/>
        </w:rPr>
        <w:t>The 5G network shall enable the network operator to add one or more authorized UEs to an existing 5G LAN-VN.</w:t>
      </w:r>
    </w:p>
    <w:p>
      <w:pPr>
        <w:pStyle w:val="NO"/>
        <w:rPr/>
      </w:pPr>
      <w:r>
        <w:rPr/>
        <w:t>NOTE</w:t>
      </w:r>
      <w:r>
        <w:rPr>
          <w:lang w:val="en-US"/>
        </w:rPr>
        <w:t xml:space="preserve"> 1</w:t>
      </w:r>
      <w:r>
        <w:rPr/>
        <w:t>:</w:t>
        <w:tab/>
      </w:r>
      <w:r>
        <w:rPr>
          <w:lang w:val="en-US"/>
        </w:rPr>
        <w:t xml:space="preserve">A </w:t>
      </w:r>
      <w:r>
        <w:rPr/>
        <w:t xml:space="preserve">UE </w:t>
      </w:r>
      <w:r>
        <w:rPr>
          <w:lang w:val="en-US"/>
        </w:rPr>
        <w:t>needs to</w:t>
      </w:r>
      <w:r>
        <w:rPr/>
        <w:t xml:space="preserve"> be authorized</w:t>
      </w:r>
      <w:r>
        <w:rPr>
          <w:lang w:val="en-US"/>
        </w:rPr>
        <w:t xml:space="preserve"> by the MNO</w:t>
      </w:r>
      <w:r>
        <w:rPr/>
        <w:t xml:space="preserve"> to use 5G LAN-type service before </w:t>
      </w:r>
      <w:r>
        <w:rPr>
          <w:lang w:val="en-US"/>
        </w:rPr>
        <w:t>it can be added</w:t>
      </w:r>
      <w:r>
        <w:rPr/>
        <w:t xml:space="preserve"> to a</w:t>
      </w:r>
      <w:r>
        <w:rPr>
          <w:lang w:val="en-US"/>
        </w:rPr>
        <w:t>ny</w:t>
      </w:r>
      <w:r>
        <w:rPr/>
        <w:t xml:space="preserve"> </w:t>
      </w:r>
      <w:r>
        <w:rPr>
          <w:lang w:val="en-US"/>
        </w:rPr>
        <w:t>5G LAN-VN</w:t>
      </w:r>
      <w:r>
        <w:rPr/>
        <w:t>.</w:t>
      </w:r>
    </w:p>
    <w:p>
      <w:pPr>
        <w:pStyle w:val="NO"/>
        <w:rPr/>
      </w:pPr>
      <w:r>
        <w:rPr/>
        <w:t xml:space="preserve">NOTE 2: </w:t>
        <w:tab/>
      </w:r>
      <w:r>
        <w:rPr>
          <w:lang w:val="en-US"/>
        </w:rPr>
        <w:t>some</w:t>
      </w:r>
      <w:r>
        <w:rPr/>
        <w:t xml:space="preserve"> use cases will require user permission for </w:t>
      </w:r>
      <w:r>
        <w:rPr>
          <w:lang w:val="en-US"/>
        </w:rPr>
        <w:t>a</w:t>
      </w:r>
      <w:r>
        <w:rPr/>
        <w:t xml:space="preserve"> UE to be added to a 5G LAN-VN.</w:t>
      </w:r>
    </w:p>
    <w:p>
      <w:pPr>
        <w:pStyle w:val="Normal"/>
        <w:rPr/>
      </w:pPr>
      <w:r>
        <w:rPr/>
        <w:t>The 5G system shall enable the network operator to add an authorized UE to multiple independent 5G LAN-VNs.</w:t>
      </w:r>
    </w:p>
    <w:p>
      <w:pPr>
        <w:pStyle w:val="Normal"/>
        <w:rPr>
          <w:lang w:val="en-US"/>
        </w:rPr>
      </w:pPr>
      <w:r>
        <w:rPr>
          <w:lang w:val="en-US"/>
        </w:rPr>
        <w:t>The 5G network shall enable the network operator to remove one or more UEs from an existing 5G LAN-VN.</w:t>
      </w:r>
    </w:p>
    <w:p>
      <w:pPr>
        <w:pStyle w:val="NO"/>
        <w:rPr>
          <w:lang w:val="en-US"/>
        </w:rPr>
      </w:pPr>
      <w:r>
        <w:rPr/>
        <w:t>NOTE</w:t>
      </w:r>
      <w:r>
        <w:rPr>
          <w:lang w:val="en-US"/>
        </w:rPr>
        <w:t xml:space="preserve"> 3</w:t>
      </w:r>
      <w:r>
        <w:rPr/>
        <w:t>:</w:t>
        <w:tab/>
        <w:t xml:space="preserve">Removing a UE from a 5G LAN-VN </w:t>
      </w:r>
      <w:r>
        <w:rPr>
          <w:lang w:val="en-US"/>
        </w:rPr>
        <w:t>does</w:t>
      </w:r>
      <w:r>
        <w:rPr/>
        <w:t xml:space="preserve"> not have impact on other 5G LAN-</w:t>
      </w:r>
      <w:r>
        <w:rPr>
          <w:lang w:val="en-US"/>
        </w:rPr>
        <w:t>VNs that the UE is a member of.</w:t>
      </w:r>
    </w:p>
    <w:p>
      <w:pPr>
        <w:pStyle w:val="Normal"/>
        <w:rPr/>
      </w:pPr>
      <w:r>
        <w:rPr/>
        <w:t>The 5G system shall enable the network operator to configure a 5G LAN-VN that is available only within a geographical area.</w:t>
      </w:r>
    </w:p>
    <w:p>
      <w:pPr>
        <w:pStyle w:val="Heading4"/>
        <w:rPr/>
      </w:pPr>
      <w:bookmarkStart w:id="132" w:name="__RefHeading___Toc91259287"/>
      <w:bookmarkEnd w:id="132"/>
      <w:r>
        <w:rPr/>
        <w:t>6.26.2.4</w:t>
        <w:tab/>
        <w:t>Privacy</w:t>
      </w:r>
    </w:p>
    <w:p>
      <w:pPr>
        <w:pStyle w:val="Normal"/>
        <w:rPr/>
      </w:pPr>
      <w:r>
        <w:rPr>
          <w:lang w:val="en-US"/>
        </w:rPr>
        <w:t>The 5G system shall be able to prevent the sharing of a UE’s identifying information (e.g. SUPI, MSISDN) on private communication among UEs using 5G LAN-type service.</w:t>
      </w:r>
    </w:p>
    <w:p>
      <w:pPr>
        <w:pStyle w:val="Heading4"/>
        <w:rPr/>
      </w:pPr>
      <w:bookmarkStart w:id="133" w:name="__RefHeading___Toc91259288"/>
      <w:bookmarkEnd w:id="133"/>
      <w:r>
        <w:rPr/>
        <w:t>6.26.2.5</w:t>
        <w:tab/>
        <w:t>Traffic types</w:t>
      </w:r>
    </w:p>
    <w:p>
      <w:pPr>
        <w:pStyle w:val="Normal"/>
        <w:rPr/>
      </w:pPr>
      <w:r>
        <w:rPr/>
        <w:t>A 5G system shall support all media types (e.g. voice, data, multimedia) for 5G LAN-type service.</w:t>
      </w:r>
    </w:p>
    <w:p>
      <w:pPr>
        <w:pStyle w:val="Normal"/>
        <w:rPr/>
      </w:pPr>
      <w:r>
        <w:rPr/>
        <w:t>The 5G system shall support traffic scenarios typically found in a home setting (from sensors to video streaming, relatively low amount of UEs per group, many devices are used only occasionally) for 5G LAN-type service.</w:t>
      </w:r>
    </w:p>
    <w:p>
      <w:pPr>
        <w:pStyle w:val="Normal"/>
        <w:rPr/>
      </w:pPr>
      <w:r>
        <w:rPr/>
        <w:t>The 5G system shall support traffic scenarios typically found in an office setting (from sensors to very high data rates e.g. for conferencing, medium amount of UEs per group) for 5G LAN-type service.</w:t>
      </w:r>
    </w:p>
    <w:p>
      <w:pPr>
        <w:pStyle w:val="Normal"/>
        <w:rPr/>
      </w:pPr>
      <w:r>
        <w:rPr/>
        <w:t>The 5G system shall support traffic scenarios typically found in an industrial setting (from sensors to remote control, large amount of UEs per group) for 5G LAN-type service.</w:t>
      </w:r>
    </w:p>
    <w:p>
      <w:pPr>
        <w:pStyle w:val="Heading4"/>
        <w:rPr/>
      </w:pPr>
      <w:bookmarkStart w:id="134" w:name="__RefHeading___Toc91259289"/>
      <w:bookmarkEnd w:id="134"/>
      <w:r>
        <w:rPr/>
        <w:t>6.26.2.6</w:t>
      </w:r>
      <w:r>
        <w:rPr>
          <w:lang w:val="en-US"/>
        </w:rPr>
        <w:tab/>
        <w:t>Discovery</w:t>
      </w:r>
    </w:p>
    <w:p>
      <w:pPr>
        <w:pStyle w:val="Normal"/>
        <w:suppressAutoHyphens w:val="true"/>
        <w:spacing w:lineRule="auto" w:line="276"/>
        <w:rPr>
          <w:rFonts w:eastAsia="Calibri"/>
          <w:lang w:val="en-US"/>
        </w:rPr>
      </w:pPr>
      <w:r>
        <w:rPr>
          <w:rFonts w:eastAsia="Calibri"/>
          <w:lang w:val="en-US"/>
        </w:rPr>
        <w:t>The 5G system shall enable a member UE to discover other member UEs within the same 5G LAN-VN.</w:t>
      </w:r>
      <w:r>
        <w:rPr/>
        <w:t xml:space="preserve"> </w:t>
      </w:r>
    </w:p>
    <w:p>
      <w:pPr>
        <w:pStyle w:val="Normal"/>
        <w:suppressAutoHyphens w:val="true"/>
        <w:spacing w:lineRule="auto" w:line="276"/>
        <w:rPr>
          <w:rFonts w:eastAsia="Calibri"/>
          <w:lang w:val="en-US"/>
        </w:rPr>
      </w:pPr>
      <w:r>
        <w:rPr>
          <w:rFonts w:eastAsia="Calibri"/>
          <w:lang w:val="en-US"/>
        </w:rPr>
        <w:t xml:space="preserve">The 5G LAN-type service shall be able to support existing non-3GPP service discovery mechanisms </w:t>
      </w:r>
      <w:r>
        <w:rPr/>
        <w:t>(e.g. mechanisms to discover printers)</w:t>
      </w:r>
      <w:r>
        <w:rPr>
          <w:rFonts w:eastAsia="Calibri"/>
          <w:lang w:val="en-US"/>
        </w:rPr>
        <w:t>.</w:t>
      </w:r>
    </w:p>
    <w:p>
      <w:pPr>
        <w:pStyle w:val="Heading4"/>
        <w:rPr>
          <w:lang w:val="en-US"/>
        </w:rPr>
      </w:pPr>
      <w:bookmarkStart w:id="135" w:name="__RefHeading___Toc91259290"/>
      <w:r>
        <w:rPr/>
        <w:t>6.26.2.7</w:t>
        <w:tab/>
        <w:t>Void</w:t>
      </w:r>
      <w:bookmarkEnd w:id="135"/>
      <w:r>
        <w:rPr/>
        <w:t xml:space="preserve"> </w:t>
      </w:r>
    </w:p>
    <w:p>
      <w:pPr>
        <w:pStyle w:val="Heading4"/>
        <w:rPr/>
      </w:pPr>
      <w:bookmarkStart w:id="136" w:name="__RefHeading___Toc91259291"/>
      <w:bookmarkEnd w:id="136"/>
      <w:r>
        <w:rPr/>
        <w:t>6.26.2.8</w:t>
        <w:tab/>
      </w:r>
      <w:r>
        <w:rPr>
          <w:rFonts w:eastAsia="Malgun Gothic"/>
        </w:rPr>
        <w:t>Void</w:t>
      </w:r>
    </w:p>
    <w:p>
      <w:pPr>
        <w:pStyle w:val="Heading4"/>
        <w:rPr/>
      </w:pPr>
      <w:bookmarkStart w:id="137" w:name="__RefHeading___Toc91259292"/>
      <w:bookmarkEnd w:id="137"/>
      <w:r>
        <w:rPr/>
        <w:t>6.26.2.9</w:t>
        <w:tab/>
        <w:t>Service exposure</w:t>
      </w:r>
    </w:p>
    <w:p>
      <w:pPr>
        <w:pStyle w:val="Normal"/>
        <w:rPr/>
      </w:pPr>
      <w:r>
        <w:rPr>
          <w:lang w:val="en-US"/>
        </w:rPr>
        <w:t>Based on MNO policy, the 5G network shall provide suitable APIs to allow a trusted third party to create/remove a 5G LAN-VN.</w:t>
      </w:r>
    </w:p>
    <w:p>
      <w:pPr>
        <w:pStyle w:val="Normal"/>
        <w:rPr/>
      </w:pPr>
      <w:r>
        <w:rPr>
          <w:lang w:val="en-US"/>
        </w:rPr>
        <w:t>Based on MNO policy, the 5G network shall provide suitable APIs to allow a trusted third party to manage a 5G LAN-VN dedicated for the usage by the trusted third party, including the address allocation.</w:t>
      </w:r>
    </w:p>
    <w:p>
      <w:pPr>
        <w:pStyle w:val="Normal"/>
        <w:rPr/>
      </w:pPr>
      <w:r>
        <w:rPr>
          <w:lang w:val="en-US"/>
        </w:rPr>
        <w:t>Based on MNO policy, the 5G network shall provide suitable APIs to allow a trusted third party to add/remove an authorized UE to/from a specific 5G LAN-VN managed by the trusted third party.</w:t>
      </w:r>
    </w:p>
    <w:p>
      <w:pPr>
        <w:pStyle w:val="Heading2"/>
        <w:rPr>
          <w:lang w:val="en-US" w:eastAsia="en-US"/>
        </w:rPr>
      </w:pPr>
      <w:bookmarkStart w:id="138" w:name="__RefHeading___Toc91259293"/>
      <w:bookmarkEnd w:id="138"/>
      <w:r>
        <w:rPr>
          <w:lang w:val="en-US" w:eastAsia="en-US"/>
        </w:rPr>
        <w:t>6.27</w:t>
        <w:tab/>
        <w:t>Positioning services</w:t>
      </w:r>
    </w:p>
    <w:p>
      <w:pPr>
        <w:pStyle w:val="Heading3"/>
        <w:rPr>
          <w:lang w:val="en-US" w:eastAsia="en-US"/>
        </w:rPr>
      </w:pPr>
      <w:bookmarkStart w:id="139" w:name="__RefHeading___Toc91259294"/>
      <w:bookmarkEnd w:id="139"/>
      <w:r>
        <w:rPr>
          <w:lang w:val="en-US" w:eastAsia="en-US"/>
        </w:rPr>
        <w:t>6.27.1</w:t>
        <w:tab/>
        <w:t>Description</w:t>
      </w:r>
    </w:p>
    <w:p>
      <w:pPr>
        <w:pStyle w:val="Normal"/>
        <w:rPr>
          <w:lang w:val="en-US" w:eastAsia="en-US"/>
        </w:rPr>
      </w:pPr>
      <w:r>
        <w:rPr>
          <w:lang w:val="en-US" w:eastAsia="en-US"/>
        </w:rPr>
        <w:t>5G positioning services aims to support verticals and applications with positioning accuracies better than 10 meters, thus more accurate than the ones of TS 22.071 [24] for LCS. High accuracy positioning is characterized by ambitious system requirements for positioning accuracy in many verticals and applications, including regulatory needs.</w:t>
      </w:r>
    </w:p>
    <w:p>
      <w:pPr>
        <w:pStyle w:val="Normal"/>
        <w:rPr/>
      </w:pPr>
      <w:r>
        <w:rPr>
          <w:lang w:val="en-US" w:eastAsia="en-US"/>
        </w:rPr>
        <w:t xml:space="preserve">In Location-Based-Services and eHealth, higher accuracy is instrumental to new services and applications, both outdoor and indoor. </w:t>
      </w:r>
    </w:p>
    <w:p>
      <w:pPr>
        <w:pStyle w:val="Normal"/>
        <w:rPr/>
      </w:pPr>
      <w:r>
        <w:rPr>
          <w:lang w:val="en-US" w:eastAsia="en-US"/>
        </w:rPr>
        <w:t>For example, on the factory floor, it is important to locate assets and moving objects such as forklifts, or parts to be assembled. Similar needs exist in transportation and logistics, for example rail, road and use of UAVs. In some road user cases, UE's supporting V2X application(s) are also applicable to such needs. In cases such as guided vehicles (e.g. industry, UAVs) and positioning of objects involved in safety-related functions, availability needs to be very high.</w:t>
      </w:r>
    </w:p>
    <w:p>
      <w:pPr>
        <w:pStyle w:val="Normal"/>
        <w:rPr/>
      </w:pPr>
      <w:r>
        <w:rPr>
          <w:lang w:val="en-US" w:eastAsia="en-US"/>
        </w:rPr>
        <w:t>Mission Critical Organizations require mission critical services to have accurate positioning such that first responders may be located at all times during normal and critical operations, indoors as well as outdoors. The level of positioning accuracy (and other KPIs) required is much more stringent than that required by local and regional regulatory requirements for commercial 5G users.</w:t>
      </w:r>
    </w:p>
    <w:p>
      <w:pPr>
        <w:pStyle w:val="Heading3"/>
        <w:rPr>
          <w:lang w:val="en-US" w:eastAsia="en-US"/>
        </w:rPr>
      </w:pPr>
      <w:bookmarkStart w:id="140" w:name="__RefHeading___Toc91259295"/>
      <w:bookmarkEnd w:id="140"/>
      <w:r>
        <w:rPr>
          <w:lang w:val="en-US" w:eastAsia="en-US"/>
        </w:rPr>
        <w:t>6.27.2</w:t>
        <w:tab/>
        <w:t>Requirements</w:t>
      </w:r>
    </w:p>
    <w:p>
      <w:pPr>
        <w:pStyle w:val="Normal"/>
        <w:rPr/>
      </w:pPr>
      <w:r>
        <w:rPr>
          <w:lang w:val="en-US" w:eastAsia="en-US"/>
        </w:rPr>
        <w:t>The 5G system shall provide 5G positioning services in compliance with regulatory requirements.</w:t>
      </w:r>
    </w:p>
    <w:p>
      <w:pPr>
        <w:pStyle w:val="NO"/>
        <w:rPr/>
      </w:pPr>
      <w:r>
        <w:rPr>
          <w:lang w:val="en-US" w:eastAsia="en-US"/>
        </w:rPr>
        <w:t xml:space="preserve">NOTE 1: </w:t>
        <w:tab/>
        <w:t>example of regulatory requirements encompasses requirements on emergency calls (e.g. e911), reliability and safety requirement (RAMS) applicable to some use cases and verticals, implementation of Priority, Precedence, Preemption (PPP) mechanisms to ensure sufficient reliability metrics are reached, etc.</w:t>
      </w:r>
    </w:p>
    <w:p>
      <w:pPr>
        <w:pStyle w:val="Normal"/>
        <w:rPr>
          <w:lang w:val="en-US" w:eastAsia="en-US"/>
        </w:rPr>
      </w:pPr>
      <w:r>
        <w:rPr>
          <w:lang w:val="en-US" w:eastAsia="en-US"/>
        </w:rPr>
        <w:t>The 5G system shall provide different 5G positioning services, supported by different single and hybrid positioning methods to supply absolute and relative positioning.</w:t>
      </w:r>
    </w:p>
    <w:p>
      <w:pPr>
        <w:pStyle w:val="NO"/>
        <w:rPr>
          <w:lang w:val="en-US" w:eastAsia="en-US"/>
        </w:rPr>
      </w:pPr>
      <w:r>
        <w:rPr>
          <w:lang w:val="en-US" w:eastAsia="en-US"/>
        </w:rPr>
        <w:t xml:space="preserve">NOTE 2: </w:t>
        <w:tab/>
        <w:t>hybrid positioning methods include both the combination of 3GPP positioning technologies and the combination of 3GPP positioning technologies with non-3GPP positioning technologies such as, for instance, GNSS (e.g. Beidou, Galileo, GPS, Glonass), Network-based Assisted GNSS and High-Accuracy GNSS, Terrestrial Beacon Systems, dead-reckoning sensors (e.g. IMU, barometer), WLAN/Bluetooth-based positioning.</w:t>
      </w:r>
    </w:p>
    <w:p>
      <w:pPr>
        <w:pStyle w:val="Normal"/>
        <w:rPr/>
      </w:pPr>
      <w:r>
        <w:rPr>
          <w:lang w:val="en-US" w:eastAsia="en-US"/>
        </w:rPr>
        <w:t>The 5G system shall enable an MCX UE to use the 5G positioning services to determine its position with the associated uncertainty/confidence of the position, on request, triggered by an event or periodically.</w:t>
      </w:r>
    </w:p>
    <w:p>
      <w:pPr>
        <w:pStyle w:val="Normal"/>
        <w:rPr>
          <w:lang w:val="en-US" w:eastAsia="en-US"/>
        </w:rPr>
      </w:pPr>
      <w:r>
        <w:rPr>
          <w:lang w:val="en-US" w:eastAsia="en-US"/>
        </w:rPr>
        <w:t>The 5G System shall be able to provide the 5G positioning services in case of roaming.</w:t>
      </w:r>
    </w:p>
    <w:p>
      <w:pPr>
        <w:pStyle w:val="Normal"/>
        <w:rPr>
          <w:lang w:val="en-US" w:eastAsia="en-US"/>
        </w:rPr>
      </w:pPr>
      <w:r>
        <w:rPr>
          <w:lang w:val="en-US" w:eastAsia="en-US"/>
        </w:rPr>
        <w:t>The 5G system shall support mechanisms to determine the UE’s position-related data for period when the UE is outside the coverage of 3GPP RAT-dependent positioning technologies but within the 5G positioning service area (e.g. within the coverage of satellite access).</w:t>
      </w:r>
    </w:p>
    <w:p>
      <w:pPr>
        <w:pStyle w:val="Normal"/>
        <w:rPr/>
      </w:pPr>
      <w:r>
        <w:rPr>
          <w:lang w:val="en-US" w:eastAsia="en-US"/>
        </w:rPr>
        <w:t xml:space="preserve">The 5G system shall be able to make the position-related data available to an application or to an application server existing within the PLMN, external to the PLMN, or in the User Equipment. </w:t>
      </w:r>
    </w:p>
    <w:p>
      <w:pPr>
        <w:pStyle w:val="NO"/>
        <w:rPr/>
      </w:pPr>
      <w:r>
        <w:rPr>
          <w:lang w:val="en-US" w:eastAsia="en-US"/>
        </w:rPr>
        <w:t xml:space="preserve">NOTE 3: </w:t>
        <w:tab/>
        <w:t>the position service latency can be tailored to the use cases.</w:t>
      </w:r>
    </w:p>
    <w:p>
      <w:pPr>
        <w:pStyle w:val="Normal"/>
        <w:rPr>
          <w:lang w:val="en-US" w:eastAsia="en-US"/>
        </w:rPr>
      </w:pPr>
      <w:r>
        <w:rPr>
          <w:lang w:val="en-US" w:eastAsia="en-US"/>
        </w:rPr>
        <w:t>The 5G system shall be able to manage and log position-related data in compliance with applicable traceability, authentication and security regulatory requirements.</w:t>
      </w:r>
    </w:p>
    <w:p>
      <w:pPr>
        <w:pStyle w:val="Normal"/>
        <w:rPr/>
      </w:pPr>
      <w:r>
        <w:rPr>
          <w:lang w:val="en-US" w:eastAsia="en-US"/>
        </w:rPr>
        <w:t>The 5G system shall be able to request the UE to provide its position-related-data on request, triggered by an event or periodically and to request the UE to stop providing its position-related data periodically.</w:t>
      </w:r>
    </w:p>
    <w:p>
      <w:pPr>
        <w:pStyle w:val="NO"/>
        <w:rPr/>
      </w:pPr>
      <w:r>
        <w:rPr>
          <w:lang w:val="en-US" w:eastAsia="en-US"/>
        </w:rPr>
        <w:t xml:space="preserve">NOTE 4: </w:t>
        <w:tab/>
        <w:t>This requirement does not preclude whether the position is computed in the UE or elsewhere in the 5G System (e.g. core network).</w:t>
      </w:r>
    </w:p>
    <w:p>
      <w:pPr>
        <w:pStyle w:val="Normal"/>
        <w:rPr/>
      </w:pPr>
      <w:r>
        <w:rPr>
          <w:lang w:val="en-US" w:eastAsia="en-US"/>
        </w:rPr>
        <w:t>The 5G system shall support mechanisms to configure dynamically the update rate of the position-related data to fulfil different performances (e.g. power consumption, position service latency, etc.) or different location modes.</w:t>
      </w:r>
    </w:p>
    <w:p>
      <w:pPr>
        <w:pStyle w:val="NO"/>
        <w:rPr/>
      </w:pPr>
      <w:r>
        <w:rPr>
          <w:lang w:val="en-US" w:eastAsia="en-US"/>
        </w:rPr>
        <w:t xml:space="preserve">NOTE 5: </w:t>
        <w:tab/>
        <w:t>for example, the 5G System needs to be able to request the UE to provide its location periodically with an update rate ranging from one location every [1 s-10 s] in location normal mode to one location every [30 s-300 s, or more] in location power saving mode. The 5G System needs to allow UEs to sleep for extended periods (e.g. one week), without requiring the UE to update its position data.</w:t>
      </w:r>
    </w:p>
    <w:p>
      <w:pPr>
        <w:pStyle w:val="Normal"/>
        <w:rPr>
          <w:lang w:val="en-US" w:eastAsia="en-US"/>
        </w:rPr>
      </w:pPr>
      <w:r>
        <w:rPr>
          <w:lang w:val="en-US" w:eastAsia="en-US"/>
        </w:rPr>
        <w:t>The 5G system shall allow the UE to trigger a different update rate of the position-related data based on whether the UE is moving or not.</w:t>
      </w:r>
    </w:p>
    <w:p>
      <w:pPr>
        <w:pStyle w:val="Normal"/>
        <w:rPr>
          <w:lang w:val="en-US" w:eastAsia="en-US"/>
        </w:rPr>
      </w:pPr>
      <w:r>
        <w:rPr>
          <w:lang w:val="en-US" w:eastAsia="en-US"/>
        </w:rPr>
        <w:t>The 5G system shall be able to determine the position-related data of the 5G positioning services with any update rate ranging from one set of position-related data every 0.1 s to one set of position-related data every month.</w:t>
      </w:r>
    </w:p>
    <w:p>
      <w:pPr>
        <w:pStyle w:val="NO"/>
        <w:rPr>
          <w:lang w:val="en-US" w:eastAsia="en-US"/>
        </w:rPr>
      </w:pPr>
      <w:r>
        <w:rPr>
          <w:lang w:val="en-US" w:eastAsia="en-US"/>
        </w:rPr>
        <w:t xml:space="preserve">NOTE 6: </w:t>
        <w:tab/>
        <w:t>the position service latency can be tailored to the use cases.</w:t>
      </w:r>
    </w:p>
    <w:p>
      <w:pPr>
        <w:pStyle w:val="Normal"/>
        <w:rPr/>
      </w:pPr>
      <w:r>
        <w:rPr>
          <w:lang w:val="en-US" w:eastAsia="en-US"/>
        </w:rPr>
        <w:t>The 5G System shall be able to negotiate the positioning methods according to the operator’s policy or the application’s requirements or the user’s preferences and shall support mechanisms to allow the network or the UE to trigger this negotiation.</w:t>
      </w:r>
    </w:p>
    <w:p>
      <w:pPr>
        <w:pStyle w:val="Normal"/>
        <w:rPr>
          <w:lang w:val="en-US" w:eastAsia="en-US"/>
        </w:rPr>
      </w:pPr>
      <w:r>
        <w:rPr>
          <w:lang w:val="en-US" w:eastAsia="en-US"/>
        </w:rPr>
        <w:t>The 5G system shall supply a method for</w:t>
      </w:r>
      <w:r>
        <w:rPr>
          <w:strike/>
          <w:lang w:val="en-US" w:eastAsia="en-US"/>
        </w:rPr>
        <w:t xml:space="preserve"> </w:t>
      </w:r>
      <w:r>
        <w:rPr>
          <w:lang w:val="en-US" w:eastAsia="en-US"/>
        </w:rPr>
        <w:t>the operator to configure and manage different positioning services for different users.</w:t>
      </w:r>
    </w:p>
    <w:p>
      <w:pPr>
        <w:pStyle w:val="Normal"/>
        <w:rPr>
          <w:lang w:val="en-US" w:eastAsia="en-US"/>
        </w:rPr>
      </w:pPr>
      <w:r>
        <w:rPr>
          <w:lang w:val="en-US" w:eastAsia="en-US"/>
        </w:rPr>
        <w:t>The 5G system shall be able to determine the reliability, and the uncertainty or confidence level, of the position-related data.</w:t>
      </w:r>
    </w:p>
    <w:p>
      <w:pPr>
        <w:pStyle w:val="Normal"/>
        <w:rPr>
          <w:lang w:val="en-US" w:eastAsia="en-US"/>
        </w:rPr>
      </w:pPr>
      <w:r>
        <w:rPr>
          <w:lang w:val="en-US" w:eastAsia="en-US"/>
        </w:rPr>
        <w:t>The 5G system shall be able to access to the positioning methods used for calculating the position-related data and to the associated uncertainty/confidence indicators.</w:t>
      </w:r>
    </w:p>
    <w:p>
      <w:pPr>
        <w:pStyle w:val="Heading2"/>
        <w:rPr/>
      </w:pPr>
      <w:bookmarkStart w:id="141" w:name="__RefHeading___Toc91259296"/>
      <w:bookmarkEnd w:id="141"/>
      <w:r>
        <w:rPr/>
        <w:t>6.28</w:t>
        <w:tab/>
        <w:t>Cyber-physical control applications in vertical domains</w:t>
      </w:r>
    </w:p>
    <w:p>
      <w:pPr>
        <w:pStyle w:val="Heading3"/>
        <w:rPr/>
      </w:pPr>
      <w:bookmarkStart w:id="142" w:name="__RefHeading___Toc91259297"/>
      <w:bookmarkEnd w:id="142"/>
      <w:r>
        <w:rPr/>
        <w:t>6.28.1</w:t>
        <w:tab/>
        <w:t>Description</w:t>
      </w:r>
    </w:p>
    <w:p>
      <w:pPr>
        <w:pStyle w:val="Normal"/>
        <w:rPr/>
      </w:pPr>
      <w:r>
        <w:rPr/>
        <w:t xml:space="preserve">The 5G system is expected to meet the service requirements for cyber-physical control applications in vertical domains. </w:t>
      </w:r>
    </w:p>
    <w:p>
      <w:pPr>
        <w:pStyle w:val="Normal"/>
        <w:rPr/>
      </w:pPr>
      <w:r>
        <w:rPr/>
        <w:t>A vertical domain is a particular industry or group of enterprises in which similar products or services are developed, produced, and provided. Automation refers to the control of processes, devices, or systems in vertical domains by automatic means. The main control functions of automated control systems include taking measurements, comparing results, computing any detected or anticipated errors, and correcting the process to avoid future errors. These functions are performed by sensors, transmitters, controllers, and actuators.</w:t>
      </w:r>
    </w:p>
    <w:p>
      <w:pPr>
        <w:pStyle w:val="Normal"/>
        <w:rPr/>
      </w:pPr>
      <w:r>
        <w:rPr/>
        <w:t>Cyber-physical systems are to be understood as systems that include engineered, interacting networks of physical and computational components. Cyber-physical control applications are to be understood as applications that control physical processes. Cyber-physical control applications in automation follow certain activity patterns, which are open-loop control, closed-loop control, sequence control, and batch control.</w:t>
      </w:r>
    </w:p>
    <w:p>
      <w:pPr>
        <w:pStyle w:val="Normal"/>
        <w:rPr/>
      </w:pPr>
      <w:r>
        <w:rPr/>
        <w:t xml:space="preserve">Communication services supporting cyber-physical control applications need to be ultra-reliable, </w:t>
      </w:r>
      <w:r>
        <w:rPr>
          <w:rFonts w:cs="TimesNewRomanPSMT;Times New Roman" w:ascii="TimesNewRomanPSMT;Times New Roman" w:hAnsi="TimesNewRomanPSMT;Times New Roman"/>
          <w:lang w:val="en-US" w:eastAsia="de-DE"/>
        </w:rPr>
        <w:t xml:space="preserve">dependable with a high communication service availability, and </w:t>
      </w:r>
      <w:r>
        <w:rPr/>
        <w:t>often require low or (in some cases) very low end-to-end latency.</w:t>
      </w:r>
    </w:p>
    <w:p>
      <w:pPr>
        <w:pStyle w:val="Normal"/>
        <w:rPr/>
      </w:pPr>
      <w:r>
        <w:rPr/>
        <w:t>Communication in automation in vertical domains follows certain communication patterns. The most well-known is periodic deterministic communication, others are a-periodic deterministic communication and non-deterministic communication.</w:t>
      </w:r>
    </w:p>
    <w:p>
      <w:pPr>
        <w:pStyle w:val="Normal"/>
        <w:rPr/>
      </w:pPr>
      <w:r>
        <w:rPr/>
        <w:t>Communication for cyber-physical control applications supports operation in various vertical domains, for instance industrial automation and energy automation.</w:t>
      </w:r>
    </w:p>
    <w:p>
      <w:pPr>
        <w:pStyle w:val="Heading3"/>
        <w:rPr/>
      </w:pPr>
      <w:bookmarkStart w:id="143" w:name="__RefHeading___Toc91259298"/>
      <w:bookmarkEnd w:id="143"/>
      <w:r>
        <w:rPr/>
        <w:t>6.28.2</w:t>
        <w:tab/>
        <w:t>Requirements</w:t>
      </w:r>
    </w:p>
    <w:p>
      <w:pPr>
        <w:pStyle w:val="Normal"/>
        <w:rPr/>
      </w:pPr>
      <w:r>
        <w:rPr/>
        <w:t xml:space="preserve">The 5G system supports the communication services for cyber-physical control applications in the vertical domains of factories of the future (smart manufacturing), electric power distribution, central power generation, and rail-bound mass transit. The associated requirements are described in </w:t>
      </w:r>
      <w:r>
        <w:rPr>
          <w:lang w:eastAsia="zh-CN"/>
        </w:rPr>
        <w:t xml:space="preserve">3GPP </w:t>
      </w:r>
      <w:r>
        <w:rPr/>
        <w:t>TS 22.</w:t>
      </w:r>
      <w:r>
        <w:rPr>
          <w:lang w:eastAsia="zh-CN"/>
        </w:rPr>
        <w:t>1</w:t>
      </w:r>
      <w:r>
        <w:rPr>
          <w:lang w:eastAsia="zh-CN"/>
        </w:rPr>
        <w:t>04</w:t>
      </w:r>
      <w:r>
        <w:rPr/>
        <w:t xml:space="preserve"> [21].</w:t>
      </w:r>
    </w:p>
    <w:p>
      <w:pPr>
        <w:pStyle w:val="Heading2"/>
        <w:rPr/>
      </w:pPr>
      <w:bookmarkStart w:id="144" w:name="__RefHeading___Toc91259299"/>
      <w:bookmarkEnd w:id="144"/>
      <w:r>
        <w:rPr/>
        <w:t>6.</w:t>
      </w:r>
      <w:r>
        <w:rPr>
          <w:lang w:eastAsia="zh-CN"/>
        </w:rPr>
        <w:t>29</w:t>
      </w:r>
      <w:r>
        <w:rPr/>
        <w:tab/>
      </w:r>
      <w:r>
        <w:rPr>
          <w:lang w:eastAsia="zh-CN"/>
        </w:rPr>
        <w:t>Messaging</w:t>
      </w:r>
      <w:r>
        <w:rPr/>
        <w:t xml:space="preserve"> aspects</w:t>
      </w:r>
    </w:p>
    <w:p>
      <w:pPr>
        <w:pStyle w:val="Heading3"/>
        <w:rPr/>
      </w:pPr>
      <w:bookmarkStart w:id="145" w:name="__RefHeading___Toc91259300"/>
      <w:bookmarkEnd w:id="145"/>
      <w:r>
        <w:rPr/>
        <w:t>6.29.1</w:t>
        <w:tab/>
        <w:t>Description</w:t>
      </w:r>
    </w:p>
    <w:p>
      <w:pPr>
        <w:pStyle w:val="Normal"/>
        <w:rPr/>
      </w:pPr>
      <w:r>
        <w:rPr/>
        <w:t xml:space="preserve">The </w:t>
      </w:r>
      <w:r>
        <w:rPr>
          <w:lang w:eastAsia="zh-CN"/>
        </w:rPr>
        <w:t>5G</w:t>
      </w:r>
      <w:r>
        <w:rPr/>
        <w:t xml:space="preserve"> system is expected to support </w:t>
      </w:r>
      <w:r>
        <w:rPr>
          <w:lang w:eastAsia="zh-CN"/>
        </w:rPr>
        <w:t xml:space="preserve">advanced </w:t>
      </w:r>
      <w:r>
        <w:rPr>
          <w:lang w:eastAsia="zh-CN"/>
        </w:rPr>
        <w:t xml:space="preserve">capabilities and performance </w:t>
      </w:r>
      <w:r>
        <w:rPr>
          <w:lang w:eastAsia="zh-CN"/>
        </w:rPr>
        <w:t xml:space="preserve">of </w:t>
      </w:r>
      <w:r>
        <w:rPr>
          <w:lang w:eastAsia="zh-CN"/>
        </w:rPr>
        <w:t>messaging</w:t>
      </w:r>
      <w:r>
        <w:rPr>
          <w:lang w:eastAsia="zh-CN"/>
        </w:rPr>
        <w:t xml:space="preserve"> service especially for massive IoT </w:t>
      </w:r>
      <w:r>
        <w:rPr>
          <w:lang w:eastAsia="zh-CN"/>
        </w:rPr>
        <w:t>communication</w:t>
      </w:r>
      <w:r>
        <w:rPr>
          <w:lang w:eastAsia="zh-CN"/>
        </w:rPr>
        <w:t xml:space="preserve"> which are introduced by the MSGin5G Service [x]. The </w:t>
      </w:r>
      <w:r>
        <w:rPr>
          <w:lang w:eastAsia="zh-CN"/>
        </w:rPr>
        <w:t>MSGin5G Service</w:t>
      </w:r>
      <w:r>
        <w:rPr>
          <w:lang w:eastAsia="zh-CN"/>
        </w:rPr>
        <w:t xml:space="preserve"> provides one to one</w:t>
      </w:r>
      <w:r>
        <w:rPr>
          <w:lang w:eastAsia="zh-CN"/>
        </w:rPr>
        <w:t xml:space="preserve">, group and broadcast message </w:t>
      </w:r>
      <w:r>
        <w:rPr>
          <w:lang w:eastAsia="zh-CN"/>
        </w:rPr>
        <w:t xml:space="preserve">services for thing-to-thing and person-to-thing </w:t>
      </w:r>
      <w:r>
        <w:rPr>
          <w:lang w:eastAsia="zh-CN"/>
        </w:rPr>
        <w:t>communication</w:t>
      </w:r>
      <w:r>
        <w:rPr>
          <w:lang w:eastAsia="zh-CN"/>
        </w:rPr>
        <w:t xml:space="preserve"> with </w:t>
      </w:r>
      <w:r>
        <w:rPr>
          <w:lang w:eastAsia="zh-CN"/>
        </w:rPr>
        <w:t>low end-to-end delay and high reliability of message delivery</w:t>
      </w:r>
      <w:r>
        <w:rPr>
          <w:lang w:eastAsia="zh-CN"/>
        </w:rPr>
        <w:t xml:space="preserve">, </w:t>
      </w:r>
      <w:r>
        <w:rPr>
          <w:lang w:eastAsia="zh-CN"/>
        </w:rPr>
        <w:t>in a resource efficient manner to optimize the resource usage of the both control plane and user plane</w:t>
      </w:r>
      <w:r>
        <w:rPr>
          <w:lang w:eastAsia="zh-CN"/>
        </w:rPr>
        <w:t xml:space="preserve"> in the network, and power saving in the user devices.</w:t>
      </w:r>
    </w:p>
    <w:p>
      <w:pPr>
        <w:pStyle w:val="Heading3"/>
        <w:rPr/>
      </w:pPr>
      <w:bookmarkStart w:id="146" w:name="__RefHeading___Toc91259301"/>
      <w:bookmarkEnd w:id="146"/>
      <w:r>
        <w:rPr/>
        <w:t>6.29.2</w:t>
        <w:tab/>
        <w:t>Requirements</w:t>
      </w:r>
    </w:p>
    <w:p>
      <w:pPr>
        <w:pStyle w:val="Normal"/>
        <w:rPr>
          <w:lang w:eastAsia="zh-CN"/>
        </w:rPr>
      </w:pPr>
      <w:r>
        <w:rPr/>
        <w:t xml:space="preserve">The </w:t>
      </w:r>
      <w:r>
        <w:rPr>
          <w:lang w:eastAsia="zh-CN"/>
        </w:rPr>
        <w:t>5G</w:t>
      </w:r>
      <w:r>
        <w:rPr/>
        <w:t xml:space="preserve"> system supports </w:t>
      </w:r>
      <w:r>
        <w:rPr>
          <w:lang w:eastAsia="zh-CN"/>
        </w:rPr>
        <w:t>the MSGin5G Service</w:t>
      </w:r>
      <w:r>
        <w:rPr/>
        <w:t xml:space="preserve">. The associated </w:t>
      </w:r>
      <w:r>
        <w:rPr>
          <w:lang w:eastAsia="zh-CN"/>
        </w:rPr>
        <w:t>service</w:t>
      </w:r>
      <w:r>
        <w:rPr>
          <w:lang w:eastAsia="zh-CN"/>
        </w:rPr>
        <w:t xml:space="preserve"> level </w:t>
      </w:r>
      <w:r>
        <w:rPr/>
        <w:t>requirements</w:t>
      </w:r>
      <w:r>
        <w:rPr>
          <w:lang w:eastAsia="zh-CN"/>
        </w:rPr>
        <w:t xml:space="preserve"> of the MSGin5G Service</w:t>
      </w:r>
      <w:r>
        <w:rPr/>
        <w:t xml:space="preserve"> are described in </w:t>
      </w:r>
      <w:r>
        <w:rPr>
          <w:lang w:eastAsia="zh-CN"/>
        </w:rPr>
        <w:t xml:space="preserve">3GPP </w:t>
      </w:r>
      <w:r>
        <w:rPr/>
        <w:t>TS 22.</w:t>
      </w:r>
      <w:r>
        <w:rPr>
          <w:lang w:eastAsia="zh-CN"/>
        </w:rPr>
        <w:t>262</w:t>
      </w:r>
      <w:r>
        <w:rPr/>
        <w:t xml:space="preserve"> [22].</w:t>
      </w:r>
    </w:p>
    <w:p>
      <w:pPr>
        <w:pStyle w:val="Heading1"/>
        <w:rPr/>
      </w:pPr>
      <w:bookmarkStart w:id="147" w:name="__RefHeading___Toc91259302"/>
      <w:bookmarkEnd w:id="147"/>
      <w:r>
        <w:rPr/>
        <w:t>7</w:t>
        <w:tab/>
        <w:t>Performance requirements</w:t>
      </w:r>
    </w:p>
    <w:p>
      <w:pPr>
        <w:pStyle w:val="Heading2"/>
        <w:rPr/>
      </w:pPr>
      <w:bookmarkStart w:id="148" w:name="__RefHeading___Toc91259303"/>
      <w:bookmarkEnd w:id="148"/>
      <w:r>
        <w:rPr/>
        <w:t>7.1</w:t>
        <w:tab/>
        <w:t>High data rates and traffic densities</w:t>
      </w:r>
    </w:p>
    <w:p>
      <w:pPr>
        <w:pStyle w:val="Normal"/>
        <w:rPr/>
      </w:pPr>
      <w:r>
        <w:rPr/>
        <w:t xml:space="preserve">Several scenarios require the support of very high data rates or traffic densities of the </w:t>
      </w:r>
      <w:r>
        <w:rPr>
          <w:lang w:eastAsia="zh-CN"/>
        </w:rPr>
        <w:t>5G</w:t>
      </w:r>
      <w:r>
        <w:rPr/>
        <w:t xml:space="preserve"> system. The scenarios address different service areas: urban and rural areas, office and home, and special deployments (e.g. massive gatherings, broadcast, residential, and high-speed vehicles). The scenarios and their performance requirements can be found in table 7.1-1.</w:t>
      </w:r>
    </w:p>
    <w:p>
      <w:pPr>
        <w:pStyle w:val="B1"/>
        <w:rPr/>
      </w:pPr>
      <w:r>
        <w:rPr/>
        <w:t>-</w:t>
        <w:tab/>
        <w:t>Urban macro – The general wide-area scenario in urban area</w:t>
      </w:r>
    </w:p>
    <w:p>
      <w:pPr>
        <w:pStyle w:val="B1"/>
        <w:rPr/>
      </w:pPr>
      <w:r>
        <w:rPr/>
        <w:t>-</w:t>
        <w:tab/>
        <w:t>Rural macro – The general wide-area scenario in rural area</w:t>
      </w:r>
    </w:p>
    <w:p>
      <w:pPr>
        <w:pStyle w:val="B1"/>
        <w:rPr/>
      </w:pPr>
      <w:r>
        <w:rPr/>
        <w:t>-</w:t>
        <w:tab/>
        <w:t>Indoor hotspot – The scenario for offices and homes, and residential deployments.</w:t>
      </w:r>
    </w:p>
    <w:p>
      <w:pPr>
        <w:pStyle w:val="B1"/>
        <w:rPr/>
      </w:pPr>
      <w:r>
        <w:rPr/>
        <w:t>-</w:t>
        <w:tab/>
        <w:t>Broadband access in a crowd – The scenario for very dense crowds, for example, at stadiums or concerts. In addition to a very high connection density the users want to share what they see and hear, putting a higher requirement on the uplink than the downlink.</w:t>
      </w:r>
    </w:p>
    <w:p>
      <w:pPr>
        <w:pStyle w:val="B1"/>
        <w:rPr>
          <w:b/>
          <w:b/>
        </w:rPr>
      </w:pPr>
      <w:r>
        <w:rPr/>
        <w:t>-</w:t>
        <w:tab/>
        <w:t>Dense urban – The scenario for pedestrian users, and users in urban vehicles, for example, in offices, city centres, shopping centres, and residential areas. The users in vehicles can be connected either directly or via an onboard base station to the network.</w:t>
      </w:r>
    </w:p>
    <w:p>
      <w:pPr>
        <w:pStyle w:val="B1"/>
        <w:rPr/>
      </w:pPr>
      <w:r>
        <w:rPr/>
        <w:t>-</w:t>
        <w:tab/>
        <w:t>Broadcast-like services – The scenario for stationary users, pedestrian users, and users in vehicles, for example, in offices, city centres, shopping centres, residential areas, rural areas and in high speed trains. The passengers in vehicles can be connected either directly or via an onboard base station to the network.</w:t>
      </w:r>
    </w:p>
    <w:p>
      <w:pPr>
        <w:pStyle w:val="B1"/>
        <w:rPr/>
      </w:pPr>
      <w:r>
        <w:rPr/>
        <w:t>-</w:t>
        <w:tab/>
        <w:t>High-speed train – The scenario for users in trains. The users can be connected either directly or via an onboard base station to the network.</w:t>
      </w:r>
    </w:p>
    <w:p>
      <w:pPr>
        <w:pStyle w:val="B1"/>
        <w:rPr/>
      </w:pPr>
      <w:r>
        <w:rPr/>
        <w:t>-</w:t>
        <w:tab/>
        <w:t>High-speed vehicle – The scenario for users in road vehicles. The users can be connected either directly or via an onboard base station to the network.</w:t>
      </w:r>
    </w:p>
    <w:p>
      <w:pPr>
        <w:pStyle w:val="B1"/>
        <w:rPr/>
      </w:pPr>
      <w:r>
        <w:rPr/>
        <w:t>-</w:t>
        <w:tab/>
        <w:t>Airplanes connectivity – The scenario for users in airplanes. The users can be connected either directly or via an onboard base station to the network.</w:t>
      </w:r>
    </w:p>
    <w:p>
      <w:pPr>
        <w:pStyle w:val="TH"/>
        <w:rPr/>
      </w:pPr>
      <w:r>
        <w:rPr/>
        <w:t>Table 7.1-1 Performance requirements for high data rate and traffic density scenarios.</w:t>
      </w:r>
    </w:p>
    <w:tbl>
      <w:tblPr>
        <w:tblW w:w="10173" w:type="dxa"/>
        <w:jc w:val="left"/>
        <w:tblInd w:w="-113" w:type="dxa"/>
        <w:tblLayout w:type="fixed"/>
        <w:tblCellMar>
          <w:top w:w="0" w:type="dxa"/>
          <w:left w:w="108" w:type="dxa"/>
          <w:bottom w:w="0" w:type="dxa"/>
          <w:right w:w="108" w:type="dxa"/>
        </w:tblCellMar>
      </w:tblPr>
      <w:tblGrid>
        <w:gridCol w:w="250"/>
        <w:gridCol w:w="992"/>
        <w:gridCol w:w="1134"/>
        <w:gridCol w:w="1134"/>
        <w:gridCol w:w="1134"/>
        <w:gridCol w:w="1134"/>
        <w:gridCol w:w="1134"/>
        <w:gridCol w:w="993"/>
        <w:gridCol w:w="1275"/>
        <w:gridCol w:w="993"/>
      </w:tblGrid>
      <w:tr>
        <w:trPr/>
        <w:tc>
          <w:tcPr>
            <w:tcW w:w="250" w:type="dxa"/>
            <w:tcBorders>
              <w:top w:val="single" w:sz="4" w:space="0" w:color="000000"/>
              <w:left w:val="single" w:sz="4" w:space="0" w:color="000000"/>
              <w:bottom w:val="single" w:sz="4" w:space="0" w:color="000000"/>
              <w:right w:val="single" w:sz="4" w:space="0" w:color="000000"/>
            </w:tcBorders>
          </w:tcPr>
          <w:p>
            <w:pPr>
              <w:pStyle w:val="TAH"/>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sz w:val="16"/>
              </w:rPr>
              <w:t>Scenario</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sz w:val="16"/>
              </w:rPr>
              <w:t>Experienced data rate (DL)</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sz w:val="16"/>
              </w:rPr>
              <w:t>Experienced data rate (UL)</w:t>
            </w:r>
          </w:p>
        </w:tc>
        <w:tc>
          <w:tcPr>
            <w:tcW w:w="1134" w:type="dxa"/>
            <w:tcBorders>
              <w:top w:val="single" w:sz="4" w:space="0" w:color="000000"/>
              <w:left w:val="single" w:sz="4" w:space="0" w:color="000000"/>
              <w:bottom w:val="single" w:sz="4" w:space="0" w:color="000000"/>
              <w:right w:val="single" w:sz="4" w:space="0" w:color="000000"/>
            </w:tcBorders>
          </w:tcPr>
          <w:p>
            <w:pPr>
              <w:pStyle w:val="TAH"/>
              <w:rPr>
                <w:sz w:val="16"/>
              </w:rPr>
            </w:pPr>
            <w:r>
              <w:rPr>
                <w:sz w:val="16"/>
              </w:rPr>
              <w:t>Area traffic capacity</w:t>
            </w:r>
          </w:p>
          <w:p>
            <w:pPr>
              <w:pStyle w:val="TAH"/>
              <w:rPr>
                <w:sz w:val="16"/>
              </w:rPr>
            </w:pPr>
            <w:r>
              <w:rPr>
                <w:sz w:val="16"/>
              </w:rPr>
              <w:t>(DL)</w:t>
            </w:r>
          </w:p>
        </w:tc>
        <w:tc>
          <w:tcPr>
            <w:tcW w:w="1134" w:type="dxa"/>
            <w:tcBorders>
              <w:top w:val="single" w:sz="4" w:space="0" w:color="000000"/>
              <w:left w:val="single" w:sz="4" w:space="0" w:color="000000"/>
              <w:bottom w:val="single" w:sz="4" w:space="0" w:color="000000"/>
              <w:right w:val="single" w:sz="4" w:space="0" w:color="000000"/>
            </w:tcBorders>
          </w:tcPr>
          <w:p>
            <w:pPr>
              <w:pStyle w:val="TAH"/>
              <w:rPr>
                <w:sz w:val="16"/>
              </w:rPr>
            </w:pPr>
            <w:r>
              <w:rPr>
                <w:sz w:val="16"/>
              </w:rPr>
              <w:t>Area traffic capacity</w:t>
            </w:r>
          </w:p>
          <w:p>
            <w:pPr>
              <w:pStyle w:val="TAH"/>
              <w:rPr>
                <w:sz w:val="16"/>
              </w:rPr>
            </w:pPr>
            <w:r>
              <w:rPr>
                <w:sz w:val="16"/>
              </w:rPr>
              <w:t>(UL)</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sz w:val="16"/>
              </w:rPr>
              <w:t xml:space="preserve">Overall user density </w:t>
            </w:r>
          </w:p>
        </w:tc>
        <w:tc>
          <w:tcPr>
            <w:tcW w:w="993" w:type="dxa"/>
            <w:tcBorders>
              <w:top w:val="single" w:sz="4" w:space="0" w:color="000000"/>
              <w:left w:val="single" w:sz="4" w:space="0" w:color="000000"/>
              <w:bottom w:val="single" w:sz="4" w:space="0" w:color="000000"/>
              <w:right w:val="single" w:sz="4" w:space="0" w:color="000000"/>
            </w:tcBorders>
          </w:tcPr>
          <w:p>
            <w:pPr>
              <w:pStyle w:val="TAH"/>
              <w:rPr>
                <w:sz w:val="16"/>
              </w:rPr>
            </w:pPr>
            <w:r>
              <w:rPr>
                <w:sz w:val="16"/>
              </w:rPr>
              <w:t>Activity factor</w:t>
            </w:r>
          </w:p>
        </w:tc>
        <w:tc>
          <w:tcPr>
            <w:tcW w:w="1275" w:type="dxa"/>
            <w:tcBorders>
              <w:top w:val="single" w:sz="4" w:space="0" w:color="000000"/>
              <w:left w:val="single" w:sz="4" w:space="0" w:color="000000"/>
              <w:bottom w:val="single" w:sz="4" w:space="0" w:color="000000"/>
              <w:right w:val="single" w:sz="4" w:space="0" w:color="000000"/>
            </w:tcBorders>
          </w:tcPr>
          <w:p>
            <w:pPr>
              <w:pStyle w:val="TAH"/>
              <w:rPr>
                <w:sz w:val="16"/>
              </w:rPr>
            </w:pPr>
            <w:r>
              <w:rPr>
                <w:sz w:val="16"/>
              </w:rPr>
              <w:t>UE speed</w:t>
            </w:r>
          </w:p>
        </w:tc>
        <w:tc>
          <w:tcPr>
            <w:tcW w:w="993" w:type="dxa"/>
            <w:tcBorders>
              <w:top w:val="single" w:sz="4" w:space="0" w:color="000000"/>
              <w:left w:val="single" w:sz="4" w:space="0" w:color="000000"/>
              <w:bottom w:val="single" w:sz="4" w:space="0" w:color="000000"/>
              <w:right w:val="single" w:sz="4" w:space="0" w:color="000000"/>
            </w:tcBorders>
          </w:tcPr>
          <w:p>
            <w:pPr>
              <w:pStyle w:val="TAH"/>
              <w:rPr>
                <w:sz w:val="16"/>
              </w:rPr>
            </w:pPr>
            <w:r>
              <w:rPr>
                <w:sz w:val="16"/>
              </w:rPr>
              <w:t>Coverage</w:t>
            </w:r>
          </w:p>
        </w:tc>
      </w:tr>
      <w:tr>
        <w:trPr/>
        <w:tc>
          <w:tcPr>
            <w:tcW w:w="250"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1</w:t>
            </w:r>
          </w:p>
        </w:tc>
        <w:tc>
          <w:tcPr>
            <w:tcW w:w="992"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Urban macro</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50 Mbps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25 Mbps</w:t>
            </w:r>
          </w:p>
        </w:tc>
        <w:tc>
          <w:tcPr>
            <w:tcW w:w="1134" w:type="dxa"/>
            <w:tcBorders>
              <w:top w:val="single" w:sz="4" w:space="0" w:color="000000"/>
              <w:left w:val="single" w:sz="4" w:space="0" w:color="000000"/>
              <w:bottom w:val="single" w:sz="4" w:space="0" w:color="000000"/>
              <w:right w:val="single" w:sz="4" w:space="0" w:color="000000"/>
            </w:tcBorders>
          </w:tcPr>
          <w:p>
            <w:pPr>
              <w:pStyle w:val="TAC"/>
              <w:rPr>
                <w:vertAlign w:val="superscript"/>
              </w:rPr>
            </w:pPr>
            <w:r>
              <w:rPr/>
              <w:t>100 Gbps/km</w:t>
            </w:r>
            <w:r>
              <w:rPr>
                <w:vertAlign w:val="superscript"/>
              </w:rPr>
              <w:t>2</w:t>
            </w:r>
          </w:p>
          <w:p>
            <w:pPr>
              <w:pStyle w:val="TAC"/>
              <w:rPr/>
            </w:pPr>
            <w:r>
              <w:rPr/>
              <w:t>(note 4)</w:t>
            </w:r>
          </w:p>
        </w:tc>
        <w:tc>
          <w:tcPr>
            <w:tcW w:w="1134" w:type="dxa"/>
            <w:tcBorders>
              <w:top w:val="single" w:sz="4" w:space="0" w:color="000000"/>
              <w:left w:val="single" w:sz="4" w:space="0" w:color="000000"/>
              <w:bottom w:val="single" w:sz="4" w:space="0" w:color="000000"/>
              <w:right w:val="single" w:sz="4" w:space="0" w:color="000000"/>
            </w:tcBorders>
          </w:tcPr>
          <w:p>
            <w:pPr>
              <w:pStyle w:val="TAC"/>
              <w:rPr>
                <w:vertAlign w:val="superscript"/>
              </w:rPr>
            </w:pPr>
            <w:r>
              <w:rPr/>
              <w:t>50 Gbps/km</w:t>
            </w:r>
            <w:r>
              <w:rPr>
                <w:vertAlign w:val="superscript"/>
              </w:rPr>
              <w:t>2</w:t>
            </w:r>
          </w:p>
          <w:p>
            <w:pPr>
              <w:pStyle w:val="TAC"/>
              <w:rPr/>
            </w:pPr>
            <w:r>
              <w:rPr/>
              <w:t>(note 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10 000/km</w:t>
            </w:r>
            <w:r>
              <w:rPr>
                <w:vertAlign w:val="superscript"/>
              </w:rPr>
              <w:t>2</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20%</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Pedestrians and users in vehicles (up to 120 km/h</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Full network (note 1)</w:t>
            </w:r>
          </w:p>
        </w:tc>
      </w:tr>
      <w:tr>
        <w:trPr/>
        <w:tc>
          <w:tcPr>
            <w:tcW w:w="250"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sz w:val="16"/>
              </w:rPr>
              <w:t>Rural macro</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50 Mbps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25 Mbps</w:t>
            </w:r>
          </w:p>
        </w:tc>
        <w:tc>
          <w:tcPr>
            <w:tcW w:w="1134" w:type="dxa"/>
            <w:tcBorders>
              <w:top w:val="single" w:sz="4" w:space="0" w:color="000000"/>
              <w:left w:val="single" w:sz="4" w:space="0" w:color="000000"/>
              <w:bottom w:val="single" w:sz="4" w:space="0" w:color="000000"/>
              <w:right w:val="single" w:sz="4" w:space="0" w:color="000000"/>
            </w:tcBorders>
          </w:tcPr>
          <w:p>
            <w:pPr>
              <w:pStyle w:val="TAC"/>
              <w:rPr>
                <w:vertAlign w:val="superscript"/>
              </w:rPr>
            </w:pPr>
            <w:r>
              <w:rPr/>
              <w:t>1 Gbps/km</w:t>
            </w:r>
            <w:r>
              <w:rPr>
                <w:vertAlign w:val="superscript"/>
              </w:rPr>
              <w:t>2</w:t>
            </w:r>
          </w:p>
          <w:p>
            <w:pPr>
              <w:pStyle w:val="TAC"/>
              <w:rPr/>
            </w:pPr>
            <w:r>
              <w:rPr/>
              <w:t>(note 4)</w:t>
            </w:r>
          </w:p>
        </w:tc>
        <w:tc>
          <w:tcPr>
            <w:tcW w:w="1134" w:type="dxa"/>
            <w:tcBorders>
              <w:top w:val="single" w:sz="4" w:space="0" w:color="000000"/>
              <w:left w:val="single" w:sz="4" w:space="0" w:color="000000"/>
              <w:bottom w:val="single" w:sz="4" w:space="0" w:color="000000"/>
              <w:right w:val="single" w:sz="4" w:space="0" w:color="000000"/>
            </w:tcBorders>
          </w:tcPr>
          <w:p>
            <w:pPr>
              <w:pStyle w:val="TAC"/>
              <w:rPr>
                <w:vertAlign w:val="superscript"/>
              </w:rPr>
            </w:pPr>
            <w:r>
              <w:rPr/>
              <w:t>500 Mbps/km</w:t>
            </w:r>
            <w:r>
              <w:rPr>
                <w:vertAlign w:val="superscript"/>
              </w:rPr>
              <w:t>2</w:t>
            </w:r>
          </w:p>
          <w:p>
            <w:pPr>
              <w:pStyle w:val="TAC"/>
              <w:rPr/>
            </w:pPr>
            <w:r>
              <w:rPr/>
              <w:t>(note 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100/km</w:t>
            </w:r>
            <w:r>
              <w:rPr>
                <w:vertAlign w:val="superscript"/>
              </w:rPr>
              <w:t>2</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20%</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Pedestrians and users in vehicles (up to 120 km/h</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Full network (note 1)</w:t>
            </w:r>
          </w:p>
        </w:tc>
      </w:tr>
      <w:tr>
        <w:trPr/>
        <w:tc>
          <w:tcPr>
            <w:tcW w:w="250"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3</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sz w:val="16"/>
              </w:rPr>
              <w:t>Indoor hotspot</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 Gbps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500 Mbps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15 Tbps/km</w:t>
            </w:r>
            <w:r>
              <w:rPr>
                <w:vertAlign w:val="superscript"/>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2 Tbps/km</w:t>
            </w:r>
            <w:r>
              <w:rPr>
                <w:vertAlign w:val="superscript"/>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250 000/km</w:t>
            </w:r>
            <w:r>
              <w:rPr>
                <w:vertAlign w:val="superscript"/>
              </w:rPr>
              <w:t>2</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note 2</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Pedestrians</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sz w:val="16"/>
              </w:rPr>
              <w:t xml:space="preserve">Office and residential </w:t>
            </w:r>
            <w:r>
              <w:rPr/>
              <w:t>(note 2) (note 3)</w:t>
            </w:r>
          </w:p>
        </w:tc>
      </w:tr>
      <w:tr>
        <w:trPr/>
        <w:tc>
          <w:tcPr>
            <w:tcW w:w="250"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4</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sz w:val="16"/>
              </w:rPr>
              <w:t>Broadband access in a crowd</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25 Mbps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50 Mbps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[3,75] Tbps/km</w:t>
            </w:r>
            <w:r>
              <w:rPr>
                <w:vertAlign w:val="superscript"/>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[7,5] Tbps/km</w:t>
            </w:r>
            <w:r>
              <w:rPr>
                <w:vertAlign w:val="superscript"/>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[500 000]/km</w:t>
            </w:r>
            <w:r>
              <w:rPr>
                <w:vertAlign w:val="superscript"/>
              </w:rPr>
              <w:t>2</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30%</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Pedestrians</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Confined area</w:t>
            </w:r>
          </w:p>
        </w:tc>
      </w:tr>
      <w:tr>
        <w:trPr/>
        <w:tc>
          <w:tcPr>
            <w:tcW w:w="250"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5</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sz w:val="16"/>
              </w:rPr>
              <w:t>Dense urban</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300 Mbps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50 Mbps</w:t>
            </w:r>
          </w:p>
        </w:tc>
        <w:tc>
          <w:tcPr>
            <w:tcW w:w="1134" w:type="dxa"/>
            <w:tcBorders>
              <w:top w:val="single" w:sz="4" w:space="0" w:color="000000"/>
              <w:left w:val="single" w:sz="4" w:space="0" w:color="000000"/>
              <w:bottom w:val="single" w:sz="4" w:space="0" w:color="000000"/>
              <w:right w:val="single" w:sz="4" w:space="0" w:color="000000"/>
            </w:tcBorders>
          </w:tcPr>
          <w:p>
            <w:pPr>
              <w:pStyle w:val="TAC"/>
              <w:rPr>
                <w:vertAlign w:val="superscript"/>
              </w:rPr>
            </w:pPr>
            <w:r>
              <w:rPr/>
              <w:t>750 Gbps/km</w:t>
            </w:r>
            <w:r>
              <w:rPr>
                <w:vertAlign w:val="superscript"/>
              </w:rPr>
              <w:t>2</w:t>
            </w:r>
          </w:p>
          <w:p>
            <w:pPr>
              <w:pStyle w:val="TAC"/>
              <w:rPr/>
            </w:pPr>
            <w:r>
              <w:rPr/>
              <w:t>(note 4)</w:t>
            </w:r>
          </w:p>
        </w:tc>
        <w:tc>
          <w:tcPr>
            <w:tcW w:w="1134" w:type="dxa"/>
            <w:tcBorders>
              <w:top w:val="single" w:sz="4" w:space="0" w:color="000000"/>
              <w:left w:val="single" w:sz="4" w:space="0" w:color="000000"/>
              <w:bottom w:val="single" w:sz="4" w:space="0" w:color="000000"/>
              <w:right w:val="single" w:sz="4" w:space="0" w:color="000000"/>
            </w:tcBorders>
          </w:tcPr>
          <w:p>
            <w:pPr>
              <w:pStyle w:val="TAC"/>
              <w:rPr>
                <w:vertAlign w:val="superscript"/>
              </w:rPr>
            </w:pPr>
            <w:r>
              <w:rPr/>
              <w:t>125 Gbps/km</w:t>
            </w:r>
            <w:r>
              <w:rPr>
                <w:vertAlign w:val="superscript"/>
              </w:rPr>
              <w:t>2</w:t>
            </w:r>
          </w:p>
          <w:p>
            <w:pPr>
              <w:pStyle w:val="TAC"/>
              <w:rPr/>
            </w:pPr>
            <w:r>
              <w:rPr/>
              <w:t>(note 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25 000/km</w:t>
            </w:r>
            <w:r>
              <w:rPr>
                <w:vertAlign w:val="superscript"/>
              </w:rPr>
              <w:t>2</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Pedestrians and users in vehicles (up to 60 km/h)</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sz w:val="16"/>
              </w:rPr>
              <w:t>Downtown</w:t>
            </w:r>
            <w:r>
              <w:rPr/>
              <w:t xml:space="preserve"> (note 1)</w:t>
            </w:r>
          </w:p>
        </w:tc>
      </w:tr>
      <w:tr>
        <w:trPr/>
        <w:tc>
          <w:tcPr>
            <w:tcW w:w="250"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sz w:val="16"/>
              </w:rPr>
              <w:t>Broadcast-like services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Maximum 200 Mbps (per TV channel)</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N/A or modest (e.g. 500 kbps per user)</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[15] TV channels of [20 Mbps] on one carrier</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Stationary users, pedestrians and users in vehicles (up to 500 km/h)</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Full network (note 1)</w:t>
            </w:r>
          </w:p>
        </w:tc>
      </w:tr>
      <w:tr>
        <w:trPr/>
        <w:tc>
          <w:tcPr>
            <w:tcW w:w="250"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7</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sz w:val="16"/>
              </w:rPr>
              <w:t>High-speed train</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50 Mbps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25 Mbps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15 Gbps/train</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7,5 Gbps/train</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1 000/train</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30%</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Users in trains (up to 500 km/h)</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Along railways</w:t>
            </w:r>
          </w:p>
          <w:p>
            <w:pPr>
              <w:pStyle w:val="TAL"/>
              <w:rPr/>
            </w:pPr>
            <w:r>
              <w:rPr/>
              <w:t>(note 1)</w:t>
            </w:r>
          </w:p>
        </w:tc>
      </w:tr>
      <w:tr>
        <w:trPr/>
        <w:tc>
          <w:tcPr>
            <w:tcW w:w="250"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8</w:t>
            </w:r>
          </w:p>
        </w:tc>
        <w:tc>
          <w:tcPr>
            <w:tcW w:w="992"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High-speed vehicle</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50 Mbps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25 Mbps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[100] Gbps/km</w:t>
            </w:r>
            <w:r>
              <w:rPr>
                <w:vertAlign w:val="superscript"/>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[50] Gbps/km</w:t>
            </w:r>
            <w:r>
              <w:rPr>
                <w:vertAlign w:val="superscript"/>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4 000/km</w:t>
            </w:r>
            <w:r>
              <w:rPr>
                <w:vertAlign w:val="superscript"/>
              </w:rPr>
              <w:t>2</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50%</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Users in vehicles (up to 250 km/h)</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Along roads</w:t>
            </w:r>
          </w:p>
          <w:p>
            <w:pPr>
              <w:pStyle w:val="TAL"/>
              <w:rPr/>
            </w:pPr>
            <w:r>
              <w:rPr/>
              <w:t>(note 1)</w:t>
            </w:r>
          </w:p>
        </w:tc>
      </w:tr>
      <w:tr>
        <w:trPr/>
        <w:tc>
          <w:tcPr>
            <w:tcW w:w="250"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9</w:t>
            </w:r>
          </w:p>
        </w:tc>
        <w:tc>
          <w:tcPr>
            <w:tcW w:w="992" w:type="dxa"/>
            <w:tcBorders>
              <w:top w:val="single" w:sz="4" w:space="0" w:color="000000"/>
              <w:left w:val="single" w:sz="4" w:space="0" w:color="000000"/>
              <w:bottom w:val="single" w:sz="4" w:space="0" w:color="000000"/>
              <w:right w:val="single" w:sz="4" w:space="0" w:color="000000"/>
            </w:tcBorders>
          </w:tcPr>
          <w:p>
            <w:pPr>
              <w:pStyle w:val="TAC"/>
              <w:rPr>
                <w:sz w:val="16"/>
              </w:rPr>
            </w:pPr>
            <w:r>
              <w:rPr>
                <w:sz w:val="14"/>
              </w:rPr>
              <w:t>Airplanes connectivity</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15 Mbps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7,5 Mbps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1,2 Gbps/plane</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600 Mbps/plane</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400/plane</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20%</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Users in airplanes (up to 1 000 km/h)</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(note 1)</w:t>
            </w:r>
          </w:p>
        </w:tc>
      </w:tr>
      <w:tr>
        <w:trPr/>
        <w:tc>
          <w:tcPr>
            <w:tcW w:w="10173" w:type="dxa"/>
            <w:gridSpan w:val="10"/>
            <w:tcBorders>
              <w:top w:val="single" w:sz="4" w:space="0" w:color="000000"/>
              <w:left w:val="single" w:sz="4" w:space="0" w:color="000000"/>
              <w:bottom w:val="single" w:sz="4" w:space="0" w:color="000000"/>
              <w:right w:val="single" w:sz="4" w:space="0" w:color="000000"/>
            </w:tcBorders>
          </w:tcPr>
          <w:p>
            <w:pPr>
              <w:pStyle w:val="TAN"/>
              <w:rPr/>
            </w:pPr>
            <w:r>
              <w:rPr/>
              <w:t xml:space="preserve">NOTE 1: </w:t>
              <w:tab/>
              <w:t>For users in vehicles, the UE can be connected to the network directly, or via an on-board moving base station.</w:t>
            </w:r>
          </w:p>
          <w:p>
            <w:pPr>
              <w:pStyle w:val="TAN"/>
              <w:rPr/>
            </w:pPr>
            <w:r>
              <w:rPr/>
              <w:t>NOTE 2:</w:t>
              <w:tab/>
              <w:tab/>
              <w:t>A certain traffic mix is assumed; only some users use services that require the highest data rates [2].</w:t>
            </w:r>
          </w:p>
          <w:p>
            <w:pPr>
              <w:pStyle w:val="TAN"/>
              <w:rPr/>
            </w:pPr>
            <w:r>
              <w:rPr/>
              <w:t xml:space="preserve">NOTE 3: </w:t>
              <w:tab/>
              <w:t>For interactive audio and video services, for example, virtual meetings, the required two-way end-to-end latency (UL and DL) is 2</w:t>
              <w:noBreakHyphen/>
              <w:t>4 ms while the corresponding experienced data rate needs to be up to 8K 3D video [300 Mbps] in uplink and downlink.</w:t>
            </w:r>
          </w:p>
          <w:p>
            <w:pPr>
              <w:pStyle w:val="TAN"/>
              <w:rPr/>
            </w:pPr>
            <w:r>
              <w:rPr/>
              <w:t xml:space="preserve">NOTE 4: </w:t>
              <w:tab/>
              <w:t>These values are derived based on overall user density. Detailed information can be found in [10].</w:t>
            </w:r>
          </w:p>
          <w:p>
            <w:pPr>
              <w:pStyle w:val="TAN"/>
              <w:rPr/>
            </w:pPr>
            <w:r>
              <w:rPr/>
              <w:t xml:space="preserve">NOTE 5: </w:t>
              <w:tab/>
              <w:t>All the values in this table are targeted values and not strict requirements.</w:t>
            </w:r>
          </w:p>
        </w:tc>
      </w:tr>
    </w:tbl>
    <w:p>
      <w:pPr>
        <w:pStyle w:val="Normal"/>
        <w:rPr/>
      </w:pPr>
      <w:r>
        <w:rPr/>
      </w:r>
    </w:p>
    <w:p>
      <w:pPr>
        <w:pStyle w:val="Heading2"/>
        <w:rPr/>
      </w:pPr>
      <w:bookmarkStart w:id="149" w:name="__RefHeading___Toc91259304"/>
      <w:bookmarkEnd w:id="149"/>
      <w:r>
        <w:rPr/>
        <w:t>7.2</w:t>
        <w:tab/>
        <w:t>Low latency and high reliability</w:t>
      </w:r>
    </w:p>
    <w:p>
      <w:pPr>
        <w:pStyle w:val="Heading3"/>
        <w:rPr/>
      </w:pPr>
      <w:bookmarkStart w:id="150" w:name="__RefHeading___Toc91259305"/>
      <w:bookmarkEnd w:id="150"/>
      <w:r>
        <w:rPr/>
        <w:t>7.2.1</w:t>
        <w:tab/>
        <w:t>Overview</w:t>
      </w:r>
    </w:p>
    <w:p>
      <w:pPr>
        <w:pStyle w:val="Normal"/>
        <w:rPr/>
      </w:pPr>
      <w:r>
        <w:rPr/>
        <w:t>Several scenarios require the support of very low latency and very high communications service availability. Note that this implies a very high reliability. The overall service latency depends on the delay on the radio interface, transmission within the 5G system, transmission to a server which may be outside the 5G system, and data processing. Some of these factors depend directly on the 5G system itself, whereas for others the impact can be reduced by suitable interconnections between the 5G system and services or servers outside of the 5G system, for example, to allow local hosting of the services.</w:t>
      </w:r>
    </w:p>
    <w:p>
      <w:pPr>
        <w:pStyle w:val="Heading3"/>
        <w:rPr/>
      </w:pPr>
      <w:bookmarkStart w:id="151" w:name="__RefHeading___Toc91259306"/>
      <w:r>
        <w:rPr/>
        <w:t>7.2.2</w:t>
        <w:tab/>
        <w:t>Scenarios and KPIs</w:t>
      </w:r>
      <w:bookmarkEnd w:id="151"/>
      <w:r>
        <w:rPr/>
        <w:t xml:space="preserve"> </w:t>
      </w:r>
    </w:p>
    <w:p>
      <w:pPr>
        <w:pStyle w:val="Normal"/>
        <w:rPr/>
      </w:pPr>
      <w:r>
        <w:rPr/>
        <w:t xml:space="preserve">Different deployments of URLLC capabilities will depend on the 3GPP system being able to meet specific sets of KPIs with different values and ranges applicable for each attribute. A common, yet flexible, 5G approach to URLLC will enable the 5G system to meet the specific sets of KPIs needed in a given implementation. To provide clear and precise requirements for specific types of services, the corresponding KPI requirements are included in other </w:t>
      </w:r>
      <w:r>
        <w:rPr>
          <w:rFonts w:eastAsia="Malgun Gothic"/>
          <w:lang w:eastAsia="ko-KR"/>
        </w:rPr>
        <w:t>specifications</w:t>
      </w:r>
      <w:r>
        <w:rPr/>
        <w:t xml:space="preserve"> as follows:</w:t>
      </w:r>
    </w:p>
    <w:p>
      <w:pPr>
        <w:pStyle w:val="Normal"/>
        <w:ind w:left="284" w:hanging="0"/>
        <w:rPr/>
      </w:pPr>
      <w:r>
        <w:rPr/>
        <w:t>-</w:t>
        <w:tab/>
        <w:t xml:space="preserve">Cyber-physical control applications in vertical domains can be found in 22.104 [21]. </w:t>
      </w:r>
    </w:p>
    <w:p>
      <w:pPr>
        <w:pStyle w:val="Normal"/>
        <w:ind w:left="284" w:hanging="0"/>
        <w:rPr/>
      </w:pPr>
      <w:r>
        <w:rPr/>
        <w:t>-</w:t>
        <w:tab/>
        <w:t xml:space="preserve">V2X can be found in 22.186 [9]. </w:t>
      </w:r>
    </w:p>
    <w:p>
      <w:pPr>
        <w:pStyle w:val="Normal"/>
        <w:ind w:left="284" w:hanging="0"/>
        <w:rPr/>
      </w:pPr>
      <w:r>
        <w:rPr/>
        <w:t>-</w:t>
        <w:tab/>
        <w:t>Rail communications can be found in 22.289 [23].</w:t>
      </w:r>
    </w:p>
    <w:p>
      <w:pPr>
        <w:pStyle w:val="Normal"/>
        <w:rPr/>
      </w:pPr>
      <w:r>
        <w:rPr/>
        <w:t>Some scenarios requiring very low latency and very high communication service availability are described below:</w:t>
      </w:r>
    </w:p>
    <w:p>
      <w:pPr>
        <w:pStyle w:val="B1"/>
        <w:rPr/>
      </w:pPr>
      <w:r>
        <w:rPr/>
        <w:t>-</w:t>
        <w:tab/>
        <w:t>Motion control – Conventional motion control is characterised by high requirements on the communications system regarding latency, reliability, and availability. Systems supporting motion control are usually deployed in geographically limited areas but may also be deployed in wider areas (e.g. city- or country-wide networks), access to them may be limited to authorized users, and they may be isolated from networks or network resources used by other cellular customers.</w:t>
      </w:r>
    </w:p>
    <w:p>
      <w:pPr>
        <w:pStyle w:val="B1"/>
        <w:rPr/>
      </w:pPr>
      <w:r>
        <w:rPr/>
        <w:t>-</w:t>
        <w:tab/>
        <w:t>Discrete automation – Discrete automation is characterised by high requirements on the communications system regarding reliability and availability. Systems supporting discrete automation are usually deployed in geographically limited areas, access to them may be limited to authorized users, and they may be isolated from networks or network resources used by other cellular customers.</w:t>
      </w:r>
    </w:p>
    <w:p>
      <w:pPr>
        <w:pStyle w:val="B1"/>
        <w:rPr/>
      </w:pPr>
      <w:r>
        <w:rPr/>
        <w:t>-</w:t>
        <w:tab/>
        <w:t xml:space="preserve">Process automation – Automation for (reactive) flows, e.g. refineries and water distribution networks. Process automation is characterized by high requirements on the communications system regarding communication service availability. Systems supporting process automation are usually deployed in geographically limited areas, access to them is usually limited to authorized users, and it will usually be served by non-public networks. </w:t>
      </w:r>
    </w:p>
    <w:p>
      <w:pPr>
        <w:pStyle w:val="B1"/>
        <w:rPr/>
      </w:pPr>
      <w:r>
        <w:rPr/>
        <w:t>-</w:t>
        <w:tab/>
        <w:t>Automation for electricity distribution (mainly medium and high voltage). Electricity distribution is characterized by high requirements on the communications service availability. In contrast to the above use cases, electricity distribution is deeply immersed into the public space. Since electricity distribution is an essential infrastructure, it will, as a rule, be served by non-public networks.</w:t>
      </w:r>
    </w:p>
    <w:p>
      <w:pPr>
        <w:pStyle w:val="B1"/>
        <w:rPr/>
      </w:pPr>
      <w:r>
        <w:rPr/>
        <w:t>-</w:t>
        <w:tab/>
        <w:t>Wireless road-side infrastructure backhaul in intelligent transport systems – Automation solutions for the infrastructure supporting street-based traffic. This use case addresses the connection of the road-side infrastructure, e.g. road side units, with other infrastructure, e.g. a traffic guidance system. As is the case for automation electricity, the nodes are deeply immersed into the public space.</w:t>
      </w:r>
    </w:p>
    <w:p>
      <w:pPr>
        <w:pStyle w:val="B1"/>
        <w:rPr/>
      </w:pPr>
      <w:r>
        <w:rPr/>
        <w:t>-</w:t>
        <w:tab/>
        <w:t>Remote control – Remote control is characterised by a UE being operated remotely by a human or a computer. For example, Remote Driving enables a remote driver or a V2X application to operate a remote vehicle with no driver or a remote vehicle located in a dangerous environment.</w:t>
      </w:r>
    </w:p>
    <w:p>
      <w:pPr>
        <w:pStyle w:val="B1"/>
        <w:rPr/>
      </w:pPr>
      <w:r>
        <w:rPr/>
        <w:t>-</w:t>
        <w:tab/>
        <w:t xml:space="preserve">Rail communications (e.g. railway, rail-bound mass transit) have been using 3GPP based mobile communication (e.g. GSM-R) already for some time, while there is still a driver on-board of the train. The next step of the evolution will be </w:t>
      </w:r>
      <w:r>
        <w:rPr>
          <w:rFonts w:eastAsia="Malgun Gothic"/>
          <w:lang w:eastAsia="ko-KR"/>
        </w:rPr>
        <w:t>provid</w:t>
      </w:r>
      <w:r>
        <w:rPr>
          <w:rFonts w:eastAsia="Malgun Gothic"/>
          <w:lang w:eastAsia="ko-KR"/>
        </w:rPr>
        <w:t>ing</w:t>
      </w:r>
      <w:r>
        <w:rPr/>
        <w:t xml:space="preserve"> fully automated train operation that require</w:t>
      </w:r>
      <w:r>
        <w:rPr>
          <w:rFonts w:eastAsia="Malgun Gothic"/>
          <w:lang w:eastAsia="ko-KR"/>
        </w:rPr>
        <w:t>s</w:t>
      </w:r>
      <w:r>
        <w:rPr/>
        <w:t xml:space="preserve"> highly reliable communication with moderate latencies but at very high speeds of up to 500km/h.</w:t>
      </w:r>
    </w:p>
    <w:p>
      <w:pPr>
        <w:pStyle w:val="Normal"/>
        <w:rPr/>
      </w:pPr>
      <w:r>
        <w:rPr>
          <w:lang w:val="en-US"/>
        </w:rPr>
        <w:t xml:space="preserve">For specific requirements, </w:t>
      </w:r>
      <w:r>
        <w:rPr>
          <w:rFonts w:eastAsia="Malgun Gothic"/>
          <w:lang w:val="en-US" w:eastAsia="ko-KR"/>
        </w:rPr>
        <w:t>refer to</w:t>
      </w:r>
      <w:r>
        <w:rPr>
          <w:lang w:val="en-US"/>
        </w:rPr>
        <w:t xml:space="preserve"> the </w:t>
      </w:r>
      <w:r>
        <w:rPr>
          <w:rFonts w:eastAsia="Malgun Gothic"/>
          <w:lang w:val="en-US" w:eastAsia="ko-KR"/>
        </w:rPr>
        <w:t>specifications</w:t>
      </w:r>
      <w:r>
        <w:rPr>
          <w:lang w:val="en-US"/>
        </w:rPr>
        <w:t xml:space="preserve"> noted above [21], [9], [23].</w:t>
      </w:r>
    </w:p>
    <w:p>
      <w:pPr>
        <w:pStyle w:val="Heading3"/>
        <w:rPr/>
      </w:pPr>
      <w:bookmarkStart w:id="152" w:name="__RefHeading___Toc91259307"/>
      <w:bookmarkEnd w:id="152"/>
      <w:r>
        <w:rPr/>
        <w:t>7.2.3</w:t>
        <w:tab/>
        <w:t>Other requirements</w:t>
      </w:r>
    </w:p>
    <w:p>
      <w:pPr>
        <w:pStyle w:val="Heading4"/>
        <w:rPr/>
      </w:pPr>
      <w:bookmarkStart w:id="153" w:name="__RefHeading___Toc91259308"/>
      <w:bookmarkEnd w:id="153"/>
      <w:r>
        <w:rPr/>
        <w:t>7.2.3.1</w:t>
        <w:tab/>
        <w:t>AR/VR</w:t>
      </w:r>
    </w:p>
    <w:p>
      <w:pPr>
        <w:pStyle w:val="Normal"/>
        <w:rPr/>
      </w:pPr>
      <w:r>
        <w:rPr/>
        <w:t>Audio-visual interaction is characterised by a human being interacting with the environment or people, or controlling a UE, and relying on audio-visual feedback. In the use cases like VR and interactive conversation the latency requirements include the latencies at the application layer (e.g. codecs), which could be specified outside of 3GPP.</w:t>
      </w:r>
    </w:p>
    <w:p>
      <w:pPr>
        <w:pStyle w:val="Normal"/>
        <w:rPr/>
      </w:pPr>
      <w:r>
        <w:rPr/>
        <w:t>Due to the separate handling of the audio and video component, VR audio-video synchronisation is critical in order to avoid having a negative impact on the user experience (i.e. viewers detecting lack of synchronization), for example:</w:t>
      </w:r>
    </w:p>
    <w:p>
      <w:pPr>
        <w:pStyle w:val="B1"/>
        <w:rPr/>
      </w:pPr>
      <w:r>
        <w:rPr/>
        <w:t>-</w:t>
        <w:tab/>
        <w:t>in the range of [125 ms to 5 ms] for audio delayed and</w:t>
      </w:r>
    </w:p>
    <w:p>
      <w:pPr>
        <w:pStyle w:val="B1"/>
        <w:rPr/>
      </w:pPr>
      <w:r>
        <w:rPr/>
        <w:t>-</w:t>
        <w:tab/>
        <w:t xml:space="preserve">in the range of [45 ms to 5 ms] for audio advanced. </w:t>
      </w:r>
    </w:p>
    <w:p>
      <w:pPr>
        <w:pStyle w:val="Normal"/>
        <w:rPr/>
      </w:pPr>
      <w:r>
        <w:rPr/>
        <w:t>To support VR environments with low motion-to-photon capabilities, the 5G system shall support:</w:t>
      </w:r>
    </w:p>
    <w:p>
      <w:pPr>
        <w:pStyle w:val="B1"/>
        <w:rPr/>
      </w:pPr>
      <w:r>
        <w:rPr/>
        <w:t>-</w:t>
        <w:tab/>
        <w:t>motion-to-photon latency in the range of 7-15ms while maintaining the required user data rate of [1Gbps] and</w:t>
      </w:r>
    </w:p>
    <w:p>
      <w:pPr>
        <w:pStyle w:val="B1"/>
        <w:rPr/>
      </w:pPr>
      <w:r>
        <w:rPr/>
        <w:t>-</w:t>
        <w:tab/>
        <w:t>motion-to-sound delay of [&lt;20ms].</w:t>
      </w:r>
    </w:p>
    <w:p>
      <w:pPr>
        <w:pStyle w:val="NO"/>
        <w:rPr/>
      </w:pPr>
      <w:r>
        <w:rPr/>
        <w:t xml:space="preserve">NOTE: </w:t>
        <w:tab/>
        <w:t>The motion-to-photon latency is defined as the latency between the physical movement of a user's head and the updated picture in the VR headset. The motion-to-sound latency is the latency between the physical movement of a user</w:t>
      </w:r>
      <w:r>
        <w:rPr>
          <w:lang w:eastAsia="zh-CN"/>
        </w:rPr>
        <w:t>'</w:t>
      </w:r>
      <w:r>
        <w:rPr/>
        <w:t>s head and updated sound waves from a head mounted speaker reaching their ears.</w:t>
      </w:r>
    </w:p>
    <w:p>
      <w:pPr>
        <w:pStyle w:val="Normal"/>
        <w:rPr/>
      </w:pPr>
      <w:r>
        <w:rPr/>
        <w:t>To support interactive task completion during voice conversations the 5G system shall support low-delay speech coding for interactive conversational services (100 ms, one-way mouth-to-ear).</w:t>
      </w:r>
    </w:p>
    <w:p>
      <w:pPr>
        <w:pStyle w:val="Heading4"/>
        <w:rPr/>
      </w:pPr>
      <w:bookmarkStart w:id="154" w:name="__RefHeading___Toc91259309"/>
      <w:bookmarkEnd w:id="154"/>
      <w:r>
        <w:rPr/>
        <w:t>7.2.3.2 Wireless road-side infrastructure backhaul</w:t>
      </w:r>
    </w:p>
    <w:p>
      <w:pPr>
        <w:pStyle w:val="Normal"/>
        <w:rPr/>
      </w:pPr>
      <w:r>
        <w:rPr/>
        <w:t xml:space="preserve">Intelligent Transport Systems embrace a wide variety of communications-related applications that are intended to increase travel safety, minimize environmental impact, improve traffic management, and maximize the benefits of transportation to both commercial users and the general public. </w:t>
      </w:r>
    </w:p>
    <w:p>
      <w:pPr>
        <w:pStyle w:val="Normal"/>
        <w:rPr/>
      </w:pPr>
      <w:r>
        <w:rPr/>
        <w:t>Road-side infrastructure such as traffic light controllers, roadside units, traffic monitoring in urban areas and along highways and streets is wirelessly connected to traffic control centres for management and control purposes. The backhaul communication between the road-side infrastructure and the traffic control centre requires low-latency, high communication service availability, and high-capacity connections for reliable distribution of data. Road-side infrastructure is deployed alongside streets in urban areas and alongside major roads and highways every 1-2 km.</w:t>
      </w:r>
    </w:p>
    <w:p>
      <w:pPr>
        <w:sectPr>
          <w:headerReference w:type="default" r:id="rId6"/>
          <w:type w:val="nextPage"/>
          <w:pgSz w:w="11906" w:h="16838"/>
          <w:pgMar w:left="1134" w:right="1134" w:gutter="0" w:header="680" w:top="1418" w:footer="0" w:bottom="1134"/>
          <w:pgNumType w:fmt="decimal"/>
          <w:formProt w:val="false"/>
          <w:textDirection w:val="lrTb"/>
          <w:docGrid w:type="default" w:linePitch="360" w:charSpace="0"/>
        </w:sectPr>
        <w:pStyle w:val="Normal"/>
        <w:rPr/>
      </w:pPr>
      <w:r>
        <w:rPr/>
        <w:t xml:space="preserve">To support wireless road-side infrastructure backhaul the 5G system shall support the performance requirements in table 7.2.3.2-1. </w:t>
      </w:r>
    </w:p>
    <w:p>
      <w:pPr>
        <w:pStyle w:val="Normal"/>
        <w:tabs>
          <w:tab w:val="clear" w:pos="284"/>
          <w:tab w:val="center" w:pos="4820" w:leader="hyphen"/>
          <w:tab w:val="right" w:pos="9639" w:leader="hyphen"/>
        </w:tabs>
        <w:rPr/>
      </w:pPr>
      <w:r>
        <w:rPr/>
      </w:r>
    </w:p>
    <w:p>
      <w:pPr>
        <w:pStyle w:val="TH"/>
        <w:rPr/>
      </w:pPr>
      <w:r>
        <w:rPr/>
        <w:t>Table 7.2.3.2-1 Performance requirements for wireless ITS infrastructure backhaul scenario</w:t>
      </w:r>
    </w:p>
    <w:tbl>
      <w:tblPr>
        <w:tblW w:w="13433" w:type="dxa"/>
        <w:jc w:val="left"/>
        <w:tblInd w:w="-113" w:type="dxa"/>
        <w:tblLayout w:type="fixed"/>
        <w:tblCellMar>
          <w:top w:w="0" w:type="dxa"/>
          <w:left w:w="108" w:type="dxa"/>
          <w:bottom w:w="0" w:type="dxa"/>
          <w:right w:w="108" w:type="dxa"/>
        </w:tblCellMar>
      </w:tblPr>
      <w:tblGrid>
        <w:gridCol w:w="1951"/>
        <w:gridCol w:w="992"/>
        <w:gridCol w:w="992"/>
        <w:gridCol w:w="1560"/>
        <w:gridCol w:w="1275"/>
        <w:gridCol w:w="1276"/>
        <w:gridCol w:w="1134"/>
        <w:gridCol w:w="1276"/>
        <w:gridCol w:w="1276"/>
        <w:gridCol w:w="1701"/>
      </w:tblGrid>
      <w:tr>
        <w:trPr/>
        <w:tc>
          <w:tcPr>
            <w:tcW w:w="1951" w:type="dxa"/>
            <w:tcBorders>
              <w:top w:val="single" w:sz="4" w:space="0" w:color="000000"/>
              <w:left w:val="single" w:sz="4" w:space="0" w:color="000000"/>
              <w:bottom w:val="single" w:sz="4" w:space="0" w:color="000000"/>
              <w:right w:val="single" w:sz="4" w:space="0" w:color="000000"/>
            </w:tcBorders>
          </w:tcPr>
          <w:p>
            <w:pPr>
              <w:pStyle w:val="TAH"/>
              <w:rPr>
                <w:sz w:val="16"/>
                <w:szCs w:val="16"/>
              </w:rPr>
            </w:pPr>
            <w:r>
              <w:rPr>
                <w:sz w:val="16"/>
                <w:szCs w:val="16"/>
              </w:rPr>
              <w:t>Scenario</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sz w:val="16"/>
                <w:szCs w:val="16"/>
              </w:rPr>
              <w:t>Max. allowed end-to-end latency</w:t>
            </w:r>
          </w:p>
          <w:p>
            <w:pPr>
              <w:pStyle w:val="TAH"/>
              <w:rPr>
                <w:sz w:val="16"/>
                <w:szCs w:val="16"/>
              </w:rPr>
            </w:pPr>
            <w:r>
              <w:rPr>
                <w:sz w:val="16"/>
                <w:szCs w:val="16"/>
              </w:rPr>
              <w:t>(note 1)</w:t>
            </w:r>
          </w:p>
        </w:tc>
        <w:tc>
          <w:tcPr>
            <w:tcW w:w="992" w:type="dxa"/>
            <w:tcBorders>
              <w:top w:val="single" w:sz="4" w:space="0" w:color="000000"/>
              <w:left w:val="single" w:sz="4" w:space="0" w:color="000000"/>
              <w:bottom w:val="single" w:sz="4" w:space="0" w:color="000000"/>
              <w:right w:val="single" w:sz="4" w:space="0" w:color="000000"/>
            </w:tcBorders>
          </w:tcPr>
          <w:p>
            <w:pPr>
              <w:pStyle w:val="TAH"/>
              <w:rPr>
                <w:sz w:val="16"/>
                <w:szCs w:val="16"/>
              </w:rPr>
            </w:pPr>
            <w:r>
              <w:rPr>
                <w:sz w:val="16"/>
                <w:szCs w:val="16"/>
              </w:rPr>
              <w:t>Survival time</w:t>
            </w:r>
          </w:p>
        </w:tc>
        <w:tc>
          <w:tcPr>
            <w:tcW w:w="1560" w:type="dxa"/>
            <w:tcBorders>
              <w:top w:val="single" w:sz="4" w:space="0" w:color="000000"/>
              <w:left w:val="single" w:sz="4" w:space="0" w:color="000000"/>
              <w:bottom w:val="single" w:sz="4" w:space="0" w:color="000000"/>
              <w:right w:val="single" w:sz="4" w:space="0" w:color="000000"/>
            </w:tcBorders>
          </w:tcPr>
          <w:p>
            <w:pPr>
              <w:pStyle w:val="TAH"/>
              <w:rPr>
                <w:sz w:val="16"/>
                <w:szCs w:val="16"/>
              </w:rPr>
            </w:pPr>
            <w:r>
              <w:rPr>
                <w:sz w:val="16"/>
                <w:szCs w:val="16"/>
              </w:rPr>
              <w:t>Communication service availability</w:t>
            </w:r>
          </w:p>
          <w:p>
            <w:pPr>
              <w:pStyle w:val="TAH"/>
              <w:rPr>
                <w:sz w:val="16"/>
                <w:szCs w:val="16"/>
              </w:rPr>
            </w:pPr>
            <w:r>
              <w:rPr>
                <w:sz w:val="16"/>
                <w:szCs w:val="16"/>
              </w:rPr>
              <w:t>(note 2)</w:t>
            </w:r>
          </w:p>
        </w:tc>
        <w:tc>
          <w:tcPr>
            <w:tcW w:w="1275" w:type="dxa"/>
            <w:tcBorders>
              <w:top w:val="single" w:sz="4" w:space="0" w:color="000000"/>
              <w:left w:val="single" w:sz="4" w:space="0" w:color="000000"/>
              <w:bottom w:val="single" w:sz="4" w:space="0" w:color="000000"/>
              <w:right w:val="single" w:sz="4" w:space="0" w:color="000000"/>
            </w:tcBorders>
          </w:tcPr>
          <w:p>
            <w:pPr>
              <w:pStyle w:val="TAH"/>
              <w:rPr>
                <w:sz w:val="16"/>
                <w:szCs w:val="16"/>
              </w:rPr>
            </w:pPr>
            <w:r>
              <w:rPr>
                <w:sz w:val="16"/>
                <w:szCs w:val="16"/>
              </w:rPr>
              <w:t>Reliability</w:t>
            </w:r>
          </w:p>
          <w:p>
            <w:pPr>
              <w:pStyle w:val="TAH"/>
              <w:rPr>
                <w:sz w:val="16"/>
                <w:szCs w:val="16"/>
              </w:rPr>
            </w:pPr>
            <w:r>
              <w:rPr>
                <w:sz w:val="16"/>
                <w:szCs w:val="16"/>
              </w:rPr>
              <w:t>(note 2)</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sz w:val="16"/>
                <w:szCs w:val="16"/>
              </w:rPr>
              <w:t>User experienced data rate</w:t>
            </w:r>
          </w:p>
        </w:tc>
        <w:tc>
          <w:tcPr>
            <w:tcW w:w="1134" w:type="dxa"/>
            <w:tcBorders>
              <w:top w:val="single" w:sz="4" w:space="0" w:color="000000"/>
              <w:left w:val="single" w:sz="4" w:space="0" w:color="000000"/>
              <w:bottom w:val="single" w:sz="4" w:space="0" w:color="000000"/>
              <w:right w:val="single" w:sz="4" w:space="0" w:color="000000"/>
            </w:tcBorders>
          </w:tcPr>
          <w:p>
            <w:pPr>
              <w:pStyle w:val="TAH"/>
              <w:rPr>
                <w:sz w:val="16"/>
                <w:szCs w:val="16"/>
              </w:rPr>
            </w:pPr>
            <w:r>
              <w:rPr>
                <w:sz w:val="16"/>
                <w:szCs w:val="16"/>
              </w:rPr>
              <w:t>Payload</w:t>
            </w:r>
          </w:p>
          <w:p>
            <w:pPr>
              <w:pStyle w:val="TAH"/>
              <w:rPr>
                <w:sz w:val="16"/>
                <w:szCs w:val="16"/>
              </w:rPr>
            </w:pPr>
            <w:r>
              <w:rPr>
                <w:sz w:val="16"/>
                <w:szCs w:val="16"/>
              </w:rPr>
              <w:t>size</w:t>
            </w:r>
          </w:p>
          <w:p>
            <w:pPr>
              <w:pStyle w:val="TAH"/>
              <w:rPr>
                <w:sz w:val="16"/>
                <w:szCs w:val="16"/>
              </w:rPr>
            </w:pPr>
            <w:r>
              <w:rPr>
                <w:sz w:val="16"/>
                <w:szCs w:val="16"/>
              </w:rPr>
              <w:t>(note 3)</w:t>
            </w:r>
          </w:p>
        </w:tc>
        <w:tc>
          <w:tcPr>
            <w:tcW w:w="1276" w:type="dxa"/>
            <w:tcBorders>
              <w:top w:val="single" w:sz="4" w:space="0" w:color="000000"/>
              <w:left w:val="single" w:sz="4" w:space="0" w:color="000000"/>
              <w:bottom w:val="single" w:sz="4" w:space="0" w:color="000000"/>
              <w:right w:val="single" w:sz="4" w:space="0" w:color="000000"/>
            </w:tcBorders>
          </w:tcPr>
          <w:p>
            <w:pPr>
              <w:pStyle w:val="TAH"/>
              <w:rPr>
                <w:sz w:val="16"/>
                <w:szCs w:val="16"/>
              </w:rPr>
            </w:pPr>
            <w:r>
              <w:rPr>
                <w:sz w:val="16"/>
                <w:szCs w:val="16"/>
              </w:rPr>
              <w:t>Traffic density</w:t>
              <w:br/>
              <w:t>(note 4)</w:t>
            </w:r>
          </w:p>
        </w:tc>
        <w:tc>
          <w:tcPr>
            <w:tcW w:w="1276" w:type="dxa"/>
            <w:tcBorders>
              <w:top w:val="single" w:sz="4" w:space="0" w:color="000000"/>
              <w:left w:val="single" w:sz="4" w:space="0" w:color="000000"/>
              <w:bottom w:val="single" w:sz="4" w:space="0" w:color="000000"/>
              <w:right w:val="single" w:sz="4" w:space="0" w:color="000000"/>
            </w:tcBorders>
          </w:tcPr>
          <w:p>
            <w:pPr>
              <w:pStyle w:val="TAH"/>
              <w:rPr>
                <w:sz w:val="16"/>
                <w:szCs w:val="16"/>
              </w:rPr>
            </w:pPr>
            <w:r>
              <w:rPr>
                <w:sz w:val="16"/>
                <w:szCs w:val="16"/>
              </w:rPr>
              <w:t>Connection density</w:t>
              <w:br/>
              <w:t>(note 5)</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sz w:val="16"/>
                <w:szCs w:val="16"/>
              </w:rPr>
              <w:t>Service area dimension</w:t>
              <w:br/>
              <w:t>(note 6)</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wireless road-side infrastructure backhaul</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sz w:val="16"/>
                <w:szCs w:val="16"/>
              </w:rPr>
              <w:t>30 ms</w:t>
            </w:r>
          </w:p>
        </w:tc>
        <w:tc>
          <w:tcPr>
            <w:tcW w:w="992" w:type="dxa"/>
            <w:tcBorders>
              <w:top w:val="single" w:sz="4" w:space="0" w:color="000000"/>
              <w:left w:val="single" w:sz="4" w:space="0" w:color="000000"/>
              <w:bottom w:val="single" w:sz="4" w:space="0" w:color="000000"/>
              <w:right w:val="single" w:sz="4" w:space="0" w:color="000000"/>
            </w:tcBorders>
          </w:tcPr>
          <w:p>
            <w:pPr>
              <w:pStyle w:val="TAC"/>
              <w:rPr>
                <w:sz w:val="16"/>
                <w:szCs w:val="16"/>
              </w:rPr>
            </w:pPr>
            <w:r>
              <w:rPr>
                <w:sz w:val="16"/>
                <w:szCs w:val="16"/>
              </w:rPr>
              <w:t>100 ms</w:t>
            </w:r>
          </w:p>
        </w:tc>
        <w:tc>
          <w:tcPr>
            <w:tcW w:w="1560" w:type="dxa"/>
            <w:tcBorders>
              <w:top w:val="single" w:sz="4" w:space="0" w:color="000000"/>
              <w:left w:val="single" w:sz="4" w:space="0" w:color="000000"/>
              <w:bottom w:val="single" w:sz="4" w:space="0" w:color="000000"/>
              <w:right w:val="single" w:sz="4" w:space="0" w:color="000000"/>
            </w:tcBorders>
          </w:tcPr>
          <w:p>
            <w:pPr>
              <w:pStyle w:val="TAC"/>
              <w:rPr>
                <w:sz w:val="16"/>
                <w:szCs w:val="16"/>
              </w:rPr>
            </w:pPr>
            <w:r>
              <w:rPr>
                <w:sz w:val="16"/>
                <w:szCs w:val="16"/>
              </w:rPr>
              <w:t>99,9999%</w:t>
            </w:r>
          </w:p>
        </w:tc>
        <w:tc>
          <w:tcPr>
            <w:tcW w:w="1275" w:type="dxa"/>
            <w:tcBorders>
              <w:top w:val="single" w:sz="4" w:space="0" w:color="000000"/>
              <w:left w:val="single" w:sz="4" w:space="0" w:color="000000"/>
              <w:bottom w:val="single" w:sz="4" w:space="0" w:color="000000"/>
              <w:right w:val="single" w:sz="4" w:space="0" w:color="000000"/>
            </w:tcBorders>
          </w:tcPr>
          <w:p>
            <w:pPr>
              <w:pStyle w:val="TAC"/>
              <w:rPr>
                <w:sz w:val="16"/>
                <w:szCs w:val="16"/>
              </w:rPr>
            </w:pPr>
            <w:r>
              <w:rPr>
                <w:sz w:val="16"/>
                <w:szCs w:val="16"/>
              </w:rPr>
              <w:t>99,999%</w:t>
            </w:r>
          </w:p>
        </w:tc>
        <w:tc>
          <w:tcPr>
            <w:tcW w:w="1276" w:type="dxa"/>
            <w:tcBorders>
              <w:top w:val="single" w:sz="4" w:space="0" w:color="000000"/>
              <w:left w:val="single" w:sz="4" w:space="0" w:color="000000"/>
              <w:bottom w:val="single" w:sz="4" w:space="0" w:color="000000"/>
              <w:right w:val="single" w:sz="4" w:space="0" w:color="000000"/>
            </w:tcBorders>
          </w:tcPr>
          <w:p>
            <w:pPr>
              <w:pStyle w:val="TAC"/>
              <w:rPr>
                <w:sz w:val="16"/>
                <w:szCs w:val="16"/>
              </w:rPr>
            </w:pPr>
            <w:r>
              <w:rPr>
                <w:sz w:val="16"/>
                <w:szCs w:val="16"/>
              </w:rPr>
              <w:t>10 Mbps</w:t>
            </w:r>
          </w:p>
        </w:tc>
        <w:tc>
          <w:tcPr>
            <w:tcW w:w="1134" w:type="dxa"/>
            <w:tcBorders>
              <w:top w:val="single" w:sz="4" w:space="0" w:color="000000"/>
              <w:left w:val="single" w:sz="4" w:space="0" w:color="000000"/>
              <w:bottom w:val="single" w:sz="4" w:space="0" w:color="000000"/>
              <w:right w:val="single" w:sz="4" w:space="0" w:color="000000"/>
            </w:tcBorders>
          </w:tcPr>
          <w:p>
            <w:pPr>
              <w:pStyle w:val="TAC"/>
              <w:rPr>
                <w:sz w:val="16"/>
                <w:szCs w:val="16"/>
              </w:rPr>
            </w:pPr>
            <w:r>
              <w:rPr>
                <w:sz w:val="16"/>
                <w:szCs w:val="16"/>
              </w:rPr>
              <w:t>Small to big</w:t>
            </w:r>
          </w:p>
        </w:tc>
        <w:tc>
          <w:tcPr>
            <w:tcW w:w="1276" w:type="dxa"/>
            <w:tcBorders>
              <w:top w:val="single" w:sz="4" w:space="0" w:color="000000"/>
              <w:left w:val="single" w:sz="4" w:space="0" w:color="000000"/>
              <w:bottom w:val="single" w:sz="4" w:space="0" w:color="000000"/>
              <w:right w:val="single" w:sz="4" w:space="0" w:color="000000"/>
            </w:tcBorders>
          </w:tcPr>
          <w:p>
            <w:pPr>
              <w:pStyle w:val="TAC"/>
              <w:rPr>
                <w:sz w:val="16"/>
                <w:szCs w:val="16"/>
              </w:rPr>
            </w:pPr>
            <w:r>
              <w:rPr>
                <w:sz w:val="16"/>
                <w:szCs w:val="16"/>
              </w:rPr>
              <w:t>10 Gbps/km</w:t>
            </w:r>
            <w:r>
              <w:rPr>
                <w:sz w:val="16"/>
                <w:szCs w:val="16"/>
                <w:vertAlign w:val="superscript"/>
              </w:rPr>
              <w:t>2</w:t>
            </w:r>
          </w:p>
        </w:tc>
        <w:tc>
          <w:tcPr>
            <w:tcW w:w="1276" w:type="dxa"/>
            <w:tcBorders>
              <w:top w:val="single" w:sz="4" w:space="0" w:color="000000"/>
              <w:left w:val="single" w:sz="4" w:space="0" w:color="000000"/>
              <w:bottom w:val="single" w:sz="4" w:space="0" w:color="000000"/>
              <w:right w:val="single" w:sz="4" w:space="0" w:color="000000"/>
            </w:tcBorders>
          </w:tcPr>
          <w:p>
            <w:pPr>
              <w:pStyle w:val="TAC"/>
              <w:rPr>
                <w:sz w:val="16"/>
                <w:szCs w:val="16"/>
              </w:rPr>
            </w:pPr>
            <w:r>
              <w:rPr>
                <w:sz w:val="16"/>
                <w:szCs w:val="16"/>
              </w:rPr>
              <w:t>1 000/km</w:t>
            </w:r>
            <w:r>
              <w:rPr>
                <w:sz w:val="16"/>
                <w:szCs w:val="16"/>
                <w:vertAlign w:val="superscript"/>
              </w:rPr>
              <w:t>2</w:t>
            </w:r>
          </w:p>
        </w:tc>
        <w:tc>
          <w:tcPr>
            <w:tcW w:w="1701" w:type="dxa"/>
            <w:tcBorders>
              <w:top w:val="single" w:sz="4" w:space="0" w:color="000000"/>
              <w:left w:val="single" w:sz="4" w:space="0" w:color="000000"/>
              <w:bottom w:val="single" w:sz="4" w:space="0" w:color="000000"/>
              <w:right w:val="single" w:sz="4" w:space="0" w:color="000000"/>
            </w:tcBorders>
          </w:tcPr>
          <w:p>
            <w:pPr>
              <w:pStyle w:val="TAC"/>
              <w:rPr>
                <w:sz w:val="16"/>
                <w:szCs w:val="16"/>
              </w:rPr>
            </w:pPr>
            <w:r>
              <w:rPr>
                <w:sz w:val="16"/>
                <w:szCs w:val="16"/>
              </w:rPr>
              <w:t>2 km along a road</w:t>
            </w:r>
          </w:p>
        </w:tc>
      </w:tr>
      <w:tr>
        <w:trPr/>
        <w:tc>
          <w:tcPr>
            <w:tcW w:w="13433" w:type="dxa"/>
            <w:gridSpan w:val="10"/>
            <w:tcBorders>
              <w:top w:val="single" w:sz="4" w:space="0" w:color="000000"/>
              <w:left w:val="single" w:sz="4" w:space="0" w:color="000000"/>
              <w:bottom w:val="single" w:sz="4" w:space="0" w:color="000000"/>
              <w:right w:val="single" w:sz="4" w:space="0" w:color="000000"/>
            </w:tcBorders>
          </w:tcPr>
          <w:p>
            <w:pPr>
              <w:pStyle w:val="TAN"/>
              <w:rPr>
                <w:sz w:val="16"/>
                <w:szCs w:val="16"/>
              </w:rPr>
            </w:pPr>
            <w:r>
              <w:rPr>
                <w:sz w:val="16"/>
                <w:szCs w:val="16"/>
              </w:rPr>
              <w:t xml:space="preserve">NOTE 1: </w:t>
              <w:tab/>
              <w:t>This is the maximum end-to-end latency allowed for the 5G system to deliver the service in the case the end-to-end latency is completely allocated to the 5G system from the UE to the Interface to Data Network.</w:t>
            </w:r>
          </w:p>
          <w:p>
            <w:pPr>
              <w:pStyle w:val="TAN"/>
              <w:rPr>
                <w:sz w:val="16"/>
                <w:szCs w:val="16"/>
              </w:rPr>
            </w:pPr>
            <w:r>
              <w:rPr>
                <w:sz w:val="16"/>
                <w:szCs w:val="16"/>
              </w:rPr>
              <w:t xml:space="preserve">NOTE 2: </w:t>
              <w:tab/>
              <w:t>Communication service availability relates to the service interfaces, and reliability relates to a given system entity. One or more retransmissions of network layer packets may take place in order to satisfy the reliability requirement.</w:t>
            </w:r>
          </w:p>
          <w:p>
            <w:pPr>
              <w:pStyle w:val="TAN"/>
              <w:rPr>
                <w:sz w:val="16"/>
                <w:szCs w:val="16"/>
              </w:rPr>
            </w:pPr>
            <w:r>
              <w:rPr>
                <w:sz w:val="16"/>
                <w:szCs w:val="16"/>
              </w:rPr>
              <w:t xml:space="preserve">NOTE 3: </w:t>
              <w:tab/>
              <w:t xml:space="preserve">Small: payload typically ≤ 256 bytes </w:t>
            </w:r>
          </w:p>
          <w:p>
            <w:pPr>
              <w:pStyle w:val="TAN"/>
              <w:rPr>
                <w:sz w:val="16"/>
                <w:szCs w:val="16"/>
              </w:rPr>
            </w:pPr>
            <w:r>
              <w:rPr>
                <w:sz w:val="16"/>
                <w:szCs w:val="16"/>
              </w:rPr>
              <w:t xml:space="preserve">NOTE 4: </w:t>
              <w:tab/>
              <w:t xml:space="preserve">Based on the assumption that all connected applications within the service volume require the user experienced data rate. </w:t>
            </w:r>
          </w:p>
          <w:p>
            <w:pPr>
              <w:pStyle w:val="TAN"/>
              <w:rPr>
                <w:sz w:val="16"/>
                <w:szCs w:val="16"/>
              </w:rPr>
            </w:pPr>
            <w:r>
              <w:rPr>
                <w:sz w:val="16"/>
                <w:szCs w:val="16"/>
              </w:rPr>
              <w:t xml:space="preserve">NOTE 5: </w:t>
              <w:tab/>
              <w:t>Under the assumption of 100% 5G penetration.</w:t>
            </w:r>
          </w:p>
          <w:p>
            <w:pPr>
              <w:pStyle w:val="TAN"/>
              <w:rPr>
                <w:sz w:val="16"/>
                <w:szCs w:val="16"/>
              </w:rPr>
            </w:pPr>
            <w:r>
              <w:rPr>
                <w:sz w:val="16"/>
                <w:szCs w:val="16"/>
              </w:rPr>
              <w:t xml:space="preserve">NOTE 6: </w:t>
              <w:tab/>
              <w:t>Estimates of maximum dimensions; the last figure is the vertical dimension.</w:t>
            </w:r>
          </w:p>
          <w:p>
            <w:pPr>
              <w:pStyle w:val="TAN"/>
              <w:rPr/>
            </w:pPr>
            <w:r>
              <w:rPr>
                <w:sz w:val="16"/>
                <w:szCs w:val="16"/>
              </w:rPr>
              <w:t xml:space="preserve">NOTE 7: </w:t>
              <w:tab/>
              <w:t xml:space="preserve">All the values in this table are example values and not strict requirements. Deployment configurations should be taken into account when considering service offerings that meet the targets. </w:t>
            </w:r>
          </w:p>
        </w:tc>
      </w:tr>
    </w:tbl>
    <w:p>
      <w:pPr>
        <w:sectPr>
          <w:headerReference w:type="default" r:id="rId7"/>
          <w:type w:val="nextPage"/>
          <w:pgSz w:orient="landscape" w:w="16838" w:h="11906"/>
          <w:pgMar w:left="1134" w:right="1418" w:gutter="0" w:header="680" w:top="1134" w:footer="0" w:bottom="1134"/>
          <w:pgNumType w:fmt="decimal"/>
          <w:formProt w:val="false"/>
          <w:textDirection w:val="lrTb"/>
          <w:docGrid w:type="default" w:linePitch="272" w:charSpace="0"/>
        </w:sectPr>
        <w:pStyle w:val="Normal"/>
        <w:rPr/>
      </w:pPr>
      <w:r>
        <w:rPr/>
      </w:r>
    </w:p>
    <w:p>
      <w:pPr>
        <w:pStyle w:val="Heading2"/>
        <w:rPr/>
      </w:pPr>
      <w:bookmarkStart w:id="155" w:name="__RefHeading___Toc91259310"/>
      <w:bookmarkEnd w:id="155"/>
      <w:r>
        <w:rPr/>
        <w:t>7.3</w:t>
        <w:tab/>
        <w:t>High accuracy positioning</w:t>
      </w:r>
    </w:p>
    <w:p>
      <w:pPr>
        <w:pStyle w:val="Heading3"/>
        <w:rPr/>
      </w:pPr>
      <w:bookmarkStart w:id="156" w:name="__RefHeading___Toc91259311"/>
      <w:bookmarkEnd w:id="156"/>
      <w:r>
        <w:rPr/>
        <w:t>7.3.1</w:t>
        <w:tab/>
        <w:t>Description</w:t>
      </w:r>
    </w:p>
    <w:p>
      <w:pPr>
        <w:pStyle w:val="Normal"/>
        <w:rPr/>
      </w:pPr>
      <w:r>
        <w:rPr>
          <w:lang w:val="en-US" w:eastAsia="en-US"/>
        </w:rPr>
        <w:t>Adaptability and flexibility are among the key features of the 5G system to serve a wide diversity of verticals and services, in different environments (e.g. rural, urban, indoor). This applies to high accuracy positioning and translates into the ability to satisfy different levels of services and requirements, for instance on performance (e.g. accuracy, positioning service availability, positioning service latency) and on functionality (e.g. security).</w:t>
      </w:r>
    </w:p>
    <w:p>
      <w:pPr>
        <w:pStyle w:val="Heading3"/>
        <w:rPr/>
      </w:pPr>
      <w:bookmarkStart w:id="157" w:name="__RefHeading___Toc91259312"/>
      <w:bookmarkEnd w:id="157"/>
      <w:r>
        <w:rPr/>
        <w:t>7.3.2</w:t>
        <w:tab/>
        <w:t>Requirements</w:t>
      </w:r>
    </w:p>
    <w:p>
      <w:pPr>
        <w:pStyle w:val="Heading4"/>
        <w:rPr>
          <w:lang w:val="en-US" w:eastAsia="en-US"/>
        </w:rPr>
      </w:pPr>
      <w:bookmarkStart w:id="158" w:name="__RefHeading___Toc91259313"/>
      <w:bookmarkEnd w:id="158"/>
      <w:r>
        <w:rPr>
          <w:lang w:val="en-US" w:eastAsia="en-US"/>
        </w:rPr>
        <w:t>7.3.2.1</w:t>
        <w:tab/>
        <w:t>General</w:t>
      </w:r>
    </w:p>
    <w:p>
      <w:pPr>
        <w:pStyle w:val="Normal"/>
        <w:rPr>
          <w:lang w:val="en-US" w:eastAsia="en-US"/>
        </w:rPr>
      </w:pPr>
      <w:r>
        <w:rPr>
          <w:lang w:val="en-US" w:eastAsia="en-US"/>
        </w:rPr>
        <w:t>The 5G System shall provide different 5G positioning services with configurable performances working points (e.g. accuracy, positioning service availability, positioning service latency, energy consumption, update rate, TTFF) according to the needs of users, operators and third parties.</w:t>
      </w:r>
    </w:p>
    <w:p>
      <w:pPr>
        <w:pStyle w:val="Normal"/>
        <w:rPr>
          <w:lang w:val="en-US" w:eastAsia="en-US"/>
        </w:rPr>
      </w:pPr>
      <w:r>
        <w:rPr/>
        <w:t xml:space="preserve">The 5G system shall support the </w:t>
      </w:r>
      <w:r>
        <w:rPr>
          <w:lang w:val="en-US" w:eastAsia="en-US"/>
        </w:rPr>
        <w:t xml:space="preserve">combination </w:t>
      </w:r>
      <w:r>
        <w:rPr/>
        <w:t xml:space="preserve">of 3GPP and non-3GPP </w:t>
      </w:r>
      <w:r>
        <w:rPr>
          <w:lang w:val="en-US" w:eastAsia="en-US"/>
        </w:rPr>
        <w:t xml:space="preserve">positioning </w:t>
      </w:r>
      <w:r>
        <w:rPr/>
        <w:t xml:space="preserve">technologies to achieve </w:t>
      </w:r>
      <w:r>
        <w:rPr>
          <w:lang w:val="en-US" w:eastAsia="en-US"/>
        </w:rPr>
        <w:t>performances of the 5G positioning services better than those achieved using only 3GPP positioning technologies</w:t>
      </w:r>
      <w:r>
        <w:rPr/>
        <w:t>.</w:t>
      </w:r>
      <w:r>
        <w:rPr>
          <w:lang w:val="en-US" w:eastAsia="en-US"/>
        </w:rPr>
        <w:t xml:space="preserve"> </w:t>
      </w:r>
    </w:p>
    <w:p>
      <w:pPr>
        <w:pStyle w:val="NO"/>
        <w:rPr>
          <w:lang w:val="en-US" w:eastAsia="en-US"/>
        </w:rPr>
      </w:pPr>
      <w:r>
        <w:rPr>
          <w:lang w:val="en-US" w:eastAsia="en-US"/>
        </w:rPr>
        <w:t>NOTE 1:</w:t>
        <w:tab/>
        <w:t>For instance, the combination of 3GPP positioning technologies with non-3GPP positioning technologies such as for example GNSS (e.g. Beidou, Galileo, GLONASS, and GPS), Terrestrial Beacon Systems (TBS), sensors (e.g. barometer, IMU), WLAN/Bluetooth-based positioning, can support the improvement of accuracy, positioning service availability, reliability and/or confidence level, the reduction of positioning service latency, the increase of the update rate of the position-related data, increase the coverage (service area).</w:t>
      </w:r>
    </w:p>
    <w:p>
      <w:pPr>
        <w:pStyle w:val="NO"/>
        <w:rPr/>
      </w:pPr>
      <w:r>
        <w:rPr/>
        <w:t>NOTE 2:</w:t>
        <w:tab/>
        <w:t>The combination can vary over time to optimise the performances, and can be the combination of multiple positioning technologies at the same epoch and/or the combination of multiple positioning technologies at different epochs.</w:t>
      </w:r>
    </w:p>
    <w:p>
      <w:pPr>
        <w:pStyle w:val="Normal"/>
        <w:rPr/>
      </w:pPr>
      <w:r>
        <w:rPr/>
        <w:t>The corresponding positioning information shall be acquired in a timely fashion, be reliable, and be available (e.g. it is possible to determine the position).</w:t>
      </w:r>
    </w:p>
    <w:p>
      <w:pPr>
        <w:pStyle w:val="Normal"/>
        <w:rPr>
          <w:lang w:val="en-US" w:eastAsia="en-US"/>
        </w:rPr>
      </w:pPr>
      <w:r>
        <w:rPr/>
        <w:t>UEs shall be able to share positioning information between each other e.g. to a controller if the location information cannot be processed or used locally.</w:t>
      </w:r>
      <w:r>
        <w:rPr>
          <w:lang w:val="en-US" w:eastAsia="en-US"/>
        </w:rPr>
        <w:t xml:space="preserve"> </w:t>
      </w:r>
    </w:p>
    <w:p>
      <w:pPr>
        <w:pStyle w:val="Heading4"/>
        <w:rPr/>
      </w:pPr>
      <w:bookmarkStart w:id="159" w:name="__RefHeading___Toc91259314"/>
      <w:bookmarkEnd w:id="159"/>
      <w:r>
        <w:rPr>
          <w:lang w:val="en-US" w:eastAsia="en-US"/>
        </w:rPr>
        <w:t>7.3.2.2</w:t>
        <w:tab/>
        <w:t>Requirements for Horizontal and Vertical positioning service levels</w:t>
      </w:r>
    </w:p>
    <w:p>
      <w:pPr>
        <w:pStyle w:val="Normal"/>
        <w:rPr/>
      </w:pPr>
      <w:r>
        <w:rPr>
          <w:lang w:val="en-US" w:eastAsia="en-US"/>
        </w:rPr>
        <w:t>The 5G system shall be able to provide positioning services with the performances requirements reported in Table 7.3.2.2-1.</w:t>
      </w:r>
    </w:p>
    <w:p>
      <w:pPr>
        <w:pStyle w:val="NO"/>
        <w:rPr>
          <w:lang w:val="en-US" w:eastAsia="en-US"/>
        </w:rPr>
      </w:pPr>
      <w:r>
        <w:rPr>
          <w:lang w:val="en-US" w:eastAsia="en-US"/>
        </w:rPr>
        <w:t xml:space="preserve">NOTE: </w:t>
        <w:tab/>
        <w:t>The requirements do not preclude any type of UE, including specific UE such as for example V2X, MTC.</w:t>
      </w:r>
    </w:p>
    <w:p>
      <w:pPr>
        <w:pStyle w:val="TH"/>
        <w:rPr/>
      </w:pPr>
      <w:r>
        <w:rPr>
          <w:lang w:val="en-US" w:eastAsia="en-US"/>
        </w:rPr>
        <w:t xml:space="preserve">Table 7.3.2.2-1 Performance requirements for Horizontal and Vertical positioning </w:t>
      </w:r>
      <w:r>
        <w:rPr/>
        <w:t>service levels</w:t>
      </w:r>
    </w:p>
    <w:tbl>
      <w:tblPr>
        <w:tblW w:w="9493" w:type="dxa"/>
        <w:jc w:val="left"/>
        <w:tblInd w:w="-113" w:type="dxa"/>
        <w:tblLayout w:type="fixed"/>
        <w:tblCellMar>
          <w:top w:w="0" w:type="dxa"/>
          <w:left w:w="108" w:type="dxa"/>
          <w:bottom w:w="0" w:type="dxa"/>
          <w:right w:w="108" w:type="dxa"/>
        </w:tblCellMar>
      </w:tblPr>
      <w:tblGrid>
        <w:gridCol w:w="392"/>
        <w:gridCol w:w="567"/>
        <w:gridCol w:w="708"/>
        <w:gridCol w:w="709"/>
        <w:gridCol w:w="1134"/>
        <w:gridCol w:w="851"/>
        <w:gridCol w:w="1710"/>
        <w:gridCol w:w="1711"/>
        <w:gridCol w:w="1711"/>
      </w:tblGrid>
      <w:tr>
        <w:trPr>
          <w:trHeight w:val="981" w:hRule="atLeast"/>
          <w:cantSplit w:val="true"/>
        </w:trPr>
        <w:tc>
          <w:tcPr>
            <w:tcW w:w="392" w:type="dxa"/>
            <w:vMerge w:val="restart"/>
            <w:tcBorders>
              <w:top w:val="single" w:sz="4" w:space="0" w:color="000000"/>
              <w:left w:val="single" w:sz="4" w:space="0" w:color="000000"/>
              <w:bottom w:val="single" w:sz="4" w:space="0" w:color="000000"/>
              <w:right w:val="single" w:sz="4" w:space="0" w:color="000000"/>
            </w:tcBorders>
            <w:shd w:fill="D9D9D9" w:val="clear"/>
            <w:textDirection w:val="btLr"/>
            <w:vAlign w:val="center"/>
          </w:tcPr>
          <w:p>
            <w:pPr>
              <w:pStyle w:val="TAH"/>
              <w:rPr>
                <w:rFonts w:eastAsia="Calibri"/>
                <w:bCs/>
                <w:sz w:val="16"/>
              </w:rPr>
            </w:pPr>
            <w:r>
              <w:rPr>
                <w:rFonts w:eastAsia="Calibri"/>
                <w:bCs/>
                <w:sz w:val="16"/>
              </w:rPr>
              <w:t>Positioning service level</w:t>
            </w:r>
          </w:p>
        </w:tc>
        <w:tc>
          <w:tcPr>
            <w:tcW w:w="567" w:type="dxa"/>
            <w:vMerge w:val="restart"/>
            <w:tcBorders>
              <w:top w:val="single" w:sz="4" w:space="0" w:color="000000"/>
              <w:left w:val="single" w:sz="4" w:space="0" w:color="000000"/>
              <w:bottom w:val="single" w:sz="4" w:space="0" w:color="000000"/>
              <w:right w:val="single" w:sz="4" w:space="0" w:color="000000"/>
            </w:tcBorders>
            <w:shd w:fill="D9D9D9" w:val="clear"/>
            <w:textDirection w:val="btLr"/>
            <w:vAlign w:val="center"/>
          </w:tcPr>
          <w:p>
            <w:pPr>
              <w:pStyle w:val="TAH"/>
              <w:rPr>
                <w:rFonts w:eastAsia="Calibri"/>
                <w:bCs/>
                <w:sz w:val="16"/>
              </w:rPr>
            </w:pPr>
            <w:r>
              <w:rPr>
                <w:rFonts w:eastAsia="Calibri"/>
                <w:bCs/>
                <w:sz w:val="16"/>
              </w:rPr>
              <w:t>Absolute(A) or Relative(R) positioning</w:t>
            </w:r>
          </w:p>
        </w:tc>
        <w:tc>
          <w:tcPr>
            <w:tcW w:w="1417"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Calibri"/>
                <w:bCs/>
                <w:sz w:val="16"/>
              </w:rPr>
            </w:pPr>
            <w:r>
              <w:rPr>
                <w:rFonts w:eastAsia="Calibri"/>
                <w:bCs/>
                <w:sz w:val="16"/>
              </w:rPr>
              <w:t xml:space="preserve">Accuracy </w:t>
            </w:r>
          </w:p>
          <w:p>
            <w:pPr>
              <w:pStyle w:val="TAH"/>
              <w:rPr/>
            </w:pPr>
            <w:r>
              <w:rPr>
                <w:rFonts w:eastAsia="Calibri"/>
                <w:bCs/>
                <w:sz w:val="16"/>
              </w:rPr>
              <w:t>(95 % confidence level)</w:t>
            </w:r>
          </w:p>
        </w:tc>
        <w:tc>
          <w:tcPr>
            <w:tcW w:w="1134"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Calibri"/>
                <w:bCs/>
                <w:sz w:val="16"/>
              </w:rPr>
            </w:pPr>
            <w:r>
              <w:rPr>
                <w:rFonts w:eastAsia="Calibri"/>
                <w:bCs/>
                <w:sz w:val="16"/>
              </w:rPr>
              <w:t>Positioning service availability</w:t>
            </w:r>
          </w:p>
        </w:tc>
        <w:tc>
          <w:tcPr>
            <w:tcW w:w="851"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Calibri"/>
                <w:bCs/>
                <w:sz w:val="16"/>
              </w:rPr>
            </w:pPr>
            <w:r>
              <w:rPr>
                <w:sz w:val="16"/>
              </w:rPr>
              <w:t xml:space="preserve">Positioning service </w:t>
            </w:r>
            <w:r>
              <w:rPr>
                <w:rFonts w:eastAsia="Calibri"/>
                <w:bCs/>
                <w:sz w:val="16"/>
              </w:rPr>
              <w:t>latency</w:t>
            </w:r>
            <w:r>
              <w:rPr>
                <w:sz w:val="16"/>
              </w:rPr>
              <w:t xml:space="preserve"> </w:t>
            </w:r>
          </w:p>
        </w:tc>
        <w:tc>
          <w:tcPr>
            <w:tcW w:w="5132" w:type="dxa"/>
            <w:gridSpan w:val="3"/>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rFonts w:eastAsia="Calibri"/>
                <w:bCs/>
                <w:sz w:val="16"/>
              </w:rPr>
              <w:t xml:space="preserve">Coverage, environment of use and UE velocity </w:t>
            </w:r>
          </w:p>
        </w:tc>
      </w:tr>
      <w:tr>
        <w:trPr>
          <w:trHeight w:val="645" w:hRule="atLeast"/>
          <w:cantSplit w:val="true"/>
        </w:trPr>
        <w:tc>
          <w:tcPr>
            <w:tcW w:w="392" w:type="dxa"/>
            <w:vMerge w:val="continue"/>
            <w:tcBorders>
              <w:top w:val="single" w:sz="4" w:space="0" w:color="000000"/>
              <w:left w:val="single" w:sz="4" w:space="0" w:color="000000"/>
              <w:bottom w:val="single" w:sz="4" w:space="0" w:color="000000"/>
              <w:right w:val="single" w:sz="4" w:space="0" w:color="000000"/>
            </w:tcBorders>
            <w:shd w:fill="D9D9D9" w:val="clear"/>
            <w:textDirection w:val="btLr"/>
            <w:vAlign w:val="center"/>
          </w:tcPr>
          <w:p>
            <w:pPr>
              <w:pStyle w:val="TAH"/>
              <w:snapToGrid w:val="false"/>
              <w:rPr>
                <w:rFonts w:eastAsia="Calibri"/>
                <w:b/>
                <w:b/>
                <w:bCs/>
                <w:sz w:val="16"/>
              </w:rPr>
            </w:pPr>
            <w:r>
              <w:rPr>
                <w:rFonts w:eastAsia="Calibri"/>
                <w:b/>
                <w:bCs/>
                <w:sz w:val="16"/>
              </w:rPr>
            </w:r>
          </w:p>
        </w:tc>
        <w:tc>
          <w:tcPr>
            <w:tcW w:w="567" w:type="dxa"/>
            <w:vMerge w:val="continue"/>
            <w:tcBorders>
              <w:top w:val="single" w:sz="4" w:space="0" w:color="000000"/>
              <w:left w:val="single" w:sz="4" w:space="0" w:color="000000"/>
              <w:bottom w:val="single" w:sz="4" w:space="0" w:color="000000"/>
              <w:right w:val="single" w:sz="4" w:space="0" w:color="000000"/>
            </w:tcBorders>
            <w:shd w:fill="D9D9D9" w:val="clear"/>
            <w:textDirection w:val="btLr"/>
            <w:vAlign w:val="center"/>
          </w:tcPr>
          <w:p>
            <w:pPr>
              <w:pStyle w:val="TAH"/>
              <w:snapToGrid w:val="false"/>
              <w:rPr>
                <w:rFonts w:eastAsia="Calibri"/>
                <w:bCs/>
                <w:sz w:val="16"/>
              </w:rPr>
            </w:pPr>
            <w:r>
              <w:rPr>
                <w:rFonts w:eastAsia="Calibri"/>
                <w:bCs/>
                <w:sz w:val="16"/>
              </w:rPr>
            </w:r>
          </w:p>
        </w:tc>
        <w:tc>
          <w:tcPr>
            <w:tcW w:w="708" w:type="dxa"/>
            <w:vMerge w:val="restart"/>
            <w:tcBorders>
              <w:top w:val="single" w:sz="4" w:space="0" w:color="000000"/>
              <w:left w:val="single" w:sz="4" w:space="0" w:color="000000"/>
              <w:bottom w:val="single" w:sz="4" w:space="0" w:color="000000"/>
              <w:right w:val="single" w:sz="4" w:space="0" w:color="000000"/>
            </w:tcBorders>
            <w:shd w:fill="D9D9D9" w:val="clear"/>
            <w:textDirection w:val="btLr"/>
            <w:vAlign w:val="center"/>
          </w:tcPr>
          <w:p>
            <w:pPr>
              <w:pStyle w:val="TAH"/>
              <w:rPr/>
            </w:pPr>
            <w:r>
              <w:rPr>
                <w:rFonts w:eastAsia="Calibri"/>
                <w:bCs/>
                <w:sz w:val="16"/>
              </w:rPr>
              <w:t xml:space="preserve">Horizontal Accuracy </w:t>
            </w:r>
          </w:p>
          <w:p>
            <w:pPr>
              <w:pStyle w:val="TAH"/>
              <w:rPr>
                <w:rFonts w:eastAsia="Calibri"/>
                <w:bCs/>
                <w:sz w:val="16"/>
              </w:rPr>
            </w:pPr>
            <w:r>
              <w:rPr>
                <w:rFonts w:eastAsia="Calibri"/>
                <w:bCs/>
                <w:sz w:val="16"/>
              </w:rPr>
            </w:r>
          </w:p>
        </w:tc>
        <w:tc>
          <w:tcPr>
            <w:tcW w:w="709" w:type="dxa"/>
            <w:vMerge w:val="restart"/>
            <w:tcBorders>
              <w:top w:val="single" w:sz="4" w:space="0" w:color="000000"/>
              <w:left w:val="single" w:sz="4" w:space="0" w:color="000000"/>
              <w:bottom w:val="single" w:sz="4" w:space="0" w:color="000000"/>
              <w:right w:val="single" w:sz="4" w:space="0" w:color="000000"/>
            </w:tcBorders>
            <w:shd w:fill="D9D9D9" w:val="clear"/>
            <w:textDirection w:val="btLr"/>
            <w:vAlign w:val="center"/>
          </w:tcPr>
          <w:p>
            <w:pPr>
              <w:pStyle w:val="TAH"/>
              <w:rPr/>
            </w:pPr>
            <w:r>
              <w:rPr>
                <w:rFonts w:eastAsia="Calibri"/>
                <w:bCs/>
                <w:sz w:val="16"/>
              </w:rPr>
              <w:t>Vertical  Accuracy</w:t>
            </w:r>
          </w:p>
          <w:p>
            <w:pPr>
              <w:pStyle w:val="TAH"/>
              <w:rPr>
                <w:rFonts w:eastAsia="Calibri"/>
                <w:bCs/>
                <w:sz w:val="16"/>
              </w:rPr>
            </w:pPr>
            <w:r>
              <w:rPr>
                <w:rFonts w:eastAsia="Calibri"/>
                <w:bCs/>
                <w:sz w:val="16"/>
              </w:rPr>
              <w:t>(note 1)</w:t>
            </w:r>
          </w:p>
        </w:tc>
        <w:tc>
          <w:tcPr>
            <w:tcW w:w="1134"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TAH"/>
              <w:snapToGrid w:val="false"/>
              <w:rPr>
                <w:rFonts w:eastAsia="Calibri"/>
                <w:bCs/>
                <w:sz w:val="16"/>
              </w:rPr>
            </w:pPr>
            <w:r>
              <w:rPr>
                <w:rFonts w:eastAsia="Calibri"/>
                <w:bCs/>
                <w:sz w:val="16"/>
              </w:rPr>
            </w:r>
          </w:p>
        </w:tc>
        <w:tc>
          <w:tcPr>
            <w:tcW w:w="851"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TAH"/>
              <w:snapToGrid w:val="false"/>
              <w:rPr>
                <w:rFonts w:eastAsia="Calibri"/>
                <w:bCs/>
                <w:sz w:val="16"/>
              </w:rPr>
            </w:pPr>
            <w:r>
              <w:rPr>
                <w:rFonts w:eastAsia="Calibri"/>
                <w:bCs/>
                <w:sz w:val="16"/>
              </w:rPr>
            </w:r>
          </w:p>
        </w:tc>
        <w:tc>
          <w:tcPr>
            <w:tcW w:w="1710"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rFonts w:eastAsia="Calibri"/>
                <w:bCs/>
                <w:sz w:val="16"/>
              </w:rPr>
              <w:t>5G positioning   service area</w:t>
            </w:r>
          </w:p>
        </w:tc>
        <w:tc>
          <w:tcPr>
            <w:tcW w:w="3422"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Calibri"/>
                <w:bCs/>
                <w:sz w:val="16"/>
              </w:rPr>
            </w:pPr>
            <w:r>
              <w:rPr>
                <w:rFonts w:eastAsia="Calibri"/>
                <w:bCs/>
                <w:sz w:val="16"/>
              </w:rPr>
              <w:t>5G enhanced positioning service area</w:t>
            </w:r>
          </w:p>
          <w:p>
            <w:pPr>
              <w:pStyle w:val="TAH"/>
              <w:rPr/>
            </w:pPr>
            <w:r>
              <w:rPr>
                <w:rFonts w:eastAsia="Calibri"/>
                <w:bCs/>
                <w:sz w:val="16"/>
              </w:rPr>
              <w:t>(note 2)</w:t>
            </w:r>
          </w:p>
        </w:tc>
      </w:tr>
      <w:tr>
        <w:trPr>
          <w:trHeight w:val="645" w:hRule="atLeast"/>
          <w:cantSplit w:val="true"/>
        </w:trPr>
        <w:tc>
          <w:tcPr>
            <w:tcW w:w="392" w:type="dxa"/>
            <w:vMerge w:val="continue"/>
            <w:tcBorders>
              <w:top w:val="single" w:sz="4" w:space="0" w:color="000000"/>
              <w:left w:val="single" w:sz="4" w:space="0" w:color="000000"/>
              <w:bottom w:val="single" w:sz="4" w:space="0" w:color="000000"/>
              <w:right w:val="single" w:sz="4" w:space="0" w:color="000000"/>
            </w:tcBorders>
            <w:shd w:fill="D9D9D9" w:val="clear"/>
            <w:textDirection w:val="btLr"/>
            <w:vAlign w:val="center"/>
          </w:tcPr>
          <w:p>
            <w:pPr>
              <w:pStyle w:val="TAH"/>
              <w:snapToGrid w:val="false"/>
              <w:rPr>
                <w:rFonts w:eastAsia="Calibri"/>
                <w:b/>
                <w:b/>
                <w:bCs/>
                <w:sz w:val="16"/>
              </w:rPr>
            </w:pPr>
            <w:r>
              <w:rPr>
                <w:rFonts w:eastAsia="Calibri"/>
                <w:b/>
                <w:bCs/>
                <w:sz w:val="16"/>
              </w:rPr>
            </w:r>
          </w:p>
        </w:tc>
        <w:tc>
          <w:tcPr>
            <w:tcW w:w="567" w:type="dxa"/>
            <w:vMerge w:val="continue"/>
            <w:tcBorders>
              <w:top w:val="single" w:sz="4" w:space="0" w:color="000000"/>
              <w:left w:val="single" w:sz="4" w:space="0" w:color="000000"/>
              <w:bottom w:val="single" w:sz="4" w:space="0" w:color="000000"/>
              <w:right w:val="single" w:sz="4" w:space="0" w:color="000000"/>
            </w:tcBorders>
            <w:shd w:fill="D9D9D9" w:val="clear"/>
            <w:textDirection w:val="btLr"/>
            <w:vAlign w:val="center"/>
          </w:tcPr>
          <w:p>
            <w:pPr>
              <w:pStyle w:val="TAH"/>
              <w:snapToGrid w:val="false"/>
              <w:rPr>
                <w:rFonts w:eastAsia="Calibri"/>
                <w:bCs/>
                <w:sz w:val="16"/>
              </w:rPr>
            </w:pPr>
            <w:r>
              <w:rPr>
                <w:rFonts w:eastAsia="Calibri"/>
                <w:bCs/>
                <w:sz w:val="16"/>
              </w:rPr>
            </w:r>
          </w:p>
        </w:tc>
        <w:tc>
          <w:tcPr>
            <w:tcW w:w="708" w:type="dxa"/>
            <w:vMerge w:val="continue"/>
            <w:tcBorders>
              <w:top w:val="single" w:sz="4" w:space="0" w:color="000000"/>
              <w:left w:val="single" w:sz="4" w:space="0" w:color="000000"/>
              <w:bottom w:val="single" w:sz="4" w:space="0" w:color="000000"/>
              <w:right w:val="single" w:sz="4" w:space="0" w:color="000000"/>
            </w:tcBorders>
            <w:shd w:fill="D9D9D9" w:val="clear"/>
            <w:textDirection w:val="btLr"/>
            <w:vAlign w:val="center"/>
          </w:tcPr>
          <w:p>
            <w:pPr>
              <w:pStyle w:val="TAH"/>
              <w:snapToGrid w:val="false"/>
              <w:rPr>
                <w:rFonts w:eastAsia="Calibri"/>
                <w:bCs/>
                <w:sz w:val="16"/>
              </w:rPr>
            </w:pPr>
            <w:r>
              <w:rPr>
                <w:rFonts w:eastAsia="Calibri"/>
                <w:bCs/>
                <w:sz w:val="16"/>
              </w:rPr>
            </w:r>
          </w:p>
        </w:tc>
        <w:tc>
          <w:tcPr>
            <w:tcW w:w="709" w:type="dxa"/>
            <w:vMerge w:val="continue"/>
            <w:tcBorders>
              <w:top w:val="single" w:sz="4" w:space="0" w:color="000000"/>
              <w:left w:val="single" w:sz="4" w:space="0" w:color="000000"/>
              <w:bottom w:val="single" w:sz="4" w:space="0" w:color="000000"/>
              <w:right w:val="single" w:sz="4" w:space="0" w:color="000000"/>
            </w:tcBorders>
            <w:shd w:fill="D9D9D9" w:val="clear"/>
            <w:textDirection w:val="btLr"/>
            <w:vAlign w:val="center"/>
          </w:tcPr>
          <w:p>
            <w:pPr>
              <w:pStyle w:val="TAH"/>
              <w:snapToGrid w:val="false"/>
              <w:rPr>
                <w:rFonts w:eastAsia="Calibri"/>
                <w:bCs/>
                <w:sz w:val="16"/>
              </w:rPr>
            </w:pPr>
            <w:r>
              <w:rPr>
                <w:rFonts w:eastAsia="Calibri"/>
                <w:bCs/>
                <w:sz w:val="16"/>
              </w:rPr>
            </w:r>
          </w:p>
        </w:tc>
        <w:tc>
          <w:tcPr>
            <w:tcW w:w="1134"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TAH"/>
              <w:snapToGrid w:val="false"/>
              <w:rPr>
                <w:rFonts w:eastAsia="Calibri"/>
                <w:bCs/>
                <w:sz w:val="16"/>
              </w:rPr>
            </w:pPr>
            <w:r>
              <w:rPr>
                <w:rFonts w:eastAsia="Calibri"/>
                <w:bCs/>
                <w:sz w:val="16"/>
              </w:rPr>
            </w:r>
          </w:p>
        </w:tc>
        <w:tc>
          <w:tcPr>
            <w:tcW w:w="851"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TAH"/>
              <w:snapToGrid w:val="false"/>
              <w:rPr>
                <w:rFonts w:eastAsia="Calibri"/>
                <w:bCs/>
                <w:sz w:val="16"/>
              </w:rPr>
            </w:pPr>
            <w:r>
              <w:rPr>
                <w:rFonts w:eastAsia="Calibri"/>
                <w:bCs/>
                <w:sz w:val="16"/>
              </w:rPr>
            </w:r>
          </w:p>
        </w:tc>
        <w:tc>
          <w:tcPr>
            <w:tcW w:w="1710"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TAH"/>
              <w:snapToGrid w:val="false"/>
              <w:rPr>
                <w:rFonts w:eastAsia="Calibri"/>
                <w:bCs/>
                <w:sz w:val="16"/>
              </w:rPr>
            </w:pPr>
            <w:r>
              <w:rPr>
                <w:rFonts w:eastAsia="Calibri"/>
                <w:bCs/>
                <w:sz w:val="16"/>
              </w:rPr>
            </w:r>
          </w:p>
        </w:tc>
        <w:tc>
          <w:tcPr>
            <w:tcW w:w="171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Calibri"/>
                <w:bCs/>
                <w:sz w:val="16"/>
              </w:rPr>
            </w:pPr>
            <w:r>
              <w:rPr>
                <w:rFonts w:eastAsia="Calibri"/>
                <w:bCs/>
                <w:sz w:val="16"/>
              </w:rPr>
              <w:t>Outdoor and tunnels</w:t>
            </w:r>
          </w:p>
        </w:tc>
        <w:tc>
          <w:tcPr>
            <w:tcW w:w="171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Calibri"/>
                <w:bCs/>
                <w:sz w:val="16"/>
              </w:rPr>
            </w:pPr>
            <w:r>
              <w:rPr>
                <w:rFonts w:eastAsia="Calibri"/>
                <w:bCs/>
                <w:sz w:val="16"/>
              </w:rPr>
              <w:t>Indoor</w:t>
            </w:r>
          </w:p>
        </w:tc>
      </w:tr>
      <w:tr>
        <w:trPr>
          <w:trHeight w:val="736" w:hRule="atLeast"/>
        </w:trPr>
        <w:tc>
          <w:tcPr>
            <w:tcW w:w="392"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16"/>
              </w:rPr>
            </w:pPr>
            <w:r>
              <w:rPr>
                <w:rFonts w:eastAsia="Calibri"/>
                <w:szCs w:val="16"/>
              </w:rPr>
              <w:t>1</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16"/>
              </w:rPr>
            </w:pPr>
            <w:r>
              <w:rPr>
                <w:rFonts w:eastAsia="Calibri"/>
                <w:szCs w:val="16"/>
              </w:rPr>
              <w:t>A</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Calibri"/>
                <w:szCs w:val="16"/>
              </w:rPr>
              <w:t>10 m</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16"/>
              </w:rPr>
            </w:pPr>
            <w:r>
              <w:rPr>
                <w:rFonts w:eastAsia="Calibri"/>
                <w:szCs w:val="16"/>
              </w:rPr>
              <w:t>3 m</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16"/>
              </w:rPr>
            </w:pPr>
            <w:r>
              <w:rPr>
                <w:rFonts w:eastAsia="Calibri"/>
                <w:szCs w:val="16"/>
              </w:rPr>
              <w:t>95 %</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16"/>
              </w:rPr>
            </w:pPr>
            <w:r>
              <w:rPr>
                <w:rFonts w:eastAsia="Calibri"/>
                <w:szCs w:val="16"/>
              </w:rPr>
              <w:t>1 s</w:t>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16"/>
              </w:rPr>
            </w:pPr>
            <w:r>
              <w:rPr>
                <w:rFonts w:eastAsia="Calibri"/>
                <w:szCs w:val="16"/>
              </w:rPr>
              <w:t>Indoor - up to 30 km/h</w:t>
            </w:r>
          </w:p>
          <w:p>
            <w:pPr>
              <w:pStyle w:val="TAC"/>
              <w:rPr>
                <w:rFonts w:eastAsia="Calibri"/>
                <w:szCs w:val="16"/>
              </w:rPr>
            </w:pPr>
            <w:r>
              <w:rPr>
                <w:rFonts w:eastAsia="Calibri"/>
                <w:szCs w:val="16"/>
              </w:rPr>
            </w:r>
          </w:p>
          <w:p>
            <w:pPr>
              <w:pStyle w:val="TAC"/>
              <w:rPr/>
            </w:pPr>
            <w:r>
              <w:rPr>
                <w:rFonts w:eastAsia="Calibri"/>
                <w:szCs w:val="16"/>
              </w:rPr>
              <w:t xml:space="preserve">Outdoor </w:t>
            </w:r>
          </w:p>
          <w:p>
            <w:pPr>
              <w:pStyle w:val="TAC"/>
              <w:rPr/>
            </w:pPr>
            <w:r>
              <w:rPr>
                <w:rFonts w:eastAsia="Calibri"/>
                <w:szCs w:val="16"/>
              </w:rPr>
              <w:t>(rural and urban) up to 250 km/h</w:t>
            </w:r>
          </w:p>
          <w:p>
            <w:pPr>
              <w:pStyle w:val="TAC"/>
              <w:rPr>
                <w:rFonts w:eastAsia="Calibri"/>
                <w:szCs w:val="16"/>
              </w:rPr>
            </w:pPr>
            <w:r>
              <w:rPr>
                <w:rFonts w:eastAsia="Calibri"/>
                <w:szCs w:val="16"/>
              </w:rPr>
            </w:r>
          </w:p>
        </w:tc>
        <w:tc>
          <w:tcPr>
            <w:tcW w:w="1711"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16"/>
              </w:rPr>
            </w:pPr>
            <w:r>
              <w:rPr>
                <w:rFonts w:eastAsia="Calibri"/>
                <w:szCs w:val="16"/>
              </w:rPr>
              <w:t>NA</w:t>
            </w:r>
          </w:p>
        </w:tc>
        <w:tc>
          <w:tcPr>
            <w:tcW w:w="1711"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16"/>
              </w:rPr>
            </w:pPr>
            <w:r>
              <w:rPr>
                <w:rFonts w:eastAsia="Calibri"/>
                <w:szCs w:val="16"/>
              </w:rPr>
              <w:t>Indoor - up to 30 km/h</w:t>
            </w:r>
          </w:p>
        </w:tc>
      </w:tr>
      <w:tr>
        <w:trPr>
          <w:trHeight w:val="736" w:hRule="atLeast"/>
        </w:trPr>
        <w:tc>
          <w:tcPr>
            <w:tcW w:w="392"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16"/>
              </w:rPr>
            </w:pPr>
            <w:r>
              <w:rPr>
                <w:rFonts w:eastAsia="Calibri"/>
                <w:szCs w:val="16"/>
              </w:rPr>
              <w:t>2</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16"/>
              </w:rPr>
            </w:pPr>
            <w:r>
              <w:rPr>
                <w:rFonts w:eastAsia="Calibri"/>
                <w:szCs w:val="16"/>
              </w:rPr>
              <w:t>A</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16"/>
              </w:rPr>
            </w:pPr>
            <w:r>
              <w:rPr>
                <w:rFonts w:eastAsia="Calibri"/>
                <w:szCs w:val="16"/>
              </w:rPr>
              <w:t>3 m</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16"/>
              </w:rPr>
            </w:pPr>
            <w:r>
              <w:rPr>
                <w:rFonts w:eastAsia="Calibri"/>
                <w:szCs w:val="16"/>
              </w:rPr>
              <w:t>3 m</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16"/>
              </w:rPr>
            </w:pPr>
            <w:r>
              <w:rPr>
                <w:rFonts w:eastAsia="Calibri"/>
                <w:szCs w:val="16"/>
              </w:rPr>
              <w:t>99 %</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16"/>
              </w:rPr>
            </w:pPr>
            <w:r>
              <w:rPr>
                <w:rFonts w:eastAsia="Calibri"/>
                <w:szCs w:val="16"/>
              </w:rPr>
              <w:t>1 s</w:t>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Calibri"/>
                <w:szCs w:val="16"/>
              </w:rPr>
              <w:t xml:space="preserve">Outdoor </w:t>
            </w:r>
          </w:p>
          <w:p>
            <w:pPr>
              <w:pStyle w:val="TAC"/>
              <w:rPr>
                <w:rFonts w:eastAsia="Calibri"/>
                <w:szCs w:val="16"/>
              </w:rPr>
            </w:pPr>
            <w:r>
              <w:rPr>
                <w:rFonts w:eastAsia="Calibri"/>
                <w:szCs w:val="16"/>
              </w:rPr>
              <w:t>(rural and urban) up to 500 km/h for trains and up to 250 km/h for other vehicles</w:t>
            </w:r>
          </w:p>
        </w:tc>
        <w:tc>
          <w:tcPr>
            <w:tcW w:w="171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Calibri"/>
                <w:szCs w:val="16"/>
              </w:rPr>
              <w:t xml:space="preserve">Outdoor </w:t>
            </w:r>
          </w:p>
          <w:p>
            <w:pPr>
              <w:pStyle w:val="TAC"/>
              <w:rPr/>
            </w:pPr>
            <w:r>
              <w:rPr>
                <w:rFonts w:eastAsia="Calibri"/>
                <w:szCs w:val="16"/>
              </w:rPr>
              <w:t>(dense urban) up to 60 km/h</w:t>
            </w:r>
          </w:p>
          <w:p>
            <w:pPr>
              <w:pStyle w:val="TAC"/>
              <w:jc w:val="left"/>
              <w:rPr>
                <w:rFonts w:eastAsia="Calibri"/>
                <w:szCs w:val="16"/>
              </w:rPr>
            </w:pPr>
            <w:r>
              <w:rPr>
                <w:rFonts w:eastAsia="Calibri"/>
                <w:szCs w:val="16"/>
              </w:rPr>
            </w:r>
          </w:p>
          <w:p>
            <w:pPr>
              <w:pStyle w:val="TAC"/>
              <w:rPr>
                <w:rFonts w:eastAsia="Calibri"/>
                <w:szCs w:val="16"/>
              </w:rPr>
            </w:pPr>
            <w:r>
              <w:rPr>
                <w:rFonts w:eastAsia="Calibri"/>
                <w:szCs w:val="16"/>
              </w:rPr>
              <w:t>Along roads up to 250 km/h and along railways up to 500 km/h</w:t>
            </w:r>
          </w:p>
        </w:tc>
        <w:tc>
          <w:tcPr>
            <w:tcW w:w="1711"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16"/>
              </w:rPr>
            </w:pPr>
            <w:r>
              <w:rPr>
                <w:rFonts w:eastAsia="Calibri"/>
                <w:szCs w:val="16"/>
              </w:rPr>
              <w:t>Indoor - up to 30 km/h</w:t>
            </w:r>
          </w:p>
        </w:tc>
      </w:tr>
      <w:tr>
        <w:trPr>
          <w:trHeight w:val="736" w:hRule="atLeast"/>
        </w:trPr>
        <w:tc>
          <w:tcPr>
            <w:tcW w:w="392"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16"/>
              </w:rPr>
            </w:pPr>
            <w:r>
              <w:rPr>
                <w:rFonts w:eastAsia="Calibri"/>
                <w:szCs w:val="16"/>
              </w:rPr>
              <w:t>3</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16"/>
              </w:rPr>
            </w:pPr>
            <w:r>
              <w:rPr>
                <w:rFonts w:eastAsia="Calibri"/>
                <w:szCs w:val="16"/>
              </w:rPr>
              <w:t>A</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16"/>
              </w:rPr>
            </w:pPr>
            <w:r>
              <w:rPr>
                <w:rFonts w:eastAsia="Calibri"/>
                <w:szCs w:val="16"/>
              </w:rPr>
              <w:t>1 m</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Calibri"/>
                <w:szCs w:val="16"/>
              </w:rPr>
              <w:t>2 m</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16"/>
              </w:rPr>
            </w:pPr>
            <w:r>
              <w:rPr>
                <w:rFonts w:eastAsia="Calibri"/>
                <w:szCs w:val="16"/>
              </w:rPr>
              <w:t>99 %</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16"/>
              </w:rPr>
            </w:pPr>
            <w:r>
              <w:rPr>
                <w:rFonts w:eastAsia="Calibri"/>
                <w:szCs w:val="16"/>
              </w:rPr>
              <w:t>1 s</w:t>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Calibri"/>
                <w:szCs w:val="16"/>
              </w:rPr>
              <w:t xml:space="preserve">Outdoor </w:t>
            </w:r>
          </w:p>
          <w:p>
            <w:pPr>
              <w:pStyle w:val="TAC"/>
              <w:rPr>
                <w:rFonts w:eastAsia="Calibri"/>
                <w:szCs w:val="16"/>
              </w:rPr>
            </w:pPr>
            <w:r>
              <w:rPr>
                <w:rFonts w:eastAsia="Calibri"/>
                <w:szCs w:val="16"/>
              </w:rPr>
              <w:t>(rural and urban) up to 500 km/h for trains and up to 250 km/h for other vehicles</w:t>
            </w:r>
          </w:p>
        </w:tc>
        <w:tc>
          <w:tcPr>
            <w:tcW w:w="171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Calibri"/>
                <w:szCs w:val="16"/>
              </w:rPr>
              <w:t xml:space="preserve">Outdoor </w:t>
            </w:r>
          </w:p>
          <w:p>
            <w:pPr>
              <w:pStyle w:val="TAC"/>
              <w:rPr/>
            </w:pPr>
            <w:r>
              <w:rPr>
                <w:rFonts w:eastAsia="Calibri"/>
                <w:szCs w:val="16"/>
              </w:rPr>
              <w:t>(dense urban) up to 60 km/h</w:t>
            </w:r>
          </w:p>
          <w:p>
            <w:pPr>
              <w:pStyle w:val="TAC"/>
              <w:jc w:val="left"/>
              <w:rPr>
                <w:rFonts w:eastAsia="Calibri"/>
                <w:szCs w:val="16"/>
              </w:rPr>
            </w:pPr>
            <w:r>
              <w:rPr>
                <w:rFonts w:eastAsia="Calibri"/>
                <w:szCs w:val="16"/>
              </w:rPr>
            </w:r>
          </w:p>
          <w:p>
            <w:pPr>
              <w:pStyle w:val="TAC"/>
              <w:rPr>
                <w:rFonts w:eastAsia="Calibri"/>
                <w:szCs w:val="16"/>
              </w:rPr>
            </w:pPr>
            <w:r>
              <w:rPr>
                <w:rFonts w:eastAsia="Calibri"/>
                <w:szCs w:val="16"/>
              </w:rPr>
              <w:t>Along roads up to 250 km/h and along railways up to 500 km/h</w:t>
            </w:r>
          </w:p>
        </w:tc>
        <w:tc>
          <w:tcPr>
            <w:tcW w:w="1711"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16"/>
              </w:rPr>
            </w:pPr>
            <w:r>
              <w:rPr>
                <w:rFonts w:eastAsia="Calibri"/>
                <w:szCs w:val="16"/>
              </w:rPr>
              <w:t>Indoor - up to 30 km/h</w:t>
            </w:r>
          </w:p>
        </w:tc>
      </w:tr>
      <w:tr>
        <w:trPr>
          <w:trHeight w:val="736" w:hRule="atLeast"/>
        </w:trPr>
        <w:tc>
          <w:tcPr>
            <w:tcW w:w="392"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16"/>
              </w:rPr>
            </w:pPr>
            <w:r>
              <w:rPr>
                <w:rFonts w:eastAsia="Calibri"/>
                <w:szCs w:val="16"/>
              </w:rPr>
              <w:t>4</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16"/>
              </w:rPr>
            </w:pPr>
            <w:r>
              <w:rPr>
                <w:rFonts w:eastAsia="Calibri"/>
                <w:szCs w:val="16"/>
              </w:rPr>
              <w:t>A</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16"/>
              </w:rPr>
            </w:pPr>
            <w:r>
              <w:rPr>
                <w:rFonts w:eastAsia="Calibri"/>
                <w:szCs w:val="16"/>
              </w:rPr>
              <w:t>1 m</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Calibri"/>
                <w:szCs w:val="16"/>
              </w:rPr>
              <w:t>2 m</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Calibri"/>
                <w:szCs w:val="16"/>
              </w:rPr>
              <w:t>99.9 %</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Calibri"/>
                <w:szCs w:val="16"/>
              </w:rPr>
              <w:t>15 ms</w:t>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16"/>
              </w:rPr>
            </w:pPr>
            <w:r>
              <w:rPr>
                <w:rFonts w:eastAsia="Calibri"/>
                <w:szCs w:val="16"/>
              </w:rPr>
              <w:t>NA</w:t>
            </w:r>
          </w:p>
        </w:tc>
        <w:tc>
          <w:tcPr>
            <w:tcW w:w="1711"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16"/>
              </w:rPr>
            </w:pPr>
            <w:r>
              <w:rPr>
                <w:rFonts w:eastAsia="Calibri"/>
                <w:szCs w:val="16"/>
              </w:rPr>
              <w:t>NA</w:t>
            </w:r>
          </w:p>
        </w:tc>
        <w:tc>
          <w:tcPr>
            <w:tcW w:w="1711"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16"/>
              </w:rPr>
            </w:pPr>
            <w:r>
              <w:rPr>
                <w:rFonts w:eastAsia="Calibri"/>
                <w:szCs w:val="16"/>
              </w:rPr>
              <w:t>Indoor - up to 30 km/h</w:t>
            </w:r>
          </w:p>
        </w:tc>
      </w:tr>
      <w:tr>
        <w:trPr>
          <w:trHeight w:val="736" w:hRule="atLeast"/>
        </w:trPr>
        <w:tc>
          <w:tcPr>
            <w:tcW w:w="392"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16"/>
              </w:rPr>
            </w:pPr>
            <w:r>
              <w:rPr>
                <w:rFonts w:eastAsia="Calibri"/>
                <w:szCs w:val="16"/>
              </w:rPr>
              <w:t>5</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16"/>
              </w:rPr>
            </w:pPr>
            <w:r>
              <w:rPr>
                <w:rFonts w:eastAsia="Calibri"/>
                <w:szCs w:val="16"/>
              </w:rPr>
              <w:t>A</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16"/>
              </w:rPr>
            </w:pPr>
            <w:r>
              <w:rPr>
                <w:rFonts w:eastAsia="Calibri"/>
                <w:szCs w:val="16"/>
              </w:rPr>
              <w:t>0.3 m</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Calibri"/>
                <w:szCs w:val="16"/>
              </w:rPr>
              <w:t>2 m</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16"/>
              </w:rPr>
            </w:pPr>
            <w:r>
              <w:rPr>
                <w:rFonts w:eastAsia="Calibri"/>
                <w:szCs w:val="16"/>
              </w:rPr>
              <w:t>99 %</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16"/>
              </w:rPr>
            </w:pPr>
            <w:r>
              <w:rPr>
                <w:rFonts w:eastAsia="Calibri"/>
                <w:szCs w:val="16"/>
              </w:rPr>
              <w:t>1 s</w:t>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Calibri"/>
                <w:szCs w:val="16"/>
              </w:rPr>
              <w:t xml:space="preserve">Outdoor </w:t>
            </w:r>
          </w:p>
          <w:p>
            <w:pPr>
              <w:pStyle w:val="TAC"/>
              <w:rPr>
                <w:rFonts w:eastAsia="Calibri"/>
                <w:szCs w:val="16"/>
              </w:rPr>
            </w:pPr>
            <w:r>
              <w:rPr>
                <w:rFonts w:eastAsia="Calibri"/>
                <w:szCs w:val="16"/>
              </w:rPr>
              <w:t>(rural) up to 250 km/h</w:t>
            </w:r>
          </w:p>
        </w:tc>
        <w:tc>
          <w:tcPr>
            <w:tcW w:w="171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Calibri"/>
                <w:szCs w:val="16"/>
              </w:rPr>
              <w:t xml:space="preserve">Outdoor </w:t>
            </w:r>
          </w:p>
          <w:p>
            <w:pPr>
              <w:pStyle w:val="TAC"/>
              <w:rPr/>
            </w:pPr>
            <w:r>
              <w:rPr>
                <w:rFonts w:eastAsia="Calibri"/>
                <w:szCs w:val="16"/>
              </w:rPr>
              <w:t>(dense urban) up to 60 km/h</w:t>
            </w:r>
          </w:p>
          <w:p>
            <w:pPr>
              <w:pStyle w:val="TAC"/>
              <w:jc w:val="left"/>
              <w:rPr>
                <w:rFonts w:eastAsia="Calibri"/>
                <w:szCs w:val="16"/>
              </w:rPr>
            </w:pPr>
            <w:r>
              <w:rPr>
                <w:rFonts w:eastAsia="Calibri"/>
                <w:szCs w:val="16"/>
              </w:rPr>
            </w:r>
          </w:p>
          <w:p>
            <w:pPr>
              <w:pStyle w:val="TAC"/>
              <w:rPr>
                <w:rFonts w:eastAsia="Calibri"/>
                <w:szCs w:val="16"/>
              </w:rPr>
            </w:pPr>
            <w:r>
              <w:rPr>
                <w:rFonts w:eastAsia="Calibri"/>
                <w:szCs w:val="16"/>
              </w:rPr>
              <w:t>Along roads and along railways up to 250 km/h</w:t>
            </w:r>
          </w:p>
        </w:tc>
        <w:tc>
          <w:tcPr>
            <w:tcW w:w="1711"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16"/>
              </w:rPr>
            </w:pPr>
            <w:r>
              <w:rPr>
                <w:rFonts w:eastAsia="Calibri"/>
                <w:szCs w:val="16"/>
              </w:rPr>
              <w:t>Indoor - up to 30 km/h</w:t>
            </w:r>
          </w:p>
        </w:tc>
      </w:tr>
      <w:tr>
        <w:trPr>
          <w:trHeight w:val="736" w:hRule="atLeast"/>
        </w:trPr>
        <w:tc>
          <w:tcPr>
            <w:tcW w:w="392"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16"/>
              </w:rPr>
            </w:pPr>
            <w:r>
              <w:rPr>
                <w:rFonts w:eastAsia="Calibri"/>
                <w:szCs w:val="16"/>
              </w:rPr>
              <w:t>6</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16"/>
              </w:rPr>
            </w:pPr>
            <w:r>
              <w:rPr>
                <w:rFonts w:eastAsia="Calibri"/>
                <w:szCs w:val="16"/>
              </w:rPr>
              <w:t>A</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16"/>
              </w:rPr>
            </w:pPr>
            <w:r>
              <w:rPr>
                <w:rFonts w:eastAsia="Calibri"/>
                <w:szCs w:val="16"/>
              </w:rPr>
              <w:t>0.3 m</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Calibri"/>
                <w:szCs w:val="16"/>
              </w:rPr>
              <w:t>2 m</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Calibri"/>
                <w:szCs w:val="16"/>
              </w:rPr>
              <w:t>99.9 %</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Calibri"/>
                <w:szCs w:val="16"/>
              </w:rPr>
              <w:t>10 ms</w:t>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16"/>
              </w:rPr>
            </w:pPr>
            <w:r>
              <w:rPr>
                <w:rFonts w:eastAsia="Calibri"/>
                <w:szCs w:val="16"/>
              </w:rPr>
              <w:t>NA</w:t>
            </w:r>
          </w:p>
        </w:tc>
        <w:tc>
          <w:tcPr>
            <w:tcW w:w="171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Calibri"/>
                <w:szCs w:val="16"/>
              </w:rPr>
              <w:t xml:space="preserve">Outdoor </w:t>
            </w:r>
          </w:p>
          <w:p>
            <w:pPr>
              <w:pStyle w:val="TAC"/>
              <w:rPr>
                <w:rFonts w:eastAsia="Calibri"/>
                <w:szCs w:val="16"/>
              </w:rPr>
            </w:pPr>
            <w:r>
              <w:rPr>
                <w:rFonts w:eastAsia="Calibri"/>
                <w:szCs w:val="16"/>
              </w:rPr>
              <w:t>(dense urban) up to 60 km/h</w:t>
            </w:r>
          </w:p>
        </w:tc>
        <w:tc>
          <w:tcPr>
            <w:tcW w:w="1711"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16"/>
              </w:rPr>
            </w:pPr>
            <w:r>
              <w:rPr>
                <w:rFonts w:eastAsia="Calibri"/>
                <w:szCs w:val="16"/>
              </w:rPr>
              <w:t>Indoor - up to 30 km/h</w:t>
            </w:r>
          </w:p>
        </w:tc>
      </w:tr>
      <w:tr>
        <w:trPr>
          <w:trHeight w:val="896" w:hRule="atLeast"/>
        </w:trPr>
        <w:tc>
          <w:tcPr>
            <w:tcW w:w="392"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16"/>
              </w:rPr>
            </w:pPr>
            <w:r>
              <w:rPr>
                <w:rFonts w:eastAsia="Calibri"/>
                <w:szCs w:val="16"/>
              </w:rPr>
              <w:t>7</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16"/>
              </w:rPr>
            </w:pPr>
            <w:r>
              <w:rPr>
                <w:rFonts w:eastAsia="Calibri"/>
                <w:szCs w:val="16"/>
              </w:rPr>
              <w:t>R</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16"/>
              </w:rPr>
            </w:pPr>
            <w:r>
              <w:rPr>
                <w:rFonts w:eastAsia="Calibri"/>
                <w:szCs w:val="16"/>
              </w:rPr>
              <w:t>0.2 m</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16"/>
              </w:rPr>
            </w:pPr>
            <w:r>
              <w:rPr>
                <w:rFonts w:eastAsia="Calibri"/>
                <w:szCs w:val="16"/>
              </w:rPr>
              <w:t>0.2 m</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16"/>
              </w:rPr>
            </w:pPr>
            <w:r>
              <w:rPr>
                <w:rFonts w:eastAsia="Calibri"/>
                <w:szCs w:val="16"/>
              </w:rPr>
              <w:t>99 %</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rFonts w:eastAsia="Calibri"/>
                <w:szCs w:val="16"/>
              </w:rPr>
            </w:pPr>
            <w:r>
              <w:rPr>
                <w:rFonts w:eastAsia="Calibri"/>
                <w:szCs w:val="16"/>
              </w:rPr>
              <w:t>1 s</w:t>
            </w:r>
          </w:p>
        </w:tc>
        <w:tc>
          <w:tcPr>
            <w:tcW w:w="5132"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Calibri"/>
                <w:szCs w:val="16"/>
              </w:rPr>
              <w:t>Indoor and outdoor (rural, urban, dense urban) up to 30 km/h</w:t>
            </w:r>
          </w:p>
          <w:p>
            <w:pPr>
              <w:pStyle w:val="TAC"/>
              <w:rPr/>
            </w:pPr>
            <w:r>
              <w:rPr>
                <w:rFonts w:eastAsia="Calibri"/>
                <w:szCs w:val="16"/>
              </w:rPr>
              <w:t>Relative positioning is between two UEs within 10 m of each other or between one UE and 5G positioning nodes within 10 m of each others (note 3)</w:t>
            </w:r>
          </w:p>
        </w:tc>
      </w:tr>
      <w:tr>
        <w:trPr/>
        <w:tc>
          <w:tcPr>
            <w:tcW w:w="9493" w:type="dxa"/>
            <w:gridSpan w:val="9"/>
            <w:tcBorders>
              <w:top w:val="single" w:sz="4" w:space="0" w:color="000000"/>
              <w:left w:val="single" w:sz="4" w:space="0" w:color="000000"/>
              <w:bottom w:val="single" w:sz="4" w:space="0" w:color="000000"/>
              <w:right w:val="single" w:sz="4" w:space="0" w:color="000000"/>
            </w:tcBorders>
            <w:vAlign w:val="center"/>
          </w:tcPr>
          <w:p>
            <w:pPr>
              <w:pStyle w:val="TAN"/>
              <w:rPr>
                <w:rFonts w:eastAsia="Calibri"/>
                <w:szCs w:val="16"/>
              </w:rPr>
            </w:pPr>
            <w:r>
              <w:rPr>
                <w:rFonts w:eastAsia="Calibri"/>
                <w:szCs w:val="16"/>
              </w:rPr>
              <w:t>NOTE 1:</w:t>
              <w:tab/>
              <w:t>The objective for the vertical positioning requirement is to determine the floor for indoor use cases and to distinguish between superposed tracks for road and rail use cases (e.g. bridges).</w:t>
            </w:r>
          </w:p>
          <w:p>
            <w:pPr>
              <w:pStyle w:val="TAN"/>
              <w:rPr>
                <w:rFonts w:eastAsia="Calibri"/>
                <w:szCs w:val="16"/>
              </w:rPr>
            </w:pPr>
            <w:r>
              <w:rPr>
                <w:rFonts w:eastAsia="Calibri"/>
                <w:szCs w:val="16"/>
              </w:rPr>
            </w:r>
          </w:p>
          <w:p>
            <w:pPr>
              <w:pStyle w:val="TAN"/>
              <w:rPr>
                <w:rFonts w:eastAsia="Calibri"/>
                <w:szCs w:val="16"/>
              </w:rPr>
            </w:pPr>
            <w:r>
              <w:rPr>
                <w:rFonts w:eastAsia="Calibri"/>
                <w:szCs w:val="16"/>
              </w:rPr>
              <w:t xml:space="preserve">NOTE 2: </w:t>
              <w:tab/>
              <w:t xml:space="preserve">Indoor includes location inside buildings such as offices, hospital, industrial buildings. </w:t>
            </w:r>
          </w:p>
          <w:p>
            <w:pPr>
              <w:pStyle w:val="TAN"/>
              <w:rPr>
                <w:rFonts w:eastAsia="Calibri"/>
                <w:szCs w:val="16"/>
              </w:rPr>
            </w:pPr>
            <w:r>
              <w:rPr>
                <w:rFonts w:eastAsia="Calibri"/>
                <w:szCs w:val="16"/>
              </w:rPr>
            </w:r>
          </w:p>
          <w:p>
            <w:pPr>
              <w:pStyle w:val="TAN"/>
              <w:rPr>
                <w:rFonts w:eastAsia="Calibri"/>
                <w:szCs w:val="16"/>
              </w:rPr>
            </w:pPr>
            <w:r>
              <w:rPr>
                <w:rFonts w:eastAsia="Calibri"/>
                <w:szCs w:val="16"/>
              </w:rPr>
              <w:t>NOTE 3:</w:t>
              <w:tab/>
              <w:t>5G positioning nodes are infrastructure equipment deployed in the service area to enhance positioning capabilities (e.g. beacons deployed on the perimeter of a rendezvous area or on the side of a warehouse).</w:t>
            </w:r>
          </w:p>
          <w:p>
            <w:pPr>
              <w:pStyle w:val="TAN"/>
              <w:rPr>
                <w:rFonts w:eastAsia="Calibri"/>
                <w:szCs w:val="16"/>
              </w:rPr>
            </w:pPr>
            <w:r>
              <w:rPr>
                <w:rFonts w:eastAsia="Calibri"/>
                <w:szCs w:val="16"/>
              </w:rPr>
            </w:r>
          </w:p>
        </w:tc>
      </w:tr>
    </w:tbl>
    <w:p>
      <w:pPr>
        <w:pStyle w:val="Normal"/>
        <w:rPr/>
      </w:pPr>
      <w:r>
        <w:rPr/>
      </w:r>
    </w:p>
    <w:p>
      <w:pPr>
        <w:pStyle w:val="Normal"/>
        <w:rPr/>
      </w:pPr>
      <w:r>
        <w:rPr/>
      </w:r>
    </w:p>
    <w:p>
      <w:pPr>
        <w:pStyle w:val="Heading4"/>
        <w:rPr>
          <w:lang w:val="en-US" w:eastAsia="en-US"/>
        </w:rPr>
      </w:pPr>
      <w:bookmarkStart w:id="160" w:name="__RefHeading___Toc91259315"/>
      <w:bookmarkEnd w:id="160"/>
      <w:r>
        <w:rPr>
          <w:lang w:val="en-US" w:eastAsia="en-US"/>
        </w:rPr>
        <w:t>7.3.2.3</w:t>
        <w:tab/>
        <w:t>Other performance requirements</w:t>
      </w:r>
    </w:p>
    <w:p>
      <w:pPr>
        <w:pStyle w:val="Normal"/>
        <w:rPr>
          <w:lang w:val="en-US" w:eastAsia="en-US"/>
        </w:rPr>
      </w:pPr>
      <w:r>
        <w:rPr>
          <w:lang w:val="en-US" w:eastAsia="en-US"/>
        </w:rPr>
        <w:t>The 5G system shall be able to provide the 5G positioning services with a TTFF less than 30 s and, for some 5G positioning services, shall support mechanisms to provide a TTFF less than 10s.</w:t>
      </w:r>
    </w:p>
    <w:p>
      <w:pPr>
        <w:pStyle w:val="NO"/>
        <w:rPr/>
      </w:pPr>
      <w:r>
        <w:rPr>
          <w:lang w:val="en-US" w:eastAsia="en-US"/>
        </w:rPr>
        <w:t xml:space="preserve">NOTE 1: </w:t>
        <w:tab/>
        <w:t>In some services, a TTFF of less than 10s may only be achievable at the expense of a relaxation of some other performances (e.g. horizontal accuracy may be 1 m or 3 m after 10 s TTFF, and reach a steady state accuracy of 0.3 m after 30s).</w:t>
      </w:r>
    </w:p>
    <w:p>
      <w:pPr>
        <w:pStyle w:val="Normal"/>
        <w:rPr/>
      </w:pPr>
      <w:r>
        <w:rPr>
          <w:lang w:val="en-US" w:eastAsia="en-US"/>
        </w:rPr>
        <w:t xml:space="preserve">The 5G system shall support a mechanism to determine the UE's velocity with a positioning service availability of 99%, an accuracy better than 0.5 m/s for the speed and an accuracy better than 5 degree for the 3-Dimension direction of travel. </w:t>
      </w:r>
    </w:p>
    <w:p>
      <w:pPr>
        <w:pStyle w:val="Normal"/>
        <w:rPr>
          <w:lang w:val="en-US" w:eastAsia="en-US"/>
        </w:rPr>
      </w:pPr>
      <w:r>
        <w:rPr>
          <w:lang w:val="en-US" w:eastAsia="en-US"/>
        </w:rPr>
        <w:t>The 5G system shall support a mechanism to determine the UE's heading with an accuracy better than 30 degrees (0.54 rad) and a positioning service availability of 99.9 % for static users and with an accuracy better than 10 degrees (0.17 rad) and a positioning service availability of 99 % for users up to 10 km/h.</w:t>
      </w:r>
    </w:p>
    <w:p>
      <w:pPr>
        <w:pStyle w:val="Normal"/>
        <w:rPr>
          <w:lang w:val="en-US" w:eastAsia="en-US"/>
        </w:rPr>
      </w:pPr>
      <w:r>
        <w:rPr>
          <w:lang w:val="en-US" w:eastAsia="en-US"/>
        </w:rPr>
        <w:t xml:space="preserve">The 5G system shall support positioning technologies that allow the UE to operate at Service Level 1 for at least 12 years using less than 1800 mWh of battery capacity, assuming multiple position updates per hour. </w:t>
      </w:r>
    </w:p>
    <w:p>
      <w:pPr>
        <w:pStyle w:val="NO"/>
        <w:rPr/>
      </w:pPr>
      <w:r>
        <w:rPr>
          <w:lang w:val="en-US" w:eastAsia="en-US"/>
        </w:rPr>
        <w:t>NOTE 2:</w:t>
      </w:r>
      <w:r>
        <w:rPr/>
        <w:tab/>
      </w:r>
      <w:r>
        <w:rPr>
          <w:lang w:val="en-US" w:eastAsia="en-US"/>
        </w:rPr>
        <w:t>This requirement aims energy-efficient positioning technologies draining a minimal energy on the UE battery. It derives from use cases, such as asset tracking, with a small form-factor battery representative of an IoT device. This requirement may translate into an energy consumption for the UE’s positioning functions in the order of 20 mJ per fix.</w:t>
      </w:r>
    </w:p>
    <w:p>
      <w:pPr>
        <w:pStyle w:val="NO"/>
        <w:rPr>
          <w:lang w:val="en-US" w:eastAsia="en-US"/>
        </w:rPr>
      </w:pPr>
      <w:r>
        <w:rPr>
          <w:lang w:val="en-US" w:eastAsia="en-US"/>
        </w:rPr>
        <w:t>NOTE 3:</w:t>
        <w:tab/>
        <w:t>This requirement does not preclude the use of higher energy consumption to fulfil higher position update rates than the one above, or other KPIs than those of Service Level 1 (e.g. more accurate service levels).</w:t>
      </w:r>
    </w:p>
    <w:p>
      <w:pPr>
        <w:pStyle w:val="Heading2"/>
        <w:rPr/>
      </w:pPr>
      <w:bookmarkStart w:id="161" w:name="__RefHeading___Toc91259316"/>
      <w:bookmarkEnd w:id="161"/>
      <w:r>
        <w:rPr/>
        <w:t>7.4</w:t>
        <w:tab/>
      </w:r>
      <w:r>
        <w:rPr>
          <w:rFonts w:eastAsia="Malgun Gothic"/>
        </w:rPr>
        <w:t>Void</w:t>
      </w:r>
    </w:p>
    <w:p>
      <w:pPr>
        <w:pStyle w:val="Heading3"/>
        <w:rPr/>
      </w:pPr>
      <w:bookmarkStart w:id="162" w:name="__RefHeading___Toc91259317"/>
      <w:bookmarkEnd w:id="162"/>
      <w:r>
        <w:rPr/>
        <w:t>7.4.1</w:t>
        <w:tab/>
      </w:r>
      <w:r>
        <w:rPr>
          <w:rFonts w:eastAsia="Malgun Gothic"/>
        </w:rPr>
        <w:t>Void</w:t>
      </w:r>
    </w:p>
    <w:p>
      <w:pPr>
        <w:pStyle w:val="Heading3"/>
        <w:rPr/>
      </w:pPr>
      <w:bookmarkStart w:id="163" w:name="__RefHeading___Toc91259318"/>
      <w:bookmarkEnd w:id="163"/>
      <w:r>
        <w:rPr/>
        <w:t>7.4.2</w:t>
        <w:tab/>
      </w:r>
      <w:r>
        <w:rPr>
          <w:rFonts w:eastAsia="Malgun Gothic"/>
        </w:rPr>
        <w:t>Void</w:t>
      </w:r>
    </w:p>
    <w:p>
      <w:pPr>
        <w:pStyle w:val="Heading1"/>
        <w:rPr/>
      </w:pPr>
      <w:bookmarkStart w:id="164" w:name="__RefHeading___Toc91259319"/>
      <w:bookmarkEnd w:id="164"/>
      <w:r>
        <w:rPr/>
        <w:t>8</w:t>
        <w:tab/>
        <w:t>Security</w:t>
      </w:r>
    </w:p>
    <w:p>
      <w:pPr>
        <w:pStyle w:val="Heading2"/>
        <w:rPr/>
      </w:pPr>
      <w:bookmarkStart w:id="165" w:name="__RefHeading___Toc91259320"/>
      <w:bookmarkEnd w:id="165"/>
      <w:r>
        <w:rPr/>
        <w:t>8.1</w:t>
        <w:tab/>
        <w:t>Description</w:t>
      </w:r>
    </w:p>
    <w:p>
      <w:pPr>
        <w:pStyle w:val="Normal"/>
        <w:rPr/>
      </w:pPr>
      <w:r>
        <w:rPr/>
        <w:t>IoT introduces new UEs with different life cycles, including IoT devices with no user interface (e.g. embedded sensors), long life spans during which an IoT device may change ownership several times (e.g. consumer goods), and which may not be pre-provisioned (e.g. consumer goods). These drive a need for secure mechanisms to dynamically establish or refresh credentials and subscriptions. New access technologies, including licensed and unlicensed, 3GPP and non-3GPP, drive a need for access independent security that is seamlessly available while the IoT device is active. High-end smartphones, UAVs, and factory automation drive a need for protection against theft and fraud. A high level of 5G security is essential for critical communication, e.g. in industrial automation, industrial IoT, and the Smart Grid. Expansion into enterprise, vehicular, and public safety markets drive a need for increased end user privacy protection. 5G security addresses all of these new needs while continuing to provide security consistent with prior 3GPP systems.</w:t>
      </w:r>
    </w:p>
    <w:p>
      <w:pPr>
        <w:pStyle w:val="Heading2"/>
        <w:rPr/>
      </w:pPr>
      <w:bookmarkStart w:id="166" w:name="__RefHeading___Toc91259321"/>
      <w:bookmarkEnd w:id="166"/>
      <w:r>
        <w:rPr/>
        <w:t>8.2</w:t>
        <w:tab/>
        <w:t>General</w:t>
      </w:r>
    </w:p>
    <w:p>
      <w:pPr>
        <w:pStyle w:val="Normal"/>
        <w:rPr/>
      </w:pPr>
      <w:r>
        <w:rPr>
          <w:lang w:eastAsia="zh-CN"/>
        </w:rPr>
        <w:t>The 5G system shall support a secure mechanism to store cached data.</w:t>
      </w:r>
    </w:p>
    <w:p>
      <w:pPr>
        <w:pStyle w:val="Normal"/>
        <w:rPr>
          <w:lang w:eastAsia="zh-CN"/>
        </w:rPr>
      </w:pPr>
      <w:r>
        <w:rPr>
          <w:lang w:eastAsia="zh-CN"/>
        </w:rPr>
        <w:t>The 5G system shall support a secure mechanism to access a content caching application.</w:t>
      </w:r>
    </w:p>
    <w:p>
      <w:pPr>
        <w:pStyle w:val="Normal"/>
        <w:rPr>
          <w:lang w:eastAsia="zh-CN"/>
        </w:rPr>
      </w:pPr>
      <w:r>
        <w:rPr>
          <w:lang w:eastAsia="zh-CN"/>
        </w:rPr>
        <w:t>The 5G system shall support a secure mechanism to access a service or an application in an operator's Service Hosting Environment.</w:t>
      </w:r>
    </w:p>
    <w:p>
      <w:pPr>
        <w:pStyle w:val="Normal"/>
        <w:rPr>
          <w:lang w:eastAsia="zh-CN"/>
        </w:rPr>
      </w:pPr>
      <w:r>
        <w:rPr>
          <w:lang w:eastAsia="zh-CN"/>
        </w:rPr>
        <w:t>The 5G system shall enable support of an access independent security framework.</w:t>
      </w:r>
    </w:p>
    <w:p>
      <w:pPr>
        <w:pStyle w:val="Normal"/>
        <w:rPr/>
      </w:pPr>
      <w:r>
        <w:rPr/>
        <w:t xml:space="preserve">The </w:t>
      </w:r>
      <w:r>
        <w:rPr>
          <w:lang w:eastAsia="zh-CN"/>
        </w:rPr>
        <w:t>5G</w:t>
      </w:r>
      <w:r>
        <w:rPr/>
        <w:t xml:space="preserve"> system shall support a mechanism for the operator to authorize subscribers of other PLMNs to receive temporary service (e.g. mission critical services).</w:t>
      </w:r>
    </w:p>
    <w:p>
      <w:pPr>
        <w:pStyle w:val="Normal"/>
        <w:rPr/>
      </w:pPr>
      <w:r>
        <w:rPr/>
        <w:t xml:space="preserve">The </w:t>
      </w:r>
      <w:r>
        <w:rPr>
          <w:lang w:eastAsia="zh-CN"/>
        </w:rPr>
        <w:t>5G</w:t>
      </w:r>
      <w:r>
        <w:rPr/>
        <w:t xml:space="preserve"> system shall be able to provide temporary service for authorized users without access to their home network (e.g. IOPS, mission critical services).</w:t>
      </w:r>
    </w:p>
    <w:p>
      <w:pPr>
        <w:pStyle w:val="Normal"/>
        <w:rPr/>
      </w:pPr>
      <w:r>
        <w:rPr>
          <w:lang w:eastAsia="zh-CN"/>
        </w:rPr>
        <w:t>The 5G system shall allow</w:t>
      </w:r>
      <w:r>
        <w:rPr>
          <w:lang w:eastAsia="ko-KR"/>
        </w:rPr>
        <w:t xml:space="preserve"> </w:t>
      </w:r>
      <w:r>
        <w:rPr>
          <w:lang w:eastAsia="zh-CN"/>
        </w:rPr>
        <w:t>t</w:t>
      </w:r>
      <w:r>
        <w:rPr>
          <w:lang w:eastAsia="ko-KR"/>
        </w:rPr>
        <w:t xml:space="preserve">he operator to authorize a third party to </w:t>
      </w:r>
      <w:r>
        <w:rPr>
          <w:lang w:eastAsia="zh-CN"/>
        </w:rPr>
        <w:t xml:space="preserve">create, modify and </w:t>
      </w:r>
      <w:r>
        <w:rPr>
          <w:lang w:eastAsia="ko-KR"/>
        </w:rPr>
        <w:t xml:space="preserve">delete network slices, subject to an agreement between the third party and the network operator. </w:t>
      </w:r>
    </w:p>
    <w:p>
      <w:pPr>
        <w:pStyle w:val="Normal"/>
        <w:rPr>
          <w:lang w:eastAsia="zh-CN"/>
        </w:rPr>
      </w:pPr>
      <w:r>
        <w:rPr>
          <w:lang w:eastAsia="zh-CN"/>
        </w:rPr>
      </w:r>
    </w:p>
    <w:p>
      <w:pPr>
        <w:pStyle w:val="Normal"/>
        <w:rPr>
          <w:lang w:eastAsia="zh-CN"/>
        </w:rPr>
      </w:pPr>
      <w:r>
        <w:rPr>
          <w:lang w:eastAsia="zh-CN"/>
        </w:rPr>
        <w:t xml:space="preserve">Subject to HPLMN policy as well as its service and operational needs, any USIM able to access EPS instead of a 5G USIM may be used to authenticate a user in a 5G system to access supported services according to the user‘s subscription. </w:t>
      </w:r>
    </w:p>
    <w:p>
      <w:pPr>
        <w:pStyle w:val="Normal"/>
        <w:rPr/>
      </w:pPr>
      <w:r>
        <w:rPr>
          <w:lang w:eastAsia="zh-CN"/>
        </w:rPr>
        <w:t>The 5G system shall provide integrity protection and confidentiality for communications between authorized UEs using a 5G LAN-type service.</w:t>
      </w:r>
      <w:r>
        <w:rPr/>
        <w:t xml:space="preserve"> </w:t>
      </w:r>
    </w:p>
    <w:p>
      <w:pPr>
        <w:pStyle w:val="Normal"/>
        <w:rPr>
          <w:lang w:eastAsia="zh-CN"/>
        </w:rPr>
      </w:pPr>
      <w:r>
        <w:rPr/>
        <w:t>The 5G LAN-VN shall be able to verify the identity of a UE requesting to join a specific private communication.</w:t>
      </w:r>
    </w:p>
    <w:p>
      <w:pPr>
        <w:pStyle w:val="Normal"/>
        <w:rPr/>
      </w:pPr>
      <w:r>
        <w:rPr/>
        <w:t xml:space="preserve">The 5G system shall provide suitable APIs to allow use of a trusted third party provided encryption between any UE served by a private slice and a core network entity in that private slice. </w:t>
      </w:r>
    </w:p>
    <w:p>
      <w:pPr>
        <w:pStyle w:val="Heading2"/>
        <w:rPr/>
      </w:pPr>
      <w:bookmarkStart w:id="167" w:name="__RefHeading___Toc91259322"/>
      <w:bookmarkEnd w:id="167"/>
      <w:r>
        <w:rPr>
          <w:lang w:eastAsia="zh-CN"/>
        </w:rPr>
        <w:t>8.3</w:t>
        <w:tab/>
        <w:t>Authentication</w:t>
      </w:r>
    </w:p>
    <w:p>
      <w:pPr>
        <w:pStyle w:val="Normal"/>
        <w:rPr>
          <w:lang w:eastAsia="zh-CN"/>
        </w:rPr>
      </w:pPr>
      <w:r>
        <w:rPr>
          <w:lang w:eastAsia="zh-CN"/>
        </w:rPr>
        <w:t>The 5G system shall support an efficient means to authenticate a user to an IoT device (e.g. biometrics).</w:t>
      </w:r>
    </w:p>
    <w:p>
      <w:pPr>
        <w:pStyle w:val="Normal"/>
        <w:rPr/>
      </w:pPr>
      <w:r>
        <w:rPr/>
        <w:t xml:space="preserve">The </w:t>
      </w:r>
      <w:r>
        <w:rPr>
          <w:lang w:eastAsia="zh-CN"/>
        </w:rPr>
        <w:t>5G</w:t>
      </w:r>
      <w:r>
        <w:rPr/>
        <w:t xml:space="preserve"> system shall be able to support authentication over a non-3GPP access technology using 3GPP credentials.</w:t>
      </w:r>
    </w:p>
    <w:p>
      <w:pPr>
        <w:pStyle w:val="Normal"/>
        <w:rPr/>
      </w:pPr>
      <w:r>
        <w:rPr/>
        <w:t xml:space="preserve">The 5G system shall support operator controlled alternative authentication methods (i.e. alternative to AKA) with different types of credentials for network access for IoT devices in isolated deployment scenarios (e.g. for industrial automation). </w:t>
      </w:r>
    </w:p>
    <w:p>
      <w:pPr>
        <w:pStyle w:val="Normal"/>
        <w:rPr>
          <w:rFonts w:eastAsia="SimSun;宋体"/>
        </w:rPr>
      </w:pPr>
      <w:r>
        <w:rPr>
          <w:rFonts w:eastAsia="SimSun;宋体"/>
        </w:rPr>
        <w:t>The 5G system shall support a suitable framework (e.g. EAP) allowing alternative (e.g. to AKA) authentication methods with non-3GPP identities and credentials to be used for UE network access authentication in non-public networks.</w:t>
      </w:r>
    </w:p>
    <w:p>
      <w:pPr>
        <w:pStyle w:val="NO"/>
        <w:rPr/>
      </w:pPr>
      <w:r>
        <w:rPr>
          <w:rFonts w:eastAsia="SimSun;宋体"/>
        </w:rPr>
        <w:t>NOTE</w:t>
      </w:r>
      <w:r>
        <w:rPr/>
        <w:t xml:space="preserve"> 2</w:t>
      </w:r>
      <w:r>
        <w:rPr>
          <w:rFonts w:eastAsia="SimSun;宋体"/>
        </w:rPr>
        <w:t>:</w:t>
        <w:tab/>
        <w:t>Non-public networks can use 3GPP authentication methods, identities, and credentials for a UE to access network</w:t>
      </w:r>
      <w:r>
        <w:rPr>
          <w:rFonts w:eastAsia="SimSun;宋体"/>
          <w:lang w:val="en-US"/>
        </w:rPr>
        <w:t>.</w:t>
      </w:r>
      <w:r>
        <w:rPr>
          <w:rFonts w:eastAsia="SimSun;宋体"/>
        </w:rPr>
        <w:t xml:space="preserve"> Non-public networks are also allowed to utilize non-AKA based authentication methods such as provided by the EAP framework</w:t>
      </w:r>
      <w:r>
        <w:rPr>
          <w:rFonts w:eastAsia="SimSun;宋体"/>
          <w:lang w:val="en-US"/>
        </w:rPr>
        <w:t>, for which the credentials can be stored in the ME</w:t>
      </w:r>
      <w:r>
        <w:rPr>
          <w:rFonts w:eastAsia="SimSun;宋体"/>
        </w:rPr>
        <w:t>.</w:t>
      </w:r>
    </w:p>
    <w:p>
      <w:pPr>
        <w:pStyle w:val="Normal"/>
        <w:rPr/>
      </w:pPr>
      <w:r>
        <w:rPr/>
        <w:t>Subject to an agreement between an MNO and a third party, the 5G system shall support a mechanism for the PLMN to authenticate and authorize UEs for access to both a hosted non-public network and private slice(s) of the PLMN associated with the hosted non-public network.</w:t>
      </w:r>
    </w:p>
    <w:p>
      <w:pPr>
        <w:pStyle w:val="Normal"/>
        <w:rPr/>
      </w:pPr>
      <w:bookmarkStart w:id="168" w:name="_Hlk521570323"/>
      <w:r>
        <w:rPr/>
        <w:t xml:space="preserve">The 5G network shall support a 3GPP supported mechanism to authenticate legacy non-3GPP devices for </w:t>
      </w:r>
      <w:r>
        <w:rPr>
          <w:lang w:eastAsia="zh-CN"/>
        </w:rPr>
        <w:t>5G LAN-VN access</w:t>
      </w:r>
      <w:r>
        <w:rPr/>
        <w:t>.</w:t>
      </w:r>
      <w:bookmarkEnd w:id="168"/>
    </w:p>
    <w:p>
      <w:pPr>
        <w:pStyle w:val="Normal"/>
        <w:rPr/>
      </w:pPr>
      <w:r>
        <w:rPr/>
        <w:t>The 5G system shall support a mechanism for the non-public network to authenticate and authorize UEs for access to network slices of that non-public network.</w:t>
      </w:r>
    </w:p>
    <w:p>
      <w:pPr>
        <w:pStyle w:val="Heading2"/>
        <w:rPr>
          <w:lang w:eastAsia="zh-CN"/>
        </w:rPr>
      </w:pPr>
      <w:bookmarkStart w:id="169" w:name="__RefHeading___Toc91259323"/>
      <w:bookmarkEnd w:id="169"/>
      <w:r>
        <w:rPr>
          <w:lang w:eastAsia="zh-CN"/>
        </w:rPr>
        <w:t>8.4</w:t>
        <w:tab/>
        <w:t>Authorization</w:t>
      </w:r>
    </w:p>
    <w:p>
      <w:pPr>
        <w:pStyle w:val="Normal"/>
        <w:rPr/>
      </w:pPr>
      <w:r>
        <w:rPr/>
        <w:t>The 5G system shall allow the operator to authorize an IoT device to use one or more 5G system features that are restricted to IoT devices.</w:t>
      </w:r>
    </w:p>
    <w:p>
      <w:pPr>
        <w:pStyle w:val="Normal"/>
        <w:rPr/>
      </w:pPr>
      <w:r>
        <w:rPr/>
        <w:t>The 5G system shall allow the operator to authorize /de-authorize UEs for using 5G LAN-type service.</w:t>
      </w:r>
    </w:p>
    <w:p>
      <w:pPr>
        <w:pStyle w:val="NO"/>
        <w:rPr/>
      </w:pPr>
      <w:r>
        <w:rPr/>
        <w:t>NOTE:</w:t>
        <w:tab/>
      </w:r>
      <w:r>
        <w:rPr>
          <w:lang w:val="en-US"/>
        </w:rPr>
        <w:t>w</w:t>
      </w:r>
      <w:r>
        <w:rPr/>
        <w:t>hen a UE is de-authorize</w:t>
      </w:r>
      <w:r>
        <w:rPr>
          <w:lang w:val="en-US"/>
        </w:rPr>
        <w:t>d</w:t>
      </w:r>
      <w:r>
        <w:rPr/>
        <w:t xml:space="preserve"> from using 5G LAN-type service, it </w:t>
      </w:r>
      <w:r>
        <w:rPr>
          <w:lang w:val="en-US"/>
        </w:rPr>
        <w:t>is</w:t>
      </w:r>
      <w:r>
        <w:rPr/>
        <w:t xml:space="preserve"> </w:t>
      </w:r>
      <w:r>
        <w:rPr>
          <w:lang w:val="en-US"/>
        </w:rPr>
        <w:t>removed</w:t>
      </w:r>
      <w:r>
        <w:rPr/>
        <w:t xml:space="preserve"> from all </w:t>
      </w:r>
      <w:r>
        <w:rPr>
          <w:lang w:val="en-US"/>
        </w:rPr>
        <w:t>5G LAN-</w:t>
      </w:r>
      <w:r>
        <w:rPr/>
        <w:t>VNs.</w:t>
      </w:r>
    </w:p>
    <w:p>
      <w:pPr>
        <w:pStyle w:val="Normal"/>
        <w:rPr/>
      </w:pPr>
      <w:r>
        <w:rPr/>
        <w:t>Based on operator policy, before establishing a direct device connection using a non-3GPP access technology, IoT devices may use 3GPP credentials to determine if they are authorized to engage in direct device connection.</w:t>
      </w:r>
    </w:p>
    <w:p>
      <w:pPr>
        <w:pStyle w:val="Normal"/>
        <w:rPr/>
      </w:pPr>
      <w:r>
        <w:rPr/>
        <w:t xml:space="preserve">Based on operator policy, the </w:t>
      </w:r>
      <w:r>
        <w:rPr>
          <w:lang w:eastAsia="zh-CN"/>
        </w:rPr>
        <w:t>5G</w:t>
      </w:r>
      <w:r>
        <w:rPr/>
        <w:t xml:space="preserve"> system shall provide a means to verify whether a UE is authorized to use prioritized network access for a specific service.</w:t>
      </w:r>
    </w:p>
    <w:p>
      <w:pPr>
        <w:pStyle w:val="Heading2"/>
        <w:rPr/>
      </w:pPr>
      <w:bookmarkStart w:id="170" w:name="__RefHeading___Toc91259324"/>
      <w:bookmarkEnd w:id="170"/>
      <w:r>
        <w:rPr/>
        <w:t>8.5</w:t>
        <w:tab/>
        <w:t>Identity management</w:t>
      </w:r>
    </w:p>
    <w:p>
      <w:pPr>
        <w:pStyle w:val="Normal"/>
        <w:rPr>
          <w:lang w:eastAsia="zh-CN"/>
        </w:rPr>
      </w:pPr>
      <w:r>
        <w:rPr>
          <w:lang w:eastAsia="zh-CN"/>
        </w:rPr>
        <w:t>The 5G system shall provide a mechanism for an operator to allow access from a UE using a temporary identifier that hides its subscriber identity.</w:t>
      </w:r>
    </w:p>
    <w:p>
      <w:pPr>
        <w:pStyle w:val="Normal"/>
        <w:rPr>
          <w:lang w:eastAsia="zh-CN"/>
        </w:rPr>
      </w:pPr>
      <w:r>
        <w:rPr>
          <w:lang w:eastAsia="zh-CN"/>
        </w:rPr>
      </w:r>
    </w:p>
    <w:p>
      <w:pPr>
        <w:pStyle w:val="Normal"/>
        <w:rPr/>
      </w:pPr>
      <w:r>
        <w:rPr>
          <w:lang w:eastAsia="zh-CN"/>
        </w:rPr>
        <w:t>The HPLMN shall be able to associate a temporary identifier to a UE's subscriber identity.</w:t>
      </w:r>
    </w:p>
    <w:p>
      <w:pPr>
        <w:pStyle w:val="Normal"/>
        <w:rPr/>
      </w:pPr>
      <w:r>
        <w:rPr>
          <w:lang w:eastAsia="zh-CN"/>
        </w:rPr>
        <w:t>The 5G system shall be able to protect subscriber identity and other user identifying information from passive attacks.</w:t>
      </w:r>
    </w:p>
    <w:p>
      <w:pPr>
        <w:pStyle w:val="Normal"/>
        <w:rPr/>
      </w:pPr>
      <w:r>
        <w:rPr>
          <w:lang w:eastAsia="zh-CN"/>
        </w:rPr>
        <w:t>Subject to regional or national regulatory requirements, the 5G system shall be able to protect subscriber identity and other user identifying information from active attacks.</w:t>
      </w:r>
    </w:p>
    <w:p>
      <w:pPr>
        <w:pStyle w:val="Normal"/>
        <w:rPr>
          <w:lang w:eastAsia="zh-CN"/>
        </w:rPr>
      </w:pPr>
      <w:r>
        <w:rPr>
          <w:lang w:eastAsia="zh-CN"/>
        </w:rPr>
        <w:t>The 5G system shall be able to allow the equipment identifier to be collected by legitimate entity regardless of UE's user interface, when required.</w:t>
      </w:r>
    </w:p>
    <w:p>
      <w:pPr>
        <w:pStyle w:val="Normal"/>
        <w:rPr/>
      </w:pPr>
      <w:r>
        <w:rPr>
          <w:lang w:eastAsia="zh-CN"/>
        </w:rPr>
        <w:t>The 5G system shall be able to support identification of subscriptions independently of identification of equipment.</w:t>
      </w:r>
    </w:p>
    <w:p>
      <w:pPr>
        <w:pStyle w:val="Normal"/>
        <w:rPr/>
      </w:pPr>
      <w:r>
        <w:rPr/>
        <w:t xml:space="preserve">The </w:t>
      </w:r>
      <w:r>
        <w:rPr>
          <w:lang w:eastAsia="zh-CN"/>
        </w:rPr>
        <w:t>5G</w:t>
      </w:r>
      <w:r>
        <w:rPr/>
        <w:t xml:space="preserve"> system shall support a secure mechanism to collect system information while ensuring end-user and application privacy (e.g. application level information is not to be related to an individual user identity or subscriber identity and UE information is not to be related to an individual subscriber identity).</w:t>
      </w:r>
    </w:p>
    <w:p>
      <w:pPr>
        <w:pStyle w:val="Normal"/>
        <w:rPr/>
      </w:pPr>
      <w:r>
        <w:rPr>
          <w:lang w:val="en-US" w:eastAsia="en-US"/>
        </w:rPr>
        <w:t>Subject to regional or national regulatory requirements, the 5G system shall be able to provide the 5G positioning services while ensuring the protection of the privacy of the UE’s user or owner, including the respect of his consent to the positioning services.</w:t>
      </w:r>
    </w:p>
    <w:p>
      <w:pPr>
        <w:pStyle w:val="NO"/>
        <w:rPr/>
      </w:pPr>
      <w:r>
        <w:rPr>
          <w:lang w:val="en-US" w:eastAsia="en-US"/>
        </w:rPr>
        <w:t xml:space="preserve">NOTE 1: </w:t>
        <w:tab/>
        <w:t>this includes the ability for the 5G system to provide the positioning services on demand without having to track continuously the position of the involved UE.</w:t>
      </w:r>
    </w:p>
    <w:p>
      <w:pPr>
        <w:pStyle w:val="NO"/>
        <w:rPr/>
      </w:pPr>
      <w:r>
        <w:rPr>
          <w:lang w:val="en-US" w:eastAsia="en-US"/>
        </w:rPr>
        <w:t xml:space="preserve">NOTE 2: </w:t>
        <w:tab/>
        <w:t>the respect of the user’s consent to some positioning services could abide by different rules in case of emergency (for example, rules that would also receive consent from the user, but well before the emergency occurs).</w:t>
      </w:r>
    </w:p>
    <w:p>
      <w:pPr>
        <w:pStyle w:val="Normal"/>
        <w:rPr>
          <w:lang w:eastAsia="zh-CN"/>
        </w:rPr>
      </w:pPr>
      <w:r>
        <w:rPr>
          <w:lang w:eastAsia="zh-CN"/>
        </w:rPr>
        <w:t>For a private network using 5G technology, the 5G system shall support network access using identities, credentials, and authentication methods provided and managed by a third party and supported by 3GPP.</w:t>
      </w:r>
    </w:p>
    <w:p>
      <w:pPr>
        <w:pStyle w:val="Heading2"/>
        <w:rPr/>
      </w:pPr>
      <w:bookmarkStart w:id="171" w:name="__RefHeading___Toc91259325"/>
      <w:bookmarkEnd w:id="171"/>
      <w:r>
        <w:rPr/>
        <w:t>8.6</w:t>
        <w:tab/>
        <w:t>Regulatory</w:t>
      </w:r>
    </w:p>
    <w:p>
      <w:pPr>
        <w:pStyle w:val="Normal"/>
        <w:rPr/>
      </w:pPr>
      <w:r>
        <w:rPr/>
        <w:t xml:space="preserve">The </w:t>
      </w:r>
      <w:r>
        <w:rPr>
          <w:lang w:eastAsia="zh-CN"/>
        </w:rPr>
        <w:t>5G</w:t>
      </w:r>
      <w:r>
        <w:rPr/>
        <w:t xml:space="preserve"> system shall support regional or national regulatory requirements for </w:t>
      </w:r>
      <w:r>
        <w:rPr>
          <w:lang w:eastAsia="zh-CN"/>
        </w:rPr>
        <w:t>all supported access networks</w:t>
      </w:r>
      <w:r>
        <w:rPr/>
        <w:t>.</w:t>
      </w:r>
    </w:p>
    <w:p>
      <w:pPr>
        <w:pStyle w:val="Normal"/>
        <w:rPr/>
      </w:pPr>
      <w:r>
        <w:rPr/>
        <w:t xml:space="preserve">The </w:t>
      </w:r>
      <w:r>
        <w:rPr>
          <w:lang w:eastAsia="zh-CN"/>
        </w:rPr>
        <w:t>5G</w:t>
      </w:r>
      <w:r>
        <w:rPr/>
        <w:t xml:space="preserve"> system shall support Lawful Intercept subject to regional or national regulatory requirements.</w:t>
      </w:r>
    </w:p>
    <w:p>
      <w:pPr>
        <w:pStyle w:val="Normal"/>
        <w:rPr/>
      </w:pPr>
      <w:r>
        <w:rPr/>
        <w:t>A 5G system shall support regulatory requirements for 5G LAN-type services.</w:t>
      </w:r>
    </w:p>
    <w:p>
      <w:pPr>
        <w:pStyle w:val="Heading2"/>
        <w:rPr/>
      </w:pPr>
      <w:bookmarkStart w:id="172" w:name="__RefHeading___Toc91259326"/>
      <w:bookmarkEnd w:id="172"/>
      <w:r>
        <w:rPr>
          <w:lang w:eastAsia="zh-CN"/>
        </w:rPr>
        <w:t>8.7</w:t>
        <w:tab/>
        <w:t>Fraud protection</w:t>
      </w:r>
    </w:p>
    <w:p>
      <w:pPr>
        <w:pStyle w:val="Normal"/>
        <w:spacing w:before="0" w:after="120"/>
        <w:rPr/>
      </w:pPr>
      <w:r>
        <w:rPr>
          <w:lang w:eastAsia="zh-CN"/>
        </w:rPr>
        <w:t>Subject to regional or national regulatory requirements, the 5G system shall support a secure mechanism for allowing an authorized entity to disable from normal operation of a UE reported as stolen.</w:t>
      </w:r>
    </w:p>
    <w:p>
      <w:pPr>
        <w:pStyle w:val="Normal"/>
        <w:rPr/>
      </w:pPr>
      <w:r>
        <w:rPr/>
        <w:t xml:space="preserve">Subject to regional or national regulatory requirements, the </w:t>
      </w:r>
      <w:r>
        <w:rPr>
          <w:lang w:eastAsia="zh-CN"/>
        </w:rPr>
        <w:t>5G</w:t>
      </w:r>
      <w:r>
        <w:rPr/>
        <w:t xml:space="preserve"> system shall support a secure mechanism for allowing an authorized entity to re-enable a recovered stolen UE to normal operation.</w:t>
      </w:r>
    </w:p>
    <w:p>
      <w:pPr>
        <w:pStyle w:val="Normal"/>
        <w:rPr/>
      </w:pPr>
      <w:r>
        <w:rPr>
          <w:lang w:eastAsia="zh-CN"/>
        </w:rPr>
        <w:t>The 5G system shall be able to protect user location information from passive attacks.</w:t>
      </w:r>
    </w:p>
    <w:p>
      <w:pPr>
        <w:pStyle w:val="Normal"/>
        <w:rPr>
          <w:lang w:val="en-US" w:eastAsia="en-US"/>
        </w:rPr>
      </w:pPr>
      <w:r>
        <w:rPr/>
        <w:t xml:space="preserve">Subject to regional or national regulatory requirements, the </w:t>
      </w:r>
      <w:r>
        <w:rPr>
          <w:lang w:eastAsia="zh-CN"/>
        </w:rPr>
        <w:t>5G</w:t>
      </w:r>
      <w:r>
        <w:rPr/>
        <w:t xml:space="preserve"> system shall be able to protect user location information from active attacks.</w:t>
      </w:r>
      <w:r>
        <w:rPr>
          <w:lang w:val="en-US" w:eastAsia="en-US"/>
        </w:rPr>
        <w:t xml:space="preserve"> </w:t>
      </w:r>
    </w:p>
    <w:p>
      <w:pPr>
        <w:pStyle w:val="Normal"/>
        <w:rPr/>
      </w:pPr>
      <w:r>
        <w:rPr>
          <w:lang w:val="en-US" w:eastAsia="en-US"/>
        </w:rPr>
        <w:t>Subject to regional or national regulatory requirements, the 5G system shall support mechanisms to protect the production of the user location information and user positioning-related data against tampering and spoofing.</w:t>
      </w:r>
    </w:p>
    <w:p>
      <w:pPr>
        <w:pStyle w:val="Normal"/>
        <w:rPr/>
      </w:pPr>
      <w:r>
        <w:rPr>
          <w:lang w:val="en-US" w:eastAsia="en-US"/>
        </w:rPr>
        <w:t>Subject to regional or national regulatory requirements, the 5G system shall support mechanisms to detect tampering and spoofing attempts on the production of the user location information and the user position-related data.</w:t>
      </w:r>
    </w:p>
    <w:p>
      <w:pPr>
        <w:pStyle w:val="Heading2"/>
        <w:rPr>
          <w:lang w:eastAsia="zh-CN"/>
        </w:rPr>
      </w:pPr>
      <w:bookmarkStart w:id="173" w:name="__RefHeading___Toc91259327"/>
      <w:bookmarkEnd w:id="173"/>
      <w:r>
        <w:rPr>
          <w:lang w:eastAsia="zh-CN"/>
        </w:rPr>
        <w:t>8.8</w:t>
        <w:tab/>
        <w:t>Resource efficiency</w:t>
      </w:r>
    </w:p>
    <w:p>
      <w:pPr>
        <w:pStyle w:val="Normal"/>
        <w:rPr/>
      </w:pPr>
      <w:r>
        <w:rPr/>
        <w:t xml:space="preserve">The </w:t>
      </w:r>
      <w:r>
        <w:rPr>
          <w:lang w:eastAsia="zh-CN"/>
        </w:rPr>
        <w:t>5G</w:t>
      </w:r>
      <w:r>
        <w:rPr/>
        <w:t xml:space="preserve"> system shall minimize security signalling overhead without compromising the security level of the 3GPP system</w:t>
      </w:r>
      <w:r>
        <w:rPr>
          <w:lang w:eastAsia="zh-CN"/>
        </w:rPr>
        <w:t>.</w:t>
      </w:r>
    </w:p>
    <w:p>
      <w:pPr>
        <w:pStyle w:val="Normal"/>
        <w:rPr/>
      </w:pPr>
      <w:r>
        <w:rPr/>
        <w:t xml:space="preserve">The </w:t>
      </w:r>
      <w:r>
        <w:rPr>
          <w:lang w:eastAsia="zh-CN"/>
        </w:rPr>
        <w:t>5G</w:t>
      </w:r>
      <w:r>
        <w:rPr/>
        <w:t xml:space="preserve"> system shall support a</w:t>
      </w:r>
      <w:r>
        <w:rPr>
          <w:lang w:eastAsia="zh-CN"/>
        </w:rPr>
        <w:t xml:space="preserve">n </w:t>
      </w:r>
      <w:r>
        <w:rPr>
          <w:lang w:eastAsia="zh-CN"/>
        </w:rPr>
        <w:t>efficien</w:t>
      </w:r>
      <w:r>
        <w:rPr>
          <w:lang w:eastAsia="zh-CN"/>
        </w:rPr>
        <w:t>t</w:t>
      </w:r>
      <w:r>
        <w:rPr/>
        <w:t xml:space="preserve"> secure mechanism to transmit the same data (e.g. service provisioning multiple sensors) to multiple UEs.</w:t>
      </w:r>
    </w:p>
    <w:p>
      <w:pPr>
        <w:pStyle w:val="Heading2"/>
        <w:rPr/>
      </w:pPr>
      <w:bookmarkStart w:id="174" w:name="__RefHeading___Toc91259328"/>
      <w:bookmarkEnd w:id="174"/>
      <w:r>
        <w:rPr/>
        <w:t>8.9</w:t>
        <w:tab/>
        <w:t>Data security and privacy</w:t>
      </w:r>
    </w:p>
    <w:p>
      <w:pPr>
        <w:pStyle w:val="Normal"/>
        <w:tabs>
          <w:tab w:val="clear" w:pos="284"/>
          <w:tab w:val="left" w:pos="1702" w:leader="none"/>
        </w:tabs>
        <w:rPr>
          <w:rFonts w:eastAsia="SimSun;宋体"/>
        </w:rPr>
      </w:pPr>
      <w:r>
        <w:rPr>
          <w:rFonts w:eastAsia="SimSun;宋体"/>
        </w:rPr>
        <w:t>The 5G system shall support data integrity protection and confidentiality methods that serve</w:t>
      </w:r>
      <w:r>
        <w:rPr>
          <w:rFonts w:eastAsia="SimSun;宋体"/>
          <w:lang w:eastAsia="ja-JP"/>
        </w:rPr>
        <w:t xml:space="preserve"> URLLC and energy constrained devices</w:t>
      </w:r>
      <w:r>
        <w:rPr>
          <w:rFonts w:eastAsia="SimSun;宋体"/>
        </w:rPr>
        <w:t xml:space="preserve">. </w:t>
      </w:r>
    </w:p>
    <w:p>
      <w:pPr>
        <w:pStyle w:val="Normal"/>
        <w:rPr>
          <w:rFonts w:eastAsia="SimSun;宋体"/>
        </w:rPr>
      </w:pPr>
      <w:bookmarkStart w:id="175" w:name="_Hlk522796129"/>
      <w:r>
        <w:rPr>
          <w:rFonts w:eastAsia="SimSun;宋体"/>
        </w:rPr>
        <w:t>The 5G system shall</w:t>
      </w:r>
      <w:bookmarkEnd w:id="175"/>
      <w:r>
        <w:rPr/>
        <w:t xml:space="preserve"> support a mechanism to verify the integrity of a message as well as the authenticity of the sender of the message.</w:t>
      </w:r>
    </w:p>
    <w:p>
      <w:pPr>
        <w:pStyle w:val="Normal"/>
        <w:rPr>
          <w:rFonts w:eastAsia="SimSun;宋体"/>
          <w:lang w:eastAsia="ja-JP"/>
        </w:rPr>
      </w:pPr>
      <w:r>
        <w:rPr>
          <w:rFonts w:eastAsia="SimSun;宋体"/>
          <w:lang w:eastAsia="ja-JP"/>
        </w:rPr>
        <w:t>The 5G system shall support encryption for URLLC services within the requested end-to-end latency.</w:t>
      </w:r>
    </w:p>
    <w:p>
      <w:pPr>
        <w:pStyle w:val="Heading1"/>
        <w:rPr/>
      </w:pPr>
      <w:bookmarkStart w:id="176" w:name="__RefHeading___Toc91259329"/>
      <w:bookmarkEnd w:id="176"/>
      <w:r>
        <w:rPr/>
        <w:t>9</w:t>
        <w:tab/>
        <w:t>Charging aspects</w:t>
      </w:r>
    </w:p>
    <w:p>
      <w:pPr>
        <w:pStyle w:val="Heading2"/>
        <w:rPr/>
      </w:pPr>
      <w:bookmarkStart w:id="177" w:name="__RefHeading___Toc91259330"/>
      <w:bookmarkEnd w:id="177"/>
      <w:r>
        <w:rPr/>
        <w:t>9.1</w:t>
        <w:tab/>
        <w:t>General</w:t>
      </w:r>
    </w:p>
    <w:p>
      <w:pPr>
        <w:pStyle w:val="Normal"/>
        <w:rPr>
          <w:lang w:eastAsia="zh-CN"/>
        </w:rPr>
      </w:pPr>
      <w:r>
        <w:rPr>
          <w:lang w:eastAsia="zh-CN"/>
        </w:rPr>
        <w:t>The following set of requirements complement the requirements listed in 3GPP TS 22.115 [11]. The requirements apply for both home and roaming cases.</w:t>
      </w:r>
      <w:r>
        <w:rPr>
          <w:lang w:eastAsia="zh-CN"/>
        </w:rPr>
        <w:t xml:space="preserve"> </w:t>
      </w:r>
    </w:p>
    <w:p>
      <w:pPr>
        <w:pStyle w:val="Normal"/>
        <w:rPr>
          <w:lang w:eastAsia="zh-CN"/>
        </w:rPr>
      </w:pPr>
      <w:r>
        <w:rPr/>
        <w:t>The 5G core network shall support collection of all charging information on either a network or a slice basis.</w:t>
      </w:r>
    </w:p>
    <w:p>
      <w:pPr>
        <w:pStyle w:val="Normal"/>
        <w:rPr>
          <w:i/>
          <w:i/>
          <w:lang w:eastAsia="zh-CN"/>
        </w:rPr>
      </w:pPr>
      <w:r>
        <w:rPr>
          <w:lang w:eastAsia="zh-CN"/>
        </w:rPr>
        <w:t>The 5G core network shall support collection of charging information for alternative authentication mechanisms.</w:t>
      </w:r>
    </w:p>
    <w:p>
      <w:pPr>
        <w:pStyle w:val="Normal"/>
        <w:rPr/>
      </w:pPr>
      <w:r>
        <w:rPr>
          <w:lang w:eastAsia="zh-CN"/>
        </w:rPr>
        <w:t>The 5G core network shall support collection of charging information associated with each serving MNO when multi-network connectivity is used under the control of the home operator.</w:t>
      </w:r>
    </w:p>
    <w:p>
      <w:pPr>
        <w:pStyle w:val="Normal"/>
        <w:rPr/>
      </w:pPr>
      <w:r>
        <w:rPr>
          <w:lang w:eastAsia="zh-CN"/>
        </w:rPr>
        <w:t>The 5G core network shall support charging for services/applications in an operator’s Service Hosting Environment.</w:t>
      </w:r>
    </w:p>
    <w:p>
      <w:pPr>
        <w:pStyle w:val="Normal"/>
        <w:rPr>
          <w:lang w:eastAsia="zh-CN"/>
        </w:rPr>
      </w:pPr>
      <w:r>
        <w:rPr>
          <w:lang w:eastAsia="zh-CN"/>
        </w:rPr>
        <w:t>The 5G core network shall support charging for content delivered from a content caching application.</w:t>
      </w:r>
    </w:p>
    <w:p>
      <w:pPr>
        <w:pStyle w:val="Normal"/>
        <w:rPr>
          <w:lang w:eastAsia="zh-CN"/>
        </w:rPr>
      </w:pPr>
      <w:r>
        <w:rPr>
          <w:lang w:eastAsia="zh-CN"/>
        </w:rPr>
        <w:t>The 5G core network shall support collection of charging information based on the access type (e.g. 3GPP, non-3GPP).</w:t>
      </w:r>
    </w:p>
    <w:p>
      <w:pPr>
        <w:pStyle w:val="Normal"/>
        <w:rPr>
          <w:lang w:eastAsia="zh-CN"/>
        </w:rPr>
      </w:pPr>
      <w:r>
        <w:rPr>
          <w:lang w:eastAsia="zh-CN"/>
        </w:rPr>
        <w:t>The 5G core network shall support collection of charging information based on the slice that the UE accesses.</w:t>
      </w:r>
    </w:p>
    <w:p>
      <w:pPr>
        <w:pStyle w:val="Normal"/>
        <w:rPr/>
      </w:pPr>
      <w:r>
        <w:rPr/>
        <w:t xml:space="preserve">The </w:t>
      </w:r>
      <w:r>
        <w:rPr>
          <w:lang w:eastAsia="zh-CN"/>
        </w:rPr>
        <w:t>5G</w:t>
      </w:r>
      <w:r>
        <w:rPr/>
        <w:t xml:space="preserve"> core network shall support collection of charging information based on the capacity and performance metrics.</w:t>
      </w:r>
    </w:p>
    <w:p>
      <w:pPr>
        <w:pStyle w:val="Heading2"/>
        <w:rPr>
          <w:lang w:eastAsia="zh-CN"/>
        </w:rPr>
      </w:pPr>
      <w:bookmarkStart w:id="178" w:name="__RefHeading___Toc91259331"/>
      <w:bookmarkStart w:id="179" w:name="_Hlk521570001"/>
      <w:bookmarkEnd w:id="178"/>
      <w:bookmarkEnd w:id="179"/>
      <w:r>
        <w:rPr>
          <w:lang w:eastAsia="zh-CN"/>
        </w:rPr>
        <w:t>9.2</w:t>
        <w:tab/>
        <w:t>5G LAN</w:t>
      </w:r>
    </w:p>
    <w:p>
      <w:pPr>
        <w:pStyle w:val="Normal"/>
        <w:rPr/>
      </w:pPr>
      <w:r>
        <w:rPr>
          <w:lang w:eastAsia="zh-CN"/>
        </w:rPr>
        <w:t>A 5G core network shall support collection of charging information for a 5G LAN-type service based on resource usage (e.g. licensed or unlicensed spectrum, QoS, applications).</w:t>
      </w:r>
    </w:p>
    <w:p>
      <w:pPr>
        <w:pStyle w:val="Normal"/>
        <w:rPr/>
      </w:pPr>
      <w:r>
        <w:rPr>
          <w:lang w:eastAsia="zh-CN"/>
        </w:rPr>
        <w:t>The 5G core network shall support collection of charging information for a 5G LAN-type service when a UE joins or leaves a specific private communication.</w:t>
      </w:r>
    </w:p>
    <w:p>
      <w:pPr>
        <w:pStyle w:val="Normal"/>
        <w:rPr>
          <w:lang w:eastAsia="zh-CN"/>
        </w:rPr>
      </w:pPr>
      <w:r>
        <w:rPr>
          <w:lang w:eastAsia="zh-CN"/>
        </w:rPr>
        <w:t>The 5G core network shall support collection of charging information for a 5G LAN-type service for both home and roaming UEs based on the UE’s HPLMN.</w:t>
      </w:r>
      <w:r>
        <w:br w:type="page"/>
      </w:r>
    </w:p>
    <w:p>
      <w:pPr>
        <w:pStyle w:val="Heading8"/>
        <w:rPr/>
      </w:pPr>
      <w:bookmarkStart w:id="180" w:name="_Hlk521570001"/>
      <w:bookmarkStart w:id="181" w:name="__RefHeading___Toc91259332"/>
      <w:bookmarkEnd w:id="180"/>
      <w:bookmarkEnd w:id="181"/>
      <w:r>
        <w:rPr/>
        <w:t>Annex A (informative):</w:t>
        <w:br/>
        <w:t>Latency needs to support example use cases from vertical industries</w:t>
      </w:r>
    </w:p>
    <w:p>
      <w:pPr>
        <w:pStyle w:val="Normal"/>
        <w:spacing w:before="0" w:after="120"/>
        <w:rPr/>
      </w:pPr>
      <w:r>
        <w:rPr/>
        <w:t>The latency values required to support the potential opportunities in the use cases on vertical industries are summarised in table A.1-1 based on the NGMN white paper on vertical industries [4]. Latency in this table refers to the end-to-end latency at the application layer as defined in clause 3.</w:t>
      </w:r>
    </w:p>
    <w:p>
      <w:pPr>
        <w:pStyle w:val="TH"/>
        <w:rPr/>
      </w:pPr>
      <w:r>
        <w:rPr/>
        <w:t>Table A.1-1 Latency needs to support example use cases from vertical industries.</w:t>
      </w:r>
    </w:p>
    <w:tbl>
      <w:tblPr>
        <w:tblW w:w="9857" w:type="dxa"/>
        <w:jc w:val="left"/>
        <w:tblInd w:w="-113" w:type="dxa"/>
        <w:tblLayout w:type="fixed"/>
        <w:tblCellMar>
          <w:top w:w="0" w:type="dxa"/>
          <w:left w:w="108" w:type="dxa"/>
          <w:bottom w:w="0" w:type="dxa"/>
          <w:right w:w="108" w:type="dxa"/>
        </w:tblCellMar>
      </w:tblPr>
      <w:tblGrid>
        <w:gridCol w:w="1242"/>
        <w:gridCol w:w="2153"/>
        <w:gridCol w:w="2154"/>
        <w:gridCol w:w="2154"/>
        <w:gridCol w:w="2154"/>
      </w:tblGrid>
      <w:tr>
        <w:trPr/>
        <w:tc>
          <w:tcPr>
            <w:tcW w:w="1242" w:type="dxa"/>
            <w:tcBorders>
              <w:top w:val="single" w:sz="4" w:space="0" w:color="000000"/>
              <w:left w:val="single" w:sz="4" w:space="0" w:color="000000"/>
              <w:bottom w:val="single" w:sz="4" w:space="0" w:color="000000"/>
              <w:right w:val="single" w:sz="4" w:space="0" w:color="000000"/>
            </w:tcBorders>
          </w:tcPr>
          <w:p>
            <w:pPr>
              <w:pStyle w:val="TAH"/>
              <w:rPr/>
            </w:pPr>
            <w:r>
              <w:rPr>
                <w:bCs/>
                <w:sz w:val="16"/>
                <w:lang w:val="fi-FI"/>
              </w:rPr>
              <w:t>Services/</w:t>
              <w:br/>
              <w:t>Use cases</w:t>
            </w:r>
          </w:p>
        </w:tc>
        <w:tc>
          <w:tcPr>
            <w:tcW w:w="2153" w:type="dxa"/>
            <w:tcBorders>
              <w:top w:val="single" w:sz="4" w:space="0" w:color="000000"/>
              <w:left w:val="single" w:sz="4" w:space="0" w:color="000000"/>
              <w:bottom w:val="single" w:sz="4" w:space="0" w:color="000000"/>
              <w:right w:val="single" w:sz="4" w:space="0" w:color="000000"/>
            </w:tcBorders>
          </w:tcPr>
          <w:p>
            <w:pPr>
              <w:pStyle w:val="TAH"/>
              <w:rPr/>
            </w:pPr>
            <w:r>
              <w:rPr>
                <w:bCs/>
                <w:sz w:val="16"/>
                <w:lang w:val="fi-FI"/>
              </w:rPr>
              <w:t>Automotive use cases</w:t>
            </w:r>
          </w:p>
        </w:tc>
        <w:tc>
          <w:tcPr>
            <w:tcW w:w="2154" w:type="dxa"/>
            <w:tcBorders>
              <w:top w:val="single" w:sz="4" w:space="0" w:color="000000"/>
              <w:left w:val="single" w:sz="4" w:space="0" w:color="000000"/>
              <w:bottom w:val="single" w:sz="4" w:space="0" w:color="000000"/>
              <w:right w:val="single" w:sz="4" w:space="0" w:color="000000"/>
            </w:tcBorders>
          </w:tcPr>
          <w:p>
            <w:pPr>
              <w:pStyle w:val="TAH"/>
              <w:rPr>
                <w:bCs/>
                <w:sz w:val="16"/>
                <w:lang w:val="fi-FI"/>
              </w:rPr>
            </w:pPr>
            <w:r>
              <w:rPr>
                <w:bCs/>
                <w:sz w:val="16"/>
                <w:lang w:val="fi-FI"/>
              </w:rPr>
              <w:t>Transport, logistics, IoT use cases</w:t>
            </w:r>
          </w:p>
        </w:tc>
        <w:tc>
          <w:tcPr>
            <w:tcW w:w="2154" w:type="dxa"/>
            <w:tcBorders>
              <w:top w:val="single" w:sz="4" w:space="0" w:color="000000"/>
              <w:left w:val="single" w:sz="4" w:space="0" w:color="000000"/>
              <w:bottom w:val="single" w:sz="4" w:space="0" w:color="000000"/>
              <w:right w:val="single" w:sz="4" w:space="0" w:color="000000"/>
            </w:tcBorders>
          </w:tcPr>
          <w:p>
            <w:pPr>
              <w:pStyle w:val="TAH"/>
              <w:rPr/>
            </w:pPr>
            <w:r>
              <w:rPr>
                <w:bCs/>
                <w:sz w:val="16"/>
                <w:lang w:val="fi-FI"/>
              </w:rPr>
              <w:t xml:space="preserve">Health and wellness, smart cities use cases </w:t>
            </w:r>
          </w:p>
        </w:tc>
        <w:tc>
          <w:tcPr>
            <w:tcW w:w="2154" w:type="dxa"/>
            <w:tcBorders>
              <w:top w:val="single" w:sz="4" w:space="0" w:color="000000"/>
              <w:left w:val="single" w:sz="4" w:space="0" w:color="000000"/>
              <w:bottom w:val="single" w:sz="4" w:space="0" w:color="000000"/>
              <w:right w:val="single" w:sz="4" w:space="0" w:color="000000"/>
            </w:tcBorders>
          </w:tcPr>
          <w:p>
            <w:pPr>
              <w:pStyle w:val="TAH"/>
              <w:rPr/>
            </w:pPr>
            <w:r>
              <w:rPr>
                <w:bCs/>
                <w:sz w:val="16"/>
                <w:lang w:val="fi-FI"/>
              </w:rPr>
              <w:t>Media and entertainment</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L"/>
              <w:rPr>
                <w:rFonts w:eastAsia="SimSun;宋体"/>
                <w:sz w:val="16"/>
                <w:lang w:val="fi-FI"/>
              </w:rPr>
            </w:pPr>
            <w:r>
              <w:rPr>
                <w:sz w:val="16"/>
                <w:szCs w:val="16"/>
                <w:lang w:val="fi-FI"/>
              </w:rPr>
              <w:t>Description</w:t>
            </w:r>
          </w:p>
        </w:tc>
        <w:tc>
          <w:tcPr>
            <w:tcW w:w="2153" w:type="dxa"/>
            <w:tcBorders>
              <w:top w:val="single" w:sz="4" w:space="0" w:color="000000"/>
              <w:left w:val="single" w:sz="4" w:space="0" w:color="000000"/>
              <w:bottom w:val="single" w:sz="4" w:space="0" w:color="000000"/>
              <w:right w:val="single" w:sz="4" w:space="0" w:color="000000"/>
            </w:tcBorders>
          </w:tcPr>
          <w:p>
            <w:pPr>
              <w:pStyle w:val="TAL"/>
              <w:rPr>
                <w:rFonts w:eastAsia="SimSun;宋体"/>
                <w:sz w:val="16"/>
                <w:lang w:val="fi-FI"/>
              </w:rPr>
            </w:pPr>
            <w:r>
              <w:rPr>
                <w:sz w:val="16"/>
                <w:szCs w:val="16"/>
                <w:lang w:val="fi-FI"/>
              </w:rPr>
              <w:t>Expand detectable range beyond on board sensor capability by sharing views or detected objects among traffic participants, coordinate trajectories among vehicles, sharing coarse driving intention, real-time remote operation of vehicles</w:t>
            </w:r>
          </w:p>
        </w:tc>
        <w:tc>
          <w:tcPr>
            <w:tcW w:w="2154" w:type="dxa"/>
            <w:tcBorders>
              <w:top w:val="single" w:sz="4" w:space="0" w:color="000000"/>
              <w:left w:val="single" w:sz="4" w:space="0" w:color="000000"/>
              <w:bottom w:val="single" w:sz="4" w:space="0" w:color="000000"/>
              <w:right w:val="single" w:sz="4" w:space="0" w:color="000000"/>
            </w:tcBorders>
          </w:tcPr>
          <w:p>
            <w:pPr>
              <w:pStyle w:val="TAL"/>
              <w:rPr>
                <w:rFonts w:eastAsia="SimSun;宋体"/>
                <w:sz w:val="16"/>
                <w:lang w:val="fi-FI"/>
              </w:rPr>
            </w:pPr>
            <w:r>
              <w:rPr>
                <w:sz w:val="16"/>
                <w:szCs w:val="16"/>
                <w:lang w:val="fi-FI"/>
              </w:rPr>
              <w:t>Real-time sensing, reporting, feedback, control, remote, asset tracking, monitoring; context-aware services, recommendations at shopping mall, airport</w:t>
            </w:r>
          </w:p>
        </w:tc>
        <w:tc>
          <w:tcPr>
            <w:tcW w:w="2154" w:type="dxa"/>
            <w:tcBorders>
              <w:top w:val="single" w:sz="4" w:space="0" w:color="000000"/>
              <w:left w:val="single" w:sz="4" w:space="0" w:color="000000"/>
              <w:bottom w:val="single" w:sz="4" w:space="0" w:color="000000"/>
              <w:right w:val="single" w:sz="4" w:space="0" w:color="000000"/>
            </w:tcBorders>
          </w:tcPr>
          <w:p>
            <w:pPr>
              <w:pStyle w:val="TAL"/>
              <w:rPr>
                <w:rFonts w:eastAsia="SimSun;宋体"/>
                <w:sz w:val="16"/>
                <w:lang w:val="fi-FI"/>
              </w:rPr>
            </w:pPr>
            <w:r>
              <w:rPr>
                <w:sz w:val="16"/>
                <w:szCs w:val="16"/>
                <w:lang w:val="fi-FI"/>
              </w:rPr>
              <w:t>Live video feed (4K, 8K, 3D for remote healthcare (consultation, monitoring) and assisted surgery, real-time commands to control medical devices for treatment (e.g. medication, surgery); remote monitoring, surveillance and guidance for citizens and law enforcement officers.</w:t>
            </w:r>
          </w:p>
        </w:tc>
        <w:tc>
          <w:tcPr>
            <w:tcW w:w="2154" w:type="dxa"/>
            <w:tcBorders>
              <w:top w:val="single" w:sz="4" w:space="0" w:color="000000"/>
              <w:left w:val="single" w:sz="4" w:space="0" w:color="000000"/>
              <w:bottom w:val="single" w:sz="4" w:space="0" w:color="000000"/>
              <w:right w:val="single" w:sz="4" w:space="0" w:color="000000"/>
            </w:tcBorders>
          </w:tcPr>
          <w:p>
            <w:pPr>
              <w:pStyle w:val="TAL"/>
              <w:rPr>
                <w:rFonts w:eastAsia="SimSun;宋体"/>
                <w:sz w:val="16"/>
                <w:lang w:val="fi-FI"/>
              </w:rPr>
            </w:pPr>
            <w:r>
              <w:rPr>
                <w:sz w:val="16"/>
                <w:szCs w:val="16"/>
                <w:lang w:val="fi-FI"/>
              </w:rPr>
              <w:t>Media production services based on aggregation of various media feeds at servers; real-time peer-to-peer or server-client sharing of data (object information) for collaborative gaming, live streaming at live events</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L"/>
              <w:rPr>
                <w:rFonts w:eastAsia="SimSun;宋体"/>
                <w:sz w:val="16"/>
                <w:szCs w:val="16"/>
                <w:lang w:val="fi-FI"/>
              </w:rPr>
            </w:pPr>
            <w:r>
              <w:rPr>
                <w:sz w:val="16"/>
                <w:szCs w:val="16"/>
                <w:lang w:val="fi-FI"/>
              </w:rPr>
              <w:t>Latency</w:t>
            </w:r>
          </w:p>
        </w:tc>
        <w:tc>
          <w:tcPr>
            <w:tcW w:w="2153"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val="fi-FI"/>
              </w:rPr>
              <w:t>For mid/long-term environment modelling (dynamic high-definition digital map update):</w:t>
            </w:r>
          </w:p>
          <w:p>
            <w:pPr>
              <w:pStyle w:val="TAL"/>
              <w:rPr/>
            </w:pPr>
            <w:r>
              <w:rPr>
                <w:sz w:val="16"/>
                <w:szCs w:val="16"/>
                <w:lang w:val="fi-FI"/>
              </w:rPr>
              <w:t>Not critical (100 ms end-to-end)</w:t>
            </w:r>
          </w:p>
          <w:p>
            <w:pPr>
              <w:pStyle w:val="TAL"/>
              <w:rPr>
                <w:sz w:val="16"/>
                <w:szCs w:val="16"/>
                <w:lang w:val="fi-FI"/>
              </w:rPr>
            </w:pPr>
            <w:r>
              <w:rPr>
                <w:sz w:val="16"/>
                <w:szCs w:val="16"/>
                <w:lang w:val="fi-FI"/>
              </w:rPr>
            </w:r>
          </w:p>
          <w:p>
            <w:pPr>
              <w:pStyle w:val="TAL"/>
              <w:rPr/>
            </w:pPr>
            <w:r>
              <w:rPr>
                <w:sz w:val="16"/>
                <w:szCs w:val="16"/>
                <w:lang w:val="fi-FI"/>
              </w:rPr>
              <w:t>For short term environment modelling (sensor sharing): &lt;20 ms end-to-end</w:t>
            </w:r>
          </w:p>
          <w:p>
            <w:pPr>
              <w:pStyle w:val="TAL"/>
              <w:rPr>
                <w:sz w:val="16"/>
                <w:szCs w:val="16"/>
                <w:lang w:val="fi-FI"/>
              </w:rPr>
            </w:pPr>
            <w:r>
              <w:rPr>
                <w:sz w:val="16"/>
                <w:szCs w:val="16"/>
                <w:lang w:val="fi-FI"/>
              </w:rPr>
            </w:r>
          </w:p>
          <w:p>
            <w:pPr>
              <w:pStyle w:val="TAL"/>
              <w:rPr/>
            </w:pPr>
            <w:r>
              <w:rPr>
                <w:sz w:val="16"/>
                <w:szCs w:val="16"/>
                <w:lang w:val="fi-FI"/>
              </w:rPr>
              <w:t>For cooperation (coordinated control):</w:t>
            </w:r>
          </w:p>
          <w:p>
            <w:pPr>
              <w:pStyle w:val="TAL"/>
              <w:rPr>
                <w:sz w:val="16"/>
                <w:szCs w:val="16"/>
                <w:lang w:val="fi-FI"/>
              </w:rPr>
            </w:pPr>
            <w:r>
              <w:rPr>
                <w:sz w:val="16"/>
                <w:szCs w:val="16"/>
                <w:lang w:val="fi-FI"/>
              </w:rPr>
              <w:t>-</w:t>
              <w:tab/>
              <w:t xml:space="preserve">&lt;3 ms end-to-end for platooning , </w:t>
            </w:r>
          </w:p>
          <w:p>
            <w:pPr>
              <w:pStyle w:val="TAL"/>
              <w:rPr/>
            </w:pPr>
            <w:r>
              <w:rPr>
                <w:sz w:val="16"/>
                <w:szCs w:val="16"/>
                <w:lang w:val="fi-FI"/>
              </w:rPr>
              <w:t>-</w:t>
              <w:tab/>
              <w:t>&lt;10 ms end-to-end for cooperative manoeuvres .</w:t>
            </w:r>
          </w:p>
          <w:p>
            <w:pPr>
              <w:pStyle w:val="TAL"/>
              <w:rPr/>
            </w:pPr>
            <w:r>
              <w:rPr>
                <w:sz w:val="16"/>
                <w:szCs w:val="16"/>
                <w:lang w:val="fi-FI"/>
              </w:rPr>
              <w:t>-</w:t>
              <w:tab/>
              <w:t>&lt;100 ms end-to-end for coarse driving intention</w:t>
            </w:r>
          </w:p>
          <w:p>
            <w:pPr>
              <w:pStyle w:val="TAL"/>
              <w:rPr>
                <w:sz w:val="16"/>
                <w:szCs w:val="16"/>
                <w:lang w:val="fi-FI"/>
              </w:rPr>
            </w:pPr>
            <w:r>
              <w:rPr>
                <w:sz w:val="16"/>
                <w:szCs w:val="16"/>
                <w:lang w:val="fi-FI"/>
              </w:rPr>
            </w:r>
          </w:p>
          <w:p>
            <w:pPr>
              <w:pStyle w:val="TAL"/>
              <w:rPr/>
            </w:pPr>
            <w:r>
              <w:rPr>
                <w:sz w:val="16"/>
                <w:szCs w:val="16"/>
                <w:lang w:val="fi-FI"/>
              </w:rPr>
              <w:t>For remote vehicle operation:</w:t>
            </w:r>
          </w:p>
          <w:p>
            <w:pPr>
              <w:pStyle w:val="TAL"/>
              <w:rPr>
                <w:rFonts w:eastAsia="SimSun;宋体"/>
                <w:sz w:val="16"/>
                <w:szCs w:val="16"/>
                <w:lang w:val="fi-FI"/>
              </w:rPr>
            </w:pPr>
            <w:r>
              <w:rPr>
                <w:sz w:val="16"/>
                <w:szCs w:val="16"/>
                <w:lang w:val="fi-FI"/>
              </w:rPr>
              <w:t>10-30 ms end-to-end</w:t>
            </w:r>
          </w:p>
        </w:tc>
        <w:tc>
          <w:tcPr>
            <w:tcW w:w="2154"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val="fi-FI"/>
              </w:rPr>
              <w:t>For massive connectivity for time-critical sensing and feedback:</w:t>
            </w:r>
          </w:p>
          <w:p>
            <w:pPr>
              <w:pStyle w:val="TAL"/>
              <w:rPr/>
            </w:pPr>
            <w:r>
              <w:rPr>
                <w:sz w:val="16"/>
                <w:szCs w:val="16"/>
                <w:lang w:val="fi-FI"/>
              </w:rPr>
              <w:t xml:space="preserve">&lt;30 ms end–to-end. </w:t>
            </w:r>
          </w:p>
          <w:p>
            <w:pPr>
              <w:pStyle w:val="TAL"/>
              <w:rPr>
                <w:sz w:val="16"/>
                <w:szCs w:val="16"/>
                <w:lang w:val="fi-FI"/>
              </w:rPr>
            </w:pPr>
            <w:r>
              <w:rPr>
                <w:sz w:val="16"/>
                <w:szCs w:val="16"/>
                <w:lang w:val="fi-FI"/>
              </w:rPr>
            </w:r>
          </w:p>
          <w:p>
            <w:pPr>
              <w:pStyle w:val="TAL"/>
              <w:rPr/>
            </w:pPr>
            <w:r>
              <w:rPr>
                <w:sz w:val="16"/>
                <w:szCs w:val="16"/>
                <w:lang w:val="fi-FI"/>
              </w:rPr>
              <w:t>For remote drone operation and cooperative farm machinery:</w:t>
            </w:r>
          </w:p>
          <w:p>
            <w:pPr>
              <w:pStyle w:val="TAL"/>
              <w:rPr/>
            </w:pPr>
            <w:r>
              <w:rPr>
                <w:sz w:val="16"/>
                <w:szCs w:val="16"/>
                <w:lang w:val="fi-FI"/>
              </w:rPr>
              <w:t>10-30 ms end-to-end</w:t>
            </w:r>
          </w:p>
          <w:p>
            <w:pPr>
              <w:pStyle w:val="TAL"/>
              <w:rPr>
                <w:sz w:val="16"/>
                <w:szCs w:val="16"/>
                <w:lang w:val="fi-FI"/>
              </w:rPr>
            </w:pPr>
            <w:r>
              <w:rPr>
                <w:sz w:val="16"/>
                <w:szCs w:val="16"/>
                <w:lang w:val="fi-FI"/>
              </w:rPr>
            </w:r>
          </w:p>
          <w:p>
            <w:pPr>
              <w:pStyle w:val="TAL"/>
              <w:rPr/>
            </w:pPr>
            <w:r>
              <w:rPr>
                <w:sz w:val="16"/>
                <w:szCs w:val="16"/>
                <w:lang w:val="fi-FI"/>
              </w:rPr>
              <w:t xml:space="preserve">Real-time control for discrete automation: </w:t>
            </w:r>
          </w:p>
          <w:p>
            <w:pPr>
              <w:pStyle w:val="TAL"/>
              <w:rPr>
                <w:rFonts w:eastAsia="SimSun;宋体"/>
                <w:sz w:val="16"/>
                <w:szCs w:val="16"/>
                <w:lang w:val="fi-FI"/>
              </w:rPr>
            </w:pPr>
            <w:r>
              <w:rPr>
                <w:sz w:val="16"/>
                <w:szCs w:val="16"/>
                <w:lang w:val="fi-FI"/>
              </w:rPr>
              <w:t>≤</w:t>
            </w:r>
            <w:r>
              <w:rPr>
                <w:sz w:val="16"/>
                <w:szCs w:val="16"/>
                <w:lang w:val="fi-FI"/>
              </w:rPr>
              <w:t>1 ms end-to-end</w:t>
            </w:r>
          </w:p>
        </w:tc>
        <w:tc>
          <w:tcPr>
            <w:tcW w:w="2154" w:type="dxa"/>
            <w:tcBorders>
              <w:top w:val="single" w:sz="4" w:space="0" w:color="000000"/>
              <w:left w:val="single" w:sz="4" w:space="0" w:color="000000"/>
              <w:bottom w:val="single" w:sz="4" w:space="0" w:color="000000"/>
              <w:right w:val="single" w:sz="4" w:space="0" w:color="000000"/>
            </w:tcBorders>
          </w:tcPr>
          <w:p>
            <w:pPr>
              <w:pStyle w:val="TAL"/>
              <w:rPr>
                <w:sz w:val="16"/>
                <w:szCs w:val="16"/>
                <w:lang w:val="fi-FI"/>
              </w:rPr>
            </w:pPr>
            <w:r>
              <w:rPr>
                <w:sz w:val="16"/>
                <w:szCs w:val="16"/>
                <w:lang w:val="fi-FI"/>
              </w:rPr>
              <w:t>For real-time video/ telepresence/augmented reality for remote healthcare and assisted surgery, for monitoring and guidance (smart cities):</w:t>
            </w:r>
          </w:p>
          <w:p>
            <w:pPr>
              <w:pStyle w:val="TAL"/>
              <w:rPr>
                <w:sz w:val="16"/>
                <w:szCs w:val="16"/>
                <w:lang w:val="fi-FI"/>
              </w:rPr>
            </w:pPr>
            <w:r>
              <w:rPr>
                <w:sz w:val="16"/>
                <w:szCs w:val="16"/>
                <w:lang w:val="fi-FI"/>
              </w:rPr>
              <w:t>100 ms end-to-end</w:t>
            </w:r>
          </w:p>
          <w:p>
            <w:pPr>
              <w:pStyle w:val="TAL"/>
              <w:rPr>
                <w:sz w:val="16"/>
                <w:szCs w:val="16"/>
                <w:lang w:val="fi-FI"/>
              </w:rPr>
            </w:pPr>
            <w:r>
              <w:rPr>
                <w:sz w:val="16"/>
                <w:szCs w:val="16"/>
                <w:lang w:val="fi-FI"/>
              </w:rPr>
            </w:r>
          </w:p>
          <w:p>
            <w:pPr>
              <w:pStyle w:val="TAL"/>
              <w:rPr/>
            </w:pPr>
            <w:r>
              <w:rPr>
                <w:sz w:val="16"/>
                <w:szCs w:val="16"/>
                <w:lang w:val="fi-FI"/>
              </w:rPr>
              <w:t>Real-time command and control for remote medication and surgery:</w:t>
            </w:r>
          </w:p>
          <w:p>
            <w:pPr>
              <w:pStyle w:val="TAL"/>
              <w:rPr/>
            </w:pPr>
            <w:r>
              <w:rPr>
                <w:sz w:val="16"/>
                <w:szCs w:val="16"/>
                <w:lang w:val="fi-FI"/>
              </w:rPr>
              <w:t>10-100 ms end-to-end</w:t>
            </w:r>
          </w:p>
          <w:p>
            <w:pPr>
              <w:pStyle w:val="TAL"/>
              <w:rPr>
                <w:sz w:val="16"/>
                <w:szCs w:val="16"/>
                <w:lang w:val="fi-FI"/>
              </w:rPr>
            </w:pPr>
            <w:r>
              <w:rPr>
                <w:sz w:val="16"/>
                <w:szCs w:val="16"/>
                <w:lang w:val="fi-FI"/>
              </w:rPr>
            </w:r>
          </w:p>
          <w:p>
            <w:pPr>
              <w:pStyle w:val="TAL"/>
              <w:rPr/>
            </w:pPr>
            <w:r>
              <w:rPr>
                <w:sz w:val="16"/>
                <w:szCs w:val="16"/>
                <w:lang w:val="fi-FI"/>
              </w:rPr>
              <w:t xml:space="preserve">For smart grid: </w:t>
            </w:r>
          </w:p>
          <w:p>
            <w:pPr>
              <w:pStyle w:val="TAL"/>
              <w:rPr/>
            </w:pPr>
            <w:r>
              <w:rPr>
                <w:sz w:val="16"/>
                <w:szCs w:val="16"/>
                <w:lang w:val="fi-FI"/>
              </w:rPr>
              <w:t>-</w:t>
              <w:tab/>
              <w:t xml:space="preserve">&lt;5 ms end-to-end for transmission/grid backbone, </w:t>
            </w:r>
          </w:p>
          <w:p>
            <w:pPr>
              <w:pStyle w:val="TAL"/>
              <w:rPr/>
            </w:pPr>
            <w:r>
              <w:rPr>
                <w:sz w:val="16"/>
                <w:szCs w:val="16"/>
                <w:lang w:val="fi-FI"/>
              </w:rPr>
              <w:t>-</w:t>
              <w:tab/>
              <w:t xml:space="preserve">&lt;50 ms end-to-end for distribution/grid backhaul, </w:t>
            </w:r>
          </w:p>
          <w:p>
            <w:pPr>
              <w:pStyle w:val="TAL"/>
              <w:rPr>
                <w:sz w:val="16"/>
                <w:szCs w:val="16"/>
                <w:lang w:val="fi-FI"/>
              </w:rPr>
            </w:pPr>
            <w:r>
              <w:rPr>
                <w:sz w:val="16"/>
                <w:szCs w:val="16"/>
                <w:lang w:val="fi-FI"/>
              </w:rPr>
            </w:r>
          </w:p>
          <w:p>
            <w:pPr>
              <w:pStyle w:val="TAL"/>
              <w:rPr/>
            </w:pPr>
            <w:r>
              <w:rPr>
                <w:sz w:val="16"/>
                <w:szCs w:val="16"/>
                <w:lang w:val="fi-FI"/>
              </w:rPr>
              <w:t>Time-critical sensing and feedback for smart cities:</w:t>
            </w:r>
          </w:p>
          <w:p>
            <w:pPr>
              <w:pStyle w:val="TAL"/>
              <w:rPr>
                <w:rFonts w:eastAsia="SimSun;宋体"/>
                <w:sz w:val="16"/>
                <w:szCs w:val="16"/>
                <w:lang w:val="fi-FI"/>
              </w:rPr>
            </w:pPr>
            <w:r>
              <w:rPr>
                <w:sz w:val="16"/>
                <w:szCs w:val="16"/>
                <w:lang w:val="fi-FI"/>
              </w:rPr>
              <w:t>30 ms end-to-end</w:t>
            </w:r>
          </w:p>
        </w:tc>
        <w:tc>
          <w:tcPr>
            <w:tcW w:w="2154"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val="fi-FI"/>
              </w:rPr>
              <w:t>For live streaming in crowded areas, services for media production, augmented reality for collaborative gaming etc.:</w:t>
            </w:r>
          </w:p>
          <w:p>
            <w:pPr>
              <w:pStyle w:val="TAL"/>
              <w:rPr>
                <w:rFonts w:eastAsia="SimSun;宋体"/>
                <w:sz w:val="16"/>
                <w:szCs w:val="16"/>
                <w:lang w:val="fi-FI"/>
              </w:rPr>
            </w:pPr>
            <w:r>
              <w:rPr>
                <w:sz w:val="16"/>
                <w:szCs w:val="16"/>
                <w:lang w:val="fi-FI"/>
              </w:rPr>
              <w:t>20 ms end–to-end</w:t>
            </w:r>
          </w:p>
        </w:tc>
      </w:tr>
    </w:tbl>
    <w:p>
      <w:pPr>
        <w:pStyle w:val="Heading8"/>
        <w:rPr/>
      </w:pPr>
      <w:r>
        <w:br w:type="page"/>
      </w:r>
      <w:bookmarkStart w:id="182" w:name="__RefHeading___Toc91259333"/>
      <w:bookmarkEnd w:id="182"/>
      <w:r>
        <w:rPr/>
        <w:t>Annex B (informative):</w:t>
        <w:br/>
        <w:t>Positioning accuracy needs to support example use cases from vertical industries</w:t>
      </w:r>
    </w:p>
    <w:p>
      <w:pPr>
        <w:pStyle w:val="Normal"/>
        <w:rPr/>
      </w:pPr>
      <w:r>
        <w:rPr/>
        <w:t>Table B.1-1 provides a short summary of typical positioning use cases targeted in various verticals, associated with their main targets such as range of accuracy.</w:t>
      </w:r>
    </w:p>
    <w:p>
      <w:pPr>
        <w:pStyle w:val="Normal"/>
        <w:rPr/>
      </w:pPr>
      <w:r>
        <w:rPr/>
        <w:t>Information and positioning requirements associated to Factory of the Future use cases are provided in TS 22.104 [21].</w:t>
      </w:r>
    </w:p>
    <w:p>
      <w:pPr>
        <w:pStyle w:val="TH"/>
        <w:rPr/>
      </w:pPr>
      <w:r>
        <w:rPr/>
        <w:t>Table B.1-1 Typical needs to support example use cases from vertical industries.</w:t>
      </w:r>
    </w:p>
    <w:tbl>
      <w:tblPr>
        <w:tblW w:w="9855" w:type="dxa"/>
        <w:jc w:val="left"/>
        <w:tblInd w:w="-113" w:type="dxa"/>
        <w:tblLayout w:type="fixed"/>
        <w:tblCellMar>
          <w:top w:w="0" w:type="dxa"/>
          <w:left w:w="108" w:type="dxa"/>
          <w:bottom w:w="0" w:type="dxa"/>
          <w:right w:w="108" w:type="dxa"/>
        </w:tblCellMar>
      </w:tblPr>
      <w:tblGrid>
        <w:gridCol w:w="1809"/>
        <w:gridCol w:w="4395"/>
        <w:gridCol w:w="3651"/>
      </w:tblGrid>
      <w:tr>
        <w:trPr>
          <w:trHeight w:val="282" w:hRule="atLeast"/>
        </w:trPr>
        <w:tc>
          <w:tcPr>
            <w:tcW w:w="1809" w:type="dxa"/>
            <w:tcBorders>
              <w:top w:val="single" w:sz="4" w:space="0" w:color="000000"/>
              <w:left w:val="single" w:sz="4" w:space="0" w:color="000000"/>
              <w:bottom w:val="single" w:sz="4" w:space="0" w:color="000000"/>
              <w:right w:val="single" w:sz="4" w:space="0" w:color="000000"/>
            </w:tcBorders>
            <w:vAlign w:val="center"/>
          </w:tcPr>
          <w:p>
            <w:pPr>
              <w:pStyle w:val="TAH"/>
              <w:rPr>
                <w:sz w:val="16"/>
                <w:lang w:val="en-US" w:eastAsia="en-US"/>
              </w:rPr>
            </w:pPr>
            <w:r>
              <w:rPr>
                <w:sz w:val="16"/>
                <w:lang w:val="en-US" w:eastAsia="en-US"/>
              </w:rPr>
              <w:t>Use cases</w:t>
            </w:r>
          </w:p>
        </w:tc>
        <w:tc>
          <w:tcPr>
            <w:tcW w:w="4395" w:type="dxa"/>
            <w:tcBorders>
              <w:top w:val="single" w:sz="4" w:space="0" w:color="000000"/>
              <w:left w:val="single" w:sz="4" w:space="0" w:color="000000"/>
              <w:bottom w:val="single" w:sz="4" w:space="0" w:color="000000"/>
              <w:right w:val="single" w:sz="4" w:space="0" w:color="000000"/>
            </w:tcBorders>
            <w:vAlign w:val="center"/>
          </w:tcPr>
          <w:p>
            <w:pPr>
              <w:pStyle w:val="TAH"/>
              <w:rPr>
                <w:sz w:val="16"/>
                <w:lang w:val="en-US" w:eastAsia="en-US"/>
              </w:rPr>
            </w:pPr>
            <w:r>
              <w:rPr>
                <w:sz w:val="16"/>
                <w:lang w:val="en-US" w:eastAsia="en-US"/>
              </w:rPr>
              <w:t>Description</w:t>
            </w:r>
          </w:p>
        </w:tc>
        <w:tc>
          <w:tcPr>
            <w:tcW w:w="3651" w:type="dxa"/>
            <w:tcBorders>
              <w:top w:val="single" w:sz="4" w:space="0" w:color="000000"/>
              <w:left w:val="single" w:sz="4" w:space="0" w:color="000000"/>
              <w:bottom w:val="single" w:sz="4" w:space="0" w:color="000000"/>
              <w:right w:val="single" w:sz="4" w:space="0" w:color="000000"/>
            </w:tcBorders>
            <w:vAlign w:val="center"/>
          </w:tcPr>
          <w:p>
            <w:pPr>
              <w:pStyle w:val="TAH"/>
              <w:rPr>
                <w:sz w:val="16"/>
                <w:lang w:val="en-US" w:eastAsia="en-US"/>
              </w:rPr>
            </w:pPr>
            <w:r>
              <w:rPr>
                <w:sz w:val="16"/>
                <w:lang w:val="en-US" w:eastAsia="en-US"/>
              </w:rPr>
              <w:t>Main KPIs range and drivers</w:t>
            </w:r>
          </w:p>
        </w:tc>
      </w:tr>
      <w:tr>
        <w:trPr>
          <w:trHeight w:val="1075" w:hRule="atLeast"/>
        </w:trPr>
        <w:tc>
          <w:tcPr>
            <w:tcW w:w="1809" w:type="dxa"/>
            <w:tcBorders>
              <w:top w:val="single" w:sz="4" w:space="0" w:color="000000"/>
              <w:left w:val="single" w:sz="4" w:space="0" w:color="000000"/>
              <w:bottom w:val="single" w:sz="4" w:space="0" w:color="000000"/>
              <w:right w:val="single" w:sz="4" w:space="0" w:color="000000"/>
            </w:tcBorders>
            <w:vAlign w:val="center"/>
          </w:tcPr>
          <w:p>
            <w:pPr>
              <w:pStyle w:val="TAC"/>
              <w:rPr/>
            </w:pPr>
            <w:r>
              <w:rPr>
                <w:sz w:val="16"/>
                <w:lang w:val="en-US" w:eastAsia="en-US"/>
              </w:rPr>
              <w:t>Commercial   Handheld UE</w:t>
            </w:r>
          </w:p>
          <w:p>
            <w:pPr>
              <w:pStyle w:val="TAC"/>
              <w:rPr>
                <w:sz w:val="16"/>
                <w:lang w:val="en-US" w:eastAsia="en-US"/>
              </w:rPr>
            </w:pPr>
            <w:r>
              <w:rPr>
                <w:sz w:val="16"/>
                <w:lang w:val="en-US" w:eastAsia="en-US"/>
              </w:rPr>
              <w:t>(typically pedestrian)</w:t>
            </w:r>
          </w:p>
        </w:tc>
        <w:tc>
          <w:tcPr>
            <w:tcW w:w="4395" w:type="dxa"/>
            <w:tcBorders>
              <w:top w:val="single" w:sz="4" w:space="0" w:color="000000"/>
              <w:left w:val="single" w:sz="4" w:space="0" w:color="000000"/>
              <w:bottom w:val="single" w:sz="4" w:space="0" w:color="000000"/>
              <w:right w:val="single" w:sz="4" w:space="0" w:color="000000"/>
            </w:tcBorders>
            <w:vAlign w:val="center"/>
          </w:tcPr>
          <w:p>
            <w:pPr>
              <w:pStyle w:val="TAC"/>
              <w:jc w:val="left"/>
              <w:rPr>
                <w:sz w:val="16"/>
                <w:lang w:val="en-US" w:eastAsia="en-US"/>
              </w:rPr>
            </w:pPr>
            <w:r>
              <w:rPr>
                <w:sz w:val="16"/>
                <w:lang w:val="en-US" w:eastAsia="en-US"/>
              </w:rPr>
              <w:t>Mostly context aware services involving handheld UEs and pedestrian users for instance: augmented reality and wearables, advertisement push, wearables, collaborative activities such as bike sharing, guidance and flow management, etc.</w:t>
            </w:r>
          </w:p>
        </w:tc>
        <w:tc>
          <w:tcPr>
            <w:tcW w:w="3651" w:type="dxa"/>
            <w:tcBorders>
              <w:top w:val="single" w:sz="4" w:space="0" w:color="000000"/>
              <w:left w:val="single" w:sz="4" w:space="0" w:color="000000"/>
              <w:bottom w:val="single" w:sz="4" w:space="0" w:color="000000"/>
              <w:right w:val="single" w:sz="4" w:space="0" w:color="000000"/>
            </w:tcBorders>
            <w:vAlign w:val="center"/>
          </w:tcPr>
          <w:p>
            <w:pPr>
              <w:pStyle w:val="TAC"/>
              <w:jc w:val="left"/>
              <w:rPr/>
            </w:pPr>
            <w:r>
              <w:rPr>
                <w:sz w:val="16"/>
                <w:lang w:val="en-US" w:eastAsia="en-US"/>
              </w:rPr>
              <w:t>Service area is both indoor and outdoor in the 5G service area. Accuracy: 1-10 m horizontal, &lt; 3m vertical, Availability from 80 to 99%</w:t>
            </w:r>
          </w:p>
          <w:p>
            <w:pPr>
              <w:pStyle w:val="TAC"/>
              <w:jc w:val="left"/>
              <w:rPr>
                <w:sz w:val="16"/>
                <w:lang w:val="en-US" w:eastAsia="en-US"/>
              </w:rPr>
            </w:pPr>
            <w:r>
              <w:rPr>
                <w:sz w:val="16"/>
                <w:lang w:val="en-US" w:eastAsia="en-US"/>
              </w:rPr>
              <w:t>Other KPI drivers include in general: low energy and power saving modes</w:t>
            </w:r>
          </w:p>
        </w:tc>
      </w:tr>
      <w:tr>
        <w:trPr>
          <w:trHeight w:val="1261" w:hRule="atLeast"/>
        </w:trPr>
        <w:tc>
          <w:tcPr>
            <w:tcW w:w="1809" w:type="dxa"/>
            <w:tcBorders>
              <w:top w:val="single" w:sz="4" w:space="0" w:color="000000"/>
              <w:left w:val="single" w:sz="4" w:space="0" w:color="000000"/>
              <w:bottom w:val="single" w:sz="4" w:space="0" w:color="000000"/>
              <w:right w:val="single" w:sz="4" w:space="0" w:color="000000"/>
            </w:tcBorders>
            <w:vAlign w:val="center"/>
          </w:tcPr>
          <w:p>
            <w:pPr>
              <w:pStyle w:val="TAC"/>
              <w:rPr>
                <w:sz w:val="16"/>
                <w:lang w:val="en-US" w:eastAsia="en-US"/>
              </w:rPr>
            </w:pPr>
            <w:r>
              <w:rPr>
                <w:sz w:val="16"/>
              </w:rPr>
              <w:t>eHealth</w:t>
            </w:r>
          </w:p>
        </w:tc>
        <w:tc>
          <w:tcPr>
            <w:tcW w:w="4395" w:type="dxa"/>
            <w:tcBorders>
              <w:top w:val="single" w:sz="4" w:space="0" w:color="000000"/>
              <w:left w:val="single" w:sz="4" w:space="0" w:color="000000"/>
              <w:bottom w:val="single" w:sz="4" w:space="0" w:color="000000"/>
              <w:right w:val="single" w:sz="4" w:space="0" w:color="000000"/>
            </w:tcBorders>
            <w:vAlign w:val="center"/>
          </w:tcPr>
          <w:p>
            <w:pPr>
              <w:pStyle w:val="TAC"/>
              <w:jc w:val="left"/>
              <w:rPr>
                <w:sz w:val="16"/>
                <w:lang w:val="en-US" w:eastAsia="en-US"/>
              </w:rPr>
            </w:pPr>
            <w:r>
              <w:rPr>
                <w:sz w:val="16"/>
                <w:lang w:val="en-US" w:eastAsia="en-US"/>
              </w:rPr>
              <w:t>Human-type or Machine-type UE involved in eHealth, for instance: patient tracking and surveillance inside or outside Hospitals (different service areas with potentially different performance requirements), location of emergency equipment outside Hospitals (public spaces, offices, etc.)</w:t>
            </w:r>
          </w:p>
        </w:tc>
        <w:tc>
          <w:tcPr>
            <w:tcW w:w="3651" w:type="dxa"/>
            <w:tcBorders>
              <w:top w:val="single" w:sz="4" w:space="0" w:color="000000"/>
              <w:left w:val="single" w:sz="4" w:space="0" w:color="000000"/>
              <w:bottom w:val="single" w:sz="4" w:space="0" w:color="000000"/>
              <w:right w:val="single" w:sz="4" w:space="0" w:color="000000"/>
            </w:tcBorders>
            <w:vAlign w:val="center"/>
          </w:tcPr>
          <w:p>
            <w:pPr>
              <w:pStyle w:val="TAC"/>
              <w:jc w:val="left"/>
              <w:rPr>
                <w:sz w:val="16"/>
                <w:lang w:val="en-US" w:eastAsia="en-US"/>
              </w:rPr>
            </w:pPr>
            <w:r>
              <w:rPr>
                <w:sz w:val="16"/>
                <w:lang w:val="en-US" w:eastAsia="en-US"/>
              </w:rPr>
              <w:t>Service area is both indoor (Hospitals, housing, offices, etc.) and outdoor (5G service area).</w:t>
            </w:r>
          </w:p>
          <w:p>
            <w:pPr>
              <w:pStyle w:val="TAC"/>
              <w:jc w:val="left"/>
              <w:rPr/>
            </w:pPr>
            <w:r>
              <w:rPr>
                <w:sz w:val="16"/>
                <w:lang w:val="en-US" w:eastAsia="en-US"/>
              </w:rPr>
              <w:t>Accuracy: 3-10 m horizontal, &lt; 3m vertical</w:t>
            </w:r>
          </w:p>
          <w:p>
            <w:pPr>
              <w:pStyle w:val="TAC"/>
              <w:jc w:val="left"/>
              <w:rPr>
                <w:sz w:val="16"/>
                <w:lang w:val="en-US" w:eastAsia="en-US"/>
              </w:rPr>
            </w:pPr>
            <w:r>
              <w:rPr>
                <w:sz w:val="16"/>
                <w:lang w:val="en-US" w:eastAsia="en-US"/>
              </w:rPr>
              <w:t>Availability from 90 to 99%</w:t>
            </w:r>
          </w:p>
        </w:tc>
      </w:tr>
      <w:tr>
        <w:trPr/>
        <w:tc>
          <w:tcPr>
            <w:tcW w:w="1809" w:type="dxa"/>
            <w:tcBorders>
              <w:top w:val="single" w:sz="4" w:space="0" w:color="000000"/>
              <w:left w:val="single" w:sz="4" w:space="0" w:color="000000"/>
              <w:bottom w:val="single" w:sz="4" w:space="0" w:color="000000"/>
              <w:right w:val="single" w:sz="4" w:space="0" w:color="000000"/>
            </w:tcBorders>
            <w:vAlign w:val="center"/>
          </w:tcPr>
          <w:p>
            <w:pPr>
              <w:pStyle w:val="TAC"/>
              <w:rPr>
                <w:sz w:val="16"/>
                <w:lang w:val="en-US" w:eastAsia="en-US"/>
              </w:rPr>
            </w:pPr>
            <w:r>
              <w:rPr>
                <w:sz w:val="16"/>
              </w:rPr>
              <w:t>Emergency calls</w:t>
            </w:r>
          </w:p>
        </w:tc>
        <w:tc>
          <w:tcPr>
            <w:tcW w:w="4395" w:type="dxa"/>
            <w:tcBorders>
              <w:top w:val="single" w:sz="4" w:space="0" w:color="000000"/>
              <w:left w:val="single" w:sz="4" w:space="0" w:color="000000"/>
              <w:bottom w:val="single" w:sz="4" w:space="0" w:color="000000"/>
              <w:right w:val="single" w:sz="4" w:space="0" w:color="000000"/>
            </w:tcBorders>
            <w:vAlign w:val="center"/>
          </w:tcPr>
          <w:p>
            <w:pPr>
              <w:pStyle w:val="TAC"/>
              <w:jc w:val="left"/>
              <w:rPr>
                <w:sz w:val="16"/>
                <w:lang w:val="en-US" w:eastAsia="en-US"/>
              </w:rPr>
            </w:pPr>
            <w:r>
              <w:rPr>
                <w:sz w:val="16"/>
                <w:lang w:val="en-US" w:eastAsia="en-US"/>
              </w:rPr>
              <w:t>Regulatory use cases related to emergency call from Human-type UE, US FCC’s e911 being a typical example</w:t>
            </w:r>
          </w:p>
        </w:tc>
        <w:tc>
          <w:tcPr>
            <w:tcW w:w="3651" w:type="dxa"/>
            <w:tcBorders>
              <w:top w:val="single" w:sz="4" w:space="0" w:color="000000"/>
              <w:left w:val="single" w:sz="4" w:space="0" w:color="000000"/>
              <w:bottom w:val="single" w:sz="4" w:space="0" w:color="000000"/>
              <w:right w:val="single" w:sz="4" w:space="0" w:color="000000"/>
            </w:tcBorders>
            <w:vAlign w:val="center"/>
          </w:tcPr>
          <w:p>
            <w:pPr>
              <w:pStyle w:val="TAC"/>
              <w:jc w:val="left"/>
              <w:rPr>
                <w:sz w:val="16"/>
                <w:lang w:val="en-US" w:eastAsia="en-US"/>
              </w:rPr>
            </w:pPr>
            <w:r>
              <w:rPr>
                <w:sz w:val="16"/>
                <w:lang w:val="en-US" w:eastAsia="en-US"/>
              </w:rPr>
              <w:t xml:space="preserve">Service area is both indoor and outdoor in the entire 5G service area. </w:t>
            </w:r>
          </w:p>
          <w:p>
            <w:pPr>
              <w:pStyle w:val="TAC"/>
              <w:jc w:val="left"/>
              <w:rPr/>
            </w:pPr>
            <w:r>
              <w:rPr>
                <w:sz w:val="16"/>
                <w:lang w:val="en-US" w:eastAsia="en-US"/>
              </w:rPr>
              <w:t>Accuracy: &lt; 50 m horizontal, &lt; 3m vertical</w:t>
            </w:r>
          </w:p>
          <w:p>
            <w:pPr>
              <w:pStyle w:val="TAC"/>
              <w:jc w:val="left"/>
              <w:rPr/>
            </w:pPr>
            <w:r>
              <w:rPr>
                <w:sz w:val="16"/>
                <w:lang w:val="en-US" w:eastAsia="en-US"/>
              </w:rPr>
              <w:t>Availability up to 95 %</w:t>
            </w:r>
          </w:p>
          <w:p>
            <w:pPr>
              <w:pStyle w:val="TAC"/>
              <w:jc w:val="left"/>
              <w:rPr>
                <w:sz w:val="16"/>
                <w:lang w:val="en-US" w:eastAsia="en-US"/>
              </w:rPr>
            </w:pPr>
            <w:r>
              <w:rPr>
                <w:sz w:val="16"/>
                <w:lang w:val="en-US" w:eastAsia="en-US"/>
              </w:rPr>
              <w:t>Other KPI drivers include: Reliability and confidence level</w:t>
            </w:r>
          </w:p>
        </w:tc>
      </w:tr>
      <w:tr>
        <w:trPr>
          <w:trHeight w:val="1437" w:hRule="atLeast"/>
        </w:trPr>
        <w:tc>
          <w:tcPr>
            <w:tcW w:w="1809" w:type="dxa"/>
            <w:tcBorders>
              <w:top w:val="single" w:sz="4" w:space="0" w:color="000000"/>
              <w:left w:val="single" w:sz="4" w:space="0" w:color="000000"/>
              <w:bottom w:val="single" w:sz="4" w:space="0" w:color="000000"/>
              <w:right w:val="single" w:sz="4" w:space="0" w:color="000000"/>
            </w:tcBorders>
            <w:vAlign w:val="center"/>
          </w:tcPr>
          <w:p>
            <w:pPr>
              <w:pStyle w:val="TAC"/>
              <w:rPr>
                <w:sz w:val="16"/>
                <w:lang w:val="en-US" w:eastAsia="en-US"/>
              </w:rPr>
            </w:pPr>
            <w:r>
              <w:rPr>
                <w:sz w:val="16"/>
              </w:rPr>
              <w:t>1st responders</w:t>
            </w:r>
          </w:p>
        </w:tc>
        <w:tc>
          <w:tcPr>
            <w:tcW w:w="4395" w:type="dxa"/>
            <w:tcBorders>
              <w:top w:val="single" w:sz="4" w:space="0" w:color="000000"/>
              <w:left w:val="single" w:sz="4" w:space="0" w:color="000000"/>
              <w:bottom w:val="single" w:sz="4" w:space="0" w:color="000000"/>
              <w:right w:val="single" w:sz="4" w:space="0" w:color="000000"/>
            </w:tcBorders>
            <w:vAlign w:val="center"/>
          </w:tcPr>
          <w:p>
            <w:pPr>
              <w:pStyle w:val="TAC"/>
              <w:jc w:val="left"/>
              <w:rPr>
                <w:sz w:val="16"/>
                <w:lang w:val="en-US" w:eastAsia="en-US"/>
              </w:rPr>
            </w:pPr>
            <w:r>
              <w:rPr>
                <w:sz w:val="16"/>
                <w:lang w:val="en-US" w:eastAsia="en-US"/>
              </w:rPr>
              <w:t>Tracking and guidance of 1st responders, with requirements for high-accuracy in the horizontal domain and vertical domain, as well as accurate awareness of height variation to detect falls, combined to a high level of availability and reliability</w:t>
            </w:r>
          </w:p>
        </w:tc>
        <w:tc>
          <w:tcPr>
            <w:tcW w:w="3651" w:type="dxa"/>
            <w:tcBorders>
              <w:top w:val="single" w:sz="4" w:space="0" w:color="000000"/>
              <w:left w:val="single" w:sz="4" w:space="0" w:color="000000"/>
              <w:bottom w:val="single" w:sz="4" w:space="0" w:color="000000"/>
              <w:right w:val="single" w:sz="4" w:space="0" w:color="000000"/>
            </w:tcBorders>
            <w:vAlign w:val="center"/>
          </w:tcPr>
          <w:p>
            <w:pPr>
              <w:pStyle w:val="TAC"/>
              <w:jc w:val="left"/>
              <w:rPr/>
            </w:pPr>
            <w:r>
              <w:rPr>
                <w:sz w:val="16"/>
                <w:lang w:val="en-US" w:eastAsia="en-US"/>
              </w:rPr>
              <w:t>Service area is both indoor and outdoor</w:t>
            </w:r>
          </w:p>
          <w:p>
            <w:pPr>
              <w:pStyle w:val="TAC"/>
              <w:jc w:val="left"/>
              <w:rPr/>
            </w:pPr>
            <w:r>
              <w:rPr>
                <w:sz w:val="16"/>
                <w:lang w:val="en-US" w:eastAsia="en-US"/>
              </w:rPr>
              <w:t>Accuracy: &lt; 1m horizontal, &lt; 2m vertical (indoor for floor detection) and &lt; 0,3 m vertical (relative) to detect changes in height of the UE holder.</w:t>
            </w:r>
          </w:p>
          <w:p>
            <w:pPr>
              <w:pStyle w:val="TAC"/>
              <w:jc w:val="left"/>
              <w:rPr>
                <w:sz w:val="16"/>
                <w:lang w:val="en-US" w:eastAsia="en-US"/>
              </w:rPr>
            </w:pPr>
            <w:r>
              <w:rPr>
                <w:sz w:val="16"/>
                <w:lang w:val="en-US" w:eastAsia="en-US"/>
              </w:rPr>
              <w:t>Availability &gt; 95 % (98% outdoor)</w:t>
            </w:r>
          </w:p>
          <w:p>
            <w:pPr>
              <w:pStyle w:val="TAC"/>
              <w:jc w:val="left"/>
              <w:rPr>
                <w:sz w:val="16"/>
                <w:lang w:val="en-US" w:eastAsia="en-US"/>
              </w:rPr>
            </w:pPr>
            <w:r>
              <w:rPr>
                <w:sz w:val="16"/>
                <w:lang w:val="en-US" w:eastAsia="en-US"/>
              </w:rPr>
              <w:t>Other KPI drivers include: MCX, confidence, event-triggered report</w:t>
            </w:r>
          </w:p>
        </w:tc>
      </w:tr>
      <w:tr>
        <w:trPr>
          <w:trHeight w:val="1260" w:hRule="atLeast"/>
        </w:trPr>
        <w:tc>
          <w:tcPr>
            <w:tcW w:w="1809" w:type="dxa"/>
            <w:tcBorders>
              <w:top w:val="single" w:sz="4" w:space="0" w:color="000000"/>
              <w:left w:val="single" w:sz="4" w:space="0" w:color="000000"/>
              <w:bottom w:val="single" w:sz="4" w:space="0" w:color="000000"/>
              <w:right w:val="single" w:sz="4" w:space="0" w:color="000000"/>
            </w:tcBorders>
            <w:vAlign w:val="center"/>
          </w:tcPr>
          <w:p>
            <w:pPr>
              <w:pStyle w:val="TAC"/>
              <w:rPr>
                <w:sz w:val="16"/>
                <w:lang w:val="en-US" w:eastAsia="en-US"/>
              </w:rPr>
            </w:pPr>
            <w:r>
              <w:rPr>
                <w:sz w:val="16"/>
                <w:lang w:val="en-US" w:eastAsia="en-US"/>
              </w:rPr>
              <w:t>Road</w:t>
            </w:r>
          </w:p>
        </w:tc>
        <w:tc>
          <w:tcPr>
            <w:tcW w:w="4395" w:type="dxa"/>
            <w:tcBorders>
              <w:top w:val="single" w:sz="4" w:space="0" w:color="000000"/>
              <w:left w:val="single" w:sz="4" w:space="0" w:color="000000"/>
              <w:bottom w:val="single" w:sz="4" w:space="0" w:color="000000"/>
              <w:right w:val="single" w:sz="4" w:space="0" w:color="000000"/>
            </w:tcBorders>
            <w:vAlign w:val="center"/>
          </w:tcPr>
          <w:p>
            <w:pPr>
              <w:pStyle w:val="TAC"/>
              <w:jc w:val="left"/>
              <w:rPr>
                <w:sz w:val="16"/>
                <w:lang w:val="en-US" w:eastAsia="en-US"/>
              </w:rPr>
            </w:pPr>
            <w:r>
              <w:rPr>
                <w:sz w:val="16"/>
                <w:lang w:val="en-US" w:eastAsia="en-US"/>
              </w:rPr>
              <w:t>Use cases involving road vehicles such as traffic monitoring, road-user charging (e.g. Road-Tolling, insurance mechanisms, etc.) which require positioning or tracking of vehicles at lane level, but also some awareness of position in the vertical domain (e.g. bridges)</w:t>
              <w:tab/>
              <w:t>Service area is outdoor, but may include tunnels.</w:t>
            </w:r>
          </w:p>
        </w:tc>
        <w:tc>
          <w:tcPr>
            <w:tcW w:w="3651" w:type="dxa"/>
            <w:tcBorders>
              <w:top w:val="single" w:sz="4" w:space="0" w:color="000000"/>
              <w:left w:val="single" w:sz="4" w:space="0" w:color="000000"/>
              <w:bottom w:val="single" w:sz="4" w:space="0" w:color="000000"/>
              <w:right w:val="single" w:sz="4" w:space="0" w:color="000000"/>
            </w:tcBorders>
            <w:vAlign w:val="center"/>
          </w:tcPr>
          <w:p>
            <w:pPr>
              <w:pStyle w:val="TAC"/>
              <w:jc w:val="left"/>
              <w:rPr/>
            </w:pPr>
            <w:r>
              <w:rPr>
                <w:sz w:val="16"/>
                <w:lang w:val="en-US" w:eastAsia="en-US"/>
              </w:rPr>
              <w:t>Accuracy: 1-3m horizontal (with &lt;1m across-track for lane detection), &lt;2,5 m vertical,</w:t>
            </w:r>
          </w:p>
          <w:p>
            <w:pPr>
              <w:pStyle w:val="TAC"/>
              <w:jc w:val="left"/>
              <w:rPr>
                <w:sz w:val="16"/>
                <w:lang w:val="en-US" w:eastAsia="en-US"/>
              </w:rPr>
            </w:pPr>
            <w:r>
              <w:rPr>
                <w:sz w:val="16"/>
                <w:lang w:val="en-US" w:eastAsia="en-US"/>
              </w:rPr>
              <w:t>Velocity &lt; 2m/s, Availability: 95-99%</w:t>
            </w:r>
          </w:p>
          <w:p>
            <w:pPr>
              <w:pStyle w:val="TAC"/>
              <w:jc w:val="left"/>
              <w:rPr>
                <w:sz w:val="16"/>
                <w:lang w:val="en-US" w:eastAsia="en-US"/>
              </w:rPr>
            </w:pPr>
            <w:r>
              <w:rPr>
                <w:sz w:val="16"/>
                <w:lang w:val="en-US" w:eastAsia="en-US"/>
              </w:rPr>
              <w:t>Other KPI drivers include: tampering detection and prevention (typically for Road User Charging)</w:t>
            </w:r>
          </w:p>
        </w:tc>
      </w:tr>
      <w:tr>
        <w:trPr>
          <w:trHeight w:val="1263" w:hRule="atLeast"/>
        </w:trPr>
        <w:tc>
          <w:tcPr>
            <w:tcW w:w="1809" w:type="dxa"/>
            <w:tcBorders>
              <w:top w:val="single" w:sz="4" w:space="0" w:color="000000"/>
              <w:left w:val="single" w:sz="4" w:space="0" w:color="000000"/>
              <w:bottom w:val="single" w:sz="4" w:space="0" w:color="000000"/>
              <w:right w:val="single" w:sz="4" w:space="0" w:color="000000"/>
            </w:tcBorders>
            <w:vAlign w:val="center"/>
          </w:tcPr>
          <w:p>
            <w:pPr>
              <w:pStyle w:val="TAC"/>
              <w:rPr/>
            </w:pPr>
            <w:r>
              <w:rPr>
                <w:sz w:val="16"/>
                <w:lang w:val="en-US" w:eastAsia="en-US"/>
              </w:rPr>
              <w:t>UAV</w:t>
            </w:r>
          </w:p>
        </w:tc>
        <w:tc>
          <w:tcPr>
            <w:tcW w:w="4395" w:type="dxa"/>
            <w:tcBorders>
              <w:top w:val="single" w:sz="4" w:space="0" w:color="000000"/>
              <w:left w:val="single" w:sz="4" w:space="0" w:color="000000"/>
              <w:bottom w:val="single" w:sz="4" w:space="0" w:color="000000"/>
              <w:right w:val="single" w:sz="4" w:space="0" w:color="000000"/>
            </w:tcBorders>
            <w:vAlign w:val="center"/>
          </w:tcPr>
          <w:p>
            <w:pPr>
              <w:pStyle w:val="TAC"/>
              <w:jc w:val="left"/>
              <w:rPr>
                <w:sz w:val="16"/>
                <w:lang w:val="en-US" w:eastAsia="en-US"/>
              </w:rPr>
            </w:pPr>
            <w:r>
              <w:rPr>
                <w:sz w:val="16"/>
                <w:lang w:val="en-US" w:eastAsia="en-US"/>
              </w:rPr>
              <w:t>Use cases involving UAV, requiring high accuracy in both the horizontal and vertical domain, as well as high level of availability and reliability – may involve absolute or relative positioning.</w:t>
            </w:r>
          </w:p>
        </w:tc>
        <w:tc>
          <w:tcPr>
            <w:tcW w:w="3651" w:type="dxa"/>
            <w:tcBorders>
              <w:top w:val="single" w:sz="4" w:space="0" w:color="000000"/>
              <w:left w:val="single" w:sz="4" w:space="0" w:color="000000"/>
              <w:bottom w:val="single" w:sz="4" w:space="0" w:color="000000"/>
              <w:right w:val="single" w:sz="4" w:space="0" w:color="000000"/>
            </w:tcBorders>
            <w:vAlign w:val="center"/>
          </w:tcPr>
          <w:p>
            <w:pPr>
              <w:pStyle w:val="TAC"/>
              <w:jc w:val="left"/>
              <w:rPr/>
            </w:pPr>
            <w:r>
              <w:rPr>
                <w:sz w:val="16"/>
                <w:lang w:val="en-US" w:eastAsia="en-US"/>
              </w:rPr>
              <w:t>Service area is outdoor.</w:t>
              <w:tab/>
              <w:t>Accuracy: 0,1-0,5m horizontal, 0,1 – 0,3m vertical,</w:t>
            </w:r>
          </w:p>
          <w:p>
            <w:pPr>
              <w:pStyle w:val="TAC"/>
              <w:jc w:val="left"/>
              <w:rPr/>
            </w:pPr>
            <w:r>
              <w:rPr>
                <w:sz w:val="16"/>
                <w:lang w:val="en-US" w:eastAsia="en-US"/>
              </w:rPr>
              <w:t xml:space="preserve">Velocity &lt;0,5m/s, Availability: 99-99,9%, latency requirement may be &lt;150 ms </w:t>
            </w:r>
          </w:p>
          <w:p>
            <w:pPr>
              <w:pStyle w:val="TAC"/>
              <w:jc w:val="left"/>
              <w:rPr>
                <w:sz w:val="16"/>
                <w:lang w:val="en-US" w:eastAsia="en-US"/>
              </w:rPr>
            </w:pPr>
            <w:r>
              <w:rPr>
                <w:sz w:val="16"/>
                <w:lang w:val="en-US" w:eastAsia="en-US"/>
              </w:rPr>
              <w:t>Other KPI drivers include: tampering detection and prevention</w:t>
            </w:r>
          </w:p>
        </w:tc>
      </w:tr>
      <w:tr>
        <w:trPr>
          <w:trHeight w:val="700" w:hRule="atLeast"/>
        </w:trPr>
        <w:tc>
          <w:tcPr>
            <w:tcW w:w="1809" w:type="dxa"/>
            <w:tcBorders>
              <w:top w:val="single" w:sz="4" w:space="0" w:color="000000"/>
              <w:left w:val="single" w:sz="4" w:space="0" w:color="000000"/>
              <w:bottom w:val="single" w:sz="4" w:space="0" w:color="000000"/>
              <w:right w:val="single" w:sz="4" w:space="0" w:color="000000"/>
            </w:tcBorders>
            <w:vAlign w:val="center"/>
          </w:tcPr>
          <w:p>
            <w:pPr>
              <w:pStyle w:val="TAC"/>
              <w:rPr>
                <w:sz w:val="16"/>
                <w:lang w:val="en-US" w:eastAsia="en-US"/>
              </w:rPr>
            </w:pPr>
            <w:r>
              <w:rPr>
                <w:sz w:val="16"/>
                <w:lang w:val="en-US" w:eastAsia="en-US"/>
              </w:rPr>
              <w:t>Railway</w:t>
            </w:r>
          </w:p>
        </w:tc>
        <w:tc>
          <w:tcPr>
            <w:tcW w:w="4395" w:type="dxa"/>
            <w:tcBorders>
              <w:top w:val="single" w:sz="4" w:space="0" w:color="000000"/>
              <w:left w:val="single" w:sz="4" w:space="0" w:color="000000"/>
              <w:bottom w:val="single" w:sz="4" w:space="0" w:color="000000"/>
              <w:right w:val="single" w:sz="4" w:space="0" w:color="000000"/>
            </w:tcBorders>
            <w:vAlign w:val="center"/>
          </w:tcPr>
          <w:p>
            <w:pPr>
              <w:pStyle w:val="TAC"/>
              <w:jc w:val="left"/>
              <w:rPr>
                <w:sz w:val="16"/>
                <w:lang w:val="en-US" w:eastAsia="en-US"/>
              </w:rPr>
            </w:pPr>
            <w:r>
              <w:rPr>
                <w:sz w:val="16"/>
                <w:lang w:val="en-US" w:eastAsia="en-US"/>
              </w:rPr>
              <w:t>Use cases involving railway users (machine-type or human-type UE), such as described in FRMCS.</w:t>
            </w:r>
          </w:p>
        </w:tc>
        <w:tc>
          <w:tcPr>
            <w:tcW w:w="3651" w:type="dxa"/>
            <w:tcBorders>
              <w:top w:val="single" w:sz="4" w:space="0" w:color="000000"/>
              <w:left w:val="single" w:sz="4" w:space="0" w:color="000000"/>
              <w:bottom w:val="single" w:sz="4" w:space="0" w:color="000000"/>
              <w:right w:val="single" w:sz="4" w:space="0" w:color="000000"/>
            </w:tcBorders>
            <w:vAlign w:val="center"/>
          </w:tcPr>
          <w:p>
            <w:pPr>
              <w:pStyle w:val="TAC"/>
              <w:jc w:val="left"/>
              <w:rPr>
                <w:sz w:val="16"/>
                <w:lang w:val="en-US" w:eastAsia="en-US"/>
              </w:rPr>
            </w:pPr>
            <w:r>
              <w:rPr>
                <w:sz w:val="16"/>
                <w:lang w:val="en-US" w:eastAsia="en-US"/>
              </w:rPr>
              <w:t>Service area is outdoor, but may include tunnels. Accuracy better than 1-3m horizontal. Availability better than 99 %</w:t>
            </w:r>
          </w:p>
        </w:tc>
      </w:tr>
      <w:tr>
        <w:trPr>
          <w:trHeight w:val="1121" w:hRule="atLeast"/>
        </w:trPr>
        <w:tc>
          <w:tcPr>
            <w:tcW w:w="1809" w:type="dxa"/>
            <w:tcBorders>
              <w:top w:val="single" w:sz="4" w:space="0" w:color="000000"/>
              <w:left w:val="single" w:sz="4" w:space="0" w:color="000000"/>
              <w:bottom w:val="single" w:sz="4" w:space="0" w:color="000000"/>
              <w:right w:val="single" w:sz="4" w:space="0" w:color="000000"/>
            </w:tcBorders>
            <w:vAlign w:val="center"/>
          </w:tcPr>
          <w:p>
            <w:pPr>
              <w:pStyle w:val="TAC"/>
              <w:rPr>
                <w:sz w:val="16"/>
                <w:lang w:val="en-US" w:eastAsia="en-US"/>
              </w:rPr>
            </w:pPr>
            <w:r>
              <w:rPr>
                <w:sz w:val="16"/>
                <w:lang w:val="en-US" w:eastAsia="en-US"/>
              </w:rPr>
              <w:t>Asset tracking (outdoor)</w:t>
            </w:r>
          </w:p>
        </w:tc>
        <w:tc>
          <w:tcPr>
            <w:tcW w:w="4395" w:type="dxa"/>
            <w:tcBorders>
              <w:top w:val="single" w:sz="4" w:space="0" w:color="000000"/>
              <w:left w:val="single" w:sz="4" w:space="0" w:color="000000"/>
              <w:bottom w:val="single" w:sz="4" w:space="0" w:color="000000"/>
              <w:right w:val="single" w:sz="4" w:space="0" w:color="000000"/>
            </w:tcBorders>
            <w:vAlign w:val="center"/>
          </w:tcPr>
          <w:p>
            <w:pPr>
              <w:pStyle w:val="TAC"/>
              <w:jc w:val="left"/>
              <w:rPr>
                <w:sz w:val="16"/>
                <w:lang w:val="en-US" w:eastAsia="en-US"/>
              </w:rPr>
            </w:pPr>
            <w:r>
              <w:rPr>
                <w:sz w:val="16"/>
                <w:lang w:val="en-US" w:eastAsia="en-US"/>
              </w:rPr>
              <w:t>Asset tracking in logistics or predictive maintenance, remote-sensing or monitoring using in-situ IoT devices, etc.</w:t>
            </w:r>
          </w:p>
        </w:tc>
        <w:tc>
          <w:tcPr>
            <w:tcW w:w="3651" w:type="dxa"/>
            <w:tcBorders>
              <w:top w:val="single" w:sz="4" w:space="0" w:color="000000"/>
              <w:left w:val="single" w:sz="4" w:space="0" w:color="000000"/>
              <w:bottom w:val="single" w:sz="4" w:space="0" w:color="000000"/>
              <w:right w:val="single" w:sz="4" w:space="0" w:color="000000"/>
            </w:tcBorders>
            <w:vAlign w:val="center"/>
          </w:tcPr>
          <w:p>
            <w:pPr>
              <w:pStyle w:val="TAC"/>
              <w:jc w:val="left"/>
              <w:rPr>
                <w:sz w:val="16"/>
                <w:lang w:val="en-US" w:eastAsia="en-US"/>
              </w:rPr>
            </w:pPr>
            <w:r>
              <w:rPr>
                <w:sz w:val="16"/>
                <w:lang w:val="en-US" w:eastAsia="en-US"/>
              </w:rPr>
              <w:t>Accuracy: 1-30 m horizontal (depending on use cases and coverage area), Availability: 99%</w:t>
            </w:r>
          </w:p>
          <w:p>
            <w:pPr>
              <w:pStyle w:val="TAC"/>
              <w:jc w:val="left"/>
              <w:rPr>
                <w:sz w:val="16"/>
                <w:lang w:val="en-US" w:eastAsia="en-US"/>
              </w:rPr>
            </w:pPr>
            <w:r>
              <w:rPr>
                <w:sz w:val="16"/>
                <w:lang w:val="en-US" w:eastAsia="en-US"/>
              </w:rPr>
              <w:t>Very low energy per position fix to sustain very long lifetime without changing battery (typically 10-15 years)</w:t>
            </w:r>
          </w:p>
        </w:tc>
      </w:tr>
      <w:tr>
        <w:trPr>
          <w:trHeight w:val="250" w:hRule="atLeast"/>
        </w:trPr>
        <w:tc>
          <w:tcPr>
            <w:tcW w:w="9855" w:type="dxa"/>
            <w:gridSpan w:val="3"/>
            <w:tcBorders>
              <w:top w:val="single" w:sz="4" w:space="0" w:color="000000"/>
              <w:left w:val="single" w:sz="4" w:space="0" w:color="000000"/>
              <w:bottom w:val="single" w:sz="4" w:space="0" w:color="000000"/>
              <w:right w:val="single" w:sz="4" w:space="0" w:color="000000"/>
            </w:tcBorders>
            <w:vAlign w:val="center"/>
          </w:tcPr>
          <w:p>
            <w:pPr>
              <w:pStyle w:val="TAN"/>
              <w:snapToGrid w:val="false"/>
              <w:rPr>
                <w:sz w:val="16"/>
                <w:lang w:val="en-US" w:eastAsia="en-US"/>
              </w:rPr>
            </w:pPr>
            <w:r>
              <w:rPr>
                <w:sz w:val="16"/>
                <w:lang w:val="en-US" w:eastAsia="en-US"/>
              </w:rPr>
            </w:r>
          </w:p>
          <w:p>
            <w:pPr>
              <w:pStyle w:val="TAN"/>
              <w:rPr>
                <w:sz w:val="16"/>
                <w:lang w:val="en-US" w:eastAsia="en-US"/>
              </w:rPr>
            </w:pPr>
            <w:r>
              <w:rPr>
                <w:sz w:val="16"/>
                <w:lang w:val="en-US" w:eastAsia="en-US"/>
              </w:rPr>
              <w:t>NOTE 1: Vertical accuracy in the order of 2—3m aim to distinguish among floors indoor (offices, housing, etc.)</w:t>
            </w:r>
          </w:p>
          <w:p>
            <w:pPr>
              <w:pStyle w:val="TAN"/>
              <w:rPr>
                <w:sz w:val="16"/>
                <w:lang w:val="en-US" w:eastAsia="en-US"/>
              </w:rPr>
            </w:pPr>
            <w:r>
              <w:rPr>
                <w:sz w:val="16"/>
                <w:lang w:val="en-US" w:eastAsia="en-US"/>
              </w:rPr>
            </w:r>
          </w:p>
        </w:tc>
      </w:tr>
    </w:tbl>
    <w:p>
      <w:pPr>
        <w:pStyle w:val="Normal"/>
        <w:rPr/>
      </w:pPr>
      <w:r>
        <w:rPr/>
      </w:r>
      <w:r>
        <w:br w:type="page"/>
      </w:r>
    </w:p>
    <w:p>
      <w:pPr>
        <w:pStyle w:val="Heading8"/>
        <w:rPr/>
      </w:pPr>
      <w:bookmarkStart w:id="183" w:name="__RefHeading___Toc91259334"/>
      <w:bookmarkStart w:id="184" w:name="historyclause"/>
      <w:bookmarkEnd w:id="183"/>
      <w:bookmarkEnd w:id="184"/>
      <w:r>
        <w:rPr/>
        <w:t>Annex C (informative):</w:t>
        <w:br/>
        <w:t>Relation of communication service availability and reliability</w:t>
      </w:r>
    </w:p>
    <w:p>
      <w:pPr>
        <w:pStyle w:val="Normal"/>
        <w:rPr/>
      </w:pPr>
      <w:r>
        <w:rPr/>
        <w:t>Communication service availability and reliability are well known terms used not only within 3GPP but also in vertical industries (IEC 61907 [12]). Communication service availability addresses the availability of a communication service, in vertical applications usually in accordance to IEC 61907 [12]. Reliability addresses the availability of the communication network. The relation of both terms is depicted in figure C-1.</w:t>
      </w:r>
    </w:p>
    <w:p>
      <w:pPr>
        <w:pStyle w:val="TH"/>
        <w:rPr/>
      </w:pPr>
      <w:r>
        <w:rPr/>
        <w:drawing>
          <wp:inline distT="0" distB="0" distL="0" distR="0">
            <wp:extent cx="6115050" cy="1685925"/>
            <wp:effectExtent l="0" t="0" r="0" b="0"/>
            <wp:docPr id="1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descr=""/>
                    <pic:cNvPicPr>
                      <a:picLocks noChangeAspect="1" noChangeArrowheads="1"/>
                    </pic:cNvPicPr>
                  </pic:nvPicPr>
                  <pic:blipFill>
                    <a:blip r:embed="rId8"/>
                    <a:srcRect l="-6" t="-21" r="-6" b="-21"/>
                    <a:stretch>
                      <a:fillRect/>
                    </a:stretch>
                  </pic:blipFill>
                  <pic:spPr bwMode="auto">
                    <a:xfrm>
                      <a:off x="0" y="0"/>
                      <a:ext cx="6115050" cy="1685925"/>
                    </a:xfrm>
                    <a:prstGeom prst="rect">
                      <a:avLst/>
                    </a:prstGeom>
                  </pic:spPr>
                </pic:pic>
              </a:graphicData>
            </a:graphic>
          </wp:inline>
        </w:drawing>
      </w:r>
    </w:p>
    <w:p>
      <w:pPr>
        <w:pStyle w:val="TF"/>
        <w:rPr/>
      </w:pPr>
      <w:r>
        <w:rPr>
          <w:lang w:val="en-US"/>
        </w:rPr>
        <w:t>Figure C-1: Illustration of the concepts communication service availability and reliability.</w:t>
      </w:r>
    </w:p>
    <w:p>
      <w:pPr>
        <w:pStyle w:val="Normal"/>
        <w:rPr/>
      </w:pPr>
      <w:r>
        <w:rPr/>
        <w:t>As depicted, reliability covers the communication-related aspects between two nodes (here: end nodes), while communication service availability addresses the communication-related aspects between two communication service interfaces. In other words, the "gap" between both concepts is the communication interface. This might seem to be a small difference, but this difference can lead to situations, where reliability and communication service availability have different values.</w:t>
      </w:r>
    </w:p>
    <w:p>
      <w:pPr>
        <w:pStyle w:val="Normal"/>
        <w:rPr>
          <w:lang w:val="en-US"/>
        </w:rPr>
      </w:pPr>
      <w:r>
        <w:rPr>
          <w:b/>
          <w:bCs/>
        </w:rPr>
        <w:t>Example: traffic gets "stuck"</w:t>
      </w:r>
    </w:p>
    <w:p>
      <w:pPr>
        <w:pStyle w:val="Normal"/>
        <w:rPr/>
      </w:pPr>
      <w:r>
        <w:rPr/>
        <w:t>The related scenario is depicted in figure C-2.</w:t>
      </w:r>
    </w:p>
    <w:p>
      <w:pPr>
        <w:pStyle w:val="TH"/>
        <w:rPr/>
      </w:pPr>
      <w:r>
        <w:rPr/>
        <w:drawing>
          <wp:inline distT="0" distB="0" distL="0" distR="0">
            <wp:extent cx="6119495" cy="2553335"/>
            <wp:effectExtent l="0" t="0" r="0" b="0"/>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9"/>
                    <a:srcRect l="-6" t="-14" r="-6" b="-14"/>
                    <a:stretch>
                      <a:fillRect/>
                    </a:stretch>
                  </pic:blipFill>
                  <pic:spPr bwMode="auto">
                    <a:xfrm>
                      <a:off x="0" y="0"/>
                      <a:ext cx="6119495" cy="2553335"/>
                    </a:xfrm>
                    <a:prstGeom prst="rect">
                      <a:avLst/>
                    </a:prstGeom>
                  </pic:spPr>
                </pic:pic>
              </a:graphicData>
            </a:graphic>
          </wp:inline>
        </w:drawing>
      </w:r>
    </w:p>
    <w:p>
      <w:pPr>
        <w:pStyle w:val="TF"/>
        <w:rPr/>
      </w:pPr>
      <w:r>
        <w:rPr>
          <w:lang w:val="en-US"/>
        </w:rPr>
        <w:t>Figure C-2: Example in which communication service availability and reliability have different values. Packets are reliably transmitted from the communication service interface A to end node B, but they are not exposed at the communication service interface B.</w:t>
      </w:r>
    </w:p>
    <w:p>
      <w:pPr>
        <w:pStyle w:val="Normal"/>
        <w:rPr>
          <w:lang w:val="en-US"/>
        </w:rPr>
      </w:pPr>
      <w:r>
        <w:rPr>
          <w:lang w:val="en-US"/>
        </w:rPr>
        <w:t>This scenario addresses unicast communication from application A to B. The packets are handed over from the application to the communication network at the communication service interface A, and the packets are then transmitted to the end node B. In this example, the packets received by end node B are not exposed at the communication service interface B. So, even if all packets that are handed over to end node A are successfully delivered to end node B within the time constraint required by the targeted service, i.e. even if the reliability is 100%, the communication service availability is 0% since no packets arrive at the "end", i.e. the communication service interface B.</w:t>
      </w:r>
    </w:p>
    <w:p>
      <w:pPr>
        <w:pStyle w:val="Normal"/>
        <w:rPr/>
      </w:pPr>
      <w:r>
        <w:rPr>
          <w:b/>
          <w:bCs/>
        </w:rPr>
        <w:t>Example: less capacity than agreed</w:t>
      </w:r>
    </w:p>
    <w:p>
      <w:pPr>
        <w:pStyle w:val="Normal"/>
        <w:rPr>
          <w:bCs/>
        </w:rPr>
      </w:pPr>
      <w:r>
        <w:rPr>
          <w:bCs/>
        </w:rPr>
        <w:t>The related scenario is depicted in figure C-3.</w:t>
      </w:r>
    </w:p>
    <w:p>
      <w:pPr>
        <w:pStyle w:val="TH"/>
        <w:rPr>
          <w:bCs/>
        </w:rPr>
      </w:pPr>
      <w:r>
        <w:rPr>
          <w:rFonts w:eastAsia="Arial"/>
          <w:color w:val="000000"/>
          <w:w w:val="100"/>
          <w:sz w:val="0"/>
          <w:szCs w:val="0"/>
          <w:shd w:fill="000000" w:val="clear"/>
          <w:lang w:bidi="en-US"/>
        </w:rPr>
        <w:t xml:space="preserve"> </w:t>
      </w:r>
      <w:r>
        <w:rPr/>
        <w:drawing>
          <wp:inline distT="0" distB="0" distL="0" distR="0">
            <wp:extent cx="6124575" cy="2447925"/>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10"/>
                    <a:srcRect l="-6" t="-15" r="-6" b="-15"/>
                    <a:stretch>
                      <a:fillRect/>
                    </a:stretch>
                  </pic:blipFill>
                  <pic:spPr bwMode="auto">
                    <a:xfrm>
                      <a:off x="0" y="0"/>
                      <a:ext cx="6124575" cy="2447925"/>
                    </a:xfrm>
                    <a:prstGeom prst="rect">
                      <a:avLst/>
                    </a:prstGeom>
                  </pic:spPr>
                </pic:pic>
              </a:graphicData>
            </a:graphic>
          </wp:inline>
        </w:drawing>
      </w:r>
    </w:p>
    <w:p>
      <w:pPr>
        <w:pStyle w:val="TF"/>
        <w:rPr/>
      </w:pPr>
      <w:r>
        <w:rPr>
          <w:lang w:val="en-US"/>
        </w:rPr>
        <w:t>Figure C-3: Example in which communication service availability and reliability have different values. Only half of the packets handed over to the end node A are actually transmitted to end node B and handed over to application B at the communication service interface B.</w:t>
      </w:r>
    </w:p>
    <w:p>
      <w:pPr>
        <w:pStyle w:val="Normal"/>
        <w:rPr/>
      </w:pPr>
      <w:r>
        <w:rPr>
          <w:lang w:val="en-US"/>
        </w:rPr>
        <w:t>This scenario describes unicast communication of evenly interspersed packets from application A to B. The packets are handed over from the application to the communication network at the communication service interface A, and the packets are then transmitted to the end node B. However, only every second packet is actually successfully handed over to end node A and then transmitted to end node B. Thus, only half of the packets arrive at application B. Note though that the reliability of the mobile network is 100%, since all packets transmitted by end node A are delivered to end node B within the time constraint required by the targeted service. However, depending on the agreed QoS, the communication service availability can be of the same value as the reliability or much lower. For instance, if the agreed survival time is larger than the time between three packets at the communication service interface A, communication service availability and reliability have the same value. However, if―due to the loss of packets at the communication service interface A―the effective bandwidth between application A and B is lower than the agreed value, the communication service availability is 0%</w:t>
      </w:r>
      <w:r>
        <w:rPr/>
        <w:t xml:space="preserve">. </w:t>
      </w:r>
    </w:p>
    <w:p>
      <w:pPr>
        <w:pStyle w:val="Normal"/>
        <w:rPr>
          <w:b/>
          <w:b/>
          <w:bCs/>
          <w:lang w:val="en-US"/>
        </w:rPr>
      </w:pPr>
      <w:r>
        <w:rPr/>
        <w:t>Note that the shortest time interval over which the communication service availability should be calculated is the sum of maximum allowed end-to-end latency and survival time.</w:t>
      </w:r>
    </w:p>
    <w:p>
      <w:pPr>
        <w:pStyle w:val="Normal"/>
        <w:rPr/>
      </w:pPr>
      <w:r>
        <w:rPr>
          <w:b/>
          <w:bCs/>
        </w:rPr>
        <w:t>Example: heterogeneous network</w:t>
      </w:r>
    </w:p>
    <w:p>
      <w:pPr>
        <w:pStyle w:val="Normal"/>
        <w:rPr>
          <w:bCs/>
        </w:rPr>
      </w:pPr>
      <w:r>
        <w:rPr>
          <w:bCs/>
        </w:rPr>
        <w:t>The related scenario is depicted in figure C-4.</w:t>
      </w:r>
    </w:p>
    <w:p>
      <w:pPr>
        <w:pStyle w:val="TH"/>
        <w:rPr/>
      </w:pPr>
      <w:r>
        <w:rPr>
          <w:rFonts w:eastAsia="Arial"/>
          <w:color w:val="000000"/>
          <w:w w:val="100"/>
          <w:sz w:val="0"/>
          <w:szCs w:val="0"/>
          <w:shd w:fill="000000" w:val="clear"/>
          <w:lang w:bidi="en-US"/>
        </w:rPr>
        <w:t xml:space="preserve"> </w:t>
      </w:r>
      <w:r>
        <w:rPr/>
        <w:drawing>
          <wp:inline distT="0" distB="0" distL="0" distR="0">
            <wp:extent cx="6124575" cy="1676400"/>
            <wp:effectExtent l="0" t="0" r="0" b="0"/>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11"/>
                    <a:srcRect l="-6" t="-21" r="-6" b="-21"/>
                    <a:stretch>
                      <a:fillRect/>
                    </a:stretch>
                  </pic:blipFill>
                  <pic:spPr bwMode="auto">
                    <a:xfrm>
                      <a:off x="0" y="0"/>
                      <a:ext cx="6124575" cy="1676400"/>
                    </a:xfrm>
                    <a:prstGeom prst="rect">
                      <a:avLst/>
                    </a:prstGeom>
                  </pic:spPr>
                </pic:pic>
              </a:graphicData>
            </a:graphic>
          </wp:inline>
        </w:drawing>
      </w:r>
    </w:p>
    <w:p>
      <w:pPr>
        <w:pStyle w:val="TF"/>
        <w:rPr>
          <w:lang w:val="en-US"/>
        </w:rPr>
      </w:pPr>
      <w:r>
        <w:rPr>
          <w:lang w:val="en-US"/>
        </w:rPr>
        <w:t>Figure C-4: Example in which communication service availability and reliability have different values. Packets are delivered over a daisy chain of a mobile network and another network (e.g. IEEE 802.11n based). Reliability is evaluated for the mobile network only, while communication service availability depends on the performance of both networks.</w:t>
      </w:r>
      <w:r>
        <w:rPr>
          <w:rStyle w:val="CommentReference"/>
          <w:rFonts w:eastAsia="MS Mincho;ＭＳ 明朝" w:cs="Times New Roman" w:ascii="Times New Roman" w:hAnsi="Times New Roman"/>
          <w:b/>
          <w:lang w:eastAsia="ja-JP"/>
        </w:rPr>
        <w:t xml:space="preserve"> </w:t>
      </w:r>
    </w:p>
    <w:p>
      <w:pPr>
        <w:pStyle w:val="Normal"/>
        <w:rPr/>
      </w:pPr>
      <w:r>
        <w:rPr>
          <w:lang w:val="en-US"/>
        </w:rPr>
        <w:t>This scenario is not in scope for this specification, since it pertains to the particular deployment of a mobile network, but we discuss it nonetheless, as this example provides valuable insight for network operators.</w:t>
      </w:r>
    </w:p>
    <w:p>
      <w:pPr>
        <w:pStyle w:val="Normal"/>
        <w:rPr>
          <w:lang w:val="en-US"/>
        </w:rPr>
      </w:pPr>
      <w:r>
        <w:rPr>
          <w:lang w:val="en-US"/>
        </w:rPr>
        <w:t>This scenario describes unicast communication from application A to B. The packets are handed over from the application to the communication network at the communication service interface A, and the packets are then transmitted to the end node B. In this example, the packets are transmitted over two daisy-chained networks―one mobile network according to 3GPP specifications, and another network, e.g. a network based on IEEE 802.11n. As in the other examples above, communication service availability is measured between the two communication service interfaces, but the reliability is only measured between end node A and the router node. This has implications for, e.g. the maximum communication latency allowed for each network. In case the agreed end-to-end latency between the service interfaces is, for instance, 100 ms, and the 802.11n network has a latency of 30 ms, the maximum allowable latency for packages in the mobile network is 70 ms (NOTE). So, if the latency in the mobile network exceeds 70 ms, the communication service availability is 0%, despite the agreed QoS stipulating a larger end-to-end latency, i.e. 100 ms.</w:t>
      </w:r>
    </w:p>
    <w:p>
      <w:pPr>
        <w:pStyle w:val="NO"/>
        <w:rPr/>
      </w:pPr>
      <w:r>
        <w:rPr/>
        <w:t>NOTE: The transit time through the router node is not considered here. It is assumed to be very small and much less than 100 ms.</w:t>
      </w:r>
      <w:r>
        <w:br w:type="page"/>
      </w:r>
    </w:p>
    <w:p>
      <w:pPr>
        <w:pStyle w:val="Heading8"/>
        <w:rPr/>
      </w:pPr>
      <w:bookmarkStart w:id="185" w:name="__RefHeading___Toc91259335"/>
      <w:bookmarkEnd w:id="185"/>
      <w:r>
        <w:rPr/>
        <w:t>Annex D (informative):</w:t>
        <w:br/>
        <w:t>Critical-communication use cases</w:t>
      </w:r>
    </w:p>
    <w:p>
      <w:pPr>
        <w:pStyle w:val="Heading2"/>
        <w:rPr/>
      </w:pPr>
      <w:bookmarkStart w:id="186" w:name="__RefHeading___Toc91259336"/>
      <w:bookmarkEnd w:id="186"/>
      <w:r>
        <w:rPr/>
        <w:t xml:space="preserve">D.1 </w:t>
        <w:tab/>
        <w:t>Discrete automation – motion control</w:t>
      </w:r>
    </w:p>
    <w:p>
      <w:pPr>
        <w:pStyle w:val="Normal"/>
        <w:rPr/>
      </w:pPr>
      <w:r>
        <w:rPr/>
        <w:t>Industrial factory automation requires communications for closed-loop control applications. Examples for such applications are motion control of robots, machine tools, as well as packaging and printing machines. All other discrete-automation applications are addressed in Annex D.2.</w:t>
      </w:r>
    </w:p>
    <w:p>
      <w:pPr>
        <w:pStyle w:val="Normal"/>
        <w:rPr/>
      </w:pPr>
      <w:r>
        <w:rPr/>
        <w:t>The corresponding industrial communication solutions are referred to as fieldbuses. The pertinent standard suite is IEC 61158. Note that clock synchronization is an integral part of fieldbuses used for motion control.</w:t>
      </w:r>
    </w:p>
    <w:p>
      <w:pPr>
        <w:pStyle w:val="Normal"/>
        <w:rPr/>
      </w:pPr>
      <w:r>
        <w:rPr/>
        <w:t>In motion control applications, a controller interacts with a large number of sensors and actuators (e.g. up to 100), which are integrated in a manufacturing unit. The resulting sensor/actuator density is often very high (up to 1 m</w:t>
      </w:r>
      <w:r>
        <w:rPr>
          <w:vertAlign w:val="superscript"/>
        </w:rPr>
        <w:t>-3</w:t>
      </w:r>
      <w:r>
        <w:rPr/>
        <w:t>). Many such manufacturing units may have to be supported within close proximity within a factory (e.g. up to 100 in automobile assembly line production).</w:t>
      </w:r>
    </w:p>
    <w:p>
      <w:pPr>
        <w:pStyle w:val="Normal"/>
        <w:rPr/>
      </w:pPr>
      <w:r>
        <w:rPr/>
        <w:t>In a closed-loop control application, the controller periodically submits instructions to a set of sensor/actuator devices, which return a response within a cycle time. The messages, referred to as telegrams, are typically small (≤ 56 bytes). The cycle time can be as low as 2 ms, setting stringent end-to-end latency constraints on telegram forwarding (1 ms). Additional constraints on isochronous telegram delivery add tight constraints on jitter (1 </w:t>
      </w:r>
      <w:r>
        <w:rPr>
          <w:rFonts w:cs="Symbol" w:ascii="Symbol" w:hAnsi="Symbol"/>
        </w:rPr>
        <w:t></w:t>
      </w:r>
      <w:r>
        <w:rPr/>
        <w:t xml:space="preserve">s), and the communication service has also to be highly available (99,9999%). </w:t>
      </w:r>
    </w:p>
    <w:p>
      <w:pPr>
        <w:pStyle w:val="Normal"/>
        <w:rPr/>
      </w:pPr>
      <w:r>
        <w:rPr/>
        <w:t>Multi-robot cooperation is a case in closed-loop control where a group of robots collaborate to conduct an action, for example, symmetrical welding of a car body to minimize deformation. This requires isochronous operation between all robots. For multi-robot cooperation, the jitter (1µs) is among the command messages of a control event to the group robots.</w:t>
      </w:r>
    </w:p>
    <w:p>
      <w:pPr>
        <w:pStyle w:val="Normal"/>
        <w:rPr/>
      </w:pPr>
      <w:r>
        <w:rPr/>
        <w:t>To meet the stringent requirements of closed-loop factory automation, the following considerations may have to be taken:</w:t>
      </w:r>
    </w:p>
    <w:p>
      <w:pPr>
        <w:pStyle w:val="B1"/>
        <w:rPr/>
      </w:pPr>
      <w:r>
        <w:rPr/>
        <w:t>-</w:t>
        <w:tab/>
        <w:t>Limitation to short-range communications.</w:t>
      </w:r>
    </w:p>
    <w:p>
      <w:pPr>
        <w:pStyle w:val="B1"/>
        <w:rPr/>
      </w:pPr>
      <w:r>
        <w:rPr/>
        <w:t>-</w:t>
        <w:tab/>
        <w:t>Use of direct device connection between the controller and actuators.</w:t>
      </w:r>
    </w:p>
    <w:p>
      <w:pPr>
        <w:pStyle w:val="B1"/>
        <w:rPr/>
      </w:pPr>
      <w:r>
        <w:rPr/>
        <w:t>-</w:t>
        <w:tab/>
        <w:t>Allocation of licensed spectrum for closed-loop control operations. Licensed spectrum may further be used as a complement to unlicensed spectrum, e.g. to enhance reliability.</w:t>
      </w:r>
    </w:p>
    <w:p>
      <w:pPr>
        <w:pStyle w:val="B1"/>
        <w:rPr/>
      </w:pPr>
      <w:r>
        <w:rPr/>
        <w:t>-</w:t>
        <w:tab/>
        <w:t>Reservation of dedicated air-interface resources for each link.</w:t>
      </w:r>
    </w:p>
    <w:p>
      <w:pPr>
        <w:pStyle w:val="B1"/>
        <w:rPr/>
      </w:pPr>
      <w:r>
        <w:rPr/>
        <w:t>-</w:t>
        <w:tab/>
        <w:t>Combination of multiple diversity techniques to approach the high reliability target within stringent end-to-end latency constraints such as frequency, antenna, and various forms of spatial diversity, e.g. via relaying</w:t>
      </w:r>
    </w:p>
    <w:p>
      <w:pPr>
        <w:pStyle w:val="B1"/>
        <w:rPr/>
      </w:pPr>
      <w:r>
        <w:rPr/>
        <w:t>-</w:t>
        <w:tab/>
        <w:t>Utilizing OTA time synchronization to satisfy jitter constraints for isochronous operation.</w:t>
      </w:r>
    </w:p>
    <w:p>
      <w:pPr>
        <w:pStyle w:val="Normal"/>
        <w:rPr/>
      </w:pPr>
      <w:r>
        <w:rPr/>
        <w:t>A typical industrial closed-loop motion control application is based on individual control events. Each closed-loop control event consists of a downlink transaction followed by a synchronous uplink transaction, both of which are executed within a cycle time. Control events within a manufacturing unit may have to occur isochronously. Factory automation considers application-layer transaction cycles between controller devices and sensor/actuator devices. Each transaction cycle consists of (1) a command sent by the controller to the sensor/actuator (downlink), (2) application-layer processing on the sensor/actuator device, and (3) a subsequent response by the sensor/actuator to the controller (uplink). Cycle time includes the entire transaction from the transmission of a command by the controller to the reception of a response by the controller. It includes all lower layer processes and latencies on the air interface as well the application-layer processing time on the sensor/actuator.</w:t>
      </w:r>
    </w:p>
    <w:p>
      <w:pPr>
        <w:pStyle w:val="TH"/>
        <w:rPr/>
      </w:pPr>
      <w:r>
        <w:rPr/>
        <w:drawing>
          <wp:inline distT="0" distB="0" distL="0" distR="0">
            <wp:extent cx="6107430" cy="3862070"/>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12"/>
                    <a:srcRect l="-2" t="-4" r="-2" b="-4"/>
                    <a:stretch>
                      <a:fillRect/>
                    </a:stretch>
                  </pic:blipFill>
                  <pic:spPr bwMode="auto">
                    <a:xfrm>
                      <a:off x="0" y="0"/>
                      <a:ext cx="6107430" cy="3862070"/>
                    </a:xfrm>
                    <a:prstGeom prst="rect">
                      <a:avLst/>
                    </a:prstGeom>
                  </pic:spPr>
                </pic:pic>
              </a:graphicData>
            </a:graphic>
          </wp:inline>
        </w:drawing>
      </w:r>
    </w:p>
    <w:p>
      <w:pPr>
        <w:pStyle w:val="TF"/>
        <w:rPr/>
      </w:pPr>
      <w:r>
        <w:rPr/>
        <w:t>Figure D.1-1: Communication path for isochronous control cycles within factory units. Step 1 (red): controller requests sensor data (or an actuator to conduct actuation) from the sensor/actuator (S/A). Step 2 (blue): sensor sends measurement information (or acknowledges actuation) to controller.</w:t>
      </w:r>
    </w:p>
    <w:p>
      <w:pPr>
        <w:pStyle w:val="Normal"/>
        <w:rPr/>
      </w:pPr>
      <w:r>
        <w:rPr/>
        <w:t>Figure D.1-1 depicts how communication may occur in factory automation. In this use case, communication is confined to local controller-to-sensor/actuator interaction within each manufacturing unit. Repeaters may provide spatial diversity to enhance reliability.</w:t>
      </w:r>
    </w:p>
    <w:p>
      <w:pPr>
        <w:pStyle w:val="Heading3"/>
        <w:rPr/>
      </w:pPr>
      <w:bookmarkStart w:id="187" w:name="__RefHeading___Toc91259337"/>
      <w:bookmarkEnd w:id="187"/>
      <w:r>
        <w:rPr/>
        <w:t>D.1.1</w:t>
        <w:tab/>
        <w:tab/>
        <w:t>Service area and connection density</w:t>
      </w:r>
    </w:p>
    <w:p>
      <w:pPr>
        <w:pStyle w:val="Normal"/>
        <w:rPr/>
      </w:pPr>
      <w:r>
        <w:rPr/>
        <w:t>The maximum service volume in motion control is currently set by hoisting solutions, i.e. cranes, and by the manipulation of large machine components, e.g. propeller blades of wind-energy generators. Cranes can be rather wide and quite high above the shop floor, even within a factory hall. In addition, they typically travel along an entire factory hall.</w:t>
      </w:r>
    </w:p>
    <w:p>
      <w:pPr>
        <w:pStyle w:val="Normal"/>
        <w:rPr/>
      </w:pPr>
      <w:r>
        <w:rPr/>
        <w:t>An approximate dimension of the service area is 100 x 100 x 30 m.</w:t>
      </w:r>
    </w:p>
    <w:p>
      <w:pPr>
        <w:pStyle w:val="Normal"/>
        <w:rPr/>
      </w:pPr>
      <w:r>
        <w:rPr/>
        <w:t xml:space="preserve">Note that production cells are commonly much smaller (&lt; 10 x 10 x 3 m). There are typically about 10 motion-control connections in a production cell, which results in a connection density of up to </w:t>
      </w:r>
      <w:bookmarkStart w:id="188" w:name="OLE_LINK4"/>
      <w:bookmarkStart w:id="189" w:name="OLE_LINK3"/>
      <w:r>
        <w:rPr/>
        <w:t>10</w:t>
      </w:r>
      <w:r>
        <w:rPr>
          <w:vertAlign w:val="superscript"/>
        </w:rPr>
        <w:t xml:space="preserve">5 </w:t>
      </w:r>
      <w:r>
        <w:rPr/>
        <w:t>km</w:t>
      </w:r>
      <w:r>
        <w:rPr>
          <w:vertAlign w:val="superscript"/>
        </w:rPr>
        <w:t>-2</w:t>
      </w:r>
      <w:r>
        <w:rPr/>
        <w:t>.</w:t>
      </w:r>
      <w:bookmarkEnd w:id="188"/>
      <w:bookmarkEnd w:id="189"/>
    </w:p>
    <w:p>
      <w:pPr>
        <w:pStyle w:val="Heading3"/>
        <w:rPr/>
      </w:pPr>
      <w:bookmarkStart w:id="190" w:name="__RefHeading___Toc91259338"/>
      <w:bookmarkEnd w:id="190"/>
      <w:r>
        <w:rPr/>
        <w:t>D.1.2</w:t>
        <w:tab/>
        <w:tab/>
        <w:t>Security</w:t>
      </w:r>
    </w:p>
    <w:p>
      <w:pPr>
        <w:pStyle w:val="Normal"/>
        <w:rPr/>
      </w:pPr>
      <w:r>
        <w:rPr/>
        <w:t>Network access and authorization in an industrial factory deployment is typically provided and managed by the factory owner with its ID management, authentication, confidentiality and integrity.</w:t>
      </w:r>
    </w:p>
    <w:p>
      <w:pPr>
        <w:pStyle w:val="Normal"/>
        <w:rPr/>
      </w:pPr>
      <w:r>
        <w:rPr/>
        <w:t>Note that motion control telegrams usually are not encrypted due to stringent cycle time requirements.</w:t>
      </w:r>
    </w:p>
    <w:p>
      <w:pPr>
        <w:pStyle w:val="Normal"/>
        <w:rPr/>
      </w:pPr>
      <w:r>
        <w:rPr/>
        <w:t xml:space="preserve">A comprehensive security framework for factories has been described in IEC 62443. </w:t>
      </w:r>
    </w:p>
    <w:p>
      <w:pPr>
        <w:pStyle w:val="Heading2"/>
        <w:rPr/>
      </w:pPr>
      <w:bookmarkStart w:id="191" w:name="__RefHeading___Toc91259339"/>
      <w:bookmarkEnd w:id="191"/>
      <w:r>
        <w:rPr/>
        <w:t>D.2</w:t>
        <w:tab/>
        <w:t>Discrete automation</w:t>
      </w:r>
    </w:p>
    <w:p>
      <w:pPr>
        <w:pStyle w:val="Normal"/>
        <w:rPr/>
      </w:pPr>
      <w:r>
        <w:rPr/>
        <w:t>Discrete automation encompasses all types of production that result in discrete products: cars, chocolate bars, etc. Automation that addresses the control of flows and chemical reactions is referred to as process automation (see clause D.3). Discrete automation requires communications for supervisory and open-loop control applications, as well as process monitoring and tracking operations inside an industrial plant. In these applications, a large number of sensors distributed over the plant forward measurement data to process controllers on a periodic or event-driven base. Traditionally, wireline field bus technologies have been used to interconnect sensors and control equipment. Due to the sizable extension of a plant (up to10 km</w:t>
      </w:r>
      <w:r>
        <w:rPr>
          <w:vertAlign w:val="superscript"/>
        </w:rPr>
        <w:t>2</w:t>
      </w:r>
      <w:r>
        <w:rPr/>
        <w:t xml:space="preserve">), the large number of sensors, rotary joints, and the high deployment complexity of wired infrastructure, wireless solutions have made inroads into industrial process automation. </w:t>
      </w:r>
    </w:p>
    <w:p>
      <w:pPr>
        <w:pStyle w:val="Normal"/>
        <w:rPr/>
      </w:pPr>
      <w:r>
        <w:rPr/>
        <w:t>This use case requires support of a large number of sensor devices per plant as well as high communication service availability (99,99%). Furthermore, power consumption is relevant since some sensor devices are battery-powered with a targeted battery lifetime of several years while providing measurement updates every few seconds. Range also becomes a critical factor due to the low transmit power levels of the sensors, the large size of the plant and the high reliability requirements on transport. End-to-end latency requirements typically range between 10 ms and 1 s. User experienced data rates can be rather low since each transaction typically comprises less than 256 bytes. However, there has been a shift from field busses featuring somewhat modest data rates (~ 2 Mbps) to those with higher data rates (~ 10 Mbps) due to the increasing number of distributed applications and also "data-hungry" applications. An example for the latter is the visual control of production processes. For this application, the user experienced data rate is typically around 10 Mbps and the transmitted packets are much larger.</w:t>
      </w:r>
    </w:p>
    <w:p>
      <w:pPr>
        <w:pStyle w:val="Normal"/>
        <w:rPr/>
      </w:pPr>
      <w:r>
        <w:rPr/>
        <w:t>The existing wireless technologies rely on unlicensed bands. Communication is therefore vulnerable to interference caused by other technologies (e.g. WLAN). With the stringent requirements on transport reliability, such interference is detrimental to proper operation.</w:t>
      </w:r>
    </w:p>
    <w:p>
      <w:pPr>
        <w:pStyle w:val="Normal"/>
        <w:rPr/>
      </w:pPr>
      <w:r>
        <w:rPr/>
        <w:t>The use of licensed spectrum could overcome the vulnerability to same-band interference and therefore enable higher reliability. Utilization of licensed spectrum can be confined to those events where high interference bursts in unlicensed bands jeopardizes reliability and end-to-end latency constraints. This allows sharing the licensed spectrum between process automation and conventional mobile services.</w:t>
      </w:r>
    </w:p>
    <w:p>
      <w:pPr>
        <w:pStyle w:val="Normal"/>
        <w:rPr/>
      </w:pPr>
      <w:r>
        <w:rPr/>
        <w:t>Multi-hop topologies can provide range extension and mesh topologies can increase reliability through path redundancy. Clock synchronization will be highly beneficial since it enables more power-efficient sensor operation and mesh forwarding.</w:t>
      </w:r>
    </w:p>
    <w:p>
      <w:pPr>
        <w:pStyle w:val="Normal"/>
        <w:rPr/>
      </w:pPr>
      <w:r>
        <w:rPr/>
        <w:t>The corresponding industrial communication solutions are referred to as fieldbuses. The related standard suite is IEC 61158.</w:t>
      </w:r>
    </w:p>
    <w:p>
      <w:pPr>
        <w:pStyle w:val="Normal"/>
        <w:rPr/>
      </w:pPr>
      <w:r>
        <w:rPr/>
        <w:t>A typical discrete automation application supports downstream and upstream data flows between process controllers and sensors/actuators. The communication consists of individual transactions. The process controller resides in the plant network. This network interconnects via base stations to the wireless (mesh-) network which hosts the sensor/actuator devices. Typically, each transaction uses less than 256 bytes. An example of a controller-initiated transaction service flow is:</w:t>
      </w:r>
    </w:p>
    <w:p>
      <w:pPr>
        <w:pStyle w:val="B1"/>
        <w:rPr/>
      </w:pPr>
      <w:r>
        <w:rPr/>
        <w:t>1.</w:t>
        <w:tab/>
        <w:t>The process controller requests sensor data (or an actuator to conduct actuation). The request is forwarded via the plant network and the wireless network to the sensors/actuators.</w:t>
      </w:r>
    </w:p>
    <w:p>
      <w:pPr>
        <w:pStyle w:val="B1"/>
        <w:rPr/>
      </w:pPr>
      <w:r>
        <w:rPr/>
        <w:t>2.</w:t>
        <w:tab/>
        <w:t>The sensors/actuators process the request and send a replay in upstream direction to the controller. This reply may contain an acknowledgement or a measurement reading.</w:t>
      </w:r>
    </w:p>
    <w:p>
      <w:pPr>
        <w:pStyle w:val="Normal"/>
        <w:rPr/>
      </w:pPr>
      <w:r>
        <w:rPr/>
        <w:t>An example of a sensor/actuator device initiated transaction service flow:</w:t>
      </w:r>
    </w:p>
    <w:p>
      <w:pPr>
        <w:pStyle w:val="B1"/>
        <w:rPr/>
      </w:pPr>
      <w:r>
        <w:rPr/>
        <w:t>1.</w:t>
        <w:tab/>
        <w:t>The sensor sends a measurement reading to the process controller. The request is forwarded via the wireless (mesh) network and the plant network.</w:t>
      </w:r>
    </w:p>
    <w:p>
      <w:pPr>
        <w:pStyle w:val="B1"/>
        <w:rPr/>
      </w:pPr>
      <w:r>
        <w:rPr/>
        <w:t>2.</w:t>
        <w:tab/>
        <w:t>The process controller may send an acknowledgement in opposite direction.</w:t>
      </w:r>
    </w:p>
    <w:p>
      <w:pPr>
        <w:pStyle w:val="Normal"/>
        <w:rPr/>
      </w:pPr>
      <w:r>
        <w:rPr/>
        <w:t>For both controller- and sensor/actuator-initiated service flows, upstream and downstream transactions may occur asynchronously.</w:t>
      </w:r>
    </w:p>
    <w:p>
      <w:pPr>
        <w:pStyle w:val="Normal"/>
        <w:rPr/>
      </w:pPr>
      <w:r>
        <w:rPr/>
        <w:t>Figure D.2-1 depicts how communication may occur in discrete automation. In this use case, communication runs between process controller and sensor/actuator device via the plant network and the wireless (mesh) network. The wireless (mesh) network may also support access for handheld devices for supervisory control or process monitoring purposes.</w:t>
      </w:r>
    </w:p>
    <w:p>
      <w:pPr>
        <w:pStyle w:val="Normal"/>
        <w:rPr/>
      </w:pPr>
      <w:r>
        <w:rPr/>
      </w:r>
    </w:p>
    <w:p>
      <w:pPr>
        <w:pStyle w:val="TH"/>
        <w:rPr/>
      </w:pPr>
      <w:r>
        <w:rPr/>
        <w:drawing>
          <wp:inline distT="0" distB="0" distL="0" distR="0">
            <wp:extent cx="6110605" cy="4001135"/>
            <wp:effectExtent l="0" t="0" r="0" b="0"/>
            <wp:docPr id="2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 descr=""/>
                    <pic:cNvPicPr>
                      <a:picLocks noChangeAspect="1" noChangeArrowheads="1"/>
                    </pic:cNvPicPr>
                  </pic:nvPicPr>
                  <pic:blipFill>
                    <a:blip r:embed="rId13"/>
                    <a:srcRect l="-3" t="-4" r="-3" b="-4"/>
                    <a:stretch>
                      <a:fillRect/>
                    </a:stretch>
                  </pic:blipFill>
                  <pic:spPr bwMode="auto">
                    <a:xfrm>
                      <a:off x="0" y="0"/>
                      <a:ext cx="6110605" cy="4001135"/>
                    </a:xfrm>
                    <a:prstGeom prst="rect">
                      <a:avLst/>
                    </a:prstGeom>
                  </pic:spPr>
                </pic:pic>
              </a:graphicData>
            </a:graphic>
          </wp:inline>
        </w:drawing>
      </w:r>
    </w:p>
    <w:p>
      <w:pPr>
        <w:pStyle w:val="TF"/>
        <w:rPr/>
      </w:pPr>
      <w:r>
        <w:rPr/>
        <w:t xml:space="preserve">Figure D.2-1: Communication path for service flows between process controllers and sensor/actuator devices. </w:t>
      </w:r>
      <w:r>
        <w:rPr>
          <w:lang w:val="en-US"/>
        </w:rPr>
        <w:t>Left-hand side: Step 1 (red) – the sensor/actuator (S/A) sends measurement report autonomously, Step 2 (blue) controller acknowledges. Right-hand side: Step 1 (red) - controller requests sensor data (or an actuator to conduct actuation), Step 2 (blue): S/A</w:t>
      </w:r>
      <w:r>
        <w:rPr/>
        <w:t xml:space="preserve"> sends measurement information (or acknowledges actuation) to controller.</w:t>
      </w:r>
    </w:p>
    <w:p>
      <w:pPr>
        <w:pStyle w:val="Heading3"/>
        <w:rPr/>
      </w:pPr>
      <w:bookmarkStart w:id="192" w:name="__RefHeading___Toc91259340"/>
      <w:bookmarkEnd w:id="192"/>
      <w:r>
        <w:rPr/>
        <w:t>D.2.1</w:t>
        <w:tab/>
        <w:tab/>
        <w:t>Service area and connection density</w:t>
      </w:r>
    </w:p>
    <w:p>
      <w:pPr>
        <w:pStyle w:val="Normal"/>
        <w:rPr/>
      </w:pPr>
      <w:r>
        <w:rPr/>
        <w:t>Factory halls can be rather large and even quite high. We set the upper limit at 1000 x 1000 x 30 m. Note that the connection density might vary quite a bit throughout factory halls. It is, for instance much higher along an assembly line than in an overflow buffer. Also, the density usually increases towards the factory floor. Typically, there is at least one connection per 10 m</w:t>
      </w:r>
      <w:r>
        <w:rPr>
          <w:vertAlign w:val="superscript"/>
        </w:rPr>
        <w:t>2</w:t>
      </w:r>
      <w:r>
        <w:rPr/>
        <w:t>, which results in a connection density of up to 10</w:t>
      </w:r>
      <w:r>
        <w:rPr>
          <w:vertAlign w:val="superscript"/>
        </w:rPr>
        <w:t xml:space="preserve">5 </w:t>
      </w:r>
      <w:r>
        <w:rPr/>
        <w:t>km</w:t>
      </w:r>
      <w:r>
        <w:rPr>
          <w:vertAlign w:val="superscript"/>
        </w:rPr>
        <w:t>-2</w:t>
      </w:r>
      <w:r>
        <w:rPr/>
        <w:t>.</w:t>
      </w:r>
    </w:p>
    <w:p>
      <w:pPr>
        <w:pStyle w:val="Heading3"/>
        <w:rPr/>
      </w:pPr>
      <w:bookmarkStart w:id="193" w:name="__RefHeading___Toc91259341"/>
      <w:bookmarkEnd w:id="193"/>
      <w:r>
        <w:rPr/>
        <w:t>D.2.2</w:t>
        <w:tab/>
        <w:tab/>
        <w:t>Security</w:t>
      </w:r>
    </w:p>
    <w:p>
      <w:pPr>
        <w:pStyle w:val="Normal"/>
        <w:rPr/>
      </w:pPr>
      <w:r>
        <w:rPr/>
        <w:t>Network access and authorization in an industrial factory deployment is typically provided and managed by the factory owner with its ID management, authentication, confidentiality and integrity.</w:t>
      </w:r>
    </w:p>
    <w:p>
      <w:pPr>
        <w:pStyle w:val="Normal"/>
        <w:rPr/>
      </w:pPr>
      <w:r>
        <w:rPr/>
        <w:t xml:space="preserve">A comprehensive security framework for factories has been described in IEC 62443. </w:t>
      </w:r>
    </w:p>
    <w:p>
      <w:pPr>
        <w:pStyle w:val="Heading2"/>
        <w:rPr/>
      </w:pPr>
      <w:bookmarkStart w:id="194" w:name="__RefHeading___Toc91259342"/>
      <w:bookmarkEnd w:id="194"/>
      <w:r>
        <w:rPr/>
        <w:t>D.3</w:t>
        <w:tab/>
        <w:t>Process automation</w:t>
      </w:r>
    </w:p>
    <w:p>
      <w:pPr>
        <w:pStyle w:val="Normal"/>
        <w:rPr/>
      </w:pPr>
      <w:r>
        <w:rPr/>
        <w:t>Process automation has much in common with discrete automation (see Annex D.2). Instead of discrete products (cars, chocolate bars, etc.), process automation addresses the production of bulk products such as petrol and reactive gases. In contrast to discrete automation, motion control is of limited or no importance. Typical end-to-end latencies are 50 ms. User experienced data rates, communication service availability, and connection density vary noticeably between applications. Below we describe one emerging use case (remote control via mobile computational units, see Annex D.3.1) and a contemporary use case (monitoring, see Annex D.3.2).</w:t>
      </w:r>
    </w:p>
    <w:p>
      <w:pPr>
        <w:pStyle w:val="Normal"/>
        <w:rPr/>
      </w:pPr>
      <w:r>
        <w:rPr/>
        <w:t>Note that discrete automation fieldbuses (see Annex D.2) are also used in process automation.</w:t>
      </w:r>
    </w:p>
    <w:p>
      <w:pPr>
        <w:pStyle w:val="Heading3"/>
        <w:rPr/>
      </w:pPr>
      <w:bookmarkStart w:id="195" w:name="__RefHeading___Toc91259343"/>
      <w:bookmarkEnd w:id="195"/>
      <w:r>
        <w:rPr/>
        <w:t>D.3.1</w:t>
        <w:tab/>
        <w:t>Remote control</w:t>
      </w:r>
    </w:p>
    <w:p>
      <w:pPr>
        <w:pStyle w:val="Normal"/>
        <w:rPr>
          <w:lang w:eastAsia="fr-FR"/>
        </w:rPr>
      </w:pPr>
      <w:r>
        <w:rPr>
          <w:lang w:eastAsia="fr-FR"/>
        </w:rPr>
        <w:t xml:space="preserve">Some of the interactions within a plant are conducted by automated control applications similar to those described in Annex D.2. Here too, sensor output is requested in a cyclic fashion, and actuator commands are sent via the communication network between a controller and the actuator. Furthermore, there is an emerging need for the control of the plant from personnel on location. Typically, monitoring and managing of distributed control systems takes place in a dedicated control room. </w:t>
      </w:r>
    </w:p>
    <w:p>
      <w:pPr>
        <w:pStyle w:val="Normal"/>
        <w:rPr>
          <w:lang w:eastAsia="fr-FR"/>
        </w:rPr>
      </w:pPr>
      <w:r>
        <w:rPr>
          <w:lang w:eastAsia="fr-FR"/>
        </w:rPr>
        <w:t xml:space="preserve">Staff deployment to the plant itself occurs, for instance, during construction and commissioning of a plant and in the start-up phase of the processes. In this scenario, the locally deployed staff taps into the same real-time data as provided to the control room. These remote applications require high data rates (~ 100 Mps) since the staff on location needs to view inaccessible locations with high definition (e.g. emergency valves) and since their colleagues in the control room benefit from high-definition footage from body cameras (HD or even 4K). </w:t>
      </w:r>
    </w:p>
    <w:p>
      <w:pPr>
        <w:pStyle w:val="Normal"/>
        <w:rPr/>
      </w:pPr>
      <w:r>
        <w:rPr>
          <w:lang w:eastAsia="fr-FR"/>
        </w:rPr>
        <w:t>For both kinds of applications, a very high communication service availability is needed (99,9999%). Typically, only a few control loops are fully automated and only handful of control personnel is deployed on location, so that the connection density is rather modest (~ 1000 km</w:t>
      </w:r>
      <w:r>
        <w:rPr>
          <w:vertAlign w:val="superscript"/>
          <w:lang w:eastAsia="fr-FR"/>
        </w:rPr>
        <w:t>-2</w:t>
      </w:r>
      <w:r>
        <w:rPr>
          <w:lang w:eastAsia="fr-FR"/>
        </w:rPr>
        <w:t>).</w:t>
      </w:r>
    </w:p>
    <w:p>
      <w:pPr>
        <w:pStyle w:val="Heading3"/>
        <w:rPr/>
      </w:pPr>
      <w:bookmarkStart w:id="196" w:name="__RefHeading___Toc91259344"/>
      <w:bookmarkEnd w:id="196"/>
      <w:r>
        <w:rPr/>
        <w:t>D.3.2</w:t>
        <w:tab/>
        <w:t>Monitoring</w:t>
      </w:r>
    </w:p>
    <w:p>
      <w:pPr>
        <w:pStyle w:val="Normal"/>
        <w:rPr/>
      </w:pPr>
      <w:r>
        <w:rPr/>
        <w:t>The monitoring of states, e.g. the level of the liquid of process reactors, is a paramount task. Due to the ever changing states, measurement data is either pulled or pushed from the sensors in a cyclic manner. Some sensors are more conveniently accessed via wireless links, and monitoring via handheld terminals of these sensors during, e.g. maintenance is also on the rise. This kind of application entails rather modest user experienced data rates (~ 1 Mps), and since this kind of data is "only" indicator for, e.g. what process should be stopped in order to avoid an overflow, and not for automated control loops, the requirement on communication service availability is comparably low (99,9%). Note that emergency valves and such typically are operated locally and do not rely on communication networks. However, many sensors are deployed in chemical plants etc., so that connection density can readily reach 10 000 km</w:t>
      </w:r>
      <w:r>
        <w:rPr>
          <w:vertAlign w:val="superscript"/>
        </w:rPr>
        <w:t>-2</w:t>
      </w:r>
      <w:r>
        <w:rPr/>
        <w:t>.</w:t>
      </w:r>
    </w:p>
    <w:p>
      <w:pPr>
        <w:pStyle w:val="Heading3"/>
        <w:rPr/>
      </w:pPr>
      <w:bookmarkStart w:id="197" w:name="__RefHeading___Toc91259345"/>
      <w:bookmarkEnd w:id="197"/>
      <w:r>
        <w:rPr/>
        <w:t>D.3.3</w:t>
        <w:tab/>
        <w:t>Service area</w:t>
      </w:r>
    </w:p>
    <w:p>
      <w:pPr>
        <w:pStyle w:val="Normal"/>
        <w:rPr/>
      </w:pPr>
      <w:r>
        <w:rPr/>
        <w:t>While, for instance, chemical plants and refineries readily can span over several square kilometres, the dedicated control rooms are typically only responsible for a subset of that area. Such subsets are often referred to as plant, and their typical size is 300 x 300 x 50 m.</w:t>
      </w:r>
    </w:p>
    <w:p>
      <w:pPr>
        <w:pStyle w:val="Heading2"/>
        <w:rPr/>
      </w:pPr>
      <w:bookmarkStart w:id="198" w:name="__RefHeading___Toc91259346"/>
      <w:r>
        <w:rPr/>
        <w:t>D.4</w:t>
        <w:tab/>
        <w:t>Electricity distribution</w:t>
      </w:r>
      <w:bookmarkEnd w:id="198"/>
      <w:r>
        <w:rPr/>
        <w:t xml:space="preserve"> </w:t>
      </w:r>
    </w:p>
    <w:p>
      <w:pPr>
        <w:pStyle w:val="Heading3"/>
        <w:rPr/>
      </w:pPr>
      <w:bookmarkStart w:id="199" w:name="__RefHeading___Toc91259347"/>
      <w:bookmarkEnd w:id="199"/>
      <w:r>
        <w:rPr/>
        <w:t xml:space="preserve">D.4.1 </w:t>
        <w:tab/>
        <w:t>Medium voltage</w:t>
      </w:r>
    </w:p>
    <w:p>
      <w:pPr>
        <w:pStyle w:val="Normal"/>
        <w:rPr/>
      </w:pPr>
      <w:r>
        <w:rPr>
          <w:lang w:eastAsia="sv-SE"/>
        </w:rPr>
        <w:t xml:space="preserve">An energy-automation domain that hitherto has only seen very little application of mobile-network technology is the backhaul network, i.e. the part of the distribution grid between primary substations (high voltage </w:t>
      </w:r>
      <w:r>
        <w:rPr>
          <w:rFonts w:eastAsia="Wingdings" w:cs="Wingdings" w:ascii="Wingdings" w:hAnsi="Wingdings"/>
          <w:lang w:eastAsia="sv-SE"/>
        </w:rPr>
        <w:t></w:t>
      </w:r>
      <w:r>
        <w:rPr>
          <w:lang w:eastAsia="sv-SE"/>
        </w:rPr>
        <w:t xml:space="preserve"> medium voltage) and secondary substations (medium voltage </w:t>
      </w:r>
      <w:r>
        <w:rPr>
          <w:rFonts w:eastAsia="Wingdings" w:cs="Wingdings" w:ascii="Wingdings" w:hAnsi="Wingdings"/>
          <w:lang w:eastAsia="sv-SE"/>
        </w:rPr>
        <w:t></w:t>
      </w:r>
      <w:r>
        <w:rPr>
          <w:lang w:eastAsia="sv-SE"/>
        </w:rPr>
        <w:t xml:space="preserve"> low voltage). In figure D.4.1-1 we depict a medium-voltage ring together with energy-automation use cases that either are already deployed or are anticipated within the near future.</w:t>
      </w:r>
    </w:p>
    <w:p>
      <w:pPr>
        <w:pStyle w:val="TH"/>
        <w:rPr/>
      </w:pPr>
      <w:r>
        <w:rPr/>
        <w:drawing>
          <wp:inline distT="0" distB="0" distL="0" distR="0">
            <wp:extent cx="6109335" cy="4203065"/>
            <wp:effectExtent l="0" t="0" r="0" b="0"/>
            <wp:docPr id="2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 descr=""/>
                    <pic:cNvPicPr>
                      <a:picLocks noChangeAspect="1" noChangeArrowheads="1"/>
                    </pic:cNvPicPr>
                  </pic:nvPicPr>
                  <pic:blipFill>
                    <a:blip r:embed="rId14"/>
                    <a:srcRect l="-1" t="-2" r="-1" b="-2"/>
                    <a:stretch>
                      <a:fillRect/>
                    </a:stretch>
                  </pic:blipFill>
                  <pic:spPr bwMode="auto">
                    <a:xfrm>
                      <a:off x="0" y="0"/>
                      <a:ext cx="6109335" cy="4203065"/>
                    </a:xfrm>
                    <a:prstGeom prst="rect">
                      <a:avLst/>
                    </a:prstGeom>
                  </pic:spPr>
                </pic:pic>
              </a:graphicData>
            </a:graphic>
          </wp:inline>
        </w:drawing>
      </w:r>
    </w:p>
    <w:p>
      <w:pPr>
        <w:pStyle w:val="TF"/>
        <w:rPr/>
      </w:pPr>
      <w:bookmarkStart w:id="200" w:name="OLE_LINK2"/>
      <w:bookmarkStart w:id="201" w:name="OLE_LINK1"/>
      <w:bookmarkEnd w:id="200"/>
      <w:bookmarkEnd w:id="201"/>
      <w:r>
        <w:rPr/>
        <w:t>Figure D.4.1-1: Functional, topological sketch of a medium-voltage ring. AMI: advanced metering infrastructure; CB: circuit breaker; DMS: distribution management system; FISR: fault isolation and system restoration; HEM: home energy manager; PQ: power quality; RMU: ring main unit.</w:t>
      </w:r>
    </w:p>
    <w:p>
      <w:pPr>
        <w:pStyle w:val="Normal"/>
        <w:rPr/>
      </w:pPr>
      <w:bookmarkStart w:id="202" w:name="OLE_LINK2"/>
      <w:bookmarkStart w:id="203" w:name="OLE_LINK1"/>
      <w:bookmarkEnd w:id="202"/>
      <w:bookmarkEnd w:id="203"/>
      <w:r>
        <w:rPr>
          <w:lang w:eastAsia="sv-SE"/>
        </w:rPr>
        <w:t xml:space="preserve">The primary substation and the secondary substations are supervised and controlled by a distribution-management system (DMS). If energy-automation devices in the medium-voltage power line ring need to communicate with each other and /or the DMS, a wireless backhaul network needs to be present (orange </w:t>
      </w:r>
      <w:r>
        <w:rPr/>
        <w:t>"</w:t>
      </w:r>
      <w:r>
        <w:rPr>
          <w:lang w:eastAsia="sv-SE"/>
        </w:rPr>
        <w:t>cloud</w:t>
      </w:r>
      <w:r>
        <w:rPr/>
        <w:t>"</w:t>
      </w:r>
      <w:r>
        <w:rPr>
          <w:lang w:eastAsia="sv-SE"/>
        </w:rPr>
        <w:t xml:space="preserve"> in Figure D.4.1-1).</w:t>
      </w:r>
    </w:p>
    <w:p>
      <w:pPr>
        <w:pStyle w:val="Normal"/>
        <w:rPr>
          <w:lang w:eastAsia="sv-SE"/>
        </w:rPr>
      </w:pPr>
      <w:r>
        <w:rPr>
          <w:lang w:eastAsia="sv-SE"/>
        </w:rPr>
        <w:t>A majority of applications in electricity distribution adhere to the communication standard</w:t>
      </w:r>
      <w:r>
        <w:rPr/>
        <w:t xml:space="preserve"> IEC 60870-5-104, however, its modern "cousin", IEC 61850, experiences rapidly increasing popularity. The communication requirements for IEC 61850 applications can be found in EC 61850-90-4. Communication in wide-area networks is described in IEC 61850-90-12.</w:t>
      </w:r>
    </w:p>
    <w:p>
      <w:pPr>
        <w:pStyle w:val="Normal"/>
        <w:rPr/>
      </w:pPr>
      <w:r>
        <w:rPr>
          <w:lang w:eastAsia="sv-SE"/>
        </w:rPr>
        <w:t xml:space="preserve">Usually, power line ring structures have to be open in order to avoid a power-imbalance in the ring (green dot in the Figure). Examples for energy-automation that already is implemented in medium-voltage grids (albeit in low numbers) are power-quality measurements and the measurement of secondary-substation parameters (temperature, power load, etc.) [13]. Other use cases are demand response and the control of distributed, renewable energy resources (e.g. photovoltaics). </w:t>
      </w:r>
    </w:p>
    <w:p>
      <w:pPr>
        <w:pStyle w:val="Normal"/>
        <w:rPr>
          <w:lang w:eastAsia="sv-SE"/>
        </w:rPr>
      </w:pPr>
      <w:r>
        <w:rPr>
          <w:lang w:eastAsia="sv-SE"/>
        </w:rPr>
        <w:t xml:space="preserve">A use case that could also be realised in the future is fault isolation and system restoration (FISR). </w:t>
      </w:r>
      <w:r>
        <w:rPr/>
        <w:fldChar w:fldCharType="begin"/>
      </w:r>
      <w:r>
        <w:rPr/>
        <w:instrText xml:space="preserve"> MERGEFIELD Element.Notes </w:instrText>
      </w:r>
      <w:r>
        <w:rPr/>
        <w:fldChar w:fldCharType="separate"/>
      </w:r>
      <w:r>
        <w:rPr/>
      </w:r>
      <w:r>
        <w:rPr/>
        <w:fldChar w:fldCharType="end"/>
      </w:r>
      <w:r>
        <w:rPr/>
        <w:t xml:space="preserve">FISR automates the management of faults in the distribution grid. It supports the localization of the fault, the isolation of the fault, and the restoration of the energy delivery. For this kind of automation, the pertinent sensors and actuators broadcast telegrams about their states (e.g. "emergency closer idle") and about actions (e.g. "activating closer") into the backhaul network. This information is used by the ring main units (RMUs) as input for their decision algorithms. We illustrate this use of automation telegrams for an automated FISR event in figure D.4.1-1. Let us assume the distribution lines are cut at the location indicated by the bolt of lightning in the </w:t>
      </w:r>
      <w:r>
        <w:rPr>
          <w:lang w:eastAsia="sv-SE"/>
        </w:rPr>
        <w:t xml:space="preserve">Figure. In that case, the RMUs between the bolt and the green load switch (open) will be without power. The RMUs next to the </w:t>
      </w:r>
      <w:r>
        <w:rPr/>
        <w:t>"</w:t>
      </w:r>
      <w:r>
        <w:rPr>
          <w:lang w:eastAsia="sv-SE"/>
        </w:rPr>
        <w:t>bolt</w:t>
      </w:r>
      <w:r>
        <w:rPr/>
        <w:t>"</w:t>
      </w:r>
      <w:r>
        <w:rPr>
          <w:lang w:eastAsia="sv-SE"/>
        </w:rPr>
        <w:t xml:space="preserve"> automatically open their load switches after having sensed the loss of electric connectivity between them. They both broadcast these actions into the backhaul network. Typically, these telegrams are repeated many times while the time between adjacent telegrams increases exponentially. This communication patterns leads to sudden, distributed surges in the consumed communication bandwidth. After the RMUs next to the </w:t>
      </w:r>
      <w:r>
        <w:rPr/>
        <w:t>"</w:t>
      </w:r>
      <w:r>
        <w:rPr>
          <w:lang w:eastAsia="sv-SE"/>
        </w:rPr>
        <w:t>bolt</w:t>
      </w:r>
      <w:r>
        <w:rPr/>
        <w:t>"</w:t>
      </w:r>
      <w:r>
        <w:rPr>
          <w:lang w:eastAsia="sv-SE"/>
        </w:rPr>
        <w:t xml:space="preserve"> have open their switch, the RMU that so far has kept the power line ring open (green dot in figure D.4.1-1) close the load switch. This event too is broadcasted into the backhaul network. The typical maximum end-to-end latency for this kind of broadcast is 25 ms with a peak experienced data rate of 10 Mbps. Note that the distribution system typically subscribes to telegrams from all RMUs in order to keep abreast with the happenings in the distribution grid. </w:t>
      </w:r>
    </w:p>
    <w:p>
      <w:pPr>
        <w:pStyle w:val="Normal"/>
        <w:rPr>
          <w:lang w:eastAsia="sv-SE"/>
        </w:rPr>
      </w:pPr>
      <w:r>
        <w:rPr/>
        <w:t>Automatic fault handling in the distribution grid shortens outage time and offloads the operators in the distribution control centre for more complicated situations. Therefore, automated FISR may help to improve performance indexes like System Average Interruption Duration Index and System Average Interruption Frequency Index</w:t>
      </w:r>
      <w:r>
        <w:rPr>
          <w:lang w:eastAsia="sv-SE"/>
        </w:rPr>
        <w:t xml:space="preserve">. </w:t>
      </w:r>
    </w:p>
    <w:p>
      <w:pPr>
        <w:pStyle w:val="Normal"/>
        <w:rPr/>
      </w:pPr>
      <w:r>
        <w:rPr>
          <w:lang w:eastAsia="sv-SE"/>
        </w:rPr>
        <w:t xml:space="preserve">Automation telegrams are typically distributed via domain multicast. As explained above, the related communication pattern can be </w:t>
      </w:r>
      <w:r>
        <w:rPr/>
        <w:t>"</w:t>
      </w:r>
      <w:r>
        <w:rPr>
          <w:lang w:eastAsia="sv-SE"/>
        </w:rPr>
        <w:t>bursty</w:t>
      </w:r>
      <w:r>
        <w:rPr/>
        <w:t>"</w:t>
      </w:r>
      <w:r>
        <w:rPr>
          <w:lang w:eastAsia="sv-SE"/>
        </w:rPr>
        <w:t>, i.e. only few automation telegrams are sent when the distribution network operates nominally (~ 1 kbps), but, for instance, a disruption in the power line triggers a short-lived avalanche of telegrams from related applications in the ring (≥ 1 Mbps).</w:t>
      </w:r>
    </w:p>
    <w:p>
      <w:pPr>
        <w:pStyle w:val="Heading4"/>
        <w:rPr/>
      </w:pPr>
      <w:bookmarkStart w:id="204" w:name="__RefHeading___Toc91259348"/>
      <w:bookmarkStart w:id="205" w:name="_Ref389483389"/>
      <w:bookmarkEnd w:id="204"/>
      <w:bookmarkEnd w:id="205"/>
      <w:r>
        <w:rPr/>
        <w:t>D.4.1.1</w:t>
        <w:tab/>
        <w:tab/>
        <w:t>Service area and connection density</w:t>
      </w:r>
    </w:p>
    <w:p>
      <w:pPr>
        <w:pStyle w:val="Normal"/>
        <w:rPr/>
      </w:pPr>
      <w:r>
        <w:rPr/>
        <w:t>Service coverage is only required along the medium-voltage line. In Europe, the line often forms a loop (see figure D.4.1-1), while deployments in other countries, e.g. the USA, tend to extend linearly over distances up to ~ 100 km. The vertical dimension of the poles in a medium voltages line is typically less than 40 m. Especially in urban areas, the number of ring main units can be rather large (&gt; 10 km</w:t>
      </w:r>
      <w:r>
        <w:rPr>
          <w:vertAlign w:val="superscript"/>
        </w:rPr>
        <w:t>-2</w:t>
      </w:r>
      <w:r>
        <w:rPr/>
        <w:t>), and the number of connections to each ring main unit is expected to increase swiftly once economical, suitable wireless connectivity becomes available. We predict connection densities of up to 1.000 km</w:t>
      </w:r>
      <w:r>
        <w:rPr>
          <w:vertAlign w:val="superscript"/>
        </w:rPr>
        <w:t>-2</w:t>
      </w:r>
      <w:r>
        <w:rPr/>
        <w:t>.</w:t>
      </w:r>
    </w:p>
    <w:p>
      <w:pPr>
        <w:pStyle w:val="Heading4"/>
        <w:rPr/>
      </w:pPr>
      <w:bookmarkStart w:id="206" w:name="__RefHeading___Toc91259349"/>
      <w:bookmarkEnd w:id="206"/>
      <w:r>
        <w:rPr/>
        <w:t>D.4.1.2</w:t>
        <w:tab/>
        <w:t>Security</w:t>
      </w:r>
    </w:p>
    <w:p>
      <w:pPr>
        <w:pStyle w:val="Normal"/>
        <w:rPr/>
      </w:pPr>
      <w:r>
        <w:rPr/>
        <w:t>Due to its central role in virtually every country on earth, electricity distribution is heavily regulated. Security assessment for, e.g. deployments in North America, need to adhere to the NERC CIP suite [14]. Technical implementations are described in standard suites such as IEC 62351.</w:t>
      </w:r>
    </w:p>
    <w:p>
      <w:pPr>
        <w:pStyle w:val="Heading3"/>
        <w:rPr/>
      </w:pPr>
      <w:bookmarkStart w:id="207" w:name="_Ref389483389"/>
      <w:bookmarkStart w:id="208" w:name="__RefHeading___Toc91259350"/>
      <w:bookmarkEnd w:id="207"/>
      <w:bookmarkEnd w:id="208"/>
      <w:r>
        <w:rPr/>
        <w:t>D.4.2</w:t>
        <w:tab/>
        <w:tab/>
        <w:t>Energy distribution – high voltage</w:t>
      </w:r>
    </w:p>
    <w:p>
      <w:pPr>
        <w:pStyle w:val="Normal"/>
        <w:rPr/>
      </w:pPr>
      <w:r>
        <w:rPr/>
        <w:t>In order to avoid region- or even nation-wide power outages, wide-area power system protection is on the rise. "When a major power system disturbance occurs, protection and control actions are required to stop the power system degradation, restore the system to a normal state and minimize the impact of the disturbance. The present control actions are not designed for a fast-developing disturbance and may be too slow. Local protection systems are not able to consider the overall system, which may be affected by the disturbance. Wide area disturbance protection is a concept of using system-wide information and sending selected local information to a remote location to counteract propagation of the major disturbances in the power system." [15]. Protection actions include, "among others, changes in demand (e.g. load shedding), changes in generation or system configuration to maintain system stability or integrity and specific actions to maintain or restore acceptable voltage levels." [16]. One specific application is phasor measurement for the stabilisation of the alternating-current phase in a transport network. For this, the voltage phase is measured locally and sent to a remote-control centre. There, this information is processed and automated actions are triggered. One can be the submission of telegrams to power plants, instructing them to either accelerate or deaccelerate their power generators in order to keep the voltage phase in the transport network stable. A comprehensive overview of this topic can be found elsewhere in the literature [17].</w:t>
      </w:r>
    </w:p>
    <w:p>
      <w:pPr>
        <w:pStyle w:val="Normal"/>
        <w:rPr/>
      </w:pPr>
      <w:r>
        <w:rPr/>
        <w:t>This kind of automation requires very low end-to-end latencies (5 ms) [16] and―due to its critical importance for the operation of society―a very high communication service availability (99,9999%).</w:t>
      </w:r>
    </w:p>
    <w:p>
      <w:pPr>
        <w:pStyle w:val="Heading4"/>
        <w:rPr/>
      </w:pPr>
      <w:bookmarkStart w:id="209" w:name="__RefHeading___Toc91259351"/>
      <w:bookmarkEnd w:id="209"/>
      <w:r>
        <w:rPr/>
        <w:t>D.4.2.1</w:t>
        <w:tab/>
        <w:t>Service area and connection density</w:t>
      </w:r>
    </w:p>
    <w:p>
      <w:pPr>
        <w:pStyle w:val="Normal"/>
        <w:rPr/>
      </w:pPr>
      <w:r>
        <w:rPr/>
        <w:t>As is the case for medium-voltage distribution networks (see Annex D.4.1), connectivity in high-voltage automation has to be provided mainly along the power line. The distances to be covered can be substantial (hundreds of kilometres in rural settings), while shorter links are prevalent in metropolitan areas. The number of connections in wide-area power system protection is rather low; but―due to the sliver-shaped service area―the connection density can be rather high (1000 km</w:t>
      </w:r>
      <w:r>
        <w:rPr>
          <w:vertAlign w:val="superscript"/>
        </w:rPr>
        <w:t>-2</w:t>
      </w:r>
      <w:r>
        <w:rPr/>
        <w:t>).</w:t>
      </w:r>
    </w:p>
    <w:p>
      <w:pPr>
        <w:pStyle w:val="Heading4"/>
        <w:rPr/>
      </w:pPr>
      <w:bookmarkStart w:id="210" w:name="__RefHeading___Toc91259352"/>
      <w:bookmarkEnd w:id="210"/>
      <w:r>
        <w:rPr/>
        <w:t>D.4.2.2</w:t>
        <w:tab/>
        <w:t>Security</w:t>
      </w:r>
    </w:p>
    <w:p>
      <w:pPr>
        <w:pStyle w:val="Normal"/>
        <w:rPr/>
      </w:pPr>
      <w:r>
        <w:rPr/>
        <w:t>Due to its central role in virtually every country on earth, electricity distribution is heavily regulated. Security assessment for, e.g. deployments in North America, need to adhere to the NERC CIP suite [14]. Technical implementations are described in standard suites such as IEC 62351.</w:t>
      </w:r>
    </w:p>
    <w:p>
      <w:pPr>
        <w:pStyle w:val="Heading2"/>
        <w:rPr/>
      </w:pPr>
      <w:bookmarkStart w:id="211" w:name="__RefHeading___Toc91259353"/>
      <w:bookmarkEnd w:id="211"/>
      <w:r>
        <w:rPr/>
        <w:t>D.5</w:t>
        <w:tab/>
        <w:t>Intelligent transport systems – infrastructure backhaul</w:t>
      </w:r>
    </w:p>
    <w:p>
      <w:pPr>
        <w:pStyle w:val="Normal"/>
        <w:rPr/>
      </w:pPr>
      <w:r>
        <w:rPr>
          <w:lang w:eastAsia="de-DE"/>
        </w:rPr>
        <w:t>Intelligent Transport Systems (ITS) embrace a wide variety of communications-related applications that are intended to increase travel safety, minimize environmental impact, improve traffic management, and maximize the benefits of transportation to both commercial users and the general public. Over recent years, the emphasis in intelligent vehicle research has turned to co-operative systems in which the traffic participants (vehicles, bicycles, pedestrians, etc.) communicate with each other and/or with the infrastructure.</w:t>
      </w:r>
    </w:p>
    <w:p>
      <w:pPr>
        <w:pStyle w:val="Normal"/>
        <w:rPr/>
      </w:pPr>
      <w:r>
        <w:rPr/>
        <w:t>Cooperative ITS is the term used to describe technology that allows vehicles to become connected to each other, and to the infrastructure and other parts of the transport network. In addition to what drivers can immediately see around them, and what vehicle sensors can detect, all parts of the transport system will increasingly be able to share information to improve decision making. Thus, this technology can improve road safety through avoiding collisions, but also assist in reducing congestion and improving traffic flows, and reduce environmental impacts. Once the basic technology is in place as a platform, an array of applications can be developed.</w:t>
      </w:r>
    </w:p>
    <w:p>
      <w:pPr>
        <w:pStyle w:val="Normal"/>
        <w:rPr/>
      </w:pPr>
      <w:r>
        <w:rPr>
          <w:lang w:eastAsia="de-DE"/>
        </w:rPr>
        <w:t>Cooperative ITS can greatly increase the quality and reliability of information available about vehicles, their location and the road environment.</w:t>
      </w:r>
      <w:r>
        <w:rPr/>
        <w:t xml:space="preserve"> In the future, cars will know the location of road works and the switching phases of traffic lights ahead, and they will be able to react accordingly. This will make for safer and more convenient travel and faster arrival at the destination. </w:t>
      </w:r>
      <w:r>
        <w:rPr>
          <w:color w:val="000000"/>
        </w:rPr>
        <w:t>On-board driver assistance, coupled with two-way communication between vehicles and between cars and road infrastructure, can help drivers to better control their vehicle and hence have positive effects in terms of safety and traffic efficiency. An important role in this plays the so-called road-side units (RSUs). Vehicles can also function as sensors reporting weather and road conditions including incidents. In this way cars can be used as information sources for high-quality information services.</w:t>
      </w:r>
    </w:p>
    <w:p>
      <w:pPr>
        <w:pStyle w:val="Normal"/>
        <w:rPr/>
      </w:pPr>
      <w:r>
        <w:rPr/>
        <w:t xml:space="preserve">RSUs are connected to the traffic control centre for management and control purposes. They broadcast e.g. traffic light information (RSU </w:t>
      </w:r>
      <w:r>
        <w:rPr>
          <w:rFonts w:eastAsia="Wingdings" w:cs="Wingdings" w:ascii="Wingdings" w:hAnsi="Wingdings"/>
        </w:rPr>
        <w:t></w:t>
      </w:r>
      <w:r>
        <w:rPr/>
        <w:t xml:space="preserve"> vehicle) and traffic information from the traffic-control centre (TCC) via the RSU to the vehicles (TCC </w:t>
      </w:r>
      <w:r>
        <w:rPr>
          <w:rFonts w:eastAsia="Wingdings" w:cs="Wingdings" w:ascii="Wingdings" w:hAnsi="Wingdings"/>
        </w:rPr>
        <w:t></w:t>
      </w:r>
      <w:r>
        <w:rPr/>
        <w:t xml:space="preserve"> RSU </w:t>
      </w:r>
      <w:r>
        <w:rPr>
          <w:rFonts w:eastAsia="Wingdings" w:cs="Wingdings" w:ascii="Wingdings" w:hAnsi="Wingdings"/>
        </w:rPr>
        <w:t></w:t>
      </w:r>
      <w:r>
        <w:rPr/>
        <w:t xml:space="preserve"> vehicle); and collect vehicle probe data for the traffic control centre (vehicle </w:t>
      </w:r>
      <w:r>
        <w:rPr>
          <w:rFonts w:eastAsia="Wingdings" w:cs="Wingdings" w:ascii="Wingdings" w:hAnsi="Wingdings"/>
        </w:rPr>
        <w:t></w:t>
      </w:r>
      <w:r>
        <w:rPr/>
        <w:t xml:space="preserve"> RSU </w:t>
      </w:r>
      <w:r>
        <w:rPr>
          <w:rFonts w:eastAsia="Wingdings" w:cs="Wingdings" w:ascii="Wingdings" w:hAnsi="Wingdings"/>
        </w:rPr>
        <w:t></w:t>
      </w:r>
      <w:r>
        <w:rPr/>
        <w:t xml:space="preserve"> TCC). For reliable distribution of data, low-latency and high-capacity connections between RSUs (e.g. traffic lights, traffic signs, etc.) and the TCC is required. This type of application comes with rather tight end-to-end latency requirements for the communication service between RSU and TCC (10 ms) since relayed data needs to be processed in the TCC and, if needed, the results need to be forwarded to neighbouring RSUs. Also, the availability of the communication service has to be very high (99,9999%) in order to compete with existing wired technology and in order to justify the costly deployment and maintenance of RSUs. Furthermore, due to considerably large aggregation areas (see Annex D.5.1), considerable amounts of data need to be backhauled to the TCC (up to 10 Mbps per RSU).</w:t>
      </w:r>
    </w:p>
    <w:p>
      <w:pPr>
        <w:pStyle w:val="Heading3"/>
        <w:rPr/>
      </w:pPr>
      <w:bookmarkStart w:id="212" w:name="__RefHeading___Toc91259354"/>
      <w:bookmarkEnd w:id="212"/>
      <w:r>
        <w:rPr/>
        <w:t>D.5.1</w:t>
        <w:tab/>
        <w:t>Service area and connection density</w:t>
      </w:r>
    </w:p>
    <w:p>
      <w:pPr>
        <w:pStyle w:val="Normal"/>
        <w:rPr/>
      </w:pPr>
      <w:r>
        <w:rPr/>
        <w:t>It is relatively hard to provide estimates for the service area dimension. One reason is that it depends on the placement of the base station relative to the RSUs. Also, the RSUs can, in principle, act as relay nodes for each other. The service area dimension stated in table 7.2.3.2-1 indicates the size of the typical data collection area of an RSU (2 km along a road), from which the minimum spacing of RSUs can be inferred. The connection density can be quite high in case data is relayed between RSUs, i.e. along the road (1000 km</w:t>
      </w:r>
      <w:r>
        <w:rPr>
          <w:vertAlign w:val="superscript"/>
        </w:rPr>
        <w:t>-2</w:t>
      </w:r>
      <w:r>
        <w:rPr/>
        <w:t>).</w:t>
      </w:r>
      <w:r>
        <w:br w:type="page"/>
      </w:r>
    </w:p>
    <w:p>
      <w:pPr>
        <w:pStyle w:val="Heading8"/>
        <w:rPr/>
      </w:pPr>
      <w:bookmarkStart w:id="213" w:name="__RefHeading___Toc91259355"/>
      <w:r>
        <w:rPr/>
        <w:t>Annex E (informative): void</w:t>
      </w:r>
      <w:bookmarkEnd w:id="213"/>
      <w:r>
        <w:rPr/>
        <w:br/>
      </w:r>
    </w:p>
    <w:p>
      <w:pPr>
        <w:pStyle w:val="Heading8"/>
        <w:rPr/>
      </w:pPr>
      <w:bookmarkStart w:id="214" w:name="__RefHeading___Toc91259356"/>
      <w:r>
        <w:rPr/>
        <w:t>Annex F (informative):</w:t>
        <w:br/>
        <w:t>QoS Monitoring</w:t>
      </w:r>
      <w:bookmarkEnd w:id="214"/>
      <w:r>
        <w:rPr/>
        <w:t xml:space="preserve"> </w:t>
      </w:r>
    </w:p>
    <w:p>
      <w:pPr>
        <w:pStyle w:val="Heading2"/>
        <w:rPr/>
      </w:pPr>
      <w:bookmarkStart w:id="215" w:name="__RefHeading___Toc91259357"/>
      <w:bookmarkEnd w:id="215"/>
      <w:r>
        <w:rPr/>
        <w:t>F.1</w:t>
        <w:tab/>
        <w:t>QoS monitoring for assurance</w:t>
      </w:r>
    </w:p>
    <w:p>
      <w:pPr>
        <w:pStyle w:val="Normal"/>
        <w:spacing w:before="0" w:after="0"/>
        <w:rPr/>
      </w:pPr>
      <w:r>
        <w:rPr>
          <w:lang w:val="en-US"/>
        </w:rPr>
        <w:t>This Clause discusses how QoS monitoring information can be used for assurance purposes. For background information on assurance see [19] and appendix A.3 in [20].</w:t>
      </w:r>
    </w:p>
    <w:p>
      <w:pPr>
        <w:pStyle w:val="Normal"/>
        <w:spacing w:before="0" w:after="0"/>
        <w:rPr>
          <w:lang w:val="en-US"/>
        </w:rPr>
      </w:pPr>
      <w:r>
        <w:rPr>
          <w:lang w:val="en-US"/>
        </w:rPr>
        <w:t>Assurance consists of four major steps (see Figure F.1-1 and [18]):</w:t>
      </w:r>
    </w:p>
    <w:p>
      <w:pPr>
        <w:pStyle w:val="Normal"/>
        <w:spacing w:before="0" w:after="0"/>
        <w:ind w:left="720" w:hanging="0"/>
        <w:rPr>
          <w:lang w:val="en-US"/>
        </w:rPr>
      </w:pPr>
      <w:r>
        <w:rPr>
          <w:lang w:val="en-US"/>
        </w:rPr>
      </w:r>
    </w:p>
    <w:p>
      <w:pPr>
        <w:pStyle w:val="B1"/>
        <w:numPr>
          <w:ilvl w:val="0"/>
          <w:numId w:val="2"/>
        </w:numPr>
        <w:rPr/>
      </w:pPr>
      <w:r>
        <w:rPr>
          <w:i/>
          <w:lang w:val="en-US"/>
        </w:rPr>
        <w:t>Customer's QoS requirements</w:t>
      </w:r>
    </w:p>
    <w:p>
      <w:pPr>
        <w:pStyle w:val="Normal"/>
        <w:spacing w:before="0" w:after="0"/>
        <w:rPr/>
      </w:pPr>
      <w:r>
        <w:rPr>
          <w:lang w:val="en-US"/>
        </w:rPr>
        <w:t>This states the level of quality required by the customer of a service. This information is divulged to the provider.</w:t>
      </w:r>
    </w:p>
    <w:p>
      <w:pPr>
        <w:pStyle w:val="B1"/>
        <w:numPr>
          <w:ilvl w:val="0"/>
          <w:numId w:val="2"/>
        </w:numPr>
        <w:rPr>
          <w:i/>
          <w:i/>
          <w:lang w:val="en-US"/>
        </w:rPr>
      </w:pPr>
      <w:r>
        <w:rPr>
          <w:i/>
          <w:lang w:val="en-US"/>
        </w:rPr>
        <w:t xml:space="preserve">Service provider's offerings of QoS (or planned/targeted QoS) </w:t>
      </w:r>
    </w:p>
    <w:p>
      <w:pPr>
        <w:pStyle w:val="Normal"/>
        <w:spacing w:before="0" w:after="0"/>
        <w:ind w:left="852" w:hanging="1"/>
        <w:rPr>
          <w:lang w:val="en-US"/>
        </w:rPr>
      </w:pPr>
      <w:r>
        <w:rPr>
          <w:lang w:val="en-US"/>
        </w:rPr>
        <w:t xml:space="preserve">This is a statement of the level of quality expected to be offered to the customer by the service provider. </w:t>
      </w:r>
    </w:p>
    <w:p>
      <w:pPr>
        <w:pStyle w:val="Normal"/>
        <w:spacing w:before="0" w:after="0"/>
        <w:ind w:left="360" w:hanging="0"/>
        <w:rPr>
          <w:lang w:val="en-US"/>
        </w:rPr>
      </w:pPr>
      <w:r>
        <w:rPr>
          <w:lang w:val="en-US"/>
        </w:rPr>
      </w:r>
    </w:p>
    <w:p>
      <w:pPr>
        <w:pStyle w:val="B1"/>
        <w:numPr>
          <w:ilvl w:val="0"/>
          <w:numId w:val="2"/>
        </w:numPr>
        <w:rPr/>
      </w:pPr>
      <w:r>
        <w:rPr>
          <w:i/>
          <w:lang w:val="en-US"/>
        </w:rPr>
        <w:t>QoS achieved/delivered</w:t>
      </w:r>
    </w:p>
    <w:p>
      <w:pPr>
        <w:pStyle w:val="Normal"/>
        <w:spacing w:before="0" w:after="0"/>
        <w:ind w:left="852" w:hanging="1"/>
        <w:rPr/>
      </w:pPr>
      <w:r>
        <w:rPr>
          <w:lang w:val="en-US"/>
        </w:rPr>
        <w:t>This is the level of quality achieved and delivered to the customer. Monitoring information is divulged to the customer.</w:t>
      </w:r>
    </w:p>
    <w:p>
      <w:pPr>
        <w:pStyle w:val="Normal"/>
        <w:spacing w:before="0" w:after="0"/>
        <w:ind w:left="852" w:firstLine="284"/>
        <w:rPr>
          <w:lang w:val="en-US"/>
        </w:rPr>
      </w:pPr>
      <w:r>
        <w:rPr>
          <w:lang w:val="en-US"/>
        </w:rPr>
      </w:r>
    </w:p>
    <w:p>
      <w:pPr>
        <w:pStyle w:val="B1"/>
        <w:numPr>
          <w:ilvl w:val="0"/>
          <w:numId w:val="2"/>
        </w:numPr>
        <w:rPr>
          <w:i/>
          <w:i/>
          <w:lang w:val="en-US"/>
        </w:rPr>
      </w:pPr>
      <w:r>
        <w:rPr>
          <w:i/>
          <w:lang w:val="en-US"/>
        </w:rPr>
        <w:t>Customer rating of QoS</w:t>
      </w:r>
    </w:p>
    <w:p>
      <w:pPr>
        <w:pStyle w:val="Normal"/>
        <w:spacing w:before="0" w:after="0"/>
        <w:ind w:left="852" w:hanging="1"/>
        <w:rPr/>
      </w:pPr>
      <w:r>
        <w:rPr>
          <w:lang w:val="en-US"/>
        </w:rPr>
        <w:t>The customer can compare the QoS achieved by the provider with the QoS requirements (see above) and its own experience of the QoS. This is a crucial step for establishing assurance about the fulfillment of the customer's requirements.</w:t>
      </w:r>
    </w:p>
    <w:p>
      <w:pPr>
        <w:pStyle w:val="Normal"/>
        <w:spacing w:before="0" w:after="0"/>
        <w:ind w:left="852" w:firstLine="284"/>
        <w:rPr>
          <w:lang w:val="en-US"/>
        </w:rPr>
      </w:pPr>
      <w:r>
        <w:rPr>
          <w:lang w:val="en-US"/>
        </w:rPr>
      </w:r>
    </w:p>
    <w:p>
      <w:pPr>
        <w:pStyle w:val="TH"/>
        <w:rPr>
          <w:i/>
          <w:i/>
          <w:lang w:val="de-DE"/>
        </w:rPr>
      </w:pPr>
      <w:r>
        <w:rPr>
          <w:color w:val="000000"/>
          <w:w w:val="100"/>
          <w:sz w:val="0"/>
          <w:szCs w:val="0"/>
          <w:shd w:fill="000000" w:val="clear"/>
          <w:lang w:bidi="en-US"/>
        </w:rPr>
        <w:object w:dxaOrig="4755" w:dyaOrig="1397">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09.95pt;height:120.6pt" filled="f" o:ole="">
            <v:imagedata r:id="rId16" o:title=""/>
          </v:shape>
          <o:OLEObject Type="Embed" ProgID="" ShapeID="ole_rId15" DrawAspect="Content" ObjectID="_2870901" r:id="rId15"/>
        </w:object>
      </w:r>
    </w:p>
    <w:p>
      <w:pPr>
        <w:pStyle w:val="TF"/>
        <w:rPr/>
      </w:pPr>
      <w:r>
        <w:rPr/>
        <w:t>Figure F.1-1: QoS assurance by use of QoS monitoring information</w:t>
      </w:r>
    </w:p>
    <w:p>
      <w:pPr>
        <w:pStyle w:val="NO"/>
        <w:rPr/>
      </w:pPr>
      <w:r>
        <w:rPr/>
        <w:t>NOTE: This Figure is based on the trust model in [18].</w:t>
      </w:r>
      <w:r>
        <w:br w:type="page"/>
      </w:r>
    </w:p>
    <w:p>
      <w:pPr>
        <w:pStyle w:val="Heading2"/>
        <w:rPr/>
      </w:pPr>
      <w:bookmarkStart w:id="216" w:name="historyclause"/>
      <w:bookmarkStart w:id="217" w:name="__RefHeading___Toc91259358"/>
      <w:bookmarkEnd w:id="216"/>
      <w:bookmarkEnd w:id="217"/>
      <w:r>
        <w:rPr/>
        <w:t>F.2</w:t>
        <w:tab/>
        <w:t>Network Diagnostics</w:t>
      </w:r>
    </w:p>
    <w:p>
      <w:pPr>
        <w:pStyle w:val="Normal"/>
        <w:rPr/>
      </w:pPr>
      <w:r>
        <w:rPr>
          <w:bCs/>
          <w:color w:val="222222"/>
          <w:lang w:val="en"/>
        </w:rPr>
        <w:t>Network diagnostics</w:t>
      </w:r>
      <w:r>
        <w:rPr>
          <w:color w:val="222222"/>
          <w:lang w:val="en"/>
        </w:rPr>
        <w:t xml:space="preserve"> helps with scanning, diagnosing and identifying problems within a </w:t>
      </w:r>
      <w:r>
        <w:rPr>
          <w:bCs/>
          <w:color w:val="222222"/>
          <w:lang w:val="en"/>
        </w:rPr>
        <w:t>network</w:t>
      </w:r>
      <w:r>
        <w:rPr>
          <w:color w:val="222222"/>
          <w:lang w:val="en"/>
        </w:rPr>
        <w:t xml:space="preserve">. </w:t>
      </w:r>
      <w:r>
        <w:rPr>
          <w:bCs/>
          <w:color w:val="222222"/>
          <w:lang w:val="en-US"/>
        </w:rPr>
        <w:t xml:space="preserve">Diagnostics includes gathering data and continuously providing sufficient performance parameters that characterize the quality of the network connection. This includes data of the physical connection as well as of logical links and sub-networks. Exposure of relevant (and possibly aggregated) performance parameters ensures a quick reaction in case of failure as well as identifying </w:t>
      </w:r>
      <w:r>
        <w:rPr>
          <w:bCs/>
          <w:color w:val="222222"/>
          <w:lang w:val="en"/>
        </w:rPr>
        <w:t>network</w:t>
      </w:r>
      <w:r>
        <w:rPr>
          <w:color w:val="222222"/>
          <w:lang w:val="en"/>
        </w:rPr>
        <w:t xml:space="preserve"> connectivity, performance and other related problems. </w:t>
      </w:r>
      <w:r>
        <w:rPr>
          <w:bCs/>
          <w:color w:val="222222"/>
          <w:lang w:val="en"/>
        </w:rPr>
        <w:t xml:space="preserve">Network diagnostic should be able to: </w:t>
      </w:r>
    </w:p>
    <w:p>
      <w:pPr>
        <w:pStyle w:val="B1"/>
        <w:rPr>
          <w:bCs/>
          <w:color w:val="222222"/>
          <w:lang w:val="en"/>
        </w:rPr>
      </w:pPr>
      <w:r>
        <w:rPr>
          <w:lang w:eastAsia="zh-CN"/>
        </w:rPr>
        <w:t>-</w:t>
        <w:tab/>
        <w:t>be proactive (to early detect failures) and not only reactive (to deal with faults that have already occurred).</w:t>
      </w:r>
    </w:p>
    <w:p>
      <w:pPr>
        <w:pStyle w:val="B1"/>
        <w:rPr>
          <w:bCs/>
          <w:color w:val="222222"/>
          <w:lang w:val="en"/>
        </w:rPr>
      </w:pPr>
      <w:r>
        <w:rPr>
          <w:lang w:eastAsia="zh-CN"/>
        </w:rPr>
        <w:t>-</w:t>
        <w:tab/>
        <w:t>accurately differentiate malfunctions/failures and evaluate their impact on the service/network.</w:t>
      </w:r>
    </w:p>
    <w:p>
      <w:pPr>
        <w:pStyle w:val="B1"/>
        <w:rPr>
          <w:bCs/>
          <w:color w:val="222222"/>
          <w:lang w:val="en"/>
        </w:rPr>
      </w:pPr>
      <w:r>
        <w:rPr>
          <w:lang w:eastAsia="zh-CN"/>
        </w:rPr>
        <w:t>-</w:t>
        <w:tab/>
        <w:t>provide clear explanations about what happened.</w:t>
      </w:r>
    </w:p>
    <w:p>
      <w:pPr>
        <w:pStyle w:val="B1"/>
        <w:rPr>
          <w:bCs/>
          <w:color w:val="222222"/>
          <w:lang w:val="en"/>
        </w:rPr>
      </w:pPr>
      <w:r>
        <w:rPr>
          <w:lang w:eastAsia="zh-CN"/>
        </w:rPr>
        <w:t>-</w:t>
        <w:tab/>
        <w:t>suggest corrective actions, and possibly perform them automatically.</w:t>
      </w:r>
    </w:p>
    <w:p>
      <w:pPr>
        <w:pStyle w:val="Normal"/>
        <w:rPr/>
      </w:pPr>
      <w:r>
        <w:rPr/>
        <w:t>Furthermore, specific connectivity information is also of interest as well as usage information (e.g. traffic load) of the node (e.g. RAN).</w:t>
      </w:r>
    </w:p>
    <w:p>
      <w:pPr>
        <w:pStyle w:val="Normal"/>
        <w:rPr/>
      </w:pPr>
      <w:r>
        <w:rPr/>
        <w:t>Network diagnostic information needs to be generated automatically and, in case of a hosted or virtual network deployment, be made available to the tenant of the network via a suitable API.</w:t>
      </w:r>
    </w:p>
    <w:p>
      <w:pPr>
        <w:pStyle w:val="Heading8"/>
        <w:rPr/>
      </w:pPr>
      <w:bookmarkStart w:id="218" w:name="__RefHeading___Toc91259359"/>
      <w:bookmarkEnd w:id="218"/>
      <w:r>
        <w:rPr/>
        <w:t>Annex G (informative):</w:t>
        <w:br/>
        <w:t>Change history</w:t>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SP-170156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Skeleton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pPr>
            <w:r>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SP-170156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Agreements in SA1#75: S1-162342, S1-162305, S1-162480, S1-162345, S1-162481, S1-162471, S1-162313, S1-162347, S1-162486, S1-162349, S1-162546, S1-162322, S1-162323, S1-162450, S1-162547, S1-162548, S1-162549, S1-162492, S1-162550, S1-162520, S1-162485, S1-162517, S1-162551, S1-162505. And rapporteur's clean-up.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pPr>
            <w:r>
              <w:rPr/>
              <w:t>0.1.1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Agreements in SA1#76: S1-163412, S1-163445, S1-163446, S1-163256, S1-163070, S1-163415, S1-163258, S1-163293, S1-163260, S1-163416, S1-163296, S1-163264, S1-163265, S1-163266, S1-163267, S1-163268, S1-163297, S1-163298, S1-163417, S1-163418, S1-163299, S1-163274, S1-163275, S1-163277, S1-163278, S1-163280, S1-163448, S1-163421, S1-163029, S1-163112, S1-163285, S1-163286, S1-163287, S1-163422, S1-163289, S1-163382, S1-163132, and rapporteur's clean-up.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pPr>
            <w:r>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SP-170156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MCC Clean-up for presentation to SA for information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pPr>
            <w:r>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SP-170156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Agreements in SA1#76bis: S1-170198, S1-170199, S1-170335, S1-170201, S1-170008, S1-170207, S1-170106, S1-170338, S1-170092, S1-170339, S1-170212, S1-170340, S1-170341, S1-170014, S1-170217, S1-170218, S1-170219, S1-170131, S1-170342, S1-170314, S1-170224, S1-170206, S1-170090, S1-170225, S1-170226, S1-170343, S1-170228, S1-170229, S1-170230, S1-170232, S1-170122, S1-170042, S1-170234, S1-170345, S1-170364, S1-170236, S1-170347, S1-170220, S1-170239, S1-170243, S1-170209, S1-170365, S1-170245, S1-170048, and rapporteur's clean-up.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pPr>
            <w:r>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SA1#77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Agreements in SA1#77: S1-171400, S1-171401, S1-171430, S1-171141, S1-171252, S1-171253, S1-171256, S1-171257, S1-171258, S1-171143, S1-171259, S1-171431, S1-171149, S1-171261, S1-171144, S1-171263, S1-171297, S1-171290, S1-171266, S1-171154, S1-171267, S1-171268, S1-171269, S1-171073, S1-171291, S1-171150, S1-171272, S1-171151, S1-171152, S1-171273, S1-171188, S1-171153, S1-171155, S1-171283, S1-171274, S1-171277, S1-171278, S1-171393, S1-171399, S1-171156, S1-171060, S1-171069, S1-171180, S1-171284, S1-171285, S1-171140, S1-171286, S1-171288, S1-171398, S1-171292, S1-171435, and rapporteur's clean-up.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pPr>
            <w:r>
              <w:rPr/>
              <w:t>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SP-170156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Presentation 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Raised to v.15.0.0 following SA’s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bl>
    <w:p>
      <w:pPr>
        <w:pStyle w:val="Normal"/>
        <w:rPr/>
      </w:pPr>
      <w:r>
        <w:rPr/>
      </w:r>
    </w:p>
    <w:tbl>
      <w:tblPr>
        <w:tblW w:w="9816" w:type="dxa"/>
        <w:jc w:val="left"/>
        <w:tblInd w:w="-7" w:type="dxa"/>
        <w:tblLayout w:type="fixed"/>
        <w:tblCellMar>
          <w:top w:w="0" w:type="dxa"/>
          <w:left w:w="40" w:type="dxa"/>
          <w:bottom w:w="0" w:type="dxa"/>
          <w:right w:w="40" w:type="dxa"/>
        </w:tblCellMar>
      </w:tblPr>
      <w:tblGrid>
        <w:gridCol w:w="800"/>
        <w:gridCol w:w="901"/>
        <w:gridCol w:w="992"/>
        <w:gridCol w:w="709"/>
        <w:gridCol w:w="567"/>
        <w:gridCol w:w="428"/>
        <w:gridCol w:w="598"/>
        <w:gridCol w:w="393"/>
        <w:gridCol w:w="2411"/>
        <w:gridCol w:w="569"/>
        <w:gridCol w:w="572"/>
        <w:gridCol w:w="853"/>
        <w:gridCol w:w="23"/>
      </w:tblGrid>
      <w:tr>
        <w:trPr/>
        <w:tc>
          <w:tcPr>
            <w:tcW w:w="9816" w:type="dxa"/>
            <w:gridSpan w:val="13"/>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SA#</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Spec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11"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56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7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3"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WI</w:t>
            </w:r>
          </w:p>
        </w:tc>
        <w:tc>
          <w:tcPr>
            <w:tcW w:w="23" w:type="dxa"/>
            <w:tcBorders/>
            <w:tcMar>
              <w:left w:w="0" w:type="dxa"/>
              <w:right w:w="0" w:type="dxa"/>
            </w:tcMar>
          </w:tcPr>
          <w:p>
            <w:pPr>
              <w:pStyle w:val="Normal"/>
              <w:snapToGrid w:val="false"/>
              <w:spacing w:before="0" w:after="180"/>
              <w:rPr>
                <w:b/>
                <w:b/>
                <w:sz w:val="16"/>
              </w:rPr>
            </w:pPr>
            <w:r>
              <w:rPr>
                <w:b/>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17">
              <w:r>
                <w:rPr>
                  <w:rStyle w:val="InternetLink"/>
                  <w:rFonts w:cs="Arial" w:ascii="Arial" w:hAnsi="Arial"/>
                  <w:color w:val="000000"/>
                  <w:sz w:val="16"/>
                  <w:lang w:val="en-AU"/>
                </w:rPr>
                <w:t>SP-76</w:t>
              </w:r>
            </w:hyperlink>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SP-170443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S1-172288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18">
              <w:r>
                <w:rPr>
                  <w:rStyle w:val="InternetLink"/>
                  <w:rFonts w:cs="Arial" w:ascii="Arial" w:hAnsi="Arial"/>
                  <w:color w:val="000000"/>
                  <w:sz w:val="16"/>
                  <w:lang w:val="en-AU"/>
                </w:rPr>
                <w:t>22.261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0017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3</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19">
              <w:r>
                <w:rPr>
                  <w:rStyle w:val="InternetLink"/>
                  <w:rFonts w:cs="Arial" w:ascii="Arial" w:hAnsi="Arial"/>
                  <w:color w:val="000000"/>
                  <w:sz w:val="16"/>
                  <w:lang w:val="en-AU"/>
                </w:rPr>
                <w:t>Rel-15</w:t>
              </w:r>
            </w:hyperlink>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B</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Addition of requirement on charging for the tenant of the slice</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15.0.0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15.1.0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20">
              <w:r>
                <w:rPr>
                  <w:rStyle w:val="InternetLink"/>
                  <w:rFonts w:cs="Arial" w:ascii="Arial" w:hAnsi="Arial"/>
                  <w:color w:val="000000"/>
                  <w:sz w:val="16"/>
                  <w:lang w:val="en-AU"/>
                </w:rPr>
                <w:t>SMARTER</w:t>
              </w:r>
            </w:hyperlink>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21">
              <w:r>
                <w:rPr>
                  <w:rStyle w:val="InternetLink"/>
                  <w:rFonts w:cs="Arial" w:ascii="Arial" w:hAnsi="Arial"/>
                  <w:color w:val="000000"/>
                  <w:sz w:val="16"/>
                  <w:lang w:val="en-AU"/>
                </w:rPr>
                <w:t>SP-76</w:t>
              </w:r>
            </w:hyperlink>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SP-170443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S1-172286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22">
              <w:r>
                <w:rPr>
                  <w:rStyle w:val="InternetLink"/>
                  <w:rFonts w:cs="Arial" w:ascii="Arial" w:hAnsi="Arial"/>
                  <w:color w:val="000000"/>
                  <w:sz w:val="16"/>
                  <w:lang w:val="en-AU"/>
                </w:rPr>
                <w:t>22.261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0016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3</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23">
              <w:r>
                <w:rPr>
                  <w:rStyle w:val="InternetLink"/>
                  <w:rFonts w:cs="Arial" w:ascii="Arial" w:hAnsi="Arial"/>
                  <w:color w:val="000000"/>
                  <w:sz w:val="16"/>
                  <w:lang w:val="en-AU"/>
                </w:rPr>
                <w:t>Rel-15</w:t>
              </w:r>
            </w:hyperlink>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B</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Addition of requirement on maintaining user experience when UE performs handover</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15.0.0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15.1.0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24">
              <w:r>
                <w:rPr>
                  <w:rStyle w:val="InternetLink"/>
                  <w:rFonts w:cs="Arial" w:ascii="Arial" w:hAnsi="Arial"/>
                  <w:color w:val="000000"/>
                  <w:sz w:val="16"/>
                  <w:lang w:val="en-AU"/>
                </w:rPr>
                <w:t>SMARTER</w:t>
              </w:r>
            </w:hyperlink>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25">
              <w:r>
                <w:rPr>
                  <w:rStyle w:val="InternetLink"/>
                  <w:rFonts w:cs="Arial" w:ascii="Arial" w:hAnsi="Arial"/>
                  <w:color w:val="000000"/>
                  <w:sz w:val="16"/>
                  <w:lang w:val="en-AU"/>
                </w:rPr>
                <w:t>SP-76</w:t>
              </w:r>
            </w:hyperlink>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SP-170443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26">
              <w:r>
                <w:rPr>
                  <w:rStyle w:val="InternetLink"/>
                  <w:rFonts w:cs="Arial" w:ascii="Arial" w:hAnsi="Arial"/>
                  <w:color w:val="000000"/>
                  <w:sz w:val="16"/>
                  <w:lang w:val="en-AU"/>
                </w:rPr>
                <w:t>S1-172270</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27">
              <w:r>
                <w:rPr>
                  <w:rStyle w:val="InternetLink"/>
                  <w:rFonts w:cs="Arial" w:ascii="Arial" w:hAnsi="Arial"/>
                  <w:color w:val="000000"/>
                  <w:sz w:val="16"/>
                  <w:lang w:val="en-AU"/>
                </w:rPr>
                <w:t>22.261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0022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28">
              <w:r>
                <w:rPr>
                  <w:rStyle w:val="InternetLink"/>
                  <w:rFonts w:cs="Arial" w:ascii="Arial" w:hAnsi="Arial"/>
                  <w:color w:val="000000"/>
                  <w:sz w:val="16"/>
                  <w:lang w:val="en-AU"/>
                </w:rPr>
                <w:t>Rel-15</w:t>
              </w:r>
            </w:hyperlink>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F</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Alignment of network slicing requirements</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15.0.0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15.1.0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29">
              <w:r>
                <w:rPr>
                  <w:rStyle w:val="InternetLink"/>
                  <w:rFonts w:cs="Arial" w:ascii="Arial" w:hAnsi="Arial"/>
                  <w:color w:val="000000"/>
                  <w:sz w:val="16"/>
                  <w:lang w:val="en-AU"/>
                </w:rPr>
                <w:t>SMARTER</w:t>
              </w:r>
            </w:hyperlink>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30">
              <w:r>
                <w:rPr>
                  <w:rStyle w:val="InternetLink"/>
                  <w:rFonts w:cs="Arial" w:ascii="Arial" w:hAnsi="Arial"/>
                  <w:color w:val="000000"/>
                  <w:sz w:val="16"/>
                  <w:lang w:val="en-AU"/>
                </w:rPr>
                <w:t>SP-76</w:t>
              </w:r>
            </w:hyperlink>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SP-170443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31">
              <w:r>
                <w:rPr>
                  <w:rStyle w:val="InternetLink"/>
                  <w:rFonts w:cs="Arial" w:ascii="Arial" w:hAnsi="Arial"/>
                  <w:color w:val="000000"/>
                  <w:sz w:val="16"/>
                  <w:lang w:val="en-AU"/>
                </w:rPr>
                <w:t>S1-172283</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32">
              <w:r>
                <w:rPr>
                  <w:rStyle w:val="InternetLink"/>
                  <w:rFonts w:cs="Arial" w:ascii="Arial" w:hAnsi="Arial"/>
                  <w:color w:val="000000"/>
                  <w:sz w:val="16"/>
                  <w:lang w:val="en-AU"/>
                </w:rPr>
                <w:t>22.261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0011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3</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33">
              <w:r>
                <w:rPr>
                  <w:rStyle w:val="InternetLink"/>
                  <w:rFonts w:cs="Arial" w:ascii="Arial" w:hAnsi="Arial"/>
                  <w:color w:val="000000"/>
                  <w:sz w:val="16"/>
                  <w:lang w:val="en-AU"/>
                </w:rPr>
                <w:t>Rel-15</w:t>
              </w:r>
            </w:hyperlink>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F</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Clarification on removal of network function</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15.0.0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15.1.0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34">
              <w:r>
                <w:rPr>
                  <w:rStyle w:val="InternetLink"/>
                  <w:rFonts w:cs="Arial" w:ascii="Arial" w:hAnsi="Arial"/>
                  <w:color w:val="000000"/>
                  <w:sz w:val="16"/>
                  <w:lang w:val="en-AU"/>
                </w:rPr>
                <w:t>SMARTER</w:t>
              </w:r>
            </w:hyperlink>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35">
              <w:r>
                <w:rPr>
                  <w:rStyle w:val="InternetLink"/>
                  <w:rFonts w:cs="Arial" w:ascii="Arial" w:hAnsi="Arial"/>
                  <w:color w:val="000000"/>
                  <w:sz w:val="16"/>
                  <w:lang w:val="en-AU"/>
                </w:rPr>
                <w:t>SP-76</w:t>
              </w:r>
            </w:hyperlink>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SP-170443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36">
              <w:r>
                <w:rPr>
                  <w:rStyle w:val="InternetLink"/>
                  <w:rFonts w:cs="Arial" w:ascii="Arial" w:hAnsi="Arial"/>
                  <w:color w:val="000000"/>
                  <w:sz w:val="16"/>
                  <w:lang w:val="en-AU"/>
                </w:rPr>
                <w:t>S1-172279</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37">
              <w:r>
                <w:rPr>
                  <w:rStyle w:val="InternetLink"/>
                  <w:rFonts w:cs="Arial" w:ascii="Arial" w:hAnsi="Arial"/>
                  <w:color w:val="000000"/>
                  <w:sz w:val="16"/>
                  <w:lang w:val="en-AU"/>
                </w:rPr>
                <w:t>22.261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0021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3</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38">
              <w:r>
                <w:rPr>
                  <w:rStyle w:val="InternetLink"/>
                  <w:rFonts w:cs="Arial" w:ascii="Arial" w:hAnsi="Arial"/>
                  <w:color w:val="000000"/>
                  <w:sz w:val="16"/>
                  <w:lang w:val="en-AU"/>
                </w:rPr>
                <w:t>Rel-15</w:t>
              </w:r>
            </w:hyperlink>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F</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Clarifications on network slicing</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15.0.0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15.1.0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39">
              <w:r>
                <w:rPr>
                  <w:rStyle w:val="InternetLink"/>
                  <w:rFonts w:cs="Arial" w:ascii="Arial" w:hAnsi="Arial"/>
                  <w:color w:val="000000"/>
                  <w:sz w:val="16"/>
                  <w:lang w:val="en-AU"/>
                </w:rPr>
                <w:t>SMARTER</w:t>
              </w:r>
            </w:hyperlink>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40">
              <w:r>
                <w:rPr>
                  <w:rStyle w:val="InternetLink"/>
                  <w:rFonts w:cs="Arial" w:ascii="Arial" w:hAnsi="Arial"/>
                  <w:color w:val="000000"/>
                  <w:sz w:val="16"/>
                  <w:lang w:val="en-AU"/>
                </w:rPr>
                <w:t>SP-76</w:t>
              </w:r>
            </w:hyperlink>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SP-170443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41">
              <w:r>
                <w:rPr>
                  <w:rStyle w:val="InternetLink"/>
                  <w:rFonts w:cs="Arial" w:ascii="Arial" w:hAnsi="Arial"/>
                  <w:color w:val="000000"/>
                  <w:sz w:val="16"/>
                  <w:lang w:val="en-AU"/>
                </w:rPr>
                <w:t>S1-172257</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42">
              <w:r>
                <w:rPr>
                  <w:rStyle w:val="InternetLink"/>
                  <w:rFonts w:cs="Arial" w:ascii="Arial" w:hAnsi="Arial"/>
                  <w:color w:val="000000"/>
                  <w:sz w:val="16"/>
                  <w:lang w:val="en-AU"/>
                </w:rPr>
                <w:t>22.261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0020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43">
              <w:r>
                <w:rPr>
                  <w:rStyle w:val="InternetLink"/>
                  <w:rFonts w:cs="Arial" w:ascii="Arial" w:hAnsi="Arial"/>
                  <w:color w:val="000000"/>
                  <w:sz w:val="16"/>
                  <w:lang w:val="en-AU"/>
                </w:rPr>
                <w:t>Rel-15</w:t>
              </w:r>
            </w:hyperlink>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F</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Clean-up of requirements on network slice scaling</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15.0.0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15.1.0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44">
              <w:r>
                <w:rPr>
                  <w:rStyle w:val="InternetLink"/>
                  <w:rFonts w:cs="Arial" w:ascii="Arial" w:hAnsi="Arial"/>
                  <w:color w:val="000000"/>
                  <w:sz w:val="16"/>
                  <w:lang w:val="en-AU"/>
                </w:rPr>
                <w:t>SMARTER</w:t>
              </w:r>
            </w:hyperlink>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45">
              <w:r>
                <w:rPr>
                  <w:rStyle w:val="InternetLink"/>
                  <w:rFonts w:cs="Arial" w:ascii="Arial" w:hAnsi="Arial"/>
                  <w:color w:val="000000"/>
                  <w:sz w:val="16"/>
                  <w:lang w:val="en-AU"/>
                </w:rPr>
                <w:t>SP-76</w:t>
              </w:r>
            </w:hyperlink>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SP-170443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46">
              <w:r>
                <w:rPr>
                  <w:rStyle w:val="InternetLink"/>
                  <w:rFonts w:cs="Arial" w:ascii="Arial" w:hAnsi="Arial"/>
                  <w:color w:val="000000"/>
                  <w:sz w:val="16"/>
                  <w:lang w:val="en-AU"/>
                </w:rPr>
                <w:t>S1-172262</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47">
              <w:r>
                <w:rPr>
                  <w:rStyle w:val="InternetLink"/>
                  <w:rFonts w:cs="Arial" w:ascii="Arial" w:hAnsi="Arial"/>
                  <w:color w:val="000000"/>
                  <w:sz w:val="16"/>
                  <w:lang w:val="en-AU"/>
                </w:rPr>
                <w:t>22.261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0025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48">
              <w:r>
                <w:rPr>
                  <w:rStyle w:val="InternetLink"/>
                  <w:rFonts w:cs="Arial" w:ascii="Arial" w:hAnsi="Arial"/>
                  <w:color w:val="000000"/>
                  <w:sz w:val="16"/>
                  <w:lang w:val="en-AU"/>
                </w:rPr>
                <w:t>Rel-15</w:t>
              </w:r>
            </w:hyperlink>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F</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Correction on '8 securtiy'</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15.0.0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15.1.0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49">
              <w:r>
                <w:rPr>
                  <w:rStyle w:val="InternetLink"/>
                  <w:rFonts w:cs="Arial" w:ascii="Arial" w:hAnsi="Arial"/>
                  <w:color w:val="000000"/>
                  <w:sz w:val="16"/>
                  <w:lang w:val="en-AU"/>
                </w:rPr>
                <w:t>SMARTER</w:t>
              </w:r>
            </w:hyperlink>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50">
              <w:r>
                <w:rPr>
                  <w:rStyle w:val="InternetLink"/>
                  <w:rFonts w:cs="Arial" w:ascii="Arial" w:hAnsi="Arial"/>
                  <w:color w:val="000000"/>
                  <w:sz w:val="16"/>
                  <w:lang w:val="en-AU"/>
                </w:rPr>
                <w:t>SP-76</w:t>
              </w:r>
            </w:hyperlink>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SP-170443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51">
              <w:r>
                <w:rPr>
                  <w:rStyle w:val="InternetLink"/>
                  <w:rFonts w:cs="Arial" w:ascii="Arial" w:hAnsi="Arial"/>
                  <w:color w:val="000000"/>
                  <w:sz w:val="16"/>
                  <w:lang w:val="en-AU"/>
                </w:rPr>
                <w:t>S1-172012</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52">
              <w:r>
                <w:rPr>
                  <w:rStyle w:val="InternetLink"/>
                  <w:rFonts w:cs="Arial" w:ascii="Arial" w:hAnsi="Arial"/>
                  <w:color w:val="000000"/>
                  <w:sz w:val="16"/>
                  <w:lang w:val="en-AU"/>
                </w:rPr>
                <w:t>22.261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0001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 </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53">
              <w:r>
                <w:rPr>
                  <w:rStyle w:val="InternetLink"/>
                  <w:rFonts w:cs="Arial" w:ascii="Arial" w:hAnsi="Arial"/>
                  <w:color w:val="000000"/>
                  <w:sz w:val="16"/>
                  <w:lang w:val="en-AU"/>
                </w:rPr>
                <w:t>Rel-15</w:t>
              </w:r>
            </w:hyperlink>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F</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CR to 22.261 Correction of the references for eV2X TS</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15.0.0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15.1.0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54">
              <w:r>
                <w:rPr>
                  <w:rStyle w:val="InternetLink"/>
                  <w:rFonts w:cs="Arial" w:ascii="Arial" w:hAnsi="Arial"/>
                  <w:color w:val="000000"/>
                  <w:sz w:val="16"/>
                  <w:lang w:val="en-AU"/>
                </w:rPr>
                <w:t>SMARTER</w:t>
              </w:r>
            </w:hyperlink>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55">
              <w:r>
                <w:rPr>
                  <w:rStyle w:val="InternetLink"/>
                  <w:rFonts w:cs="Arial" w:ascii="Arial" w:hAnsi="Arial"/>
                  <w:color w:val="000000"/>
                  <w:sz w:val="16"/>
                  <w:lang w:val="en-AU"/>
                </w:rPr>
                <w:t>SP-76</w:t>
              </w:r>
            </w:hyperlink>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SP-170443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56">
              <w:r>
                <w:rPr>
                  <w:rStyle w:val="InternetLink"/>
                  <w:rFonts w:cs="Arial" w:ascii="Arial" w:hAnsi="Arial"/>
                  <w:color w:val="000000"/>
                  <w:sz w:val="16"/>
                  <w:lang w:val="en-AU"/>
                </w:rPr>
                <w:t>S1-172285</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57">
              <w:r>
                <w:rPr>
                  <w:rStyle w:val="InternetLink"/>
                  <w:rFonts w:cs="Arial" w:ascii="Arial" w:hAnsi="Arial"/>
                  <w:color w:val="000000"/>
                  <w:sz w:val="16"/>
                  <w:lang w:val="en-AU"/>
                </w:rPr>
                <w:t>22.261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0015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58">
              <w:r>
                <w:rPr>
                  <w:rStyle w:val="InternetLink"/>
                  <w:rFonts w:cs="Arial" w:ascii="Arial" w:hAnsi="Arial"/>
                  <w:color w:val="000000"/>
                  <w:sz w:val="16"/>
                  <w:lang w:val="en-AU"/>
                </w:rPr>
                <w:t>Rel-15</w:t>
              </w:r>
            </w:hyperlink>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F</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Efficient User Plane</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15.0.0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15.1.0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59">
              <w:r>
                <w:rPr>
                  <w:rStyle w:val="InternetLink"/>
                  <w:rFonts w:cs="Arial" w:ascii="Arial" w:hAnsi="Arial"/>
                  <w:color w:val="000000"/>
                  <w:sz w:val="16"/>
                  <w:lang w:val="en-AU"/>
                </w:rPr>
                <w:t>SMARTER</w:t>
              </w:r>
            </w:hyperlink>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60">
              <w:r>
                <w:rPr>
                  <w:rStyle w:val="InternetLink"/>
                  <w:rFonts w:cs="Arial" w:ascii="Arial" w:hAnsi="Arial"/>
                  <w:color w:val="000000"/>
                  <w:sz w:val="16"/>
                  <w:lang w:val="en-AU"/>
                </w:rPr>
                <w:t>SP-76</w:t>
              </w:r>
            </w:hyperlink>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SP-170443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61">
              <w:r>
                <w:rPr>
                  <w:rStyle w:val="InternetLink"/>
                  <w:rFonts w:cs="Arial" w:ascii="Arial" w:hAnsi="Arial"/>
                  <w:color w:val="000000"/>
                  <w:sz w:val="16"/>
                  <w:lang w:val="en-AU"/>
                </w:rPr>
                <w:t>S1-172280</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62">
              <w:r>
                <w:rPr>
                  <w:rStyle w:val="InternetLink"/>
                  <w:rFonts w:cs="Arial" w:ascii="Arial" w:hAnsi="Arial"/>
                  <w:color w:val="000000"/>
                  <w:sz w:val="16"/>
                  <w:lang w:val="en-AU"/>
                </w:rPr>
                <w:t>22.261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0012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3</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63">
              <w:r>
                <w:rPr>
                  <w:rStyle w:val="InternetLink"/>
                  <w:rFonts w:cs="Arial" w:ascii="Arial" w:hAnsi="Arial"/>
                  <w:color w:val="000000"/>
                  <w:sz w:val="16"/>
                  <w:lang w:val="en-AU"/>
                </w:rPr>
                <w:t>Rel-15</w:t>
              </w:r>
            </w:hyperlink>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Exposure of QoE capability</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15.0.0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15.1.0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64">
              <w:r>
                <w:rPr>
                  <w:rStyle w:val="InternetLink"/>
                  <w:rFonts w:cs="Arial" w:ascii="Arial" w:hAnsi="Arial"/>
                  <w:color w:val="000000"/>
                  <w:sz w:val="16"/>
                  <w:lang w:val="en-AU"/>
                </w:rPr>
                <w:t>SMARTER</w:t>
              </w:r>
            </w:hyperlink>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65">
              <w:r>
                <w:rPr>
                  <w:rStyle w:val="InternetLink"/>
                  <w:rFonts w:cs="Arial" w:ascii="Arial" w:hAnsi="Arial"/>
                  <w:color w:val="000000"/>
                  <w:sz w:val="16"/>
                  <w:lang w:val="en-AU"/>
                </w:rPr>
                <w:t>SP-76</w:t>
              </w:r>
            </w:hyperlink>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SP-170443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66">
              <w:r>
                <w:rPr>
                  <w:rStyle w:val="InternetLink"/>
                  <w:rFonts w:cs="Arial" w:ascii="Arial" w:hAnsi="Arial"/>
                  <w:color w:val="000000"/>
                  <w:sz w:val="16"/>
                  <w:lang w:val="en-AU"/>
                </w:rPr>
                <w:t>S1-172256</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67">
              <w:r>
                <w:rPr>
                  <w:rStyle w:val="InternetLink"/>
                  <w:rFonts w:cs="Arial" w:ascii="Arial" w:hAnsi="Arial"/>
                  <w:color w:val="000000"/>
                  <w:sz w:val="16"/>
                  <w:lang w:val="en-AU"/>
                </w:rPr>
                <w:t>22.261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0023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68">
              <w:r>
                <w:rPr>
                  <w:rStyle w:val="InternetLink"/>
                  <w:rFonts w:cs="Arial" w:ascii="Arial" w:hAnsi="Arial"/>
                  <w:color w:val="000000"/>
                  <w:sz w:val="16"/>
                  <w:lang w:val="en-AU"/>
                </w:rPr>
                <w:t>Rel-15</w:t>
              </w:r>
            </w:hyperlink>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Maintaining a session whose priority changes in real time</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15.0.0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15.1.0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69">
              <w:r>
                <w:rPr>
                  <w:rStyle w:val="InternetLink"/>
                  <w:rFonts w:cs="Arial" w:ascii="Arial" w:hAnsi="Arial"/>
                  <w:color w:val="000000"/>
                  <w:sz w:val="16"/>
                  <w:lang w:val="en-AU"/>
                </w:rPr>
                <w:t>SMARTER</w:t>
              </w:r>
            </w:hyperlink>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70">
              <w:r>
                <w:rPr>
                  <w:rStyle w:val="InternetLink"/>
                  <w:rFonts w:cs="Arial" w:ascii="Arial" w:hAnsi="Arial"/>
                  <w:color w:val="000000"/>
                  <w:sz w:val="16"/>
                  <w:lang w:val="en-AU"/>
                </w:rPr>
                <w:t>SP-76</w:t>
              </w:r>
            </w:hyperlink>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SP-170443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71">
              <w:r>
                <w:rPr>
                  <w:rStyle w:val="InternetLink"/>
                  <w:rFonts w:cs="Arial" w:ascii="Arial" w:hAnsi="Arial"/>
                  <w:color w:val="000000"/>
                  <w:sz w:val="16"/>
                  <w:lang w:val="en-AU"/>
                </w:rPr>
                <w:t>S1-172261</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72">
              <w:r>
                <w:rPr>
                  <w:rStyle w:val="InternetLink"/>
                  <w:rFonts w:cs="Arial" w:ascii="Arial" w:hAnsi="Arial"/>
                  <w:color w:val="000000"/>
                  <w:sz w:val="16"/>
                  <w:lang w:val="en-AU"/>
                </w:rPr>
                <w:t>22.261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0027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73">
              <w:r>
                <w:rPr>
                  <w:rStyle w:val="InternetLink"/>
                  <w:rFonts w:cs="Arial" w:ascii="Arial" w:hAnsi="Arial"/>
                  <w:color w:val="000000"/>
                  <w:sz w:val="16"/>
                  <w:lang w:val="en-AU"/>
                </w:rPr>
                <w:t>Rel-15</w:t>
              </w:r>
            </w:hyperlink>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B</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parallel transfer of multiple multicast/broadcast user services to a UE</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15.0.0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15.1.0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74">
              <w:r>
                <w:rPr>
                  <w:rStyle w:val="InternetLink"/>
                  <w:rFonts w:cs="Arial" w:ascii="Arial" w:hAnsi="Arial"/>
                  <w:color w:val="000000"/>
                  <w:sz w:val="16"/>
                  <w:lang w:val="en-AU"/>
                </w:rPr>
                <w:t>SMARTER</w:t>
              </w:r>
            </w:hyperlink>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75">
              <w:r>
                <w:rPr>
                  <w:rStyle w:val="InternetLink"/>
                  <w:rFonts w:cs="Arial" w:ascii="Arial" w:hAnsi="Arial"/>
                  <w:color w:val="000000"/>
                  <w:sz w:val="16"/>
                  <w:lang w:val="en-AU"/>
                </w:rPr>
                <w:t>SP-76</w:t>
              </w:r>
            </w:hyperlink>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SP-170443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76">
              <w:r>
                <w:rPr>
                  <w:rStyle w:val="InternetLink"/>
                  <w:rFonts w:cs="Arial" w:ascii="Arial" w:hAnsi="Arial"/>
                  <w:color w:val="000000"/>
                  <w:sz w:val="16"/>
                  <w:lang w:val="en-AU"/>
                </w:rPr>
                <w:t>S1-172277</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77">
              <w:r>
                <w:rPr>
                  <w:rStyle w:val="InternetLink"/>
                  <w:rFonts w:cs="Arial" w:ascii="Arial" w:hAnsi="Arial"/>
                  <w:color w:val="000000"/>
                  <w:sz w:val="16"/>
                  <w:lang w:val="en-AU"/>
                </w:rPr>
                <w:t>22.261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0002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3</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78">
              <w:r>
                <w:rPr>
                  <w:rStyle w:val="InternetLink"/>
                  <w:rFonts w:cs="Arial" w:ascii="Arial" w:hAnsi="Arial"/>
                  <w:color w:val="000000"/>
                  <w:sz w:val="16"/>
                  <w:lang w:val="en-AU"/>
                </w:rPr>
                <w:t>Rel-15</w:t>
              </w:r>
            </w:hyperlink>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F</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Replacement of 5G-RAN with NG-RAN</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15.0.0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15.1.0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79">
              <w:r>
                <w:rPr>
                  <w:rStyle w:val="InternetLink"/>
                  <w:rFonts w:cs="Arial" w:ascii="Arial" w:hAnsi="Arial"/>
                  <w:color w:val="000000"/>
                  <w:sz w:val="16"/>
                  <w:lang w:val="en-AU"/>
                </w:rPr>
                <w:t>SMARTER</w:t>
              </w:r>
            </w:hyperlink>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80">
              <w:r>
                <w:rPr>
                  <w:rStyle w:val="InternetLink"/>
                  <w:rFonts w:cs="Arial" w:ascii="Arial" w:hAnsi="Arial"/>
                  <w:color w:val="000000"/>
                  <w:sz w:val="16"/>
                  <w:lang w:val="en-AU"/>
                </w:rPr>
                <w:t>SP-76</w:t>
              </w:r>
            </w:hyperlink>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SP-170443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81">
              <w:r>
                <w:rPr>
                  <w:rStyle w:val="InternetLink"/>
                  <w:rFonts w:cs="Arial" w:ascii="Arial" w:hAnsi="Arial"/>
                  <w:color w:val="000000"/>
                  <w:sz w:val="16"/>
                  <w:lang w:val="en-AU"/>
                </w:rPr>
                <w:t>S1-172278</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82">
              <w:r>
                <w:rPr>
                  <w:rStyle w:val="InternetLink"/>
                  <w:rFonts w:cs="Arial" w:ascii="Arial" w:hAnsi="Arial"/>
                  <w:color w:val="000000"/>
                  <w:sz w:val="16"/>
                  <w:lang w:val="en-AU"/>
                </w:rPr>
                <w:t>22.261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0006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83">
              <w:r>
                <w:rPr>
                  <w:rStyle w:val="InternetLink"/>
                  <w:rFonts w:cs="Arial" w:ascii="Arial" w:hAnsi="Arial"/>
                  <w:color w:val="000000"/>
                  <w:sz w:val="16"/>
                  <w:lang w:val="en-AU"/>
                </w:rPr>
                <w:t>Rel-15</w:t>
              </w:r>
            </w:hyperlink>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F</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Update service continuity definition</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15.0.0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15.1.0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84">
              <w:r>
                <w:rPr>
                  <w:rStyle w:val="InternetLink"/>
                  <w:rFonts w:cs="Arial" w:ascii="Arial" w:hAnsi="Arial"/>
                  <w:color w:val="000000"/>
                  <w:sz w:val="16"/>
                  <w:lang w:val="en-AU"/>
                </w:rPr>
                <w:t>SMARTER</w:t>
              </w:r>
            </w:hyperlink>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85">
              <w:r>
                <w:rPr>
                  <w:rStyle w:val="InternetLink"/>
                  <w:rFonts w:cs="Arial" w:ascii="Arial" w:hAnsi="Arial"/>
                  <w:color w:val="000000"/>
                  <w:sz w:val="16"/>
                  <w:lang w:val="en-AU"/>
                </w:rPr>
                <w:t>SP-76</w:t>
              </w:r>
            </w:hyperlink>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SP-170443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86">
              <w:r>
                <w:rPr>
                  <w:rStyle w:val="InternetLink"/>
                  <w:rFonts w:cs="Arial" w:ascii="Arial" w:hAnsi="Arial"/>
                  <w:color w:val="000000"/>
                  <w:sz w:val="16"/>
                  <w:lang w:val="en-AU"/>
                </w:rPr>
                <w:t>S1-172404</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87">
              <w:r>
                <w:rPr>
                  <w:rStyle w:val="InternetLink"/>
                  <w:rFonts w:cs="Arial" w:ascii="Arial" w:hAnsi="Arial"/>
                  <w:color w:val="000000"/>
                  <w:sz w:val="16"/>
                  <w:lang w:val="en-AU"/>
                </w:rPr>
                <w:t>22.261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0007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88">
              <w:r>
                <w:rPr>
                  <w:rStyle w:val="InternetLink"/>
                  <w:rFonts w:cs="Arial" w:ascii="Arial" w:hAnsi="Arial"/>
                  <w:color w:val="000000"/>
                  <w:sz w:val="16"/>
                  <w:lang w:val="en-AU"/>
                </w:rPr>
                <w:t>Rel-15</w:t>
              </w:r>
            </w:hyperlink>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Updates to network slice assignment in TS 22.261</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15.0.0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15.1.0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hyperlink r:id="rId89">
              <w:r>
                <w:rPr>
                  <w:rStyle w:val="InternetLink"/>
                  <w:rFonts w:cs="Arial" w:ascii="Arial" w:hAnsi="Arial"/>
                  <w:color w:val="000000"/>
                  <w:sz w:val="16"/>
                  <w:lang w:val="en-AU"/>
                </w:rPr>
                <w:t>SMARTER</w:t>
              </w:r>
            </w:hyperlink>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SP-76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SP-170443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S1-172287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Request in CR 0031r1 to raise this spec to v.16.0.0 without CR0031r1 but with all other CRs</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15.1.0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16.0.0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SP-77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SP-170699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S1-173544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22.261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0032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Requirement for audio video sync timing for audio-visual interaction.</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16.1.0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TEI15</w:t>
            </w:r>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SP-77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SP-170692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S1-173459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22.261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0046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Arial" w:cs="Arial"/>
                <w:sz w:val="16"/>
              </w:rPr>
            </w:pPr>
            <w:r>
              <w:rPr>
                <w:rFonts w:eastAsia="Arial" w:cs="Arial" w:ascii="Arial" w:hAnsi="Arial"/>
                <w:sz w:val="16"/>
              </w:rPr>
              <w:t xml:space="preserve"> </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Correction on security requirement for relayed data protection</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16.1.0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MONASTERY</w:t>
            </w:r>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SP-77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SP-170692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S1-173461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22.261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0048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Arial" w:cs="Arial"/>
                <w:sz w:val="16"/>
              </w:rPr>
            </w:pPr>
            <w:r>
              <w:rPr>
                <w:rFonts w:eastAsia="Arial" w:cs="Arial" w:ascii="Arial" w:hAnsi="Arial"/>
                <w:sz w:val="16"/>
              </w:rPr>
              <w:t xml:space="preserve"> </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Correction on regulatory requirement for all access technologies</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16.1.0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MONASTERY</w:t>
            </w:r>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SP-77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SP-170692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S1-173463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22.261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0049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Arial" w:cs="Arial"/>
                <w:sz w:val="16"/>
              </w:rPr>
            </w:pPr>
            <w:r>
              <w:rPr>
                <w:rFonts w:eastAsia="Arial" w:cs="Arial" w:ascii="Arial" w:hAnsi="Arial"/>
                <w:sz w:val="16"/>
              </w:rPr>
              <w:t xml:space="preserve"> </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Update TS number of eV2X specification</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16.1.0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MONASTERY</w:t>
            </w:r>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SP-77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SP-170692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S1-173549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22.261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0051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Arial" w:cs="Arial"/>
                <w:sz w:val="16"/>
              </w:rPr>
            </w:pPr>
            <w:r>
              <w:rPr>
                <w:rFonts w:eastAsia="Arial" w:cs="Arial" w:ascii="Arial" w:hAnsi="Arial"/>
                <w:sz w:val="16"/>
              </w:rPr>
              <w:t xml:space="preserve"> </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Clarification on access control requirement</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16.1.0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SMARTER</w:t>
            </w:r>
          </w:p>
        </w:tc>
        <w:tc>
          <w:tcPr>
            <w:tcW w:w="2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SP-78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SP-170989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S1-174564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22.261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0068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Provide a more realistic KPI value for Virtual Reality</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16.1.0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16.2.0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TEI16</w:t>
            </w:r>
          </w:p>
        </w:tc>
        <w:tc>
          <w:tcPr>
            <w:tcW w:w="23"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SP-78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SP-170987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S1-174620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22.261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0069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Clarification of unified access control requirements</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16.1.0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16.2.0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SMARTER</w:t>
            </w:r>
          </w:p>
        </w:tc>
        <w:tc>
          <w:tcPr>
            <w:tcW w:w="23"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SP-79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SP-180129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90">
              <w:r>
                <w:rPr>
                  <w:rStyle w:val="InternetLink"/>
                  <w:rFonts w:cs="Arial" w:ascii="Arial" w:hAnsi="Arial"/>
                  <w:sz w:val="16"/>
                </w:rPr>
                <w:t>S1-180598</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91">
              <w:r>
                <w:rPr>
                  <w:rStyle w:val="InternetLink"/>
                  <w:rFonts w:cs="Arial" w:ascii="Arial" w:hAnsi="Arial"/>
                  <w:sz w:val="16"/>
                </w:rPr>
                <w:t>22.261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0079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92">
              <w:r>
                <w:rPr>
                  <w:rStyle w:val="InternetLink"/>
                  <w:rFonts w:cs="Arial" w:ascii="Arial" w:hAnsi="Arial"/>
                  <w:sz w:val="16"/>
                </w:rPr>
                <w:t>Rel-16</w:t>
              </w:r>
            </w:hyperlink>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Clarification of 5GC requirements</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16.2.0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16.3.0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93">
              <w:r>
                <w:rPr>
                  <w:rStyle w:val="InternetLink"/>
                  <w:rFonts w:cs="Arial" w:ascii="Arial" w:hAnsi="Arial"/>
                  <w:sz w:val="16"/>
                </w:rPr>
                <w:t>SMARTER</w:t>
              </w:r>
            </w:hyperlink>
          </w:p>
        </w:tc>
        <w:tc>
          <w:tcPr>
            <w:tcW w:w="23"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SP-79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SP-180130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94">
              <w:r>
                <w:rPr>
                  <w:rStyle w:val="InternetLink"/>
                  <w:rFonts w:cs="Arial" w:ascii="Arial" w:hAnsi="Arial"/>
                  <w:sz w:val="16"/>
                </w:rPr>
                <w:t>S1-180496</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95">
              <w:r>
                <w:rPr>
                  <w:rStyle w:val="InternetLink"/>
                  <w:rFonts w:cs="Arial" w:ascii="Arial" w:hAnsi="Arial"/>
                  <w:sz w:val="16"/>
                </w:rPr>
                <w:t>22.261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0077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96">
              <w:r>
                <w:rPr>
                  <w:rStyle w:val="InternetLink"/>
                  <w:rFonts w:cs="Arial" w:ascii="Arial" w:hAnsi="Arial"/>
                  <w:sz w:val="16"/>
                </w:rPr>
                <w:t>Rel-16</w:t>
              </w:r>
            </w:hyperlink>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Alignment of normative and descriptive clauses for Unified Access Control regarding operator defined Access Identities</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16.2.0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16.3.0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97">
              <w:r>
                <w:rPr>
                  <w:rStyle w:val="InternetLink"/>
                  <w:rFonts w:cs="Arial" w:ascii="Arial" w:hAnsi="Arial"/>
                  <w:sz w:val="16"/>
                </w:rPr>
                <w:t>SMARTER</w:t>
              </w:r>
            </w:hyperlink>
          </w:p>
        </w:tc>
        <w:tc>
          <w:tcPr>
            <w:tcW w:w="23"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SP-79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SP-180130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98">
              <w:r>
                <w:rPr>
                  <w:rStyle w:val="InternetLink"/>
                  <w:rFonts w:cs="Arial" w:ascii="Arial" w:hAnsi="Arial"/>
                  <w:sz w:val="16"/>
                </w:rPr>
                <w:t>S1-180527</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99">
              <w:r>
                <w:rPr>
                  <w:rStyle w:val="InternetLink"/>
                  <w:rFonts w:cs="Arial" w:ascii="Arial" w:hAnsi="Arial"/>
                  <w:sz w:val="16"/>
                </w:rPr>
                <w:t>22.261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0088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 </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00">
              <w:r>
                <w:rPr>
                  <w:rStyle w:val="InternetLink"/>
                  <w:rFonts w:cs="Arial" w:ascii="Arial" w:hAnsi="Arial"/>
                  <w:sz w:val="16"/>
                </w:rPr>
                <w:t>Rel-16</w:t>
              </w:r>
            </w:hyperlink>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Clarification of access Identity in unified access control</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16.2.0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16.3.0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01">
              <w:r>
                <w:rPr>
                  <w:rStyle w:val="InternetLink"/>
                  <w:rFonts w:cs="Arial" w:ascii="Arial" w:hAnsi="Arial"/>
                  <w:sz w:val="16"/>
                </w:rPr>
                <w:t>SMARTER</w:t>
              </w:r>
            </w:hyperlink>
          </w:p>
        </w:tc>
        <w:tc>
          <w:tcPr>
            <w:tcW w:w="23"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SP-79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SP-180130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02">
              <w:r>
                <w:rPr>
                  <w:rStyle w:val="InternetLink"/>
                  <w:rFonts w:cs="Arial" w:ascii="Arial" w:hAnsi="Arial"/>
                  <w:sz w:val="16"/>
                </w:rPr>
                <w:t>S1-180529</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03">
              <w:r>
                <w:rPr>
                  <w:rStyle w:val="InternetLink"/>
                  <w:rFonts w:cs="Arial" w:ascii="Arial" w:hAnsi="Arial"/>
                  <w:sz w:val="16"/>
                </w:rPr>
                <w:t>22.261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0089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 </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04">
              <w:r>
                <w:rPr>
                  <w:rStyle w:val="InternetLink"/>
                  <w:rFonts w:cs="Arial" w:ascii="Arial" w:hAnsi="Arial"/>
                  <w:sz w:val="16"/>
                </w:rPr>
                <w:t>Rel-16</w:t>
              </w:r>
            </w:hyperlink>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Clarification of Messaging in Unified Access Control (UAC)</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16.2.0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16.3.0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05">
              <w:r>
                <w:rPr>
                  <w:rStyle w:val="InternetLink"/>
                  <w:rFonts w:cs="Arial" w:ascii="Arial" w:hAnsi="Arial"/>
                  <w:sz w:val="16"/>
                </w:rPr>
                <w:t>SMARTER</w:t>
              </w:r>
            </w:hyperlink>
          </w:p>
        </w:tc>
        <w:tc>
          <w:tcPr>
            <w:tcW w:w="23"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SP-79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SP-180131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06">
              <w:r>
                <w:rPr>
                  <w:rStyle w:val="InternetLink"/>
                  <w:rFonts w:cs="Arial" w:ascii="Arial" w:hAnsi="Arial"/>
                  <w:sz w:val="16"/>
                </w:rPr>
                <w:t>S1-180194</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07">
              <w:r>
                <w:rPr>
                  <w:rStyle w:val="InternetLink"/>
                  <w:rFonts w:cs="Arial" w:ascii="Arial" w:hAnsi="Arial"/>
                  <w:sz w:val="16"/>
                </w:rPr>
                <w:t>22.261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0085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 </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08">
              <w:r>
                <w:rPr>
                  <w:rStyle w:val="InternetLink"/>
                  <w:rFonts w:cs="Arial" w:ascii="Arial" w:hAnsi="Arial"/>
                  <w:sz w:val="16"/>
                </w:rPr>
                <w:t>Rel-16</w:t>
              </w:r>
            </w:hyperlink>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Clarification of latency requirements</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16.2.0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16.3.0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09">
              <w:r>
                <w:rPr>
                  <w:rStyle w:val="InternetLink"/>
                  <w:rFonts w:cs="Arial" w:ascii="Arial" w:hAnsi="Arial"/>
                  <w:sz w:val="16"/>
                </w:rPr>
                <w:t>SMARTER</w:t>
              </w:r>
            </w:hyperlink>
          </w:p>
        </w:tc>
        <w:tc>
          <w:tcPr>
            <w:tcW w:w="23"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SP-79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SP-180213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10">
              <w:r>
                <w:rPr>
                  <w:rStyle w:val="InternetLink"/>
                  <w:rFonts w:cs="Arial" w:ascii="Arial" w:hAnsi="Arial"/>
                  <w:sz w:val="16"/>
                </w:rPr>
                <w:t>fromS1-180611</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11">
              <w:r>
                <w:rPr>
                  <w:rStyle w:val="InternetLink"/>
                  <w:rFonts w:cs="Arial" w:ascii="Arial" w:hAnsi="Arial"/>
                  <w:sz w:val="16"/>
                </w:rPr>
                <w:t>22.261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0086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3</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12">
              <w:r>
                <w:rPr>
                  <w:rStyle w:val="InternetLink"/>
                  <w:rFonts w:cs="Arial" w:ascii="Arial" w:hAnsi="Arial"/>
                  <w:sz w:val="16"/>
                </w:rPr>
                <w:t>Rel-16</w:t>
              </w:r>
            </w:hyperlink>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Support Legacy USIM in 5G</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16.2.0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16.3.0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13">
              <w:r>
                <w:rPr>
                  <w:rStyle w:val="InternetLink"/>
                  <w:rFonts w:cs="Arial" w:ascii="Arial" w:hAnsi="Arial"/>
                  <w:sz w:val="16"/>
                </w:rPr>
                <w:t>SMARTER</w:t>
              </w:r>
            </w:hyperlink>
          </w:p>
        </w:tc>
        <w:tc>
          <w:tcPr>
            <w:tcW w:w="23"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SP-79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SP-180224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14">
              <w:r>
                <w:rPr>
                  <w:rStyle w:val="InternetLink"/>
                  <w:rFonts w:cs="Arial" w:ascii="Arial" w:hAnsi="Arial"/>
                  <w:sz w:val="16"/>
                </w:rPr>
                <w:t>fromS1-180503</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15">
              <w:r>
                <w:rPr>
                  <w:rStyle w:val="InternetLink"/>
                  <w:rFonts w:cs="Arial" w:ascii="Arial" w:hAnsi="Arial"/>
                  <w:sz w:val="16"/>
                </w:rPr>
                <w:t>22.261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0075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4</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16">
              <w:r>
                <w:rPr>
                  <w:rStyle w:val="InternetLink"/>
                  <w:rFonts w:cs="Arial" w:ascii="Arial" w:hAnsi="Arial"/>
                  <w:sz w:val="16"/>
                </w:rPr>
                <w:t>Rel-16</w:t>
              </w:r>
            </w:hyperlink>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Support of Voice Service Continuity from 5G system to UTRAN CS</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16.2.0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16.3.0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17">
              <w:r>
                <w:rPr>
                  <w:rStyle w:val="InternetLink"/>
                  <w:rFonts w:cs="Arial" w:ascii="Arial" w:hAnsi="Arial"/>
                  <w:sz w:val="16"/>
                </w:rPr>
                <w:t>5GVSC</w:t>
              </w:r>
            </w:hyperlink>
          </w:p>
        </w:tc>
        <w:tc>
          <w:tcPr>
            <w:tcW w:w="23"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SP-79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SP-180140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18">
              <w:r>
                <w:rPr>
                  <w:rStyle w:val="InternetLink"/>
                  <w:rFonts w:cs="Arial" w:ascii="Arial" w:hAnsi="Arial"/>
                  <w:sz w:val="16"/>
                </w:rPr>
                <w:t>S1-180624</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19">
              <w:r>
                <w:rPr>
                  <w:rStyle w:val="InternetLink"/>
                  <w:rFonts w:cs="Arial" w:ascii="Arial" w:hAnsi="Arial"/>
                  <w:sz w:val="16"/>
                </w:rPr>
                <w:t>22.261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0090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 </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20">
              <w:r>
                <w:rPr>
                  <w:rStyle w:val="InternetLink"/>
                  <w:rFonts w:cs="Arial" w:ascii="Arial" w:hAnsi="Arial"/>
                  <w:sz w:val="16"/>
                </w:rPr>
                <w:t>Rel-16</w:t>
              </w:r>
            </w:hyperlink>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Release 15 alignment on the KPIs for URLLC</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16.2.0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16.3.0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t>SMARTER_Ph2</w:t>
            </w:r>
          </w:p>
        </w:tc>
        <w:tc>
          <w:tcPr>
            <w:tcW w:w="23"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SP-79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SP-180142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21">
              <w:r>
                <w:rPr>
                  <w:rStyle w:val="InternetLink"/>
                  <w:rFonts w:cs="Arial" w:ascii="Arial" w:hAnsi="Arial"/>
                  <w:sz w:val="16"/>
                </w:rPr>
                <w:t>S1-180596</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22">
              <w:r>
                <w:rPr>
                  <w:rStyle w:val="InternetLink"/>
                  <w:rFonts w:cs="Arial" w:ascii="Arial" w:hAnsi="Arial"/>
                  <w:sz w:val="16"/>
                </w:rPr>
                <w:t>22.261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0081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23">
              <w:r>
                <w:rPr>
                  <w:rStyle w:val="InternetLink"/>
                  <w:rFonts w:cs="Arial" w:ascii="Arial" w:hAnsi="Arial"/>
                  <w:sz w:val="16"/>
                </w:rPr>
                <w:t>Rel-16</w:t>
              </w:r>
            </w:hyperlink>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5G Requirements to Prevent a Single Service (e.g. Emergency) from Monopolizing Network Resources</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16.2.0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16.3.0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24">
              <w:r>
                <w:rPr>
                  <w:rStyle w:val="InternetLink"/>
                  <w:rFonts w:cs="Arial" w:ascii="Arial" w:hAnsi="Arial"/>
                  <w:sz w:val="16"/>
                </w:rPr>
                <w:t>SMARTER</w:t>
              </w:r>
            </w:hyperlink>
          </w:p>
        </w:tc>
        <w:tc>
          <w:tcPr>
            <w:tcW w:w="23"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25">
              <w:r>
                <w:rPr>
                  <w:rStyle w:val="InternetLink"/>
                  <w:rFonts w:cs="Arial" w:ascii="Arial" w:hAnsi="Arial"/>
                  <w:sz w:val="16"/>
                </w:rPr>
                <w:t>SP-80</w:t>
              </w:r>
            </w:hyperlink>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SP-180312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26">
              <w:r>
                <w:rPr>
                  <w:rStyle w:val="InternetLink"/>
                  <w:rFonts w:cs="Arial" w:ascii="Arial" w:hAnsi="Arial"/>
                  <w:sz w:val="16"/>
                </w:rPr>
                <w:t>S1-181389</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27">
              <w:r>
                <w:rPr>
                  <w:rStyle w:val="InternetLink"/>
                  <w:rFonts w:cs="Arial" w:ascii="Arial" w:hAnsi="Arial"/>
                  <w:sz w:val="16"/>
                </w:rPr>
                <w:t>22.261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0095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28">
              <w:r>
                <w:rPr>
                  <w:rStyle w:val="InternetLink"/>
                  <w:rFonts w:cs="Arial" w:ascii="Arial" w:hAnsi="Arial"/>
                  <w:sz w:val="16"/>
                </w:rPr>
                <w:t>Rel-16</w:t>
              </w:r>
            </w:hyperlink>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Positioning Part align with Rel-15 structure</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16.3.0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16.4.0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29">
              <w:r>
                <w:rPr>
                  <w:rStyle w:val="InternetLink"/>
                  <w:rFonts w:cs="Arial" w:ascii="Arial" w:hAnsi="Arial"/>
                  <w:sz w:val="16"/>
                </w:rPr>
                <w:t>SMARTER_Ph2</w:t>
              </w:r>
            </w:hyperlink>
          </w:p>
        </w:tc>
        <w:tc>
          <w:tcPr>
            <w:tcW w:w="23"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30">
              <w:r>
                <w:rPr>
                  <w:rStyle w:val="InternetLink"/>
                  <w:rFonts w:cs="Arial" w:ascii="Arial" w:hAnsi="Arial"/>
                  <w:sz w:val="16"/>
                </w:rPr>
                <w:t>SP-80</w:t>
              </w:r>
            </w:hyperlink>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SP-180312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31">
              <w:r>
                <w:rPr>
                  <w:rStyle w:val="InternetLink"/>
                  <w:rFonts w:cs="Arial" w:ascii="Arial" w:hAnsi="Arial"/>
                  <w:sz w:val="16"/>
                </w:rPr>
                <w:t>S1-181740</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32">
              <w:r>
                <w:rPr>
                  <w:rStyle w:val="InternetLink"/>
                  <w:rFonts w:cs="Arial" w:ascii="Arial" w:hAnsi="Arial"/>
                  <w:sz w:val="16"/>
                </w:rPr>
                <w:t>22.261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0103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3</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33">
              <w:r>
                <w:rPr>
                  <w:rStyle w:val="InternetLink"/>
                  <w:rFonts w:cs="Arial" w:ascii="Arial" w:hAnsi="Arial"/>
                  <w:sz w:val="16"/>
                </w:rPr>
                <w:t>Rel-16</w:t>
              </w:r>
            </w:hyperlink>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Clarifications on communication service availability and reliability</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16.3.0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16.4.0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34">
              <w:r>
                <w:rPr>
                  <w:rStyle w:val="InternetLink"/>
                  <w:rFonts w:cs="Arial" w:ascii="Arial" w:hAnsi="Arial"/>
                  <w:sz w:val="16"/>
                </w:rPr>
                <w:t>SMARTER_Ph2</w:t>
              </w:r>
            </w:hyperlink>
          </w:p>
        </w:tc>
        <w:tc>
          <w:tcPr>
            <w:tcW w:w="23"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35">
              <w:r>
                <w:rPr>
                  <w:rStyle w:val="InternetLink"/>
                  <w:rFonts w:cs="Arial" w:ascii="Arial" w:hAnsi="Arial"/>
                  <w:sz w:val="16"/>
                </w:rPr>
                <w:t>SP-80</w:t>
              </w:r>
            </w:hyperlink>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SP-180314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36">
              <w:r>
                <w:rPr>
                  <w:rStyle w:val="InternetLink"/>
                  <w:rFonts w:cs="Arial" w:ascii="Arial" w:hAnsi="Arial"/>
                  <w:sz w:val="16"/>
                </w:rPr>
                <w:t>S1-181714</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37">
              <w:r>
                <w:rPr>
                  <w:rStyle w:val="InternetLink"/>
                  <w:rFonts w:cs="Arial" w:ascii="Arial" w:hAnsi="Arial"/>
                  <w:sz w:val="16"/>
                </w:rPr>
                <w:t>22.261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0097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3</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38">
              <w:r>
                <w:rPr>
                  <w:rStyle w:val="InternetLink"/>
                  <w:rFonts w:cs="Arial" w:ascii="Arial" w:hAnsi="Arial"/>
                  <w:sz w:val="16"/>
                </w:rPr>
                <w:t>Rel-16</w:t>
              </w:r>
            </w:hyperlink>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QoS Monitoring</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16.3.0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16.4.0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39">
              <w:r>
                <w:rPr>
                  <w:rStyle w:val="InternetLink"/>
                  <w:rFonts w:cs="Arial" w:ascii="Arial" w:hAnsi="Arial"/>
                  <w:sz w:val="16"/>
                </w:rPr>
                <w:t>QoS_MON</w:t>
              </w:r>
            </w:hyperlink>
          </w:p>
        </w:tc>
        <w:tc>
          <w:tcPr>
            <w:tcW w:w="23"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40">
              <w:r>
                <w:rPr>
                  <w:rStyle w:val="InternetLink"/>
                  <w:rFonts w:cs="Arial" w:ascii="Arial" w:hAnsi="Arial"/>
                  <w:sz w:val="16"/>
                </w:rPr>
                <w:t>SP-80</w:t>
              </w:r>
            </w:hyperlink>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SP-180318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41">
              <w:r>
                <w:rPr>
                  <w:rStyle w:val="InternetLink"/>
                  <w:rFonts w:cs="Arial" w:ascii="Arial" w:hAnsi="Arial"/>
                  <w:sz w:val="16"/>
                </w:rPr>
                <w:t>S1-181659</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42">
              <w:r>
                <w:rPr>
                  <w:rStyle w:val="InternetLink"/>
                  <w:rFonts w:cs="Arial" w:ascii="Arial" w:hAnsi="Arial"/>
                  <w:sz w:val="16"/>
                </w:rPr>
                <w:t>22.261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0253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 </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43">
              <w:r>
                <w:rPr>
                  <w:rStyle w:val="InternetLink"/>
                  <w:rFonts w:cs="Arial" w:ascii="Arial" w:hAnsi="Arial"/>
                  <w:sz w:val="16"/>
                </w:rPr>
                <w:t>Rel-16</w:t>
              </w:r>
            </w:hyperlink>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Inter-RAT Mobility requirement for realtime service</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16.3.0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16.4.0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MOBRT</w:t>
            </w:r>
          </w:p>
        </w:tc>
        <w:tc>
          <w:tcPr>
            <w:tcW w:w="23"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44">
              <w:r>
                <w:rPr>
                  <w:rStyle w:val="InternetLink"/>
                  <w:rFonts w:cs="Arial" w:ascii="Arial" w:hAnsi="Arial"/>
                  <w:sz w:val="16"/>
                </w:rPr>
                <w:t>SP-80</w:t>
              </w:r>
            </w:hyperlink>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SP-180320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45">
              <w:r>
                <w:rPr>
                  <w:rStyle w:val="InternetLink"/>
                  <w:rFonts w:cs="Arial" w:ascii="Arial" w:hAnsi="Arial"/>
                  <w:sz w:val="16"/>
                </w:rPr>
                <w:t>S1-181547</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46">
              <w:r>
                <w:rPr>
                  <w:rStyle w:val="InternetLink"/>
                  <w:rFonts w:cs="Arial" w:ascii="Arial" w:hAnsi="Arial"/>
                  <w:sz w:val="16"/>
                </w:rPr>
                <w:t>22.261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0101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3</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47">
              <w:r>
                <w:rPr>
                  <w:rStyle w:val="InternetLink"/>
                  <w:rFonts w:cs="Arial" w:ascii="Arial" w:hAnsi="Arial"/>
                  <w:sz w:val="16"/>
                </w:rPr>
                <w:t>Rel-16</w:t>
              </w:r>
            </w:hyperlink>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Inclusion of ethernet transport services in TS 22.261</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16.3.0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16.4.0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5GLAN</w:t>
            </w:r>
          </w:p>
        </w:tc>
        <w:tc>
          <w:tcPr>
            <w:tcW w:w="23"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48">
              <w:r>
                <w:rPr>
                  <w:rStyle w:val="InternetLink"/>
                  <w:rFonts w:cs="Arial" w:ascii="Arial" w:hAnsi="Arial"/>
                  <w:sz w:val="16"/>
                </w:rPr>
                <w:t>SP-80</w:t>
              </w:r>
            </w:hyperlink>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SP-180325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49">
              <w:r>
                <w:rPr>
                  <w:rStyle w:val="InternetLink"/>
                  <w:rFonts w:cs="Arial" w:ascii="Arial" w:hAnsi="Arial"/>
                  <w:sz w:val="16"/>
                </w:rPr>
                <w:t>S1-181671</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50">
              <w:r>
                <w:rPr>
                  <w:rStyle w:val="InternetLink"/>
                  <w:rFonts w:cs="Arial" w:ascii="Arial" w:hAnsi="Arial"/>
                  <w:sz w:val="16"/>
                </w:rPr>
                <w:t>22.261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0098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3</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51">
              <w:r>
                <w:rPr>
                  <w:rStyle w:val="InternetLink"/>
                  <w:rFonts w:cs="Arial" w:ascii="Arial" w:hAnsi="Arial"/>
                  <w:sz w:val="16"/>
                </w:rPr>
                <w:t>Rel-16</w:t>
              </w:r>
            </w:hyperlink>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Policy delivery to UE for background data transfer</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16.3.0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16.4.0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PDBDT</w:t>
            </w:r>
          </w:p>
        </w:tc>
        <w:tc>
          <w:tcPr>
            <w:tcW w:w="23"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52">
              <w:r>
                <w:rPr>
                  <w:rStyle w:val="InternetLink"/>
                  <w:rFonts w:cs="Arial" w:ascii="Arial" w:hAnsi="Arial"/>
                  <w:sz w:val="16"/>
                </w:rPr>
                <w:t>SP-80</w:t>
              </w:r>
            </w:hyperlink>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SP-180464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53">
              <w:r>
                <w:rPr>
                  <w:rStyle w:val="InternetLink"/>
                  <w:rFonts w:cs="Arial" w:ascii="Arial" w:hAnsi="Arial"/>
                  <w:sz w:val="16"/>
                </w:rPr>
                <w:t>S1-181719</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54">
              <w:r>
                <w:rPr>
                  <w:rStyle w:val="InternetLink"/>
                  <w:rFonts w:cs="Arial" w:ascii="Arial" w:hAnsi="Arial"/>
                  <w:sz w:val="16"/>
                </w:rPr>
                <w:t>22.261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0254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55">
              <w:r>
                <w:rPr>
                  <w:rStyle w:val="InternetLink"/>
                  <w:rFonts w:cs="Arial" w:ascii="Arial" w:hAnsi="Arial"/>
                  <w:sz w:val="16"/>
                </w:rPr>
                <w:t>Rel-16</w:t>
              </w:r>
            </w:hyperlink>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IMS and Network Slicing</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16.3.0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16.4.0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156">
              <w:r>
                <w:rPr>
                  <w:rStyle w:val="InternetLink"/>
                  <w:rFonts w:cs="Arial" w:ascii="Arial" w:hAnsi="Arial"/>
                  <w:sz w:val="16"/>
                </w:rPr>
                <w:t>enIMS</w:t>
              </w:r>
            </w:hyperlink>
          </w:p>
        </w:tc>
        <w:tc>
          <w:tcPr>
            <w:tcW w:w="23"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SP-180752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S1-182662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22.261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0268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Clarification to Delay Tolerant</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16.4.0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16.5.0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SMARTER</w:t>
            </w:r>
          </w:p>
        </w:tc>
        <w:tc>
          <w:tcPr>
            <w:tcW w:w="23"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SP-180752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S1-182674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22.261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0289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Clarify the method of configuring the UE to use Access Identity 1 and Access Identity 2</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16.4.0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16.5.0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SMARTER</w:t>
            </w:r>
          </w:p>
        </w:tc>
        <w:tc>
          <w:tcPr>
            <w:tcW w:w="23"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SP-180752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S1-182758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22.261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0297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Support for use of licensed and unlicensed bands</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16.4.0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16.5.0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SMARTER</w:t>
            </w:r>
          </w:p>
        </w:tc>
        <w:tc>
          <w:tcPr>
            <w:tcW w:w="23"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SP-180754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S1-182438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22.261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0283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Addition of new Access category for 'MO signalling on RRC level resulting from other than paging'- Mirror CR</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16.4.0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16.5.0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TEI15</w:t>
            </w:r>
          </w:p>
          <w:p>
            <w:pPr>
              <w:pStyle w:val="Normal"/>
              <w:spacing w:before="0" w:after="0"/>
              <w:rPr>
                <w:rFonts w:ascii="Arial" w:hAnsi="Arial" w:cs="Arial"/>
                <w:sz w:val="16"/>
              </w:rPr>
            </w:pPr>
            <w:r>
              <w:rPr>
                <w:rFonts w:cs="Arial" w:ascii="Arial" w:hAnsi="Arial"/>
                <w:sz w:val="16"/>
              </w:rPr>
            </w:r>
          </w:p>
        </w:tc>
        <w:tc>
          <w:tcPr>
            <w:tcW w:w="23"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eastAsia="Arial" w:cs="Arial" w:ascii="Arial" w:hAnsi="Arial"/>
                <w:sz w:val="16"/>
              </w:rPr>
              <w:t xml:space="preserve"> </w:t>
            </w:r>
            <w:r>
              <w:rPr>
                <w:rFonts w:cs="Arial" w:ascii="Arial" w:hAnsi="Arial"/>
                <w:sz w:val="16"/>
              </w:rPr>
              <w:t>SP-81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SP-180788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eastAsia="Arial" w:cs="Arial" w:ascii="Arial" w:hAnsi="Arial"/>
                <w:sz w:val="16"/>
              </w:rPr>
              <w:t xml:space="preserve"> </w:t>
            </w:r>
            <w:r>
              <w:rPr>
                <w:rFonts w:cs="Arial" w:ascii="Arial" w:hAnsi="Arial"/>
                <w:sz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22.261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 </w:t>
            </w:r>
            <w:r>
              <w:rPr>
                <w:rFonts w:cs="Arial" w:ascii="Arial" w:hAnsi="Arial"/>
                <w:sz w:val="16"/>
              </w:rPr>
              <w:t>0280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3</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eastAsia="Arial" w:cs="Arial" w:ascii="Arial" w:hAnsi="Arial"/>
                <w:sz w:val="16"/>
              </w:rPr>
              <w:t xml:space="preserve"> </w:t>
            </w:r>
            <w:r>
              <w:rPr>
                <w:rFonts w:cs="Arial" w:ascii="Arial" w:hAnsi="Arial"/>
                <w:sz w:val="16"/>
              </w:rPr>
              <w:t>Rel-16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C</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 </w:t>
            </w:r>
            <w:r>
              <w:rPr>
                <w:rFonts w:cs="Arial" w:ascii="Arial" w:hAnsi="Arial"/>
                <w:sz w:val="16"/>
              </w:rPr>
              <w:t>Updates to QoS Monitoring Description</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16.4.0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16.5.0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QoS_MON</w:t>
            </w:r>
          </w:p>
        </w:tc>
        <w:tc>
          <w:tcPr>
            <w:tcW w:w="23"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eastAsia="Arial" w:cs="Arial" w:ascii="Arial" w:hAnsi="Arial"/>
                <w:sz w:val="16"/>
              </w:rPr>
              <w:t xml:space="preserve"> </w:t>
            </w:r>
            <w:r>
              <w:rPr>
                <w:rFonts w:cs="Arial" w:ascii="Arial" w:hAnsi="Arial"/>
                <w:sz w:val="16"/>
              </w:rPr>
              <w:t>SP-81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SP-180789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eastAsia="Arial" w:cs="Arial" w:ascii="Arial" w:hAnsi="Arial"/>
                <w:sz w:val="16"/>
              </w:rPr>
              <w:t xml:space="preserve"> </w:t>
            </w:r>
            <w:r>
              <w:rPr>
                <w:rFonts w:cs="Arial" w:ascii="Arial" w:hAnsi="Arial"/>
                <w:sz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22.261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 </w:t>
            </w:r>
            <w:r>
              <w:rPr>
                <w:rFonts w:cs="Arial" w:ascii="Arial" w:hAnsi="Arial"/>
                <w:sz w:val="16"/>
              </w:rPr>
              <w:t>0292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4</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eastAsia="Arial" w:cs="Arial" w:ascii="Arial" w:hAnsi="Arial"/>
                <w:sz w:val="16"/>
              </w:rPr>
              <w:t xml:space="preserve"> </w:t>
            </w:r>
            <w:r>
              <w:rPr>
                <w:rFonts w:cs="Arial" w:ascii="Arial" w:hAnsi="Arial"/>
                <w:sz w:val="16"/>
              </w:rPr>
              <w:t>Rel-16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C</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Addition of Informative Annex for QoS Monitoring</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16.4.0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16.5.0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QoS_MON</w:t>
            </w:r>
          </w:p>
        </w:tc>
        <w:tc>
          <w:tcPr>
            <w:tcW w:w="23"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SP-180763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S1-182677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22.261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0278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3</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Network service exposure requirements</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16.4.0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16.5.0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cyberCAV</w:t>
            </w:r>
          </w:p>
        </w:tc>
        <w:tc>
          <w:tcPr>
            <w:tcW w:w="23"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SP-180763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S1-182685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22.261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0295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Ethernet support in TS 22.261</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16.4.0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16.5.0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cyberCAV</w:t>
            </w:r>
          </w:p>
        </w:tc>
        <w:tc>
          <w:tcPr>
            <w:tcW w:w="23"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SP-180763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S1-182756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22.261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0286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3</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Non-public network requirements</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16.4.0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16.5.0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cyberCAV</w:t>
            </w:r>
          </w:p>
        </w:tc>
        <w:tc>
          <w:tcPr>
            <w:tcW w:w="23"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SP-180764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S1-182009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22.261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0255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 </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Performance requirements for 5G satellite access</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16.4.0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16.5.0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5GSAT</w:t>
            </w:r>
          </w:p>
        </w:tc>
        <w:tc>
          <w:tcPr>
            <w:tcW w:w="23"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SP-180764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S1-182016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22.261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0261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 </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NG-RAN sharing for 5G satellite access network</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16.4.0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16.5.0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5GSAT</w:t>
            </w:r>
          </w:p>
        </w:tc>
        <w:tc>
          <w:tcPr>
            <w:tcW w:w="23"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SP-180764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S1-182385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22.261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0264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Satellite links between radio access network and core network</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16.4.0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16.5.0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5GSAT</w:t>
            </w:r>
          </w:p>
        </w:tc>
        <w:tc>
          <w:tcPr>
            <w:tcW w:w="23"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SP-180764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S1-182590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22.261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0263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Regulatory and charging aspects related to 5G satellite access</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16.4.0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16.5.0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5GSAT</w:t>
            </w:r>
          </w:p>
        </w:tc>
        <w:tc>
          <w:tcPr>
            <w:tcW w:w="23"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SP-180764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S1-182602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22.261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0256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Multiple access requirements related to 5G satellite access</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16.4.0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16.5.0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5GSAT</w:t>
            </w:r>
          </w:p>
        </w:tc>
        <w:tc>
          <w:tcPr>
            <w:tcW w:w="23"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SP-180764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S1-182605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22.261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0259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Efficient user plane aspects of 5G satellite access</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16.4.0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16.5.0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5GSAT</w:t>
            </w:r>
          </w:p>
        </w:tc>
        <w:tc>
          <w:tcPr>
            <w:tcW w:w="23"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SP-180764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S1-182606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22.261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0260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Mobility management related requirements for 5G satellite access</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16.4.0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16.5.0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5GSAT</w:t>
            </w:r>
          </w:p>
        </w:tc>
        <w:tc>
          <w:tcPr>
            <w:tcW w:w="23"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SP-180764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S1-182607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22.261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0262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QoS control aspects of 5G satellite access</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16.4.0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16.5.0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5GSAT</w:t>
            </w:r>
          </w:p>
        </w:tc>
        <w:tc>
          <w:tcPr>
            <w:tcW w:w="23"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SP-180764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S1-182619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22.261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0265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Broadcast and multicast via satellite access networks</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16.4.0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16.5.0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5GSAT</w:t>
            </w:r>
          </w:p>
        </w:tc>
        <w:tc>
          <w:tcPr>
            <w:tcW w:w="23"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SP-180764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S1-182720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22.261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0258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Efficient delivery of content using 5G satellite access network</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16.4.0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16.5.0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5GSAT</w:t>
            </w:r>
          </w:p>
        </w:tc>
        <w:tc>
          <w:tcPr>
            <w:tcW w:w="23"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SP-180764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S1-182725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22.261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0257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3</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Connectivity aspects of 5G satellite access</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16.4.0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16.5.0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5GSAT</w:t>
            </w:r>
          </w:p>
        </w:tc>
        <w:tc>
          <w:tcPr>
            <w:tcW w:w="23"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SP-180765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S1-182585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22.261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0269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KPIs for horizontal and vertical positioning service levels in clause 7.3.2</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16.4.0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16.5.0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5G_HYPOS</w:t>
            </w:r>
          </w:p>
        </w:tc>
        <w:tc>
          <w:tcPr>
            <w:tcW w:w="23"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SP-180765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S1-182586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22.261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0270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Other KPIS for 5G positioning services</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16.4.0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16.5.0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5G_HYPOS</w:t>
            </w:r>
          </w:p>
        </w:tc>
        <w:tc>
          <w:tcPr>
            <w:tcW w:w="23"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SP-180765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S1-182587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22.261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0271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Security requirements for 5G positioning services</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16.4.0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16.5.0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5G_HYPOS</w:t>
            </w:r>
          </w:p>
        </w:tc>
        <w:tc>
          <w:tcPr>
            <w:tcW w:w="23"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SP-180765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S1-182588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22.261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0272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C</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Update description (clause 7.3.1) of 5G positioning services</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16.4.0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16.5.0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5G_HYPOS</w:t>
            </w:r>
          </w:p>
        </w:tc>
        <w:tc>
          <w:tcPr>
            <w:tcW w:w="23"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SP-180769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S1-182769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22.261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0273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3</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Clarification for Inter-RAT Mobility requirement for realtime service</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16.4.0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16.5.0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MOBRT</w:t>
            </w:r>
          </w:p>
        </w:tc>
        <w:tc>
          <w:tcPr>
            <w:tcW w:w="23"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SP-180770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S1-182395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22.261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0276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5GLAN Requirements</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16.4.0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16.5.0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5GLAN</w:t>
            </w:r>
          </w:p>
        </w:tc>
        <w:tc>
          <w:tcPr>
            <w:tcW w:w="23"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SP-180770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S1-182702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22.261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0275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5GLAN charging requirements</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16.4.0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16.5.0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5GLAN</w:t>
            </w:r>
          </w:p>
        </w:tc>
        <w:tc>
          <w:tcPr>
            <w:tcW w:w="23"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SP-180770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S1-182755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22.261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0274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3</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5GLAN security requirements</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16.4.0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16.5.0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5GLAN</w:t>
            </w:r>
          </w:p>
        </w:tc>
        <w:tc>
          <w:tcPr>
            <w:tcW w:w="23"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SP-180774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S1-182771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22.261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0281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Enhanced network slice requirements based on business role models</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16.4.0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16.5.0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BRMNS</w:t>
            </w:r>
          </w:p>
        </w:tc>
        <w:tc>
          <w:tcPr>
            <w:tcW w:w="23"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48"/>
        <w:gridCol w:w="752"/>
        <w:gridCol w:w="48"/>
        <w:gridCol w:w="998"/>
        <w:gridCol w:w="48"/>
        <w:gridCol w:w="425"/>
        <w:gridCol w:w="48"/>
        <w:gridCol w:w="377"/>
        <w:gridCol w:w="48"/>
        <w:gridCol w:w="377"/>
        <w:gridCol w:w="48"/>
        <w:gridCol w:w="4914"/>
        <w:gridCol w:w="48"/>
        <w:gridCol w:w="660"/>
      </w:tblGrid>
      <w:tr>
        <w:trPr>
          <w:cantSplit w:val="true"/>
        </w:trPr>
        <w:tc>
          <w:tcPr>
            <w:tcW w:w="9639" w:type="dxa"/>
            <w:gridSpan w:val="15"/>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46"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73"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2018-12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SP-82</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SP-181007</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0331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Functional requirements for 5G positioning services (clause 6)</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2018-12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SP-82</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SP-181007</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0309</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Termnology correction for positioning-related tables in 7.3.2</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2018-12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SP-82</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SP-181007</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0308</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D</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Clarification on positioning-related descriptions in 7.3.1</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2018-12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SP-82</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SP-181007</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0330</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Clarification of requirement on energy per fix in clause 7.3.2.3</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2018-12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SP-82</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SP-181008</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0340</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Arial" w:cs="Arial"/>
                <w:sz w:val="16"/>
              </w:rPr>
            </w:pPr>
            <w:r>
              <w:rPr>
                <w:rFonts w:eastAsia="Arial" w:cs="Arial" w:ascii="Arial" w:hAnsi="Arial"/>
                <w:sz w:val="16"/>
              </w:rPr>
              <w:t xml:space="preserve"> </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Update of 5GLAN – Indirect Communication Mode</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2018-12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SP-82</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SP-181008</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0319</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Clarification on Ethernet transport services</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2018-12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SP-82</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SP-181008</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0334</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Addittion to definition on private communication</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2018-12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SP-82</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SP-181008</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0335</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Update of 5GLAN - General</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2018-12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SP-82</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SP-181008</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0336</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Update of 5G LAN - virtual network (5G LAN-VN).</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2018-12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SP-82</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SP-181008</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0341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Update of 5GLAN – Service exposure</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2018-12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SP-82</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SP-181008</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0337</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Update of 5GLAN - Creation and management</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2018-12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SP-82</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SP-181008</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0342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Update of 5GLAN – Security</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2018-12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SP-82</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SP-181008</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0339</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4</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Update of 5GLAN – Discovery</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2018-12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SP-82</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SP-181008</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0338</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5</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Update of 5GLAN – Privacy</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2018-12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SP-82</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SP-181008</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0316</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4</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5GLAN requirements about enabling disabling UE from 5G-LAN based on location</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2018-12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SP-82</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SP-181128</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0298</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Corrections on requirements for SAT</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2018-12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SP-82</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SP-181011</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0310</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Enhanced network slice requirements based on business role models</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2018-12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SP-82</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SP-181011</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0299</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Correction to BRMNS requirements</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2018-12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SP-82</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SP-181005</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0329</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Arial" w:cs="Arial"/>
                <w:sz w:val="16"/>
              </w:rPr>
            </w:pPr>
            <w:r>
              <w:rPr>
                <w:rFonts w:eastAsia="Arial" w:cs="Arial" w:ascii="Arial" w:hAnsi="Arial"/>
                <w:sz w:val="16"/>
              </w:rPr>
              <w:t xml:space="preserve"> </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Introduction of cyberCAV</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2018-12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SP-82</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SP-181005</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0311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Support for security requirements based on FS_CAV</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2018-12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SP-82</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SP-181005</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0315</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Replacing private network with non-public network</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2018-12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SP-82</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SP-181005</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0333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cyberCAV - network interaction requirement for uninterrupted real-time video</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2018-12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SP-82</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SP-181129</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0303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MSGin5G requirements on the 5G system</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2018-12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SP-82</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SP-181003</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0343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Update to Annex F for Network Diagnostics</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2018-12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SP-82</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SP-180997</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0348</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Minor correction to URLLC clause</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2018-12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SP-82</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SP-181002</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0313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Arial" w:cs="Arial"/>
                <w:sz w:val="16"/>
              </w:rPr>
            </w:pPr>
            <w:r>
              <w:rPr>
                <w:rFonts w:eastAsia="Arial" w:cs="Arial" w:ascii="Arial" w:hAnsi="Arial"/>
                <w:sz w:val="16"/>
              </w:rPr>
              <w:t xml:space="preserve"> </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Editorial correction in header</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2018-12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SP-82</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SP-181002</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0312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Clause 7.2 alignment with other Rel-16 WIDs</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2018-12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SP-82</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SP-181002</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0349</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D</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Move of KPIs for wireless RSU-TCC backhaul to 7.2.3</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2019-03</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SA#83</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SP-190080</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0354</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 </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Correction to the definition of communication service availability</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2019-03</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SA#83</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SP-190080</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0355</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Clarifications of bulk authentication</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2019-03</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SA#83</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SP-190082</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0351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Clarification for 5GLAN requirements</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2019-03</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SA#83</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SP-190080</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0352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Update the Annex D in TS 22.261 to align the references</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2019-03</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SA#83</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SP-190080</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0353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D</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Editorial clean-up of TS 22.261</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2019-06</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SA#84</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SP-190302</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0363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National or regional regulatory requirements for satellite access</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2019-06</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SA#84</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SP-190298</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0361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D</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Editorial clean-up of TS 22.261</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2019-06</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SA#84</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SP-190298</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0359</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D</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Changing ‘authorized user’ to ‘authorized entity’ in requirements where an end user is not involved</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2019-06</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SA#84</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SP-190298</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0360</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Abbreviations of TS 22.261</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2019-06</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SA#84</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SP-190298</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0362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Addition of selection Relay requirements to 22.261</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2019-09</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SA#85</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SP-190803</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0397</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Modification of positioning service and high accuracy positioning</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16.9.0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2019-09</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SA#85</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SP-190812</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0392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Definition of absolute and relative positioning</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16.9.0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2019-09</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SA#85</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SP-190798</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0380</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 </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D</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Editorial corrections of TS 22.261</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16.9.0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2019-09</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SA#85</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SP-190798</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0367</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Clarification of dynamic policy control requirements</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16.9.0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2019-09</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SA#85</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SP-190798</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0368</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Clarification of geographic constraint on a network slice</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16.9.0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2019-09</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SA#85</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SP-190798</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0383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Clarify requirements for bulk IoT operation and authentication</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16.9.0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2019-09</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SA#85</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SP-190798</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0399</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Clarifications for KPIs on Low latency and high reliability scenarios</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16.9.0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2019-12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SA#86</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SP-191010</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0407</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Clarify requirements for bulk IoT operation</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2019-12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SA#86</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SP-191010</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0417</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UAC for NB-IOT</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2019-12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SA#86</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SP-191010</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0427</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Clarifications and updates on the description of positioning use cases in Annex B and Annex E</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2019-12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SA#86</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SP-191012</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0409</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Unified Access Control for IMS registration related signalling</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2020-03</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SA#87</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SP-200122</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0435</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Manual CAG selection clarification</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2020-07</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SA#88e</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SP-200561</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0450</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Clarify that IAB does not follow UAC</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16.12.0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2020-07</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SA#88e</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SP-200563</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0441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to access control for NB-IoT</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16.12.0</w:t>
            </w:r>
          </w:p>
        </w:tc>
      </w:tr>
      <w:tr>
        <w:trPr/>
        <w:tc>
          <w:tcPr>
            <w:tcW w:w="848"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cs="Arial" w:ascii="Arial" w:hAnsi="Arial"/>
                <w:sz w:val="16"/>
              </w:rPr>
              <w:t>2020-09</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cs="Arial" w:ascii="Arial" w:hAnsi="Arial"/>
                <w:sz w:val="16"/>
              </w:rPr>
              <w:t>SA#89e</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cs="Arial" w:ascii="Arial" w:hAnsi="Arial"/>
                <w:sz w:val="16"/>
              </w:rPr>
              <w:t>SP-200785</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cs="Arial" w:ascii="Arial" w:hAnsi="Arial"/>
                <w:sz w:val="16"/>
              </w:rPr>
              <w:t>0458</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cs="Arial" w:ascii="Arial" w:hAnsi="Arial"/>
                <w:sz w:val="16"/>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cs="Arial" w:ascii="Arial" w:hAnsi="Arial"/>
                <w:sz w:val="16"/>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cs="Arial" w:ascii="Arial" w:hAnsi="Arial"/>
                <w:sz w:val="16"/>
              </w:rPr>
              <w:t>R16 CR to TS22.261 for Requirement alignment for Relay</w:t>
            </w:r>
          </w:p>
        </w:tc>
        <w:tc>
          <w:tcPr>
            <w:tcW w:w="66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cs="Arial" w:ascii="Arial" w:hAnsi="Arial"/>
                <w:sz w:val="16"/>
              </w:rPr>
              <w:t>16.13.0</w:t>
            </w:r>
          </w:p>
        </w:tc>
      </w:tr>
      <w:tr>
        <w:trPr/>
        <w:tc>
          <w:tcPr>
            <w:tcW w:w="848"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cs="Arial" w:ascii="Arial" w:hAnsi="Arial"/>
                <w:sz w:val="16"/>
              </w:rPr>
              <w:t>2020-09</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cs="Arial" w:ascii="Arial" w:hAnsi="Arial"/>
                <w:sz w:val="16"/>
              </w:rPr>
              <w:t>SA#89e</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cs="Arial" w:ascii="Arial" w:hAnsi="Arial"/>
                <w:sz w:val="16"/>
              </w:rPr>
              <w:t>SP-200784</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cs="Arial" w:ascii="Arial" w:hAnsi="Arial"/>
                <w:sz w:val="16"/>
              </w:rPr>
              <w:t>0455</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cs="Arial" w:ascii="Arial" w:hAnsi="Arial"/>
                <w:sz w:val="16"/>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cs="Arial" w:ascii="Arial" w:hAnsi="Arial"/>
                <w:sz w:val="16"/>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cs="Arial" w:ascii="Arial" w:hAnsi="Arial"/>
                <w:sz w:val="16"/>
              </w:rPr>
              <w:t>Addition of Human Readable Network Name</w:t>
            </w:r>
          </w:p>
        </w:tc>
        <w:tc>
          <w:tcPr>
            <w:tcW w:w="66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cs="Arial" w:ascii="Arial" w:hAnsi="Arial"/>
                <w:sz w:val="16"/>
              </w:rPr>
              <w:t>16.13.0</w:t>
            </w:r>
          </w:p>
        </w:tc>
      </w:tr>
      <w:tr>
        <w:trPr/>
        <w:tc>
          <w:tcPr>
            <w:tcW w:w="848"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cs="Arial" w:ascii="Arial" w:hAnsi="Arial"/>
                <w:sz w:val="16"/>
              </w:rPr>
              <w:t>2020-09</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cs="Arial" w:ascii="Arial" w:hAnsi="Arial"/>
                <w:sz w:val="16"/>
              </w:rPr>
              <w:t>SA#89e</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cs="Arial" w:ascii="Arial" w:hAnsi="Arial"/>
                <w:sz w:val="16"/>
              </w:rPr>
              <w:t>SP-200787</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cs="Arial" w:ascii="Arial" w:hAnsi="Arial"/>
                <w:sz w:val="16"/>
              </w:rPr>
              <w:t>0468</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eastAsia="Arial" w:cs="Arial" w:ascii="Arial" w:hAnsi="Arial"/>
                <w:sz w:val="16"/>
              </w:rPr>
              <w:t xml:space="preserve"> </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cs="Arial" w:ascii="Arial" w:hAnsi="Arial"/>
                <w:sz w:val="16"/>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cs="Arial" w:ascii="Arial" w:hAnsi="Arial"/>
                <w:sz w:val="16"/>
              </w:rPr>
              <w:t>CR to 22.261 R16 for 5GSAT requirement alignment</w:t>
            </w:r>
          </w:p>
        </w:tc>
        <w:tc>
          <w:tcPr>
            <w:tcW w:w="66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cs="Arial" w:ascii="Arial" w:hAnsi="Arial"/>
                <w:sz w:val="16"/>
              </w:rPr>
              <w:t>16.13.0</w:t>
            </w:r>
          </w:p>
        </w:tc>
      </w:tr>
      <w:tr>
        <w:trPr/>
        <w:tc>
          <w:tcPr>
            <w:tcW w:w="84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2021-03</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SA#91e</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SP-210198</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cs="Arial" w:ascii="Arial" w:hAnsi="Arial"/>
                <w:sz w:val="16"/>
              </w:rPr>
              <w:t>498</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cs="Arial" w:ascii="Arial" w:hAnsi="Arial"/>
                <w:sz w:val="16"/>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cs="Arial" w:ascii="Arial" w:hAnsi="Arial"/>
                <w:sz w:val="16"/>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cs="Arial" w:ascii="Arial" w:hAnsi="Arial"/>
                <w:sz w:val="16"/>
              </w:rPr>
              <w:t>Modification of requirements for network slice constraints</w:t>
            </w:r>
          </w:p>
        </w:tc>
        <w:tc>
          <w:tcPr>
            <w:tcW w:w="66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sz w:val="16"/>
              </w:rPr>
            </w:pPr>
            <w:r>
              <w:rPr>
                <w:rFonts w:cs="Arial" w:ascii="Arial" w:hAnsi="Arial"/>
                <w:sz w:val="16"/>
              </w:rPr>
              <w:t>16.14.0</w:t>
            </w:r>
          </w:p>
        </w:tc>
      </w:tr>
      <w:tr>
        <w:trPr/>
        <w:tc>
          <w:tcPr>
            <w:tcW w:w="84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2021-09</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SA#93e</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szCs w:val="16"/>
              </w:rPr>
              <w:t>SP-211030</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szCs w:val="16"/>
              </w:rPr>
              <w:t>0555</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szCs w:val="16"/>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szCs w:val="16"/>
              </w:rPr>
              <w:t>A</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szCs w:val="16"/>
              </w:rPr>
              <w:t>Correction to Reliabilty definition</w:t>
            </w:r>
          </w:p>
        </w:tc>
        <w:tc>
          <w:tcPr>
            <w:tcW w:w="6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szCs w:val="16"/>
              </w:rPr>
              <w:t>16.15.0</w:t>
            </w:r>
          </w:p>
        </w:tc>
      </w:tr>
      <w:tr>
        <w:trPr/>
        <w:tc>
          <w:tcPr>
            <w:tcW w:w="84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2021-12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SP-94e</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rPr>
              <w:t>SP-211495</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rPr>
              <w:t>0580</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rPr>
              <w:t> </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rPr>
              <w:t>D</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rPr>
              <w:t>Editorial corrections to clause 6.23.2 (QoS monitoring)</w:t>
            </w:r>
          </w:p>
        </w:tc>
        <w:tc>
          <w:tcPr>
            <w:tcW w:w="6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rPr>
              <w:t>16.16.0</w:t>
            </w:r>
          </w:p>
        </w:tc>
      </w:tr>
      <w:tr>
        <w:trPr/>
        <w:tc>
          <w:tcPr>
            <w:tcW w:w="84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2021-12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SP-94e</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SP-211499</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0584</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Clarification of NPN in 22.261</w:t>
            </w:r>
          </w:p>
        </w:tc>
        <w:tc>
          <w:tcPr>
            <w:tcW w:w="6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16.16.0</w:t>
            </w:r>
          </w:p>
        </w:tc>
      </w:tr>
      <w:tr>
        <w:trPr/>
        <w:tc>
          <w:tcPr>
            <w:tcW w:w="84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2021-12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SP-94e</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SP-211499</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0591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Clarification to NPN requirements on USIM and multiple subscriptions</w:t>
            </w:r>
          </w:p>
        </w:tc>
        <w:tc>
          <w:tcPr>
            <w:tcW w:w="6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16.16.0</w:t>
            </w:r>
          </w:p>
        </w:tc>
      </w:tr>
      <w:tr>
        <w:trPr/>
        <w:tc>
          <w:tcPr>
            <w:tcW w:w="84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2021-12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SP-94e</w:t>
            </w:r>
          </w:p>
        </w:tc>
        <w:tc>
          <w:tcPr>
            <w:tcW w:w="104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SP-211499</w:t>
            </w:r>
          </w:p>
        </w:tc>
        <w:tc>
          <w:tcPr>
            <w:tcW w:w="473"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0594</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4962"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Clarification on VR sync requirements</w:t>
            </w:r>
          </w:p>
        </w:tc>
        <w:tc>
          <w:tcPr>
            <w:tcW w:w="66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16.16.0</w:t>
            </w:r>
          </w:p>
        </w:tc>
      </w:tr>
    </w:tbl>
    <w:p>
      <w:pPr>
        <w:pStyle w:val="Normal"/>
        <w:spacing w:before="0" w:after="180"/>
        <w:rPr/>
      </w:pPr>
      <w:r>
        <w:rPr/>
      </w:r>
    </w:p>
    <w:sectPr>
      <w:headerReference w:type="default" r:id="rId157"/>
      <w:type w:val="nextPage"/>
      <w:pgSz w:w="11906" w:h="16838"/>
      <w:pgMar w:left="1133" w:right="1133" w:gutter="0" w:header="850" w:top="1416" w:footer="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Calibri">
    <w:charset w:val="00"/>
    <w:family w:val="swiss"/>
    <w:pitch w:val="variable"/>
  </w:font>
  <w:font w:name="TimesNewRomanPSMT">
    <w:altName w:val="Times New Roman"/>
    <w:charset w:val="00"/>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284"/>
        <w:tab w:val="right" w:pos="9639" w:leader="none"/>
      </w:tabs>
      <w:spacing w:before="0" w:after="180"/>
      <w:rPr/>
    </w:pPr>
    <w:r>
      <w:rPr/>
      <w:tab/>
    </w:r>
    <w:r>
      <mc:AlternateContent>
        <mc:Choice Requires="wps">
          <w:drawing>
            <wp:anchor behindDoc="0" distT="0" distB="0" distL="0" distR="0" simplePos="0" locked="0" layoutInCell="0" allowOverlap="1" relativeHeight="62">
              <wp:simplePos x="0" y="0"/>
              <wp:positionH relativeFrom="margin">
                <wp:align>left</wp:align>
              </wp:positionH>
              <wp:positionV relativeFrom="paragraph">
                <wp:posOffset>635</wp:posOffset>
              </wp:positionV>
              <wp:extent cx="554355" cy="146685"/>
              <wp:effectExtent l="0" t="0" r="0" b="0"/>
              <wp:wrapSquare wrapText="largest"/>
              <wp:docPr id="14" name="Frame10"/>
              <a:graphic xmlns:a="http://schemas.openxmlformats.org/drawingml/2006/main">
                <a:graphicData uri="http://schemas.microsoft.com/office/word/2010/wordprocessingShape">
                  <wps:wsp>
                    <wps:cNvSpPr txBox="1"/>
                    <wps:spPr>
                      <a:xfrm>
                        <a:off x="0" y="0"/>
                        <a:ext cx="554355" cy="146685"/>
                      </a:xfrm>
                      <a:prstGeom prst="rect"/>
                      <a:solidFill>
                        <a:srgbClr val="FFFFFF">
                          <a:alpha val="0"/>
                        </a:srgbClr>
                      </a:solidFill>
                    </wps:spPr>
                    <wps:txbx>
                      <w:txbxContent>
                        <w:p>
                          <w:pPr>
                            <w:pStyle w:val="Normal"/>
                            <w:spacing w:before="0" w:after="180"/>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3.65pt;height:11.5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Normal"/>
                      <w:spacing w:before="0" w:after="180"/>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4">
              <wp:simplePos x="0" y="0"/>
              <wp:positionH relativeFrom="margin">
                <wp:align>center</wp:align>
              </wp:positionH>
              <wp:positionV relativeFrom="paragraph">
                <wp:posOffset>635</wp:posOffset>
              </wp:positionV>
              <wp:extent cx="127635" cy="14668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4668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43</w:t>
                          </w:r>
                          <w:r>
                            <w:rPr/>
                            <w:fldChar w:fldCharType="end"/>
                          </w:r>
                        </w:p>
                      </w:txbxContent>
                    </wps:txbx>
                    <wps:bodyPr anchor="t" lIns="0" tIns="0" rIns="0" bIns="0">
                      <a:noAutofit/>
                    </wps:bodyPr>
                  </wps:wsp>
                </a:graphicData>
              </a:graphic>
            </wp:anchor>
          </w:drawing>
        </mc:Choice>
        <mc:Fallback>
          <w:pict>
            <v:rect fillcolor="#FFFFFF" style="position:absolute;rotation:-0;width:10.05pt;height:11.5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43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6">
              <wp:simplePos x="0" y="0"/>
              <wp:positionH relativeFrom="margin">
                <wp:align>right</wp:align>
              </wp:positionH>
              <wp:positionV relativeFrom="paragraph">
                <wp:posOffset>635</wp:posOffset>
              </wp:positionV>
              <wp:extent cx="1902460" cy="146685"/>
              <wp:effectExtent l="0" t="0" r="0" b="0"/>
              <wp:wrapSquare wrapText="largest"/>
              <wp:docPr id="16" name="Frame12"/>
              <a:graphic xmlns:a="http://schemas.openxmlformats.org/drawingml/2006/main">
                <a:graphicData uri="http://schemas.microsoft.com/office/word/2010/wordprocessingShape">
                  <wps:wsp>
                    <wps:cNvSpPr txBox="1"/>
                    <wps:spPr>
                      <a:xfrm>
                        <a:off x="0" y="0"/>
                        <a:ext cx="1902460" cy="146685"/>
                      </a:xfrm>
                      <a:prstGeom prst="rect"/>
                      <a:solidFill>
                        <a:srgbClr val="FFFFFF">
                          <a:alpha val="0"/>
                        </a:srgbClr>
                      </a:solidFill>
                    </wps:spPr>
                    <wps:txbx>
                      <w:txbxContent>
                        <w:p>
                          <w:pPr>
                            <w:pStyle w:val="Normal"/>
                            <w:spacing w:before="0" w:after="180"/>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22.261 V16.16.0 (2021-12)</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9.8pt;height:11.55pt;mso-wrap-distance-left:0pt;mso-wrap-distance-right:0pt;mso-wrap-distance-top:0pt;mso-wrap-distance-bottom:0pt;margin-top:0.05pt;mso-position-vertical-relative:text;margin-left:332.1pt;mso-position-horizontal:right;mso-position-horizontal-relative:margin">
              <v:fill opacity="0f"/>
              <v:textbox inset="0in,0in,0in,0in">
                <w:txbxContent>
                  <w:p>
                    <w:pPr>
                      <w:pStyle w:val="Normal"/>
                      <w:spacing w:before="0" w:after="180"/>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22.261 V16.16.0 (2021-12)</w:t>
                    </w:r>
                    <w:r>
                      <w:rPr>
                        <w:lang w:val="en-US" w:eastAsia="en-US"/>
                      </w:rPr>
                    </w:r>
                    <w:r>
                      <w:rPr>
                        <w:lang w:val="en-US" w:eastAsia="en-US"/>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284"/>
        <w:tab w:val="right" w:pos="9639" w:leader="none"/>
      </w:tabs>
      <w:spacing w:before="0" w:after="180"/>
      <w:rPr/>
    </w:pPr>
    <w:r>
      <w:rPr/>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284"/>
        <w:tab w:val="right" w:pos="9639" w:leader="none"/>
      </w:tabs>
      <w:spacing w:before="0" w:after="180"/>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Article %1."/>
      <w:lvlJc w:val="left"/>
      <w:pPr>
        <w:tabs>
          <w:tab w:val="num" w:pos="0"/>
        </w:tabs>
        <w:ind w:left="0" w:hanging="0"/>
      </w:pPr>
    </w:lvl>
    <w:lvl w:ilvl="1">
      <w:start w:val="1"/>
      <w:numFmt w:val="decimalZero"/>
      <w:lvlText w:val="Section %1.%2"/>
      <w:lvlJc w:val="left"/>
      <w:pPr>
        <w:tabs>
          <w:tab w:val="num" w:pos="0"/>
        </w:tabs>
        <w:ind w:left="0" w:hanging="0"/>
      </w:pPr>
    </w:lvl>
    <w:lvl w:ilvl="2">
      <w:start w:val="1"/>
      <w:numFmt w:val="lowerLetter"/>
      <w:lvlText w:val="(%3)"/>
      <w:lvlJc w:val="left"/>
      <w:pPr>
        <w:tabs>
          <w:tab w:val="num" w:pos="0"/>
        </w:tabs>
        <w:ind w:left="720" w:hanging="432"/>
      </w:pPr>
    </w:lvl>
    <w:lvl w:ilvl="3">
      <w:start w:val="1"/>
      <w:numFmt w:val="lowerRoman"/>
      <w:lvlText w:val="(%4)"/>
      <w:lvlJc w:val="right"/>
      <w:pPr>
        <w:tabs>
          <w:tab w:val="num" w:pos="0"/>
        </w:tabs>
        <w:ind w:left="864" w:hanging="144"/>
      </w:pPr>
    </w:lvl>
    <w:lvl w:ilvl="4">
      <w:start w:val="1"/>
      <w:numFmt w:val="decimal"/>
      <w:lvlText w:val="%5)"/>
      <w:lvlJc w:val="left"/>
      <w:pPr>
        <w:tabs>
          <w:tab w:val="num" w:pos="0"/>
        </w:tabs>
        <w:ind w:left="1008" w:hanging="432"/>
      </w:pPr>
    </w:lvl>
    <w:lvl w:ilvl="5">
      <w:start w:val="1"/>
      <w:pStyle w:val="Heading6"/>
      <w:numFmt w:val="lowerLetter"/>
      <w:lvlText w:val="%6)"/>
      <w:lvlJc w:val="left"/>
      <w:pPr>
        <w:tabs>
          <w:tab w:val="num" w:pos="0"/>
        </w:tabs>
        <w:ind w:left="1152" w:hanging="432"/>
      </w:pPr>
    </w:lvl>
    <w:lvl w:ilvl="6">
      <w:start w:val="1"/>
      <w:pStyle w:val="Heading7"/>
      <w:numFmt w:val="lowerRoman"/>
      <w:lvlText w:val="%7)"/>
      <w:lvlJc w:val="right"/>
      <w:pPr>
        <w:tabs>
          <w:tab w:val="num" w:pos="0"/>
        </w:tabs>
        <w:ind w:left="1296" w:hanging="288"/>
      </w:pPr>
    </w:lvl>
    <w:lvl w:ilvl="7">
      <w:start w:val="1"/>
      <w:numFmt w:val="lowerLetter"/>
      <w:lvlText w:val="%8."/>
      <w:lvlJc w:val="left"/>
      <w:pPr>
        <w:tabs>
          <w:tab w:val="num" w:pos="0"/>
        </w:tabs>
        <w:ind w:left="1440" w:hanging="432"/>
      </w:pPr>
    </w:lvl>
    <w:lvl w:ilvl="8">
      <w:start w:val="1"/>
      <w:numFmt w:val="lowerRoman"/>
      <w:lvlText w:val="%9."/>
      <w:lvlJc w:val="right"/>
      <w:pPr>
        <w:tabs>
          <w:tab w:val="num" w:pos="0"/>
        </w:tabs>
        <w:ind w:left="1584" w:hanging="144"/>
      </w:pPr>
    </w:lvl>
  </w:abstractNum>
  <w:abstractNum w:abstractNumId="2">
    <w:lvl w:ilvl="0">
      <w:start w:val="10"/>
      <w:numFmt w:val="bullet"/>
      <w:lvlText w:val="-"/>
      <w:lvlJc w:val="left"/>
      <w:pPr>
        <w:tabs>
          <w:tab w:val="num" w:pos="0"/>
        </w:tabs>
        <w:ind w:left="934" w:hanging="360"/>
      </w:pPr>
      <w:rPr>
        <w:rFonts w:ascii="Times New Roman" w:hAnsi="Times New Roman" w:cs="Times New Roman"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pBdr>
        <w:top w:val="nil"/>
      </w:pBdr>
      <w:spacing w:before="180" w:after="180"/>
      <w:outlineLvl w:val="1"/>
    </w:pPr>
    <w:rPr>
      <w:sz w:val="32"/>
    </w:rPr>
  </w:style>
  <w:style w:type="paragraph" w:styleId="Heading3">
    <w:name w:val="Heading 3"/>
    <w:basedOn w:val="Heading2"/>
    <w:next w:val="Normal"/>
    <w:qFormat/>
    <w:pPr>
      <w:spacing w:before="120" w:after="18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Normal"/>
    <w:next w:val="Normal"/>
    <w:qFormat/>
    <w:pPr>
      <w:keepNext w:val="true"/>
      <w:keepLines/>
      <w:numPr>
        <w:ilvl w:val="5"/>
        <w:numId w:val="1"/>
      </w:numPr>
      <w:spacing w:before="120" w:after="180"/>
      <w:ind w:left="1985" w:hanging="1985"/>
      <w:outlineLvl w:val="5"/>
    </w:pPr>
    <w:rPr>
      <w:rFonts w:ascii="Arial" w:hAnsi="Arial" w:cs="Arial"/>
      <w:lang w:val="en-US"/>
    </w:rPr>
  </w:style>
  <w:style w:type="paragraph" w:styleId="Heading7">
    <w:name w:val="Heading 7"/>
    <w:basedOn w:val="Normal"/>
    <w:next w:val="Normal"/>
    <w:qFormat/>
    <w:pPr>
      <w:keepNext w:val="true"/>
      <w:keepLines/>
      <w:numPr>
        <w:ilvl w:val="6"/>
        <w:numId w:val="1"/>
      </w:numPr>
      <w:spacing w:before="120" w:after="180"/>
      <w:ind w:left="1985" w:hanging="1985"/>
      <w:outlineLvl w:val="6"/>
    </w:pPr>
    <w:rPr>
      <w:rFonts w:ascii="Arial" w:hAnsi="Arial" w:cs="Arial"/>
      <w:lang w:val="en-US"/>
    </w:rPr>
  </w:style>
  <w:style w:type="paragraph" w:styleId="Heading8">
    <w:name w:val="Heading 8"/>
    <w:basedOn w:val="Heading1"/>
    <w:next w:val="Normal"/>
    <w:qFormat/>
    <w:pPr>
      <w:ind w:left="0" w:hanging="0"/>
      <w:outlineLvl w:val="7"/>
    </w:pPr>
    <w:rPr/>
  </w:style>
  <w:style w:type="paragraph" w:styleId="Heading9">
    <w:name w:val="Heading 9"/>
    <w:basedOn w:val="Heading8"/>
    <w:next w:val="Normal"/>
    <w:qFormat/>
    <w:p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5z0">
    <w:name w:val="WW8Num15z0"/>
    <w:qFormat/>
    <w:rPr>
      <w:rFonts w:ascii="Arial" w:hAnsi="Arial" w:eastAsia="Times New Roman" w:cs="Aria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Times New Roman" w:hAnsi="Times New Roman" w:eastAsia="Times New Roman"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Times New Roman" w:hAnsi="Times New Roman" w:eastAsia="SimSun;宋体"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Times New Roman" w:hAnsi="Times New Roman" w:eastAsia="Times New Roman"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2z0">
    <w:name w:val="WW8Num22z0"/>
    <w:qFormat/>
    <w:rPr/>
  </w:style>
  <w:style w:type="character" w:styleId="WW8Num23z0">
    <w:name w:val="WW8Num23z0"/>
    <w:qFormat/>
    <w:rPr>
      <w:rFonts w:ascii="Times New Roman" w:hAnsi="Times New Roman" w:eastAsia="Times New Roman" w:cs="Times New Roman"/>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Arial" w:hAnsi="Arial" w:eastAsia="Times New Roman" w:cs="Aria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Times New Roman" w:hAnsi="Times New Roman" w:eastAsia="SimSun;宋体" w:cs="Times New Roman"/>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Times New Roman" w:hAnsi="Times New Roman" w:eastAsia="Times New Roman" w:cs="Times New Roman"/>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Times New Roman" w:hAnsi="Times New Roman" w:eastAsia="SimSun;宋体" w:cs="Times New Roman"/>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odyTextChar">
    <w:name w:val="Body Text Char"/>
    <w:qFormat/>
    <w:rPr/>
  </w:style>
  <w:style w:type="character" w:styleId="B1Char">
    <w:name w:val="B1 Char"/>
    <w:qFormat/>
    <w:rPr/>
  </w:style>
  <w:style w:type="character" w:styleId="NOChar">
    <w:name w:val="NO Char"/>
    <w:qFormat/>
    <w:rPr/>
  </w:style>
  <w:style w:type="character" w:styleId="TFChar">
    <w:name w:val="TF Char"/>
    <w:qFormat/>
    <w:rPr>
      <w:rFonts w:ascii="Arial" w:hAnsi="Arial" w:cs="Arial"/>
      <w:b/>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CommentReference">
    <w:name w:val="Comment Reference"/>
    <w:qFormat/>
    <w:rPr>
      <w:sz w:val="16"/>
      <w:szCs w:val="16"/>
    </w:rPr>
  </w:style>
  <w:style w:type="character" w:styleId="THChar">
    <w:name w:val="TH Char"/>
    <w:qFormat/>
    <w:rPr>
      <w:rFonts w:ascii="Arial" w:hAnsi="Arial" w:cs="Arial"/>
      <w:b/>
    </w:rPr>
  </w:style>
  <w:style w:type="character" w:styleId="Heading4Char">
    <w:name w:val="Heading 4 Char"/>
    <w:qFormat/>
    <w:rPr>
      <w:rFonts w:ascii="Arial" w:hAnsi="Arial" w:cs="Arial"/>
      <w:sz w:val="24"/>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Normal"/>
    <w:pPr>
      <w:spacing w:before="0" w:after="180"/>
      <w:ind w:left="283" w:hanging="283"/>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Index1">
    <w:name w:val="Index 1"/>
    <w:basedOn w:val="Normal"/>
    <w:next w:val="Normal"/>
    <w:pPr>
      <w:ind w:left="200" w:hanging="200"/>
    </w:pPr>
    <w:rPr/>
  </w:style>
  <w:style w:type="paragraph" w:styleId="List2">
    <w:name w:val="List Bullet 3"/>
    <w:basedOn w:val="Normal"/>
    <w:pPr>
      <w:spacing w:before="0" w:after="180"/>
      <w:ind w:left="566" w:hanging="283"/>
      <w:contextualSpacing/>
    </w:pPr>
    <w:rPr/>
  </w:style>
  <w:style w:type="paragraph" w:styleId="List3">
    <w:name w:val="List Bullet 4"/>
    <w:basedOn w:val="Normal"/>
    <w:pPr>
      <w:spacing w:before="0" w:after="180"/>
      <w:ind w:left="849" w:hanging="283"/>
      <w:contextualSpacing/>
    </w:pPr>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TT">
    <w:name w:val="TT"/>
    <w:basedOn w:val="Heading1"/>
    <w:next w:val="Normal"/>
    <w:qFormat/>
    <w:pPr>
      <w:overflowPunct w:val="false"/>
      <w:autoSpaceDE w:val="false"/>
      <w:textAlignment w:val="baseline"/>
      <w:outlineLvl w:val="9"/>
    </w:pPr>
    <w:rPr/>
  </w:style>
  <w:style w:type="paragraph" w:styleId="NO">
    <w:name w:val="NO"/>
    <w:basedOn w:val="Normal"/>
    <w:qFormat/>
    <w:pPr>
      <w:keepLines/>
      <w:ind w:left="1135" w:hanging="851"/>
    </w:pPr>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EW">
    <w:name w:val="EW"/>
    <w:basedOn w:val="EX"/>
    <w:qFormat/>
    <w:pPr>
      <w:spacing w:before="0" w:after="0"/>
    </w:pPr>
    <w:rPr/>
  </w:style>
  <w:style w:type="paragraph" w:styleId="B1">
    <w:name w:val="B1"/>
    <w:basedOn w:val="List"/>
    <w:qFormat/>
    <w:pPr>
      <w:spacing w:before="0" w:after="180"/>
      <w:ind w:left="568" w:hanging="284"/>
      <w:contextualSpacing w:val="false"/>
    </w:pPr>
    <w:rPr/>
  </w:style>
  <w:style w:type="paragraph" w:styleId="List4">
    <w:name w:val="List Bullet 5"/>
    <w:basedOn w:val="Normal"/>
    <w:pPr>
      <w:spacing w:before="0" w:after="180"/>
      <w:ind w:left="1132" w:hanging="283"/>
      <w:contextualSpacing/>
    </w:pPr>
    <w:rPr/>
  </w:style>
  <w:style w:type="paragraph" w:styleId="B4">
    <w:name w:val="B4"/>
    <w:basedOn w:val="List4"/>
    <w:qFormat/>
    <w:pPr>
      <w:spacing w:before="0" w:after="180"/>
      <w:ind w:left="1418" w:hanging="284"/>
      <w:contextualSpacing w:val="false"/>
    </w:pPr>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List5">
    <w:name w:val="List Number"/>
    <w:basedOn w:val="Normal"/>
    <w:pPr>
      <w:spacing w:before="0" w:after="180"/>
      <w:ind w:left="1415" w:hanging="283"/>
      <w:contextualSpacing/>
    </w:pPr>
    <w:rPr/>
  </w:style>
  <w:style w:type="paragraph" w:styleId="B5">
    <w:name w:val="B5"/>
    <w:basedOn w:val="List5"/>
    <w:qFormat/>
    <w:pPr>
      <w:spacing w:before="0" w:after="180"/>
      <w:ind w:left="1702" w:hanging="284"/>
      <w:contextualSpacing w:val="false"/>
    </w:pPr>
    <w:rPr/>
  </w:style>
  <w:style w:type="paragraph" w:styleId="TF">
    <w:name w:val="TF"/>
    <w:basedOn w:val="TH"/>
    <w:qFormat/>
    <w:pPr>
      <w:keepNext w:val="false"/>
      <w:spacing w:before="0" w:after="240"/>
    </w:pPr>
    <w:rPr/>
  </w:style>
  <w:style w:type="paragraph" w:styleId="B2">
    <w:name w:val="B2"/>
    <w:basedOn w:val="List2"/>
    <w:qFormat/>
    <w:pPr>
      <w:spacing w:before="0" w:after="180"/>
      <w:ind w:left="851" w:hanging="284"/>
      <w:contextualSpacing w:val="false"/>
    </w:pPr>
    <w:rPr/>
  </w:style>
  <w:style w:type="paragraph" w:styleId="B3">
    <w:name w:val="B3"/>
    <w:basedOn w:val="List3"/>
    <w:qFormat/>
    <w:pPr>
      <w:spacing w:before="0" w:after="180"/>
      <w:ind w:left="1135" w:hanging="284"/>
      <w:contextualSpacing w:val="false"/>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ZV">
    <w:name w:val="ZV"/>
    <w:basedOn w:val="ZU"/>
    <w:qFormat/>
    <w:pPr/>
    <w:rPr/>
  </w:style>
  <w:style w:type="paragraph" w:styleId="Guidance">
    <w:name w:val="Guidance"/>
    <w:basedOn w:val="Normal"/>
    <w:qFormat/>
    <w:pPr/>
    <w:rPr>
      <w:i/>
      <w:color w:val="0000FF"/>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EditorsNote">
    <w:name w:val="Editor's Note"/>
    <w:basedOn w:val="NO"/>
    <w:qFormat/>
    <w:pPr/>
    <w:rPr>
      <w:color w:val="FF0000"/>
    </w:rPr>
  </w:style>
  <w:style w:type="paragraph" w:styleId="H6">
    <w:name w:val="H6"/>
    <w:basedOn w:val="Heading5"/>
    <w:next w:val="Normal"/>
    <w:qFormat/>
    <w:pPr>
      <w:ind w:left="1985" w:hanging="1985"/>
      <w:outlineLvl w:val="9"/>
    </w:pPr>
    <w:rPr>
      <w:sz w:val="20"/>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NF">
    <w:name w:val="NF"/>
    <w:basedOn w:val="NO"/>
    <w:qFormat/>
    <w:pPr>
      <w:keepNext w:val="true"/>
      <w:spacing w:before="0" w:after="0"/>
    </w:pPr>
    <w:rPr>
      <w:rFonts w:ascii="Arial" w:hAnsi="Arial" w:cs="Arial"/>
      <w:sz w:val="18"/>
    </w:rPr>
  </w:style>
  <w:style w:type="paragraph" w:styleId="NW">
    <w:name w:val="NW"/>
    <w:basedOn w:val="NO"/>
    <w:qFormat/>
    <w:pPr>
      <w:spacing w:before="0" w:after="0"/>
    </w:pPr>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284"/>
        <w:tab w:val="center" w:pos="5102" w:leader="none"/>
        <w:tab w:val="right" w:pos="10204" w:leader="none"/>
      </w:tabs>
    </w:pPr>
    <w:rPr/>
  </w:style>
  <w:style w:type="paragraph" w:styleId="Header">
    <w:name w:val="Head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image" Target="media/image3.wmf"/><Relationship Id="rId9" Type="http://schemas.openxmlformats.org/officeDocument/2006/relationships/image" Target="media/image4.wmf"/><Relationship Id="rId10" Type="http://schemas.openxmlformats.org/officeDocument/2006/relationships/image" Target="media/image5.wmf"/><Relationship Id="rId11" Type="http://schemas.openxmlformats.org/officeDocument/2006/relationships/image" Target="media/image6.wmf"/><Relationship Id="rId12" Type="http://schemas.openxmlformats.org/officeDocument/2006/relationships/image" Target="media/image7.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oleObject" Target="embeddings/oleObject1.bin"/><Relationship Id="rId16" Type="http://schemas.openxmlformats.org/officeDocument/2006/relationships/image" Target="media/image10.wmf"/><Relationship Id="rId17" Type="http://schemas.openxmlformats.org/officeDocument/2006/relationships/hyperlink" Target="http://portal.3gpp.org/desktopmodules/Release/ReleaseDetails.aspx?releaseId=190" TargetMode="External"/><Relationship Id="rId18" Type="http://schemas.openxmlformats.org/officeDocument/2006/relationships/hyperlink" Target="http://portal.3gpp.org/desktopmodules/Specifications/SpecificationDetails.aspx?specificationId=3107" TargetMode="External"/><Relationship Id="rId19" Type="http://schemas.openxmlformats.org/officeDocument/2006/relationships/hyperlink" Target="http://portal.3gpp.org/desktopmodules/Release/ReleaseDetails.aspx?releaseId=190" TargetMode="External"/><Relationship Id="rId20" Type="http://schemas.openxmlformats.org/officeDocument/2006/relationships/hyperlink" Target="http://portal.3gpp.org/desktopmodules/WorkItem/WorkItemDetails.aspx?workitemId=720005" TargetMode="External"/><Relationship Id="rId21" Type="http://schemas.openxmlformats.org/officeDocument/2006/relationships/hyperlink" Target="http://portal.3gpp.org/desktopmodules/Release/ReleaseDetails.aspx?releaseId=190" TargetMode="External"/><Relationship Id="rId22" Type="http://schemas.openxmlformats.org/officeDocument/2006/relationships/hyperlink" Target="http://portal.3gpp.org/desktopmodules/Specifications/SpecificationDetails.aspx?specificationId=3107" TargetMode="External"/><Relationship Id="rId23" Type="http://schemas.openxmlformats.org/officeDocument/2006/relationships/hyperlink" Target="http://portal.3gpp.org/desktopmodules/Release/ReleaseDetails.aspx?releaseId=190" TargetMode="External"/><Relationship Id="rId24" Type="http://schemas.openxmlformats.org/officeDocument/2006/relationships/hyperlink" Target="http://portal.3gpp.org/desktopmodules/WorkItem/WorkItemDetails.aspx?workitemId=720005" TargetMode="External"/><Relationship Id="rId25" Type="http://schemas.openxmlformats.org/officeDocument/2006/relationships/hyperlink" Target="http://portal.3gpp.org/desktopmodules/Release/ReleaseDetails.aspx?releaseId=190" TargetMode="External"/><Relationship Id="rId26" Type="http://schemas.openxmlformats.org/officeDocument/2006/relationships/hyperlink" Target="http://www.3gpp.org/ftp/tsg_sa/WG1_Serv/TSGS1_78_Porto/docs/S1-172270.zip" TargetMode="External"/><Relationship Id="rId27" Type="http://schemas.openxmlformats.org/officeDocument/2006/relationships/hyperlink" Target="http://portal.3gpp.org/desktopmodules/Specifications/SpecificationDetails.aspx?specificationId=3107" TargetMode="External"/><Relationship Id="rId28" Type="http://schemas.openxmlformats.org/officeDocument/2006/relationships/hyperlink" Target="http://portal.3gpp.org/desktopmodules/Release/ReleaseDetails.aspx?releaseId=190" TargetMode="External"/><Relationship Id="rId29" Type="http://schemas.openxmlformats.org/officeDocument/2006/relationships/hyperlink" Target="http://portal.3gpp.org/desktopmodules/WorkItem/WorkItemDetails.aspx?workitemId=720005" TargetMode="External"/><Relationship Id="rId30" Type="http://schemas.openxmlformats.org/officeDocument/2006/relationships/hyperlink" Target="http://portal.3gpp.org/desktopmodules/Release/ReleaseDetails.aspx?releaseId=190" TargetMode="External"/><Relationship Id="rId31" Type="http://schemas.openxmlformats.org/officeDocument/2006/relationships/hyperlink" Target="http://www.3gpp.org/ftp/tsg_sa/WG1_Serv/TSGS1_78_Porto/docs/S1-172283.zip" TargetMode="External"/><Relationship Id="rId32" Type="http://schemas.openxmlformats.org/officeDocument/2006/relationships/hyperlink" Target="http://portal.3gpp.org/desktopmodules/Specifications/SpecificationDetails.aspx?specificationId=3107" TargetMode="External"/><Relationship Id="rId33" Type="http://schemas.openxmlformats.org/officeDocument/2006/relationships/hyperlink" Target="http://portal.3gpp.org/desktopmodules/Release/ReleaseDetails.aspx?releaseId=190" TargetMode="External"/><Relationship Id="rId34" Type="http://schemas.openxmlformats.org/officeDocument/2006/relationships/hyperlink" Target="http://portal.3gpp.org/desktopmodules/WorkItem/WorkItemDetails.aspx?workitemId=720005" TargetMode="External"/><Relationship Id="rId35" Type="http://schemas.openxmlformats.org/officeDocument/2006/relationships/hyperlink" Target="http://portal.3gpp.org/desktopmodules/Release/ReleaseDetails.aspx?releaseId=190" TargetMode="External"/><Relationship Id="rId36" Type="http://schemas.openxmlformats.org/officeDocument/2006/relationships/hyperlink" Target="http://www.3gpp.org/ftp/tsg_sa/WG1_Serv/TSGS1_78_Porto/docs/S1-172279.zip" TargetMode="External"/><Relationship Id="rId37" Type="http://schemas.openxmlformats.org/officeDocument/2006/relationships/hyperlink" Target="http://portal.3gpp.org/desktopmodules/Specifications/SpecificationDetails.aspx?specificationId=3107" TargetMode="External"/><Relationship Id="rId38" Type="http://schemas.openxmlformats.org/officeDocument/2006/relationships/hyperlink" Target="http://portal.3gpp.org/desktopmodules/Release/ReleaseDetails.aspx?releaseId=190" TargetMode="External"/><Relationship Id="rId39" Type="http://schemas.openxmlformats.org/officeDocument/2006/relationships/hyperlink" Target="http://portal.3gpp.org/desktopmodules/WorkItem/WorkItemDetails.aspx?workitemId=720005" TargetMode="External"/><Relationship Id="rId40" Type="http://schemas.openxmlformats.org/officeDocument/2006/relationships/hyperlink" Target="http://portal.3gpp.org/desktopmodules/Release/ReleaseDetails.aspx?releaseId=190" TargetMode="External"/><Relationship Id="rId41" Type="http://schemas.openxmlformats.org/officeDocument/2006/relationships/hyperlink" Target="http://www.3gpp.org/ftp/tsg_sa/WG1_Serv/TSGS1_78_Porto/docs/S1-172257.zip" TargetMode="External"/><Relationship Id="rId42" Type="http://schemas.openxmlformats.org/officeDocument/2006/relationships/hyperlink" Target="http://portal.3gpp.org/desktopmodules/Specifications/SpecificationDetails.aspx?specificationId=3107" TargetMode="External"/><Relationship Id="rId43" Type="http://schemas.openxmlformats.org/officeDocument/2006/relationships/hyperlink" Target="http://portal.3gpp.org/desktopmodules/Release/ReleaseDetails.aspx?releaseId=190" TargetMode="External"/><Relationship Id="rId44" Type="http://schemas.openxmlformats.org/officeDocument/2006/relationships/hyperlink" Target="http://portal.3gpp.org/desktopmodules/WorkItem/WorkItemDetails.aspx?workitemId=720005" TargetMode="External"/><Relationship Id="rId45" Type="http://schemas.openxmlformats.org/officeDocument/2006/relationships/hyperlink" Target="http://portal.3gpp.org/desktopmodules/Release/ReleaseDetails.aspx?releaseId=190" TargetMode="External"/><Relationship Id="rId46" Type="http://schemas.openxmlformats.org/officeDocument/2006/relationships/hyperlink" Target="http://www.3gpp.org/ftp/tsg_sa/WG1_Serv/TSGS1_78_Porto/docs/S1-172262.zip" TargetMode="External"/><Relationship Id="rId47" Type="http://schemas.openxmlformats.org/officeDocument/2006/relationships/hyperlink" Target="http://portal.3gpp.org/desktopmodules/Specifications/SpecificationDetails.aspx?specificationId=3107" TargetMode="External"/><Relationship Id="rId48" Type="http://schemas.openxmlformats.org/officeDocument/2006/relationships/hyperlink" Target="http://portal.3gpp.org/desktopmodules/Release/ReleaseDetails.aspx?releaseId=190" TargetMode="External"/><Relationship Id="rId49" Type="http://schemas.openxmlformats.org/officeDocument/2006/relationships/hyperlink" Target="http://portal.3gpp.org/desktopmodules/WorkItem/WorkItemDetails.aspx?workitemId=720005" TargetMode="External"/><Relationship Id="rId50" Type="http://schemas.openxmlformats.org/officeDocument/2006/relationships/hyperlink" Target="http://portal.3gpp.org/desktopmodules/Release/ReleaseDetails.aspx?releaseId=190" TargetMode="External"/><Relationship Id="rId51" Type="http://schemas.openxmlformats.org/officeDocument/2006/relationships/hyperlink" Target="http://www.3gpp.org/ftp/tsg_sa/WG1_Serv/TSGS1_78_Porto/docs/S1-172012.zip" TargetMode="External"/><Relationship Id="rId52" Type="http://schemas.openxmlformats.org/officeDocument/2006/relationships/hyperlink" Target="http://portal.3gpp.org/desktopmodules/Specifications/SpecificationDetails.aspx?specificationId=3107" TargetMode="External"/><Relationship Id="rId53" Type="http://schemas.openxmlformats.org/officeDocument/2006/relationships/hyperlink" Target="http://portal.3gpp.org/desktopmodules/Release/ReleaseDetails.aspx?releaseId=190" TargetMode="External"/><Relationship Id="rId54" Type="http://schemas.openxmlformats.org/officeDocument/2006/relationships/hyperlink" Target="http://portal.3gpp.org/desktopmodules/WorkItem/WorkItemDetails.aspx?workitemId=720005" TargetMode="External"/><Relationship Id="rId55" Type="http://schemas.openxmlformats.org/officeDocument/2006/relationships/hyperlink" Target="http://portal.3gpp.org/desktopmodules/Release/ReleaseDetails.aspx?releaseId=190" TargetMode="External"/><Relationship Id="rId56" Type="http://schemas.openxmlformats.org/officeDocument/2006/relationships/hyperlink" Target="http://www.3gpp.org/ftp/tsg_sa/WG1_Serv/TSGS1_78_Porto/docs/S1-172285.zip" TargetMode="External"/><Relationship Id="rId57" Type="http://schemas.openxmlformats.org/officeDocument/2006/relationships/hyperlink" Target="http://portal.3gpp.org/desktopmodules/Specifications/SpecificationDetails.aspx?specificationId=3107" TargetMode="External"/><Relationship Id="rId58" Type="http://schemas.openxmlformats.org/officeDocument/2006/relationships/hyperlink" Target="http://portal.3gpp.org/desktopmodules/Release/ReleaseDetails.aspx?releaseId=190" TargetMode="External"/><Relationship Id="rId59" Type="http://schemas.openxmlformats.org/officeDocument/2006/relationships/hyperlink" Target="http://portal.3gpp.org/desktopmodules/WorkItem/WorkItemDetails.aspx?workitemId=720005" TargetMode="External"/><Relationship Id="rId60" Type="http://schemas.openxmlformats.org/officeDocument/2006/relationships/hyperlink" Target="http://portal.3gpp.org/desktopmodules/Release/ReleaseDetails.aspx?releaseId=190" TargetMode="External"/><Relationship Id="rId61" Type="http://schemas.openxmlformats.org/officeDocument/2006/relationships/hyperlink" Target="http://www.3gpp.org/ftp/tsg_sa/WG1_Serv/TSGS1_78_Porto/docs/S1-172280.zip" TargetMode="External"/><Relationship Id="rId62" Type="http://schemas.openxmlformats.org/officeDocument/2006/relationships/hyperlink" Target="http://portal.3gpp.org/desktopmodules/Specifications/SpecificationDetails.aspx?specificationId=3107" TargetMode="External"/><Relationship Id="rId63" Type="http://schemas.openxmlformats.org/officeDocument/2006/relationships/hyperlink" Target="http://portal.3gpp.org/desktopmodules/Release/ReleaseDetails.aspx?releaseId=190" TargetMode="External"/><Relationship Id="rId64" Type="http://schemas.openxmlformats.org/officeDocument/2006/relationships/hyperlink" Target="http://portal.3gpp.org/desktopmodules/WorkItem/WorkItemDetails.aspx?workitemId=720005" TargetMode="External"/><Relationship Id="rId65" Type="http://schemas.openxmlformats.org/officeDocument/2006/relationships/hyperlink" Target="http://portal.3gpp.org/desktopmodules/Release/ReleaseDetails.aspx?releaseId=190" TargetMode="External"/><Relationship Id="rId66" Type="http://schemas.openxmlformats.org/officeDocument/2006/relationships/hyperlink" Target="http://www.3gpp.org/ftp/tsg_sa/WG1_Serv/TSGS1_78_Porto/docs/S1-172256.zip" TargetMode="External"/><Relationship Id="rId67" Type="http://schemas.openxmlformats.org/officeDocument/2006/relationships/hyperlink" Target="http://portal.3gpp.org/desktopmodules/Specifications/SpecificationDetails.aspx?specificationId=3107" TargetMode="External"/><Relationship Id="rId68" Type="http://schemas.openxmlformats.org/officeDocument/2006/relationships/hyperlink" Target="http://portal.3gpp.org/desktopmodules/Release/ReleaseDetails.aspx?releaseId=190" TargetMode="External"/><Relationship Id="rId69" Type="http://schemas.openxmlformats.org/officeDocument/2006/relationships/hyperlink" Target="http://portal.3gpp.org/desktopmodules/WorkItem/WorkItemDetails.aspx?workitemId=720005" TargetMode="External"/><Relationship Id="rId70" Type="http://schemas.openxmlformats.org/officeDocument/2006/relationships/hyperlink" Target="http://portal.3gpp.org/desktopmodules/Release/ReleaseDetails.aspx?releaseId=190" TargetMode="External"/><Relationship Id="rId71" Type="http://schemas.openxmlformats.org/officeDocument/2006/relationships/hyperlink" Target="http://www.3gpp.org/ftp/tsg_sa/WG1_Serv/TSGS1_78_Porto/docs/S1-172261.zip" TargetMode="External"/><Relationship Id="rId72" Type="http://schemas.openxmlformats.org/officeDocument/2006/relationships/hyperlink" Target="http://portal.3gpp.org/desktopmodules/Specifications/SpecificationDetails.aspx?specificationId=3107" TargetMode="External"/><Relationship Id="rId73" Type="http://schemas.openxmlformats.org/officeDocument/2006/relationships/hyperlink" Target="http://portal.3gpp.org/desktopmodules/Release/ReleaseDetails.aspx?releaseId=190" TargetMode="External"/><Relationship Id="rId74" Type="http://schemas.openxmlformats.org/officeDocument/2006/relationships/hyperlink" Target="http://portal.3gpp.org/desktopmodules/WorkItem/WorkItemDetails.aspx?workitemId=720005" TargetMode="External"/><Relationship Id="rId75" Type="http://schemas.openxmlformats.org/officeDocument/2006/relationships/hyperlink" Target="http://portal.3gpp.org/desktopmodules/Release/ReleaseDetails.aspx?releaseId=190" TargetMode="External"/><Relationship Id="rId76" Type="http://schemas.openxmlformats.org/officeDocument/2006/relationships/hyperlink" Target="http://www.3gpp.org/ftp/tsg_sa/WG1_Serv/TSGS1_78_Porto/docs/S1-172277.zip" TargetMode="External"/><Relationship Id="rId77" Type="http://schemas.openxmlformats.org/officeDocument/2006/relationships/hyperlink" Target="http://portal.3gpp.org/desktopmodules/Specifications/SpecificationDetails.aspx?specificationId=3107" TargetMode="External"/><Relationship Id="rId78" Type="http://schemas.openxmlformats.org/officeDocument/2006/relationships/hyperlink" Target="http://portal.3gpp.org/desktopmodules/Release/ReleaseDetails.aspx?releaseId=190" TargetMode="External"/><Relationship Id="rId79" Type="http://schemas.openxmlformats.org/officeDocument/2006/relationships/hyperlink" Target="http://portal.3gpp.org/desktopmodules/WorkItem/WorkItemDetails.aspx?workitemId=720005" TargetMode="External"/><Relationship Id="rId80" Type="http://schemas.openxmlformats.org/officeDocument/2006/relationships/hyperlink" Target="http://portal.3gpp.org/desktopmodules/Release/ReleaseDetails.aspx?releaseId=190" TargetMode="External"/><Relationship Id="rId81" Type="http://schemas.openxmlformats.org/officeDocument/2006/relationships/hyperlink" Target="http://www.3gpp.org/ftp/tsg_sa/WG1_Serv/TSGS1_78_Porto/docs/S1-172278.zip" TargetMode="External"/><Relationship Id="rId82" Type="http://schemas.openxmlformats.org/officeDocument/2006/relationships/hyperlink" Target="http://portal.3gpp.org/desktopmodules/Specifications/SpecificationDetails.aspx?specificationId=3107" TargetMode="External"/><Relationship Id="rId83" Type="http://schemas.openxmlformats.org/officeDocument/2006/relationships/hyperlink" Target="http://portal.3gpp.org/desktopmodules/Release/ReleaseDetails.aspx?releaseId=190" TargetMode="External"/><Relationship Id="rId84" Type="http://schemas.openxmlformats.org/officeDocument/2006/relationships/hyperlink" Target="http://portal.3gpp.org/desktopmodules/WorkItem/WorkItemDetails.aspx?workitemId=720005" TargetMode="External"/><Relationship Id="rId85" Type="http://schemas.openxmlformats.org/officeDocument/2006/relationships/hyperlink" Target="http://portal.3gpp.org/desktopmodules/Release/ReleaseDetails.aspx?releaseId=190" TargetMode="External"/><Relationship Id="rId86" Type="http://schemas.openxmlformats.org/officeDocument/2006/relationships/hyperlink" Target="http://www.3gpp.org/ftp/tsg_sa/WG1_Serv/TSGS1_78_Porto/docs/S1-172404.zip" TargetMode="External"/><Relationship Id="rId87" Type="http://schemas.openxmlformats.org/officeDocument/2006/relationships/hyperlink" Target="http://portal.3gpp.org/desktopmodules/Specifications/SpecificationDetails.aspx?specificationId=3107" TargetMode="External"/><Relationship Id="rId88" Type="http://schemas.openxmlformats.org/officeDocument/2006/relationships/hyperlink" Target="http://portal.3gpp.org/desktopmodules/Release/ReleaseDetails.aspx?releaseId=190" TargetMode="External"/><Relationship Id="rId89" Type="http://schemas.openxmlformats.org/officeDocument/2006/relationships/hyperlink" Target="http://portal.3gpp.org/desktopmodules/WorkItem/WorkItemDetails.aspx?workitemId=720005" TargetMode="External"/><Relationship Id="rId90" Type="http://schemas.openxmlformats.org/officeDocument/2006/relationships/hyperlink" Target="http://www.3gpp.org/ftp/tsg_sa/WG1_Serv/TSGS1_81_Fukuoka/docs/S1-180598.zip" TargetMode="External"/><Relationship Id="rId91" Type="http://schemas.openxmlformats.org/officeDocument/2006/relationships/hyperlink" Target="http://portal.3gpp.org/desktopmodules/Specifications/SpecificationDetails.aspx?specificationId=3107" TargetMode="External"/><Relationship Id="rId92" Type="http://schemas.openxmlformats.org/officeDocument/2006/relationships/hyperlink" Target="http://portal.3gpp.org/desktopmodules/Release/ReleaseDetails.aspx?releaseId=191" TargetMode="External"/><Relationship Id="rId93" Type="http://schemas.openxmlformats.org/officeDocument/2006/relationships/hyperlink" Target="http://portal.3gpp.org/desktopmodules/WorkItem/WorkItemDetails.aspx?workitemId=720005" TargetMode="External"/><Relationship Id="rId94" Type="http://schemas.openxmlformats.org/officeDocument/2006/relationships/hyperlink" Target="http://www.3gpp.org/ftp/tsg_sa/WG1_Serv/TSGS1_81_Fukuoka/docs/S1-180496.zip" TargetMode="External"/><Relationship Id="rId95" Type="http://schemas.openxmlformats.org/officeDocument/2006/relationships/hyperlink" Target="http://portal.3gpp.org/desktopmodules/Specifications/SpecificationDetails.aspx?specificationId=3107" TargetMode="External"/><Relationship Id="rId96" Type="http://schemas.openxmlformats.org/officeDocument/2006/relationships/hyperlink" Target="http://portal.3gpp.org/desktopmodules/Release/ReleaseDetails.aspx?releaseId=191" TargetMode="External"/><Relationship Id="rId97" Type="http://schemas.openxmlformats.org/officeDocument/2006/relationships/hyperlink" Target="http://portal.3gpp.org/desktopmodules/WorkItem/WorkItemDetails.aspx?workitemId=720005" TargetMode="External"/><Relationship Id="rId98" Type="http://schemas.openxmlformats.org/officeDocument/2006/relationships/hyperlink" Target="http://www.3gpp.org/ftp/tsg_sa/WG1_Serv/TSGS1_81_Fukuoka/docs/S1-180527.zip" TargetMode="External"/><Relationship Id="rId99" Type="http://schemas.openxmlformats.org/officeDocument/2006/relationships/hyperlink" Target="http://portal.3gpp.org/desktopmodules/Specifications/SpecificationDetails.aspx?specificationId=3107" TargetMode="External"/><Relationship Id="rId100" Type="http://schemas.openxmlformats.org/officeDocument/2006/relationships/hyperlink" Target="http://portal.3gpp.org/desktopmodules/Release/ReleaseDetails.aspx?releaseId=191" TargetMode="External"/><Relationship Id="rId101" Type="http://schemas.openxmlformats.org/officeDocument/2006/relationships/hyperlink" Target="http://portal.3gpp.org/desktopmodules/WorkItem/WorkItemDetails.aspx?workitemId=720005" TargetMode="External"/><Relationship Id="rId102" Type="http://schemas.openxmlformats.org/officeDocument/2006/relationships/hyperlink" Target="http://www.3gpp.org/ftp/tsg_sa/WG1_Serv/TSGS1_81_Fukuoka/docs/S1-180529.zip" TargetMode="External"/><Relationship Id="rId103" Type="http://schemas.openxmlformats.org/officeDocument/2006/relationships/hyperlink" Target="http://portal.3gpp.org/desktopmodules/Specifications/SpecificationDetails.aspx?specificationId=3107" TargetMode="External"/><Relationship Id="rId104" Type="http://schemas.openxmlformats.org/officeDocument/2006/relationships/hyperlink" Target="http://portal.3gpp.org/desktopmodules/Release/ReleaseDetails.aspx?releaseId=191" TargetMode="External"/><Relationship Id="rId105" Type="http://schemas.openxmlformats.org/officeDocument/2006/relationships/hyperlink" Target="http://portal.3gpp.org/desktopmodules/WorkItem/WorkItemDetails.aspx?workitemId=720005" TargetMode="External"/><Relationship Id="rId106" Type="http://schemas.openxmlformats.org/officeDocument/2006/relationships/hyperlink" Target="http://www.3gpp.org/ftp/tsg_sa/WG1_Serv/TSGS1_81_Fukuoka/docs/s1-180194.zip" TargetMode="External"/><Relationship Id="rId107" Type="http://schemas.openxmlformats.org/officeDocument/2006/relationships/hyperlink" Target="http://portal.3gpp.org/desktopmodules/Specifications/SpecificationDetails.aspx?specificationId=3107" TargetMode="External"/><Relationship Id="rId108" Type="http://schemas.openxmlformats.org/officeDocument/2006/relationships/hyperlink" Target="http://portal.3gpp.org/desktopmodules/Release/ReleaseDetails.aspx?releaseId=191" TargetMode="External"/><Relationship Id="rId109" Type="http://schemas.openxmlformats.org/officeDocument/2006/relationships/hyperlink" Target="http://portal.3gpp.org/desktopmodules/WorkItem/WorkItemDetails.aspx?workitemId=720005" TargetMode="External"/><Relationship Id="rId110" Type="http://schemas.openxmlformats.org/officeDocument/2006/relationships/hyperlink" Target="http://www.3gpp.org/ftp/tsg_sa/WG1_Serv/TSGS1_81_Fukuoka/docs/S1-180611.zip" TargetMode="External"/><Relationship Id="rId111" Type="http://schemas.openxmlformats.org/officeDocument/2006/relationships/hyperlink" Target="http://portal.3gpp.org/desktopmodules/Specifications/SpecificationDetails.aspx?specificationId=3107" TargetMode="External"/><Relationship Id="rId112" Type="http://schemas.openxmlformats.org/officeDocument/2006/relationships/hyperlink" Target="http://portal.3gpp.org/desktopmodules/Release/ReleaseDetails.aspx?releaseId=191" TargetMode="External"/><Relationship Id="rId113" Type="http://schemas.openxmlformats.org/officeDocument/2006/relationships/hyperlink" Target="http://portal.3gpp.org/desktopmodules/WorkItem/WorkItemDetails.aspx?workitemId=720005" TargetMode="External"/><Relationship Id="rId114" Type="http://schemas.openxmlformats.org/officeDocument/2006/relationships/hyperlink" Target="http://www.3gpp.org/ftp/tsg_sa/WG1_Serv/TSGS1_81_Fukuoka/docs/S1-180503.zip" TargetMode="External"/><Relationship Id="rId115" Type="http://schemas.openxmlformats.org/officeDocument/2006/relationships/hyperlink" Target="http://portal.3gpp.org/desktopmodules/Specifications/SpecificationDetails.aspx?specificationId=3107" TargetMode="External"/><Relationship Id="rId116" Type="http://schemas.openxmlformats.org/officeDocument/2006/relationships/hyperlink" Target="http://portal.3gpp.org/desktopmodules/Release/ReleaseDetails.aspx?releaseId=191" TargetMode="External"/><Relationship Id="rId117" Type="http://schemas.openxmlformats.org/officeDocument/2006/relationships/hyperlink" Target="http://portal.3gpp.org/desktopmodules/WorkItem/WorkItemDetails.aspx?workitemId=780055" TargetMode="External"/><Relationship Id="rId118" Type="http://schemas.openxmlformats.org/officeDocument/2006/relationships/hyperlink" Target="http://www.3gpp.org/ftp/tsg_sa/WG1_Serv/TSGS1_81_Fukuoka/docs/S1-180624.zip" TargetMode="External"/><Relationship Id="rId119" Type="http://schemas.openxmlformats.org/officeDocument/2006/relationships/hyperlink" Target="http://portal.3gpp.org/desktopmodules/Specifications/SpecificationDetails.aspx?specificationId=3107" TargetMode="External"/><Relationship Id="rId120" Type="http://schemas.openxmlformats.org/officeDocument/2006/relationships/hyperlink" Target="http://portal.3gpp.org/desktopmodules/Release/ReleaseDetails.aspx?releaseId=191" TargetMode="External"/><Relationship Id="rId121" Type="http://schemas.openxmlformats.org/officeDocument/2006/relationships/hyperlink" Target="http://www.3gpp.org/ftp/tsg_sa/WG1_Serv/TSGS1_81_Fukuoka/docs/S1-180596.zip" TargetMode="External"/><Relationship Id="rId122" Type="http://schemas.openxmlformats.org/officeDocument/2006/relationships/hyperlink" Target="http://portal.3gpp.org/desktopmodules/Specifications/SpecificationDetails.aspx?specificationId=3107" TargetMode="External"/><Relationship Id="rId123" Type="http://schemas.openxmlformats.org/officeDocument/2006/relationships/hyperlink" Target="http://portal.3gpp.org/desktopmodules/Release/ReleaseDetails.aspx?releaseId=191" TargetMode="External"/><Relationship Id="rId124" Type="http://schemas.openxmlformats.org/officeDocument/2006/relationships/hyperlink" Target="http://portal.3gpp.org/desktopmodules/WorkItem/WorkItemDetails.aspx?workitemId=720005" TargetMode="External"/><Relationship Id="rId125" Type="http://schemas.openxmlformats.org/officeDocument/2006/relationships/hyperlink" Target="http://portal.3gpp.org/desktopmodules/Specifications/SpecificationDetails.aspx?specificationId=3107" TargetMode="External"/><Relationship Id="rId126" Type="http://schemas.openxmlformats.org/officeDocument/2006/relationships/hyperlink" Target="http://www.3gpp.org/ftp/tsg_sa/WG1_Serv/TSGS1_82_Dubrovnik/Docs/S1-181389.zip" TargetMode="External"/><Relationship Id="rId127" Type="http://schemas.openxmlformats.org/officeDocument/2006/relationships/hyperlink" Target="http://portal.3gpp.org/desktopmodules/Specifications/SpecificationDetails.aspx?specificationId=3107" TargetMode="External"/><Relationship Id="rId128" Type="http://schemas.openxmlformats.org/officeDocument/2006/relationships/hyperlink" Target="http://portal.3gpp.org/desktopmodules/Release/ReleaseDetails.aspx?releaseId=191" TargetMode="External"/><Relationship Id="rId129" Type="http://schemas.openxmlformats.org/officeDocument/2006/relationships/hyperlink" Target="http://portal.3gpp.org/desktopmodules/WorkItem/WorkItemDetails.aspx?workitemId=790001" TargetMode="External"/><Relationship Id="rId130" Type="http://schemas.openxmlformats.org/officeDocument/2006/relationships/hyperlink" Target="http://portal.3gpp.org/desktopmodules/Specifications/SpecificationDetails.aspx?specificationId=3107" TargetMode="External"/><Relationship Id="rId131" Type="http://schemas.openxmlformats.org/officeDocument/2006/relationships/hyperlink" Target="http://www.3gpp.org/ftp/tsg_sa/WG1_Serv/TSGS1_82_Dubrovnik/Docs/S1-181740.zip" TargetMode="External"/><Relationship Id="rId132" Type="http://schemas.openxmlformats.org/officeDocument/2006/relationships/hyperlink" Target="http://portal.3gpp.org/desktopmodules/Specifications/SpecificationDetails.aspx?specificationId=3107" TargetMode="External"/><Relationship Id="rId133" Type="http://schemas.openxmlformats.org/officeDocument/2006/relationships/hyperlink" Target="http://portal.3gpp.org/desktopmodules/Release/ReleaseDetails.aspx?releaseId=191" TargetMode="External"/><Relationship Id="rId134" Type="http://schemas.openxmlformats.org/officeDocument/2006/relationships/hyperlink" Target="http://portal.3gpp.org/desktopmodules/WorkItem/WorkItemDetails.aspx?workitemId=790001" TargetMode="External"/><Relationship Id="rId135" Type="http://schemas.openxmlformats.org/officeDocument/2006/relationships/hyperlink" Target="http://portal.3gpp.org/desktopmodules/Specifications/SpecificationDetails.aspx?specificationId=3107" TargetMode="External"/><Relationship Id="rId136" Type="http://schemas.openxmlformats.org/officeDocument/2006/relationships/hyperlink" Target="http://www.3gpp.org/ftp/tsg_sa/WG1_Serv/TSGS1_82_Dubrovnik/Docs/S1-181714.zip" TargetMode="External"/><Relationship Id="rId137" Type="http://schemas.openxmlformats.org/officeDocument/2006/relationships/hyperlink" Target="http://portal.3gpp.org/desktopmodules/Specifications/SpecificationDetails.aspx?specificationId=3107" TargetMode="External"/><Relationship Id="rId138" Type="http://schemas.openxmlformats.org/officeDocument/2006/relationships/hyperlink" Target="http://portal.3gpp.org/desktopmodules/Release/ReleaseDetails.aspx?releaseId=191" TargetMode="External"/><Relationship Id="rId139" Type="http://schemas.openxmlformats.org/officeDocument/2006/relationships/hyperlink" Target="http://portal.3gpp.org/desktopmodules/WorkItem/WorkItemDetails.aspx?workitemId=790004" TargetMode="External"/><Relationship Id="rId140" Type="http://schemas.openxmlformats.org/officeDocument/2006/relationships/hyperlink" Target="http://portal.3gpp.org/desktopmodules/Specifications/SpecificationDetails.aspx?specificationId=3107" TargetMode="External"/><Relationship Id="rId141" Type="http://schemas.openxmlformats.org/officeDocument/2006/relationships/hyperlink" Target="http://www.3gpp.org/ftp/tsg_sa/WG1_Serv/TSGS1_82_Dubrovnik/Docs/S1-181659.zip" TargetMode="External"/><Relationship Id="rId142" Type="http://schemas.openxmlformats.org/officeDocument/2006/relationships/hyperlink" Target="http://portal.3gpp.org/desktopmodules/Specifications/SpecificationDetails.aspx?specificationId=3107" TargetMode="External"/><Relationship Id="rId143" Type="http://schemas.openxmlformats.org/officeDocument/2006/relationships/hyperlink" Target="http://portal.3gpp.org/desktopmodules/Release/ReleaseDetails.aspx?releaseId=191" TargetMode="External"/><Relationship Id="rId144" Type="http://schemas.openxmlformats.org/officeDocument/2006/relationships/hyperlink" Target="http://portal.3gpp.org/desktopmodules/Specifications/SpecificationDetails.aspx?specificationId=3107" TargetMode="External"/><Relationship Id="rId145" Type="http://schemas.openxmlformats.org/officeDocument/2006/relationships/hyperlink" Target="http://www.3gpp.org/ftp/tsg_sa/WG1_Serv/TSGS1_82_Dubrovnik/Docs/S1-181547.zip" TargetMode="External"/><Relationship Id="rId146" Type="http://schemas.openxmlformats.org/officeDocument/2006/relationships/hyperlink" Target="http://portal.3gpp.org/desktopmodules/Specifications/SpecificationDetails.aspx?specificationId=3107" TargetMode="External"/><Relationship Id="rId147" Type="http://schemas.openxmlformats.org/officeDocument/2006/relationships/hyperlink" Target="http://portal.3gpp.org/desktopmodules/Release/ReleaseDetails.aspx?releaseId=191" TargetMode="External"/><Relationship Id="rId148" Type="http://schemas.openxmlformats.org/officeDocument/2006/relationships/hyperlink" Target="http://portal.3gpp.org/desktopmodules/Specifications/SpecificationDetails.aspx?specificationId=3107" TargetMode="External"/><Relationship Id="rId149" Type="http://schemas.openxmlformats.org/officeDocument/2006/relationships/hyperlink" Target="http://www.3gpp.org/ftp/tsg_sa/WG1_Serv/TSGS1_82_Dubrovnik/Docs/S1-181671.zip" TargetMode="External"/><Relationship Id="rId150" Type="http://schemas.openxmlformats.org/officeDocument/2006/relationships/hyperlink" Target="http://portal.3gpp.org/desktopmodules/Specifications/SpecificationDetails.aspx?specificationId=3107" TargetMode="External"/><Relationship Id="rId151" Type="http://schemas.openxmlformats.org/officeDocument/2006/relationships/hyperlink" Target="http://portal.3gpp.org/desktopmodules/Release/ReleaseDetails.aspx?releaseId=191" TargetMode="External"/><Relationship Id="rId152" Type="http://schemas.openxmlformats.org/officeDocument/2006/relationships/hyperlink" Target="http://portal.3gpp.org/desktopmodules/Specifications/SpecificationDetails.aspx?specificationId=3107" TargetMode="External"/><Relationship Id="rId153" Type="http://schemas.openxmlformats.org/officeDocument/2006/relationships/hyperlink" Target="http://www.3gpp.org/ftp/tsg_sa/WG1_Serv/TSGS1_82_Dubrovnik/Docs/S1-181719.zip" TargetMode="External"/><Relationship Id="rId154" Type="http://schemas.openxmlformats.org/officeDocument/2006/relationships/hyperlink" Target="http://portal.3gpp.org/desktopmodules/Specifications/SpecificationDetails.aspx?specificationId=3107" TargetMode="External"/><Relationship Id="rId155" Type="http://schemas.openxmlformats.org/officeDocument/2006/relationships/hyperlink" Target="http://portal.3gpp.org/desktopmodules/Release/ReleaseDetails.aspx?releaseId=191" TargetMode="External"/><Relationship Id="rId156" Type="http://schemas.openxmlformats.org/officeDocument/2006/relationships/hyperlink" Target="http://portal.3gpp.org/desktopmodules/WorkItem/WorkItemDetails.aspx?workitemId=790003" TargetMode="External"/><Relationship Id="rId157" Type="http://schemas.openxmlformats.org/officeDocument/2006/relationships/header" Target="header3.xml"/><Relationship Id="rId158" Type="http://schemas.openxmlformats.org/officeDocument/2006/relationships/numbering" Target="numbering.xml"/><Relationship Id="rId159" Type="http://schemas.openxmlformats.org/officeDocument/2006/relationships/fontTable" Target="fontTable.xml"/><Relationship Id="rId16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2021-12-24T16:25:00Z</dcterms:created>
  <dc:creator>Vodafone</dc:creator>
  <dc:description/>
  <cp:keywords/>
  <dc:language>en-US</dc:language>
  <cp:lastModifiedBy>CR0013r1</cp:lastModifiedBy>
  <dcterms:modified xsi:type="dcterms:W3CDTF">2021-12-24T16:29:00Z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0x01010050347D341463BF439568C262687005F6</vt:lpwstr>
  </property>
</Properties>
</file>