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14.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fontTable.xml" ContentType="application/vnd.openxmlformats-officedocument.wordprocessingml.fontTable+xml"/>
  <Override PartName="/word/media/image56.wmf" ContentType="image/x-wmf"/>
  <Override PartName="/word/media/image29.wmf" ContentType="image/x-wmf"/>
  <Override PartName="/word/media/image47.wmf" ContentType="image/x-wmf"/>
  <Override PartName="/word/media/image10.wmf" ContentType="image/x-wmf"/>
  <Override PartName="/word/media/image2.png" ContentType="image/png"/>
  <Override PartName="/word/media/image35.wmf" ContentType="image/x-wmf"/>
  <Override PartName="/word/media/image5.wmf" ContentType="image/x-wmf"/>
  <Override PartName="/word/media/image17.wmf" ContentType="image/x-wmf"/>
  <Override PartName="/word/media/image28.wmf" ContentType="image/x-wmf"/>
  <Override PartName="/word/media/image33.wmf" ContentType="image/x-wmf"/>
  <Override PartName="/word/media/image26.wmf" ContentType="image/x-wmf"/>
  <Override PartName="/word/media/image34.wmf" ContentType="image/x-wmf"/>
  <Override PartName="/word/media/image4.wmf" ContentType="image/x-wmf"/>
  <Override PartName="/word/media/image16.wmf" ContentType="image/x-wmf"/>
  <Override PartName="/word/media/image27.wmf" ContentType="image/x-wmf"/>
  <Override PartName="/word/media/image25.wmf" ContentType="image/x-wmf"/>
  <Override PartName="/word/media/image24.wmf" ContentType="image/x-wmf"/>
  <Override PartName="/word/media/image59.wmf" ContentType="image/x-wmf"/>
  <Override PartName="/word/media/image22.wmf" ContentType="image/x-wmf"/>
  <Override PartName="/word/media/image60.wmf" ContentType="image/x-wmf"/>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3.wmf" ContentType="image/x-wmf"/>
  <Override PartName="/word/media/image15.wmf" ContentType="image/x-wmf"/>
  <Override PartName="/word/media/image1.jpeg" ContentType="image/jpeg"/>
  <Override PartName="/word/media/image50.wmf" ContentType="image/x-wmf"/>
  <Override PartName="/word/media/image14.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1.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1.wmf" ContentType="image/x-wmf"/>
  <Override PartName="/word/media/image52.wmf" ContentType="image/x-wmf"/>
  <Override PartName="/word/media/image53.wmf" ContentType="image/x-wmf"/>
  <Override PartName="/word/media/image54.wmf" ContentType="image/x-wmf"/>
  <Override PartName="/word/media/image5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164"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2"/>
                            <w:bookmarkEnd w:id="0"/>
                            <w:bookmarkEnd w:id="1"/>
                            <w:r>
                              <w:rPr>
                                <w:sz w:val="64"/>
                              </w:rPr>
                              <w:t xml:space="preserve">3GPP TS 23.146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2"/>
                      <w:bookmarkEnd w:id="2"/>
                      <w:bookmarkEnd w:id="3"/>
                      <w:r>
                        <w:rPr>
                          <w:sz w:val="64"/>
                        </w:rPr>
                        <w:t xml:space="preserve">3GPP TS 23.146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45895"/>
                <wp:effectExtent l="0" t="0" r="0" b="0"/>
                <wp:wrapTopAndBottom/>
                <wp:docPr id="3" name="Frame3"/>
                <a:graphic xmlns:a="http://schemas.openxmlformats.org/drawingml/2006/main">
                  <a:graphicData uri="http://schemas.microsoft.com/office/word/2010/wordprocessingShape">
                    <wps:wsp>
                      <wps:cNvSpPr txBox="1"/>
                      <wps:spPr>
                        <a:xfrm>
                          <a:off x="0" y="0"/>
                          <a:ext cx="648081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Technical realization of facsimile group 3</w:t>
                            </w:r>
                          </w:p>
                          <w:p>
                            <w:pPr>
                              <w:pStyle w:val="ZT"/>
                              <w:rPr/>
                            </w:pPr>
                            <w:r>
                              <w:rPr/>
                              <w:t>non-transparent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85pt;mso-wrap-distance-left:0pt;mso-wrap-distance-right:0pt;mso-wrap-distance-top:0pt;mso-wrap-distance-bottom:0pt;margin-top:38.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Technical realization of facsimile group 3</w:t>
                      </w:r>
                    </w:p>
                    <w:p>
                      <w:pPr>
                        <w:pStyle w:val="ZT"/>
                        <w:rPr/>
                      </w:pPr>
                      <w:r>
                        <w:rPr/>
                        <w:t>non-transparent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568"/>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8"/>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eastAsia="Batang;바탕" w:cs="Arial" w:ascii="Arial" w:hAnsi="Arial"/>
                                <w:sz w:val="18"/>
                                <w:lang w:eastAsia="ko-KR"/>
                              </w:rPr>
                              <w:t xml:space="preserve">LTE, </w:t>
                            </w:r>
                            <w:r>
                              <w:rPr>
                                <w:rFonts w:cs="Arial" w:ascii="Arial" w:hAnsi="Arial"/>
                                <w:sz w:val="18"/>
                              </w:rPr>
                              <w:t>UMTS, fax</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eastAsia="Batang;바탕" w:cs="Arial" w:ascii="Arial" w:hAnsi="Arial"/>
                          <w:sz w:val="18"/>
                          <w:lang w:eastAsia="ko-KR"/>
                        </w:rPr>
                        <w:t xml:space="preserve">LTE, </w:t>
                      </w:r>
                      <w:r>
                        <w:rPr>
                          <w:rFonts w:cs="Arial" w:ascii="Arial" w:hAnsi="Arial"/>
                          <w:sz w:val="18"/>
                        </w:rPr>
                        <w:t>UMTS, fax</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86" w:charSpace="4294963609"/>
        </w:sect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lang w:val="en-US" w:eastAsia="en-US"/>
                        </w:rPr>
                      </w:pPr>
                      <w:r>
                        <w:rPr>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6788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6788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6788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 and abbreviations</w:t>
            <w:tab/>
          </w:r>
          <w:hyperlink w:anchor="__RefHeading___Toc51786788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6788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6788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Network architecture</w:t>
            <w:tab/>
          </w:r>
          <w:hyperlink w:anchor="__RefHeading___Toc517867886">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Service definition</w:t>
            <w:tab/>
          </w:r>
          <w:hyperlink w:anchor="__RefHeading___Toc51786788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Network architecture</w:t>
            <w:tab/>
          </w:r>
          <w:hyperlink w:anchor="__RefHeading___Toc517867888">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Reference configuration at the mobile station</w:t>
            <w:tab/>
          </w:r>
          <w:hyperlink w:anchor="__RefHeading___Toc517867889">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FA functionality</w:t>
            <w:tab/>
          </w:r>
          <w:hyperlink w:anchor="__RefHeading___Toc517867890">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UMTS facsimile machine functionality</w:t>
            <w:tab/>
          </w:r>
          <w:hyperlink w:anchor="__RefHeading___Toc517867891">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Connection types</w:t>
            <w:tab/>
          </w:r>
          <w:hyperlink w:anchor="__RefHeading___Toc517867892">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Protocol model</w:t>
            <w:tab/>
          </w:r>
          <w:hyperlink w:anchor="__RefHeading___Toc517867893">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Mobile to mobile calls</w:t>
            <w:tab/>
          </w:r>
          <w:hyperlink w:anchor="__RefHeading___Toc517867894">
            <w:r>
              <w:rPr>
                <w:rStyle w:val="IndexLink"/>
              </w:rPr>
              <w:t>12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Procedure interrupts</w:t>
            <w:tab/>
          </w:r>
          <w:hyperlink w:anchor="__RefHeading___Toc517867895">
            <w:r>
              <w:rPr>
                <w:rStyle w:val="IndexLink"/>
              </w:rPr>
              <w:t>12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Radio channel modification</w:t>
            <w:tab/>
          </w:r>
          <w:hyperlink w:anchor="__RefHeading___Toc517867896">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Facsimile adaptor</w:t>
            <w:tab/>
          </w:r>
          <w:hyperlink w:anchor="__RefHeading___Toc517867897">
            <w:r>
              <w:rPr>
                <w:rStyle w:val="IndexLink"/>
              </w:rPr>
              <w:t>12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Principles of the Facsimile Protocol Adaptation</w:t>
            <w:tab/>
          </w:r>
          <w:hyperlink w:anchor="__RefHeading___Toc517867898">
            <w:r>
              <w:rPr>
                <w:rStyle w:val="IndexLink"/>
              </w:rPr>
              <w:t>12</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FA functionality</w:t>
            <w:tab/>
          </w:r>
          <w:hyperlink w:anchor="__RefHeading___Toc517867899">
            <w:r>
              <w:rPr>
                <w:rStyle w:val="IndexLink"/>
              </w:rPr>
              <w:t>13</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Packet elements between FAs</w:t>
            <w:tab/>
          </w:r>
          <w:hyperlink w:anchor="__RefHeading___Toc517867900">
            <w:r>
              <w:rPr>
                <w:rStyle w:val="IndexLink"/>
              </w:rPr>
              <w:t>14</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Interactions between and interventions within the FAs</w:t>
            <w:tab/>
          </w:r>
          <w:hyperlink w:anchor="__RefHeading___Toc517867901">
            <w:r>
              <w:rPr>
                <w:rStyle w:val="IndexLink"/>
              </w:rPr>
              <w:t>15</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BCS phase</w:t>
            <w:tab/>
          </w:r>
          <w:hyperlink w:anchor="__RefHeading___Toc517867902">
            <w:r>
              <w:rPr>
                <w:rStyle w:val="IndexLink"/>
              </w:rPr>
              <w:t>16</w:t>
            </w:r>
          </w:hyperlink>
        </w:p>
        <w:p>
          <w:pPr>
            <w:pStyle w:val="Contents4"/>
            <w:rPr>
              <w:rFonts w:ascii="Calibri" w:hAnsi="Calibri" w:cs="Calibri"/>
              <w:sz w:val="22"/>
              <w:szCs w:val="22"/>
              <w:lang w:val="en-US" w:eastAsia="en-US"/>
            </w:rPr>
          </w:pPr>
          <w:r>
            <w:rPr/>
            <w:t>7.2.3.1</w:t>
          </w:r>
          <w:r>
            <w:rPr>
              <w:rFonts w:cs="Calibri" w:ascii="Calibri" w:hAnsi="Calibri"/>
              <w:sz w:val="22"/>
              <w:szCs w:val="22"/>
              <w:lang w:val="en-US" w:eastAsia="en-US"/>
            </w:rPr>
            <w:tab/>
          </w:r>
          <w:r>
            <w:rPr/>
            <w:t>BCS command/response procedures</w:t>
            <w:tab/>
          </w:r>
          <w:hyperlink w:anchor="__RefHeading___Toc517867903">
            <w:r>
              <w:rPr>
                <w:rStyle w:val="IndexLink"/>
              </w:rPr>
              <w:t>16</w:t>
            </w:r>
          </w:hyperlink>
        </w:p>
        <w:p>
          <w:pPr>
            <w:pStyle w:val="Contents4"/>
            <w:rPr>
              <w:rFonts w:ascii="Calibri" w:hAnsi="Calibri" w:cs="Calibri"/>
              <w:sz w:val="22"/>
              <w:szCs w:val="22"/>
              <w:lang w:val="en-US" w:eastAsia="en-US"/>
            </w:rPr>
          </w:pPr>
          <w:r>
            <w:rPr/>
            <w:t>7.2.3.2</w:t>
          </w:r>
          <w:r>
            <w:rPr>
              <w:rFonts w:cs="Calibri" w:ascii="Calibri" w:hAnsi="Calibri"/>
              <w:sz w:val="22"/>
              <w:szCs w:val="22"/>
              <w:lang w:val="en-US" w:eastAsia="en-US"/>
            </w:rPr>
            <w:tab/>
          </w:r>
          <w:r>
            <w:rPr/>
            <w:t>Compatibility checking</w:t>
            <w:tab/>
          </w:r>
          <w:hyperlink w:anchor="__RefHeading___Toc517867904">
            <w:r>
              <w:rPr>
                <w:rStyle w:val="IndexLink"/>
              </w:rPr>
              <w:t>17</w:t>
            </w:r>
          </w:hyperlink>
        </w:p>
        <w:p>
          <w:pPr>
            <w:pStyle w:val="Contents4"/>
            <w:rPr>
              <w:rFonts w:ascii="Calibri" w:hAnsi="Calibri" w:cs="Calibri"/>
              <w:sz w:val="22"/>
              <w:szCs w:val="22"/>
              <w:lang w:val="en-US" w:eastAsia="en-US"/>
            </w:rPr>
          </w:pPr>
          <w:r>
            <w:rPr/>
            <w:t>7.2.3.3</w:t>
          </w:r>
          <w:r>
            <w:rPr>
              <w:rFonts w:cs="Calibri" w:ascii="Calibri" w:hAnsi="Calibri"/>
              <w:sz w:val="22"/>
              <w:szCs w:val="22"/>
              <w:lang w:val="en-US" w:eastAsia="en-US"/>
            </w:rPr>
            <w:tab/>
          </w:r>
          <w:r>
            <w:rPr/>
            <w:t>Training Check</w:t>
            <w:tab/>
          </w:r>
          <w:hyperlink w:anchor="__RefHeading___Toc517867905">
            <w:r>
              <w:rPr>
                <w:rStyle w:val="IndexLink"/>
              </w:rPr>
              <w:t>17</w:t>
            </w:r>
          </w:hyperlink>
        </w:p>
        <w:p>
          <w:pPr>
            <w:pStyle w:val="Contents4"/>
            <w:rPr>
              <w:rFonts w:ascii="Calibri" w:hAnsi="Calibri" w:cs="Calibri"/>
              <w:sz w:val="22"/>
              <w:szCs w:val="22"/>
              <w:lang w:val="en-US" w:eastAsia="en-US"/>
            </w:rPr>
          </w:pPr>
          <w:r>
            <w:rPr/>
            <w:t>7.2.3.4</w:t>
          </w:r>
          <w:r>
            <w:rPr>
              <w:rFonts w:cs="Calibri" w:ascii="Calibri" w:hAnsi="Calibri"/>
              <w:sz w:val="22"/>
              <w:szCs w:val="22"/>
              <w:lang w:val="en-US" w:eastAsia="en-US"/>
            </w:rPr>
            <w:tab/>
          </w:r>
          <w:r>
            <w:rPr/>
            <w:t>Control of transmission rate</w:t>
            <w:tab/>
          </w:r>
          <w:hyperlink w:anchor="__RefHeading___Toc517867906">
            <w:r>
              <w:rPr>
                <w:rStyle w:val="IndexLink"/>
              </w:rPr>
              <w:t>18</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Message phase</w:t>
            <w:tab/>
          </w:r>
          <w:hyperlink w:anchor="__RefHeading___Toc517867907">
            <w:r>
              <w:rPr>
                <w:rStyle w:val="IndexLink"/>
              </w:rPr>
              <w:t>18</w:t>
            </w:r>
          </w:hyperlink>
        </w:p>
        <w:p>
          <w:pPr>
            <w:pStyle w:val="Contents4"/>
            <w:rPr>
              <w:rFonts w:ascii="Calibri" w:hAnsi="Calibri" w:cs="Calibri"/>
              <w:sz w:val="22"/>
              <w:szCs w:val="22"/>
              <w:lang w:val="en-US" w:eastAsia="en-US"/>
            </w:rPr>
          </w:pPr>
          <w:r>
            <w:rPr/>
            <w:t>7.2.4.1</w:t>
          </w:r>
          <w:r>
            <w:rPr>
              <w:rFonts w:cs="Calibri" w:ascii="Calibri" w:hAnsi="Calibri"/>
              <w:sz w:val="22"/>
              <w:szCs w:val="22"/>
              <w:lang w:val="en-US" w:eastAsia="en-US"/>
            </w:rPr>
            <w:tab/>
          </w:r>
          <w:r>
            <w:rPr/>
            <w:t>Message Transcoding</w:t>
            <w:tab/>
          </w:r>
          <w:hyperlink w:anchor="__RefHeading___Toc517867908">
            <w:r>
              <w:rPr>
                <w:rStyle w:val="IndexLink"/>
              </w:rPr>
              <w:t>18</w:t>
            </w:r>
          </w:hyperlink>
        </w:p>
        <w:p>
          <w:pPr>
            <w:pStyle w:val="Contents4"/>
            <w:rPr>
              <w:rFonts w:ascii="Calibri" w:hAnsi="Calibri" w:cs="Calibri"/>
              <w:sz w:val="22"/>
              <w:szCs w:val="22"/>
              <w:lang w:val="en-US" w:eastAsia="en-US"/>
            </w:rPr>
          </w:pPr>
          <w:r>
            <w:rPr/>
            <w:t>7.2.4.2</w:t>
          </w:r>
          <w:r>
            <w:rPr>
              <w:rFonts w:cs="Calibri" w:ascii="Calibri" w:hAnsi="Calibri"/>
              <w:sz w:val="22"/>
              <w:szCs w:val="22"/>
              <w:lang w:val="en-US" w:eastAsia="en-US"/>
            </w:rPr>
            <w:tab/>
          </w:r>
          <w:r>
            <w:rPr/>
            <w:t>Generation of the normal data packet</w:t>
            <w:tab/>
          </w:r>
          <w:hyperlink w:anchor="__RefHeading___Toc517867909">
            <w:r>
              <w:rPr>
                <w:rStyle w:val="IndexLink"/>
              </w:rPr>
              <w:t>19</w:t>
            </w:r>
          </w:hyperlink>
        </w:p>
        <w:p>
          <w:pPr>
            <w:pStyle w:val="Contents4"/>
            <w:rPr>
              <w:rFonts w:ascii="Calibri" w:hAnsi="Calibri" w:cs="Calibri"/>
              <w:sz w:val="22"/>
              <w:szCs w:val="22"/>
              <w:lang w:val="en-US" w:eastAsia="en-US"/>
            </w:rPr>
          </w:pPr>
          <w:r>
            <w:rPr/>
            <w:t>7.2.4.3</w:t>
          </w:r>
          <w:r>
            <w:rPr>
              <w:rFonts w:cs="Calibri" w:ascii="Calibri" w:hAnsi="Calibri"/>
              <w:sz w:val="22"/>
              <w:szCs w:val="22"/>
              <w:lang w:val="en-US" w:eastAsia="en-US"/>
            </w:rPr>
            <w:tab/>
          </w:r>
          <w:r>
            <w:rPr/>
            <w:t>Generation of the error correction data packet</w:t>
            <w:tab/>
          </w:r>
          <w:hyperlink w:anchor="__RefHeading___Toc517867910">
            <w:r>
              <w:rPr>
                <w:rStyle w:val="IndexLink"/>
              </w:rPr>
              <w:t>19</w:t>
            </w:r>
          </w:hyperlink>
        </w:p>
        <w:p>
          <w:pPr>
            <w:pStyle w:val="Contents4"/>
            <w:rPr>
              <w:rFonts w:ascii="Calibri" w:hAnsi="Calibri" w:cs="Calibri"/>
              <w:sz w:val="22"/>
              <w:szCs w:val="22"/>
              <w:lang w:val="en-US" w:eastAsia="en-US"/>
            </w:rPr>
          </w:pPr>
          <w:r>
            <w:rPr/>
            <w:t>7.2.4.4</w:t>
          </w:r>
          <w:r>
            <w:rPr>
              <w:rFonts w:cs="Calibri" w:ascii="Calibri" w:hAnsi="Calibri"/>
              <w:sz w:val="22"/>
              <w:szCs w:val="22"/>
              <w:lang w:val="en-US" w:eastAsia="en-US"/>
            </w:rPr>
            <w:tab/>
          </w:r>
          <w:r>
            <w:rPr/>
            <w:t>Normal facsimile data</w:t>
            <w:tab/>
          </w:r>
          <w:hyperlink w:anchor="__RefHeading___Toc517867911">
            <w:r>
              <w:rPr>
                <w:rStyle w:val="IndexLink"/>
              </w:rPr>
              <w:t>19</w:t>
            </w:r>
          </w:hyperlink>
        </w:p>
        <w:p>
          <w:pPr>
            <w:pStyle w:val="Contents4"/>
            <w:rPr>
              <w:rFonts w:ascii="Calibri" w:hAnsi="Calibri" w:cs="Calibri"/>
              <w:sz w:val="22"/>
              <w:szCs w:val="22"/>
              <w:lang w:val="en-US" w:eastAsia="en-US"/>
            </w:rPr>
          </w:pPr>
          <w:r>
            <w:rPr/>
            <w:t>7.2.4.5</w:t>
          </w:r>
          <w:r>
            <w:rPr>
              <w:rFonts w:cs="Calibri" w:ascii="Calibri" w:hAnsi="Calibri"/>
              <w:sz w:val="22"/>
              <w:szCs w:val="22"/>
              <w:lang w:val="en-US" w:eastAsia="en-US"/>
            </w:rPr>
            <w:tab/>
          </w:r>
          <w:r>
            <w:rPr/>
            <w:t>Error correction facsimile data</w:t>
            <w:tab/>
          </w:r>
          <w:hyperlink w:anchor="__RefHeading___Toc517867912">
            <w:r>
              <w:rPr>
                <w:rStyle w:val="IndexLink"/>
              </w:rPr>
              <w:t>19</w:t>
            </w:r>
          </w:hyperlink>
        </w:p>
        <w:p>
          <w:pPr>
            <w:pStyle w:val="Contents4"/>
            <w:rPr>
              <w:rFonts w:ascii="Calibri" w:hAnsi="Calibri" w:cs="Calibri"/>
              <w:sz w:val="22"/>
              <w:szCs w:val="22"/>
              <w:lang w:val="en-US" w:eastAsia="en-US"/>
            </w:rPr>
          </w:pPr>
          <w:r>
            <w:rPr/>
            <w:t>7.2.4.6</w:t>
          </w:r>
          <w:r>
            <w:rPr>
              <w:rFonts w:cs="Calibri" w:ascii="Calibri" w:hAnsi="Calibri"/>
              <w:sz w:val="22"/>
              <w:szCs w:val="22"/>
              <w:lang w:val="en-US" w:eastAsia="en-US"/>
            </w:rPr>
            <w:tab/>
          </w:r>
          <w:r>
            <w:rPr/>
            <w:t>Controlling of facsimile coded data</w:t>
            <w:tab/>
          </w:r>
          <w:hyperlink w:anchor="__RefHeading___Toc517867913">
            <w:r>
              <w:rPr>
                <w:rStyle w:val="IndexLink"/>
              </w:rPr>
              <w:t>20</w:t>
            </w:r>
          </w:hyperlink>
        </w:p>
        <w:p>
          <w:pPr>
            <w:pStyle w:val="Contents5"/>
            <w:rPr>
              <w:rFonts w:ascii="Calibri" w:hAnsi="Calibri" w:cs="Calibri"/>
              <w:sz w:val="22"/>
              <w:szCs w:val="22"/>
              <w:lang w:val="en-US" w:eastAsia="en-US"/>
            </w:rPr>
          </w:pPr>
          <w:r>
            <w:rPr/>
            <w:t>7.2.4.6.1</w:t>
          </w:r>
          <w:r>
            <w:rPr>
              <w:rFonts w:cs="Calibri" w:ascii="Calibri" w:hAnsi="Calibri"/>
              <w:sz w:val="22"/>
              <w:szCs w:val="22"/>
              <w:lang w:val="en-US" w:eastAsia="en-US"/>
            </w:rPr>
            <w:tab/>
          </w:r>
          <w:r>
            <w:rPr/>
            <w:t>Transmitting Fax Adapter</w:t>
            <w:tab/>
          </w:r>
          <w:hyperlink w:anchor="__RefHeading___Toc517867914">
            <w:r>
              <w:rPr>
                <w:rStyle w:val="IndexLink"/>
              </w:rPr>
              <w:t>20</w:t>
            </w:r>
          </w:hyperlink>
        </w:p>
        <w:p>
          <w:pPr>
            <w:pStyle w:val="Contents5"/>
            <w:rPr>
              <w:rFonts w:ascii="Calibri" w:hAnsi="Calibri" w:cs="Calibri"/>
              <w:sz w:val="22"/>
              <w:szCs w:val="22"/>
              <w:lang w:val="en-US" w:eastAsia="en-US"/>
            </w:rPr>
          </w:pPr>
          <w:r>
            <w:rPr/>
            <w:t>7.2.4.6.2</w:t>
          </w:r>
          <w:r>
            <w:rPr>
              <w:rFonts w:cs="Calibri" w:ascii="Calibri" w:hAnsi="Calibri"/>
              <w:sz w:val="22"/>
              <w:szCs w:val="22"/>
              <w:lang w:val="en-US" w:eastAsia="en-US"/>
            </w:rPr>
            <w:tab/>
          </w:r>
          <w:r>
            <w:rPr/>
            <w:t>Receiving Fax Adapter</w:t>
            <w:tab/>
          </w:r>
          <w:hyperlink w:anchor="__RefHeading___Toc517867915">
            <w:r>
              <w:rPr>
                <w:rStyle w:val="IndexLink"/>
              </w:rPr>
              <w:t>20</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Disconnect procedure</w:t>
            <w:tab/>
          </w:r>
          <w:hyperlink w:anchor="__RefHeading___Toc517867916">
            <w:r>
              <w:rPr>
                <w:rStyle w:val="IndexLink"/>
              </w:rPr>
              <w:t>21</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Timeouts</w:t>
            <w:tab/>
          </w:r>
          <w:hyperlink w:anchor="__RefHeading___Toc517867917">
            <w:r>
              <w:rPr>
                <w:rStyle w:val="IndexLink"/>
              </w:rPr>
              <w:t>21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Use of terminal adaptation functions</w:t>
            <w:tab/>
          </w:r>
          <w:hyperlink w:anchor="__RefHeading___Toc517867918">
            <w:r>
              <w:rPr>
                <w:rStyle w:val="IndexLink"/>
              </w:rPr>
              <w:t>21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Principles of terminal adaptation functions</w:t>
            <w:tab/>
          </w:r>
          <w:hyperlink w:anchor="__RefHeading___Toc517867919">
            <w:r>
              <w:rPr>
                <w:rStyle w:val="IndexLink"/>
              </w:rPr>
              <w:t>21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Specific TAFs for facsimile service</w:t>
            <w:tab/>
          </w:r>
          <w:hyperlink w:anchor="__RefHeading___Toc517867920">
            <w:r>
              <w:rPr>
                <w:rStyle w:val="IndexLink"/>
              </w:rPr>
              <w:t>22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Signalling aspects</w:t>
            <w:tab/>
          </w:r>
          <w:hyperlink w:anchor="__RefHeading___Toc517867921">
            <w:r>
              <w:rPr>
                <w:rStyle w:val="IndexLink"/>
              </w:rPr>
              <w:t>22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Handling of tonal signals</w:t>
            <w:tab/>
          </w:r>
          <w:hyperlink w:anchor="__RefHeading___Toc517867922">
            <w:r>
              <w:rPr>
                <w:rStyle w:val="IndexLink"/>
              </w:rPr>
              <w:t>22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Call establishment</w:t>
            <w:tab/>
          </w:r>
          <w:hyperlink w:anchor="__RefHeading___Toc517867923">
            <w:r>
              <w:rPr>
                <w:rStyle w:val="IndexLink"/>
              </w:rPr>
              <w:t>22</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Mobile terminated call</w:t>
            <w:tab/>
          </w:r>
          <w:hyperlink w:anchor="__RefHeading___Toc517867924">
            <w:r>
              <w:rPr>
                <w:rStyle w:val="IndexLink"/>
              </w:rPr>
              <w:t>22</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Speech then facsimile</w:t>
            <w:tab/>
          </w:r>
          <w:hyperlink w:anchor="__RefHeading___Toc517867925">
            <w:r>
              <w:rPr>
                <w:rStyle w:val="IndexLink"/>
              </w:rPr>
              <w:t>23</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Auto answer</w:t>
            <w:tab/>
          </w:r>
          <w:hyperlink w:anchor="__RefHeading___Toc517867926">
            <w:r>
              <w:rPr>
                <w:rStyle w:val="IndexLink"/>
              </w:rPr>
              <w:t>23</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Mobile originated calls</w:t>
            <w:tab/>
          </w:r>
          <w:hyperlink w:anchor="__RefHeading___Toc517867927">
            <w:r>
              <w:rPr>
                <w:rStyle w:val="IndexLink"/>
              </w:rPr>
              <w:t>23</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Speech then facsimile</w:t>
            <w:tab/>
          </w:r>
          <w:hyperlink w:anchor="__RefHeading___Toc517867928">
            <w:r>
              <w:rPr>
                <w:rStyle w:val="IndexLink"/>
              </w:rPr>
              <w:t>23</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t>Auto calling</w:t>
            <w:tab/>
          </w:r>
          <w:hyperlink w:anchor="__RefHeading___Toc517867929">
            <w:r>
              <w:rPr>
                <w:rStyle w:val="IndexLink"/>
              </w:rPr>
              <w:t>24</w:t>
            </w:r>
          </w:hyperlink>
        </w:p>
        <w:p>
          <w:pPr>
            <w:pStyle w:val="Contents4"/>
            <w:rPr>
              <w:rFonts w:ascii="Calibri" w:hAnsi="Calibri" w:cs="Calibri"/>
              <w:sz w:val="22"/>
              <w:szCs w:val="22"/>
              <w:lang w:val="en-US" w:eastAsia="en-US"/>
            </w:rPr>
          </w:pPr>
          <w:r>
            <w:rPr/>
            <w:t>9.2.2.3</w:t>
          </w:r>
          <w:r>
            <w:rPr>
              <w:rFonts w:cs="Calibri" w:ascii="Calibri" w:hAnsi="Calibri"/>
              <w:sz w:val="22"/>
              <w:szCs w:val="22"/>
              <w:lang w:val="en-US" w:eastAsia="en-US"/>
            </w:rPr>
            <w:tab/>
          </w:r>
          <w:r>
            <w:rPr/>
            <w:t>Manual calling</w:t>
            <w:tab/>
          </w:r>
          <w:hyperlink w:anchor="__RefHeading___Toc517867930">
            <w:r>
              <w:rPr>
                <w:rStyle w:val="IndexLink"/>
              </w:rPr>
              <w:t>24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Interworking to fixed networks</w:t>
            <w:tab/>
          </w:r>
          <w:hyperlink w:anchor="__RefHeading___Toc517867931">
            <w:r>
              <w:rPr>
                <w:rStyle w:val="IndexLink"/>
              </w:rPr>
              <w:t>25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Interworking to PSTN</w:t>
            <w:tab/>
          </w:r>
          <w:hyperlink w:anchor="__RefHeading___Toc517867932">
            <w:r>
              <w:rPr>
                <w:rStyle w:val="IndexLink"/>
              </w:rPr>
              <w:t>25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Interworking to ISDN</w:t>
            <w:tab/>
          </w:r>
          <w:hyperlink w:anchor="__RefHeading___Toc517867933">
            <w:r>
              <w:rPr>
                <w:rStyle w:val="IndexLink"/>
              </w:rPr>
              <w:t>25</w:t>
            </w:r>
          </w:hyperlink>
        </w:p>
        <w:p>
          <w:pPr>
            <w:pStyle w:val="Contents8"/>
            <w:rPr>
              <w:rFonts w:ascii="Calibri" w:hAnsi="Calibri" w:cs="Calibri"/>
              <w:b w:val="false"/>
              <w:b w:val="false"/>
              <w:szCs w:val="22"/>
              <w:lang w:val="en-US" w:eastAsia="en-US"/>
            </w:rPr>
          </w:pPr>
          <w:r>
            <w:rPr/>
            <w:t>Annex A (normative):</w:t>
            <w:tab/>
            <w:t>Structure and contents of the FA protocol elements</w:t>
            <w:tab/>
          </w:r>
          <w:hyperlink w:anchor="__RefHeading___Toc517867934">
            <w:r>
              <w:rPr>
                <w:rStyle w:val="IndexLink"/>
              </w:rPr>
              <w:t>26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Internet Fax Protocol</w:t>
            <w:tab/>
          </w:r>
          <w:hyperlink w:anchor="__RefHeading___Toc517867935">
            <w:r>
              <w:rPr>
                <w:rStyle w:val="IndexLink"/>
              </w:rPr>
              <w:t>26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Facsimile UDP Transport Layer Protocol</w:t>
            <w:tab/>
          </w:r>
          <w:hyperlink w:anchor="__RefHeading___Toc517867936">
            <w:r>
              <w:rPr>
                <w:rStyle w:val="IndexLink"/>
              </w:rPr>
              <w:t>26</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User Datagram Protocol</w:t>
            <w:tab/>
          </w:r>
          <w:hyperlink w:anchor="__RefHeading___Toc517867937">
            <w:r>
              <w:rPr>
                <w:rStyle w:val="IndexLink"/>
              </w:rPr>
              <w:t>26</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Internet Protocol</w:t>
            <w:tab/>
          </w:r>
          <w:hyperlink w:anchor="__RefHeading___Toc517867938">
            <w:r>
              <w:rPr>
                <w:rStyle w:val="IndexLink"/>
              </w:rPr>
              <w:t>27</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t>Point to Point Protocol</w:t>
            <w:tab/>
          </w:r>
          <w:hyperlink w:anchor="__RefHeading___Toc517867939">
            <w:r>
              <w:rPr>
                <w:rStyle w:val="IndexLink"/>
              </w:rPr>
              <w:t>27</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t>Mapping of FA frames</w:t>
            <w:tab/>
          </w:r>
          <w:hyperlink w:anchor="__RefHeading___Toc517867940">
            <w:r>
              <w:rPr>
                <w:rStyle w:val="IndexLink"/>
              </w:rPr>
              <w:t>27</w:t>
            </w:r>
          </w:hyperlink>
        </w:p>
        <w:p>
          <w:pPr>
            <w:pStyle w:val="Contents8"/>
            <w:rPr>
              <w:rFonts w:ascii="Calibri" w:hAnsi="Calibri" w:cs="Calibri"/>
              <w:b w:val="false"/>
              <w:b w:val="false"/>
              <w:szCs w:val="22"/>
              <w:lang w:val="en-US" w:eastAsia="en-US"/>
            </w:rPr>
          </w:pPr>
          <w:r>
            <w:rPr/>
            <w:t>Annex B (informative):</w:t>
            <w:tab/>
            <w:t>Abbreviations from ITU-T Recommendation T.30 and T.4</w:t>
            <w:tab/>
          </w:r>
          <w:hyperlink w:anchor="__RefHeading___Toc517867941">
            <w:r>
              <w:rPr>
                <w:rStyle w:val="IndexLink"/>
              </w:rPr>
              <w:t>28</w:t>
            </w:r>
          </w:hyperlink>
        </w:p>
        <w:p>
          <w:pPr>
            <w:pStyle w:val="Contents8"/>
            <w:rPr>
              <w:rFonts w:ascii="Calibri" w:hAnsi="Calibri" w:cs="Calibri"/>
              <w:b w:val="false"/>
              <w:b w:val="false"/>
              <w:szCs w:val="22"/>
              <w:lang w:val="en-US" w:eastAsia="en-US"/>
            </w:rPr>
          </w:pPr>
          <w:r>
            <w:rPr/>
            <w:t>Annex C (informative):</w:t>
            <w:tab/>
            <w:t>Procedure examples</w:t>
            <w:tab/>
          </w:r>
          <w:hyperlink w:anchor="__RefHeading___Toc517867942">
            <w:r>
              <w:rPr>
                <w:rStyle w:val="IndexLink"/>
              </w:rPr>
              <w:t>29</w:t>
            </w:r>
          </w:hyperlink>
        </w:p>
        <w:p>
          <w:pPr>
            <w:pStyle w:val="Contents8"/>
            <w:rPr>
              <w:rFonts w:ascii="Calibri" w:hAnsi="Calibri" w:cs="Calibri"/>
              <w:b w:val="false"/>
              <w:b w:val="false"/>
              <w:szCs w:val="22"/>
              <w:lang w:val="en-US" w:eastAsia="en-US"/>
            </w:rPr>
          </w:pPr>
          <w:r>
            <w:rPr/>
            <w:t>Annex D (</w:t>
          </w:r>
          <w:r>
            <w:rPr>
              <w:rFonts w:eastAsia="MS Mincho;ＭＳ 明朝"/>
            </w:rPr>
            <w:t>no</w:t>
          </w:r>
          <w:r>
            <w:rPr/>
            <w:t>rmative):</w:t>
            <w:tab/>
            <w:t>SDL Diagrams</w:t>
            <w:tab/>
          </w:r>
          <w:hyperlink w:anchor="__RefHeading___Toc517867943">
            <w:r>
              <w:rPr>
                <w:rStyle w:val="IndexLink"/>
              </w:rPr>
              <w:t>41</w:t>
            </w:r>
          </w:hyperlink>
        </w:p>
        <w:p>
          <w:pPr>
            <w:pStyle w:val="Contents8"/>
            <w:rPr>
              <w:rFonts w:ascii="Calibri" w:hAnsi="Calibri" w:cs="Calibri"/>
              <w:b w:val="false"/>
              <w:b w:val="false"/>
              <w:szCs w:val="22"/>
              <w:lang w:val="en-US" w:eastAsia="en-US"/>
            </w:rPr>
          </w:pPr>
          <w:r>
            <w:rPr/>
            <w:t>Annex E (normative):</w:t>
            <w:tab/>
            <w:t>ASN.1 notation</w:t>
            <w:tab/>
          </w:r>
          <w:hyperlink w:anchor="__RefHeading___Toc517867944">
            <w:r>
              <w:rPr>
                <w:rStyle w:val="IndexLink"/>
              </w:rPr>
              <w:t>79</w:t>
            </w:r>
          </w:hyperlink>
        </w:p>
        <w:p>
          <w:pPr>
            <w:pStyle w:val="Contents8"/>
            <w:rPr>
              <w:rFonts w:ascii="Calibri" w:hAnsi="Calibri" w:cs="Calibri"/>
              <w:szCs w:val="22"/>
              <w:lang w:val="en-US" w:eastAsia="en-US"/>
            </w:rPr>
          </w:pPr>
          <w:r>
            <w:rPr>
              <w:b w:val="false"/>
            </w:rPr>
            <w:t>Annex F (informative):</w:t>
            <w:tab/>
            <w:t>Change history</w:t>
            <w:tab/>
          </w:r>
          <w:hyperlink w:anchor="__RefHeading___Toc517867945">
            <w:r>
              <w:rPr>
                <w:rStyle w:val="IndexLink"/>
                <w:b w:val="false"/>
              </w:rPr>
              <w:t>80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86788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the technical realization of facsimile group 3 using non</w:t>
        <w:noBreakHyphen/>
        <w:t>transparent network support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867881"/>
      <w:bookmarkEnd w:id="9"/>
      <w:r>
        <w:rPr/>
        <w:t>1</w:t>
        <w:tab/>
        <w:t>Scope</w:t>
      </w:r>
    </w:p>
    <w:p>
      <w:pPr>
        <w:pStyle w:val="Normal"/>
        <w:rPr/>
      </w:pPr>
      <w:r>
        <w:rPr/>
        <w:t xml:space="preserve">The present document </w:t>
      </w:r>
      <w:r>
        <w:rPr/>
        <w:t>describe</w:t>
      </w:r>
      <w:r>
        <w:rPr/>
        <w:t>s the procedures allowing the technical realization of the real time end</w:t>
        <w:noBreakHyphen/>
        <w:t>to</w:t>
        <w:noBreakHyphen/>
        <w:t xml:space="preserve">end facsimile group 3 service within the </w:t>
      </w:r>
      <w:r>
        <w:rPr/>
        <w:t xml:space="preserve">UMTS </w:t>
      </w:r>
      <w:r>
        <w:rPr/>
        <w:t>PLMN using non</w:t>
        <w:noBreakHyphen/>
        <w:t xml:space="preserve">transparent network support according to the definition of the Teleservices 61 and 62 specified in </w:t>
      </w:r>
      <w:r>
        <w:rPr/>
        <w:t>3GPP TS 22.003</w:t>
      </w:r>
      <w:r>
        <w:rPr/>
        <w:t>. Within the present document particular attention is given to Teleservice "Alternate speech/facsimile group 3" (Teleservice 61). However, the definitions apply also to Teleservice "Automatic facsimile group 3" (Teleservice 62) with the exception of all actions concerned with the speech phase. Consequently, in the following descriptions the term "Teleservice" denotes both Teleservice 61 and Teleservice 62 as appropriate.</w:t>
      </w:r>
    </w:p>
    <w:p>
      <w:pPr>
        <w:pStyle w:val="NO"/>
        <w:rPr/>
      </w:pPr>
      <w:r>
        <w:rPr/>
        <w:t>NOTE:</w:t>
        <w:tab/>
        <w:t>V.25bis is outdated. References to V.25bis procedures need to be replaced by corresponding procedures based on V.250 and 3GPP TS 27.007.</w:t>
      </w:r>
    </w:p>
    <w:p>
      <w:pPr>
        <w:pStyle w:val="Heading1"/>
        <w:ind w:left="1134" w:hanging="1134"/>
        <w:rPr/>
      </w:pPr>
      <w:bookmarkStart w:id="10" w:name="__RefHeading___Toc517867882"/>
      <w:bookmarkEnd w:id="10"/>
      <w:r>
        <w:rPr/>
        <w:t>2</w:t>
        <w:tab/>
        <w:t>References</w:t>
      </w:r>
    </w:p>
    <w:p>
      <w:pPr>
        <w:pStyle w:val="Normal"/>
        <w:rPr/>
      </w:pPr>
      <w:r>
        <w:rPr/>
        <w:t>The following documents contain provisions which, through reference in this text, constitute provisions of the present document.</w:t>
      </w:r>
    </w:p>
    <w:p>
      <w:pPr>
        <w:pStyle w:val="B1"/>
        <w:rPr/>
      </w:pPr>
      <w:bookmarkStart w:id="11" w:name="OLE_LINK4"/>
      <w:bookmarkStart w:id="12" w:name="OLE_LINK3"/>
      <w:bookmarkStart w:id="13" w:name="OLE_LINK2"/>
      <w:bookmarkStart w:id="14" w:name="OLE_LINK1"/>
      <w:bookmarkEnd w:id="11"/>
      <w:bookmarkEnd w:id="12"/>
      <w:bookmarkEnd w:id="13"/>
      <w:bookmarkEnd w:id="14"/>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5" w:name="OLE_LINK4"/>
      <w:bookmarkStart w:id="16" w:name="OLE_LINK3"/>
      <w:bookmarkStart w:id="17" w:name="OLE_LINK2"/>
      <w:bookmarkStart w:id="18" w:name="OLE_LINK1"/>
      <w:bookmarkEnd w:id="15"/>
      <w:bookmarkEnd w:id="16"/>
      <w:bookmarkEnd w:id="17"/>
      <w:bookmarkEnd w:id="18"/>
      <w:r>
        <w:rPr/>
        <w:t xml:space="preserve"> </w:t>
      </w:r>
      <w:r>
        <w:rPr/>
        <w:t>[</w:t>
      </w:r>
      <w:r>
        <w:rPr/>
        <w:t>1</w:t>
      </w:r>
      <w:r>
        <w:rPr/>
        <w:t>]</w:t>
        <w:tab/>
      </w:r>
      <w:r>
        <w:rPr/>
        <w:t>3GPP TS 22.003</w:t>
      </w:r>
      <w:r>
        <w:rPr/>
        <w:t>:</w:t>
      </w:r>
      <w:r>
        <w:rPr/>
        <w:t xml:space="preserve"> </w:t>
      </w:r>
      <w:r>
        <w:rPr/>
        <w:t>"</w:t>
      </w:r>
      <w:r>
        <w:rPr/>
        <w:t xml:space="preserve">Circuit Teleservices </w:t>
      </w:r>
      <w:r>
        <w:rPr/>
        <w:t>supported</w:t>
      </w:r>
      <w:r>
        <w:rPr/>
        <w:t xml:space="preserve"> by </w:t>
      </w:r>
      <w:r>
        <w:rPr/>
        <w:t>a Public Land Mobile Network (PLMN)".</w:t>
      </w:r>
    </w:p>
    <w:p>
      <w:pPr>
        <w:pStyle w:val="EX"/>
        <w:rPr/>
      </w:pPr>
      <w:r>
        <w:rPr/>
        <w:t>[</w:t>
      </w:r>
      <w:r>
        <w:rPr/>
        <w:t>2</w:t>
      </w:r>
      <w:r>
        <w:rPr/>
        <w:t>]</w:t>
        <w:tab/>
      </w:r>
      <w:r>
        <w:rPr/>
        <w:t>3GPP TR 23.910</w:t>
      </w:r>
      <w:r>
        <w:rPr/>
        <w:t>:</w:t>
      </w:r>
      <w:r>
        <w:rPr/>
        <w:t xml:space="preserve"> </w:t>
      </w:r>
      <w:r>
        <w:rPr/>
        <w:t>"</w:t>
      </w:r>
      <w:r>
        <w:rPr/>
        <w:t xml:space="preserve">Circuit Switch Data Bearer </w:t>
      </w:r>
      <w:r>
        <w:rPr/>
        <w:t>Services".</w:t>
      </w:r>
    </w:p>
    <w:p>
      <w:pPr>
        <w:pStyle w:val="EX"/>
        <w:rPr/>
      </w:pPr>
      <w:r>
        <w:rPr/>
        <w:t>[</w:t>
      </w:r>
      <w:r>
        <w:rPr/>
        <w:t>3</w:t>
      </w:r>
      <w:r>
        <w:rPr/>
        <w:t>]</w:t>
        <w:tab/>
        <w:t>3GPP TS 24.008: "Mobile radio interface layer 3 specification".</w:t>
      </w:r>
    </w:p>
    <w:p>
      <w:pPr>
        <w:pStyle w:val="EX"/>
        <w:rPr/>
      </w:pPr>
      <w:r>
        <w:rPr/>
        <w:t>[</w:t>
      </w:r>
      <w:r>
        <w:rPr/>
        <w:t>4</w:t>
      </w:r>
      <w:r>
        <w:rPr/>
        <w:t>]</w:t>
        <w:tab/>
        <w:t>3GPP TS 27.001: "General on Terminal Adaptation Functions (TAF) for Mobile Stations (MS)".</w:t>
      </w:r>
    </w:p>
    <w:p>
      <w:pPr>
        <w:pStyle w:val="EX"/>
        <w:rPr/>
      </w:pPr>
      <w:r>
        <w:rPr/>
        <w:t>[</w:t>
      </w:r>
      <w:r>
        <w:rPr/>
        <w:t>5</w:t>
      </w:r>
      <w:r>
        <w:rPr/>
        <w:t>]</w:t>
        <w:tab/>
        <w:t>3GPP TS 27.002: "Terminal Adaptation Functions (TAF) for services using asynchronous bearer capabilities".</w:t>
      </w:r>
    </w:p>
    <w:p>
      <w:pPr>
        <w:pStyle w:val="EX"/>
        <w:rPr/>
      </w:pPr>
      <w:r>
        <w:rPr/>
        <w:t>[</w:t>
      </w:r>
      <w:r>
        <w:rPr/>
        <w:t>6</w:t>
      </w:r>
      <w:r>
        <w:rPr/>
        <w:t>]</w:t>
        <w:tab/>
        <w:t>3GPP TS 27.00</w:t>
      </w:r>
      <w:r>
        <w:rPr/>
        <w:t>7</w:t>
      </w:r>
      <w:r>
        <w:rPr/>
        <w:t>: "</w:t>
      </w:r>
      <w:r>
        <w:rPr/>
        <w:t>AT command set for 3GPP User Equipment(UE)</w:t>
      </w:r>
      <w:r>
        <w:rPr/>
        <w:t>".</w:t>
      </w:r>
    </w:p>
    <w:p>
      <w:pPr>
        <w:pStyle w:val="EX"/>
        <w:rPr/>
      </w:pPr>
      <w:r>
        <w:rPr/>
        <w:t>[7]</w:t>
        <w:tab/>
        <w:t>3GPP TS 29.007: "3GPP; TSG CN; General requirements on interworking between the Public Land Mobile Network (PLMN) and the Integrated Services Digital Network (ISDN) or Public Switched Telephone Network (PSTN)".</w:t>
      </w:r>
    </w:p>
    <w:p>
      <w:pPr>
        <w:pStyle w:val="EX"/>
        <w:rPr/>
      </w:pPr>
      <w:r>
        <w:rPr/>
        <w:t>[8]</w:t>
        <w:tab/>
        <w:t>ITU-T Recommendation T.4: "Standardization of group 3 facsimile apparatus for document transmission".</w:t>
      </w:r>
    </w:p>
    <w:p>
      <w:pPr>
        <w:pStyle w:val="EX"/>
        <w:rPr/>
      </w:pPr>
      <w:r>
        <w:rPr/>
        <w:t>[9]</w:t>
        <w:tab/>
        <w:t>ITU-T Recommendation T.30: "Procedures for document facsimile transmission in the general switched telephone network".</w:t>
      </w:r>
    </w:p>
    <w:p>
      <w:pPr>
        <w:pStyle w:val="EX"/>
        <w:rPr/>
      </w:pPr>
      <w:r>
        <w:rPr/>
        <w:t>[10]</w:t>
        <w:tab/>
        <w:t>ITU-T Recommendation V.21: "300 bits per second duplex modem standardized for use in the general switched telephone network".</w:t>
      </w:r>
    </w:p>
    <w:p>
      <w:pPr>
        <w:pStyle w:val="EX"/>
        <w:rPr/>
      </w:pPr>
      <w:r>
        <w:rPr/>
        <w:t>[</w:t>
      </w:r>
      <w:r>
        <w:rPr/>
        <w:t>1</w:t>
      </w:r>
      <w:r>
        <w:rPr/>
        <w:t>1]</w:t>
        <w:tab/>
        <w:t>ITU-T Recommendation V.24: "List of definitions for interchange circuits between data terminal equipment (DTE) and data circuit</w:t>
        <w:noBreakHyphen/>
        <w:t>terminating equipment (DCE)".</w:t>
      </w:r>
    </w:p>
    <w:p>
      <w:pPr>
        <w:pStyle w:val="EX"/>
        <w:rPr/>
      </w:pPr>
      <w:r>
        <w:rPr/>
        <w:t>[</w:t>
      </w:r>
      <w:r>
        <w:rPr/>
        <w:t>1</w:t>
      </w:r>
      <w:r>
        <w:rPr/>
        <w:t>2]</w:t>
        <w:tab/>
        <w:t>ITU-T Recommendation V.27 ter: "4 800/2 400 bits per second modem standardized for use in the general switched telephone network".</w:t>
      </w:r>
    </w:p>
    <w:p>
      <w:pPr>
        <w:pStyle w:val="EX"/>
        <w:rPr/>
      </w:pPr>
      <w:r>
        <w:rPr/>
        <w:t>[</w:t>
      </w:r>
      <w:r>
        <w:rPr/>
        <w:t>1</w:t>
      </w:r>
      <w:r>
        <w:rPr/>
        <w:t>3]</w:t>
        <w:tab/>
        <w:t>ITU-T Recommendation V.29: "9 600 bits per second modem standardized for use on point</w:t>
        <w:noBreakHyphen/>
        <w:t>to</w:t>
        <w:noBreakHyphen/>
        <w:t>point 4</w:t>
        <w:noBreakHyphen/>
        <w:t>wire leased telephone</w:t>
        <w:noBreakHyphen/>
        <w:t>type circuits".</w:t>
      </w:r>
    </w:p>
    <w:p>
      <w:pPr>
        <w:pStyle w:val="EX"/>
        <w:rPr/>
      </w:pPr>
      <w:r>
        <w:rPr/>
        <w:t>[</w:t>
      </w:r>
      <w:r>
        <w:rPr/>
        <w:t>1</w:t>
      </w:r>
      <w:r>
        <w:rPr/>
        <w:t>4]</w:t>
        <w:tab/>
      </w:r>
      <w:r>
        <w:rPr/>
        <w:t>ITU-T</w:t>
      </w:r>
      <w:r>
        <w:rPr/>
        <w:t> Recommendation V.</w:t>
      </w:r>
      <w:r>
        <w:rPr/>
        <w:t>17</w:t>
      </w:r>
      <w:r>
        <w:rPr/>
        <w:t>: "</w:t>
      </w:r>
      <w:r>
        <w:rPr/>
        <w:t>A 2-wire modem for facsimile applications with rates up to 14</w:t>
      </w:r>
      <w:r>
        <w:rPr/>
        <w:t> </w:t>
      </w:r>
      <w:r>
        <w:rPr/>
        <w:t>400 </w:t>
      </w:r>
      <w:r>
        <w:rPr/>
        <w:t>bit/s".</w:t>
      </w:r>
    </w:p>
    <w:p>
      <w:pPr>
        <w:pStyle w:val="EX"/>
        <w:rPr/>
      </w:pPr>
      <w:r>
        <w:rPr/>
        <w:t>[</w:t>
      </w:r>
      <w:r>
        <w:rPr/>
        <w:t>15</w:t>
      </w:r>
      <w:r>
        <w:rPr/>
        <w:t>]</w:t>
      </w:r>
      <w:r>
        <w:rPr/>
        <w:tab/>
        <w:t>ITU-T</w:t>
      </w:r>
      <w:r>
        <w:rPr/>
        <w:t> Recommendation V.</w:t>
      </w:r>
      <w:r>
        <w:rPr/>
        <w:t>250</w:t>
      </w:r>
      <w:r>
        <w:rPr/>
        <w:t>: "Serial asynchronous automatic dialling and control".</w:t>
      </w:r>
    </w:p>
    <w:p>
      <w:pPr>
        <w:pStyle w:val="EX"/>
        <w:rPr/>
      </w:pPr>
      <w:r>
        <w:rPr/>
        <w:t>[16]</w:t>
        <w:tab/>
        <w:t>ITU-T Recommendation X.300: "General principles and arrangements for interworking between public data networks, and between public data networks and other networks".</w:t>
      </w:r>
    </w:p>
    <w:p>
      <w:pPr>
        <w:pStyle w:val="EX"/>
        <w:rPr/>
      </w:pPr>
      <w:r>
        <w:rPr/>
        <w:t>[</w:t>
      </w:r>
      <w:r>
        <w:rPr/>
        <w:t>1</w:t>
      </w:r>
      <w:r>
        <w:rPr/>
        <w:t>7]</w:t>
        <w:tab/>
      </w:r>
      <w:r>
        <w:rPr/>
        <w:t>ITU-T</w:t>
      </w:r>
      <w:r>
        <w:rPr/>
        <w:t> Recommendation </w:t>
      </w:r>
      <w:r>
        <w:rPr/>
        <w:t>T.38</w:t>
      </w:r>
      <w:r>
        <w:rPr/>
        <w:t>: "Procedures for real-time Group 3 facsimile communication over IP networks".</w:t>
      </w:r>
    </w:p>
    <w:p>
      <w:pPr>
        <w:pStyle w:val="EX"/>
        <w:rPr>
          <w:lang w:val="en-AU"/>
        </w:rPr>
      </w:pPr>
      <w:r>
        <w:rPr>
          <w:lang w:val="en-AU"/>
        </w:rPr>
        <w:t>[1</w:t>
      </w:r>
      <w:r>
        <w:rPr>
          <w:lang w:val="en-AU"/>
        </w:rPr>
        <w:t>8</w:t>
      </w:r>
      <w:r>
        <w:rPr>
          <w:lang w:val="en-AU"/>
        </w:rPr>
        <w:t>]</w:t>
        <w:tab/>
        <w:t>ITU-T</w:t>
      </w:r>
      <w:r>
        <w:rPr>
          <w:lang w:val="en-AU"/>
        </w:rPr>
        <w:t> Recommendation X.680: "</w:t>
      </w:r>
      <w:r>
        <w:rPr/>
        <w:t>Information technology - Abstract Syntax Notation One (ASN.1): Specification of basic notation".</w:t>
      </w:r>
    </w:p>
    <w:p>
      <w:pPr>
        <w:pStyle w:val="EX"/>
        <w:rPr/>
      </w:pPr>
      <w:r>
        <w:rPr/>
        <w:t>[</w:t>
      </w:r>
      <w:r>
        <w:rPr/>
        <w:t>1</w:t>
      </w:r>
      <w:r>
        <w:rPr/>
        <w:t>9]</w:t>
        <w:tab/>
      </w:r>
      <w:r>
        <w:rPr/>
        <w:t>ITU-T</w:t>
      </w:r>
      <w:r>
        <w:rPr/>
        <w:t> Recommendation X.691: "Information technology – ASN.1 encoding rules –</w:t>
      </w:r>
      <w:r>
        <w:rPr/>
        <w:t xml:space="preserve"> </w:t>
      </w:r>
      <w:r>
        <w:rPr/>
        <w:t>Specification of Packed Encoding Rules (PER)".</w:t>
      </w:r>
    </w:p>
    <w:p>
      <w:pPr>
        <w:pStyle w:val="EX"/>
        <w:rPr/>
      </w:pPr>
      <w:r>
        <w:rPr/>
        <w:t>[20]</w:t>
        <w:tab/>
        <w:t>IETF RFC 1662: "PPP in HDLC-like Framing".</w:t>
      </w:r>
    </w:p>
    <w:p>
      <w:pPr>
        <w:pStyle w:val="EX"/>
        <w:rPr/>
      </w:pPr>
      <w:r>
        <w:rPr/>
        <w:t>[21]</w:t>
        <w:tab/>
        <w:t>IETF RFC 166</w:t>
      </w:r>
      <w:r>
        <w:rPr/>
        <w:t>1</w:t>
      </w:r>
      <w:r>
        <w:rPr/>
        <w:t>: "The Point-to-Point Protocol (PPP)".</w:t>
      </w:r>
    </w:p>
    <w:p>
      <w:pPr>
        <w:pStyle w:val="EX"/>
        <w:rPr/>
      </w:pPr>
      <w:r>
        <w:rPr/>
        <w:t>[22]</w:t>
        <w:tab/>
        <w:t>IETF RFC 1</w:t>
      </w:r>
      <w:r>
        <w:rPr/>
        <w:t>570</w:t>
      </w:r>
      <w:r>
        <w:rPr/>
        <w:t>: "PPP LCP Extensions".</w:t>
      </w:r>
    </w:p>
    <w:p>
      <w:pPr>
        <w:pStyle w:val="EX"/>
        <w:rPr/>
      </w:pPr>
      <w:r>
        <w:rPr/>
        <w:t>[23]</w:t>
        <w:tab/>
        <w:t>IETF RFC 1</w:t>
      </w:r>
      <w:r>
        <w:rPr/>
        <w:t>33</w:t>
      </w:r>
      <w:r>
        <w:rPr/>
        <w:t>2: "The PPP Internet Protocol Control Protocol (IPCP)".</w:t>
      </w:r>
    </w:p>
    <w:p>
      <w:pPr>
        <w:pStyle w:val="EX"/>
        <w:rPr/>
      </w:pPr>
      <w:r>
        <w:rPr/>
        <w:t>[24]</w:t>
        <w:tab/>
        <w:t>IETF RFC 791: "Internet Protocol".</w:t>
      </w:r>
    </w:p>
    <w:p>
      <w:pPr>
        <w:pStyle w:val="EX"/>
        <w:rPr/>
      </w:pPr>
      <w:r>
        <w:rPr/>
        <w:t>[25]</w:t>
        <w:tab/>
        <w:t>IETF RFC 768: "User Datagram Protocol".</w:t>
      </w:r>
    </w:p>
    <w:p>
      <w:pPr>
        <w:pStyle w:val="Heading1"/>
        <w:ind w:left="1134" w:hanging="1134"/>
        <w:rPr/>
      </w:pPr>
      <w:bookmarkStart w:id="19" w:name="__RefHeading___Toc517867883"/>
      <w:bookmarkEnd w:id="19"/>
      <w:r>
        <w:rPr/>
        <w:t>3</w:t>
        <w:tab/>
      </w:r>
      <w:r>
        <w:rPr/>
        <w:t>D</w:t>
      </w:r>
      <w:r>
        <w:rPr/>
        <w:t>efinition</w:t>
      </w:r>
      <w:r>
        <w:rPr/>
        <w:t xml:space="preserve"> </w:t>
      </w:r>
      <w:r>
        <w:rPr/>
        <w:t>and abbreviations</w:t>
      </w:r>
    </w:p>
    <w:p>
      <w:pPr>
        <w:pStyle w:val="Heading2"/>
        <w:rPr/>
      </w:pPr>
      <w:bookmarkStart w:id="20" w:name="__RefHeading___Toc517867884"/>
      <w:bookmarkEnd w:id="20"/>
      <w:r>
        <w:rPr/>
        <w:t>3.1</w:t>
        <w:tab/>
        <w:t>Definitions</w:t>
      </w:r>
    </w:p>
    <w:p>
      <w:pPr>
        <w:pStyle w:val="Normal"/>
        <w:rPr/>
      </w:pPr>
      <w:r>
        <w:rPr/>
        <w:t>For the purposes of the present document, the following terms and definitions apply:</w:t>
      </w:r>
    </w:p>
    <w:p>
      <w:pPr>
        <w:pStyle w:val="Normal"/>
        <w:rPr/>
      </w:pPr>
      <w:r>
        <w:rPr>
          <w:b/>
        </w:rPr>
        <w:t>E-T.38:</w:t>
      </w:r>
      <w:r>
        <w:rPr/>
        <w:t xml:space="preserve"> to use </w:t>
      </w:r>
      <w:r>
        <w:rPr/>
        <w:t xml:space="preserve">E-T.38 </w:t>
      </w:r>
      <w:r>
        <w:rPr/>
        <w:t>between both the FA</w:t>
      </w:r>
      <w:r>
        <w:rPr/>
        <w:t>s</w:t>
      </w:r>
      <w:r>
        <w:rPr/>
        <w:t xml:space="preserve"> across the radio interface.</w:t>
      </w:r>
      <w:r>
        <w:rPr/>
        <w:t xml:space="preserve"> E-T.38 </w:t>
      </w:r>
      <w:r>
        <w:rPr/>
        <w:t>is based on ITU</w:t>
      </w:r>
      <w:r>
        <w:rPr/>
        <w:t xml:space="preserve">-T Recommendation T.38, but there are some differences </w:t>
      </w:r>
      <w:r>
        <w:rPr/>
        <w:t>with regards to</w:t>
      </w:r>
      <w:r>
        <w:rPr/>
        <w:t xml:space="preserve"> the packet elements, </w:t>
      </w:r>
      <w:r>
        <w:rPr/>
        <w:t>transcoding methods</w:t>
      </w:r>
      <w:r>
        <w:rPr/>
        <w:t xml:space="preserve">, and </w:t>
      </w:r>
      <w:r>
        <w:rPr/>
        <w:t>the procedure of controlling signals.</w:t>
      </w:r>
      <w:r>
        <w:rPr/>
        <w:t xml:space="preserve"> </w:t>
      </w:r>
      <w:r>
        <w:rPr/>
        <w:t>T</w:t>
      </w:r>
      <w:r>
        <w:rPr/>
        <w:t xml:space="preserve">he same </w:t>
      </w:r>
      <w:r>
        <w:rPr/>
        <w:t>procedure as</w:t>
      </w:r>
      <w:r>
        <w:rPr/>
        <w:t xml:space="preserve"> T.38 is used </w:t>
      </w:r>
      <w:r>
        <w:rPr/>
        <w:t>for</w:t>
      </w:r>
      <w:r>
        <w:rPr/>
        <w:t xml:space="preserve"> the structure of </w:t>
      </w:r>
      <w:r>
        <w:rPr/>
        <w:t>the frame</w:t>
      </w:r>
      <w:r>
        <w:rPr/>
        <w:t xml:space="preserve"> and the protocol stack (</w:t>
      </w:r>
      <w:r>
        <w:rPr/>
        <w:t>Refer</w:t>
      </w:r>
      <w:r>
        <w:rPr/>
        <w:t xml:space="preserve"> to the following clause, </w:t>
      </w:r>
      <w:r>
        <w:rPr/>
        <w:t>a</w:t>
      </w:r>
      <w:r>
        <w:rPr/>
        <w:t xml:space="preserve">nnex A and T.38 </w:t>
      </w:r>
      <w:r>
        <w:rPr/>
        <w:t>for the</w:t>
      </w:r>
      <w:r>
        <w:rPr/>
        <w:t xml:space="preserve"> details</w:t>
      </w:r>
      <w:r>
        <w:rPr/>
        <w:t>)</w:t>
      </w:r>
      <w:r>
        <w:rPr/>
        <w:t>.</w:t>
      </w:r>
    </w:p>
    <w:p>
      <w:pPr>
        <w:pStyle w:val="Normal"/>
        <w:rPr/>
      </w:pPr>
      <w:r>
        <w:rPr>
          <w:b/>
        </w:rPr>
        <w:t>TAF</w:t>
      </w:r>
      <w:r>
        <w:rPr>
          <w:b/>
        </w:rPr>
        <w:t>:</w:t>
      </w:r>
      <w:r>
        <w:rPr/>
        <w:t xml:space="preserve"> </w:t>
      </w:r>
      <w:r>
        <w:rPr/>
        <w:t xml:space="preserve">TAF usually shows a function of the UE </w:t>
      </w:r>
      <w:r>
        <w:rPr/>
        <w:t>side,</w:t>
      </w:r>
      <w:r>
        <w:rPr/>
        <w:t xml:space="preserve"> but when IWF has the </w:t>
      </w:r>
      <w:r>
        <w:rPr/>
        <w:t>function that</w:t>
      </w:r>
      <w:r>
        <w:rPr/>
        <w:t xml:space="preserve"> is equal to the UE side TAF, TAF is used to express the function of the IWF in th</w:t>
      </w:r>
      <w:r>
        <w:rPr/>
        <w:t>e present document</w:t>
      </w:r>
      <w:r>
        <w:rPr/>
        <w:t>.</w:t>
      </w:r>
    </w:p>
    <w:p>
      <w:pPr>
        <w:pStyle w:val="Heading2"/>
        <w:rPr/>
      </w:pPr>
      <w:bookmarkStart w:id="21" w:name="__RefHeading___Toc517867885"/>
      <w:bookmarkEnd w:id="21"/>
      <w:r>
        <w:rPr/>
        <w:t>3.2</w:t>
        <w:tab/>
      </w:r>
      <w:r>
        <w:rPr/>
        <w:t>Abbreviations</w:t>
      </w:r>
    </w:p>
    <w:p>
      <w:pPr>
        <w:pStyle w:val="Normal"/>
        <w:rPr/>
      </w:pPr>
      <w:r>
        <w:rPr/>
        <w:t>For the purposes of the present document, the following abbreviations apply:</w:t>
      </w:r>
    </w:p>
    <w:p>
      <w:pPr>
        <w:pStyle w:val="EW"/>
        <w:rPr/>
      </w:pPr>
      <w:r>
        <w:rPr/>
        <w:t>AAL2</w:t>
        <w:tab/>
      </w:r>
      <w:r>
        <w:rPr/>
        <w:t>ATM Adaptation Layer type 2</w:t>
      </w:r>
    </w:p>
    <w:p>
      <w:pPr>
        <w:pStyle w:val="EW"/>
        <w:rPr/>
      </w:pPr>
      <w:r>
        <w:rPr/>
        <w:t>ARQ</w:t>
        <w:tab/>
        <w:t>Automatic Retransmission Request</w:t>
      </w:r>
    </w:p>
    <w:p>
      <w:pPr>
        <w:pStyle w:val="EW"/>
        <w:rPr/>
      </w:pPr>
      <w:r>
        <w:rPr/>
        <w:t>BCS</w:t>
        <w:tab/>
        <w:t>Binary coded signalling</w:t>
      </w:r>
    </w:p>
    <w:p>
      <w:pPr>
        <w:pStyle w:val="EW"/>
        <w:rPr/>
      </w:pPr>
      <w:r>
        <w:rPr/>
        <w:t>CCT</w:t>
        <w:tab/>
        <w:t>Circuit(s)</w:t>
      </w:r>
    </w:p>
    <w:p>
      <w:pPr>
        <w:pStyle w:val="EW"/>
        <w:rPr/>
      </w:pPr>
      <w:r>
        <w:rPr/>
        <w:t>CD</w:t>
        <w:tab/>
        <w:t>Data Call Direction</w:t>
      </w:r>
    </w:p>
    <w:p>
      <w:pPr>
        <w:pStyle w:val="EW"/>
        <w:rPr>
          <w:rFonts w:eastAsia="MS Mincho;ＭＳ 明朝"/>
          <w:lang w:val="fr-FR"/>
        </w:rPr>
      </w:pPr>
      <w:r>
        <w:rPr>
          <w:rFonts w:eastAsia="MS Mincho;ＭＳ 明朝"/>
          <w:lang w:val="fr-FR"/>
        </w:rPr>
        <w:t>CDMA</w:t>
        <w:tab/>
      </w:r>
      <w:r>
        <w:rPr>
          <w:lang w:val="fr-FR"/>
        </w:rPr>
        <w:t>Code Division Multiple Access</w:t>
      </w:r>
    </w:p>
    <w:p>
      <w:pPr>
        <w:pStyle w:val="EW"/>
        <w:rPr>
          <w:lang w:val="fr-FR"/>
        </w:rPr>
      </w:pPr>
      <w:r>
        <w:rPr>
          <w:rFonts w:eastAsia="MS Mincho;ＭＳ 明朝"/>
          <w:lang w:val="fr-FR"/>
        </w:rPr>
        <w:t>CONTP</w:t>
      </w:r>
      <w:r>
        <w:rPr>
          <w:rFonts w:eastAsia="MS Mincho;ＭＳ 明朝"/>
          <w:lang w:val="fr-FR"/>
        </w:rPr>
        <w:tab/>
      </w:r>
      <w:r>
        <w:rPr>
          <w:lang w:val="fr-FR"/>
        </w:rPr>
        <w:t>Character Oriented Non</w:t>
        <w:noBreakHyphen/>
        <w:t>Transparent Protocol</w:t>
      </w:r>
    </w:p>
    <w:p>
      <w:pPr>
        <w:pStyle w:val="EW"/>
        <w:rPr/>
      </w:pPr>
      <w:r>
        <w:rPr/>
        <w:t>D</w:t>
      </w:r>
      <w:r>
        <w:rPr/>
        <w:t>TCH</w:t>
        <w:tab/>
        <w:t>Dedicated Traffic Channel</w:t>
      </w:r>
    </w:p>
    <w:p>
      <w:pPr>
        <w:pStyle w:val="EW"/>
        <w:rPr/>
      </w:pPr>
      <w:r>
        <w:rPr/>
        <w:t>E-T.38</w:t>
        <w:tab/>
        <w:t xml:space="preserve">Enhanced T.38 </w:t>
      </w:r>
    </w:p>
    <w:p>
      <w:pPr>
        <w:pStyle w:val="EW"/>
        <w:rPr>
          <w:lang w:val="fr-FR"/>
        </w:rPr>
      </w:pPr>
      <w:r>
        <w:rPr>
          <w:lang w:val="fr-FR"/>
        </w:rPr>
        <w:t>IE</w:t>
        <w:tab/>
        <w:t>Information element</w:t>
      </w:r>
    </w:p>
    <w:p>
      <w:pPr>
        <w:pStyle w:val="EW"/>
        <w:rPr>
          <w:rFonts w:eastAsia="MS Mincho;ＭＳ 明朝"/>
          <w:lang w:val="fr-FR"/>
        </w:rPr>
      </w:pPr>
      <w:r>
        <w:rPr>
          <w:rFonts w:eastAsia="MS Mincho;ＭＳ 明朝"/>
          <w:lang w:val="fr-FR"/>
        </w:rPr>
        <w:t>IFP</w:t>
      </w:r>
      <w:r>
        <w:rPr>
          <w:rFonts w:eastAsia="MS Mincho;ＭＳ 明朝"/>
          <w:lang w:val="fr-FR"/>
        </w:rPr>
        <w:tab/>
      </w:r>
      <w:r>
        <w:rPr>
          <w:lang w:val="fr-FR"/>
        </w:rPr>
        <w:t>Internet Fax Protocol</w:t>
      </w:r>
    </w:p>
    <w:p>
      <w:pPr>
        <w:pStyle w:val="EW"/>
        <w:rPr/>
      </w:pPr>
      <w:r>
        <w:rPr>
          <w:rFonts w:eastAsia="MS Mincho;ＭＳ 明朝"/>
        </w:rPr>
        <w:t>IP</w:t>
      </w:r>
      <w:r>
        <w:rPr>
          <w:rFonts w:eastAsia="MS Mincho;ＭＳ 明朝"/>
        </w:rPr>
        <w:tab/>
        <w:t>Internet Protocol</w:t>
      </w:r>
    </w:p>
    <w:p>
      <w:pPr>
        <w:pStyle w:val="EW"/>
        <w:rPr/>
      </w:pPr>
      <w:r>
        <w:rPr/>
        <w:t>IWF</w:t>
        <w:tab/>
      </w:r>
      <w:r>
        <w:rPr/>
        <w:t>Interworking Function</w:t>
      </w:r>
    </w:p>
    <w:p>
      <w:pPr>
        <w:pStyle w:val="EW"/>
        <w:rPr/>
      </w:pPr>
      <w:r>
        <w:rPr/>
        <w:t>I/F</w:t>
        <w:tab/>
        <w:t>Interface</w:t>
      </w:r>
    </w:p>
    <w:p>
      <w:pPr>
        <w:pStyle w:val="EW"/>
        <w:rPr/>
      </w:pPr>
      <w:r>
        <w:rPr/>
        <w:t>L2RCOP</w:t>
        <w:tab/>
        <w:t>Layer 2 Relay Character Oriented Protocol</w:t>
      </w:r>
    </w:p>
    <w:p>
      <w:pPr>
        <w:pStyle w:val="EW"/>
        <w:rPr/>
      </w:pPr>
      <w:r>
        <w:rPr/>
        <w:t>MAC</w:t>
        <w:tab/>
      </w:r>
      <w:r>
        <w:rPr/>
        <w:t>Medium Access Control (protocol layering context)</w:t>
      </w:r>
    </w:p>
    <w:p>
      <w:pPr>
        <w:pStyle w:val="EW"/>
        <w:rPr/>
      </w:pPr>
      <w:r>
        <w:rPr/>
        <w:t>MMI</w:t>
        <w:tab/>
        <w:t xml:space="preserve">Man-Machine Interface </w:t>
      </w:r>
    </w:p>
    <w:p>
      <w:pPr>
        <w:pStyle w:val="EW"/>
        <w:rPr/>
      </w:pPr>
      <w:r>
        <w:rPr/>
        <w:t>MT</w:t>
        <w:tab/>
      </w:r>
      <w:r>
        <w:rPr/>
        <w:t>Mobile Terminal</w:t>
      </w:r>
    </w:p>
    <w:p>
      <w:pPr>
        <w:pStyle w:val="EW"/>
        <w:rPr/>
      </w:pPr>
      <w:r>
        <w:rPr>
          <w:rFonts w:eastAsia="MS Mincho;ＭＳ 明朝"/>
        </w:rPr>
        <w:t>PPP</w:t>
        <w:tab/>
        <w:t>Point to Point Protocol</w:t>
      </w:r>
    </w:p>
    <w:p>
      <w:pPr>
        <w:pStyle w:val="EW"/>
        <w:rPr/>
      </w:pPr>
      <w:r>
        <w:rPr/>
        <w:t>PSTN</w:t>
        <w:tab/>
      </w:r>
      <w:r>
        <w:rPr/>
        <w:t>Public Switched Telephone Network</w:t>
      </w:r>
    </w:p>
    <w:p>
      <w:pPr>
        <w:pStyle w:val="EW"/>
        <w:rPr/>
      </w:pPr>
      <w:r>
        <w:rPr/>
        <w:t>RCSD</w:t>
        <w:tab/>
        <w:t>Reverse Call Setup Direction</w:t>
      </w:r>
    </w:p>
    <w:p>
      <w:pPr>
        <w:pStyle w:val="EW"/>
        <w:rPr/>
      </w:pPr>
      <w:r>
        <w:rPr/>
        <w:t>R-FA</w:t>
        <w:tab/>
        <w:t>Reception side facsimile adaptor that does not have TAF capability</w:t>
      </w:r>
    </w:p>
    <w:p>
      <w:pPr>
        <w:pStyle w:val="EW"/>
        <w:rPr/>
      </w:pPr>
      <w:r>
        <w:rPr/>
        <w:t>R-FAX</w:t>
        <w:tab/>
        <w:t>Reception side facsimile</w:t>
      </w:r>
    </w:p>
    <w:p>
      <w:pPr>
        <w:pStyle w:val="EW"/>
        <w:rPr/>
      </w:pPr>
      <w:r>
        <w:rPr/>
        <w:t>RLC</w:t>
        <w:tab/>
      </w:r>
      <w:r>
        <w:rPr/>
        <w:t>Radio Link Control</w:t>
      </w:r>
    </w:p>
    <w:p>
      <w:pPr>
        <w:pStyle w:val="EW"/>
        <w:rPr/>
      </w:pPr>
      <w:r>
        <w:rPr/>
        <w:t>RLP</w:t>
        <w:tab/>
      </w:r>
      <w:r>
        <w:rPr/>
        <w:t>Radio Link Protocol</w:t>
      </w:r>
    </w:p>
    <w:p>
      <w:pPr>
        <w:pStyle w:val="EW"/>
        <w:rPr/>
      </w:pPr>
      <w:r>
        <w:rPr/>
        <w:t>R-TAF</w:t>
        <w:tab/>
        <w:t>Reception side terminal adaptation function</w:t>
      </w:r>
    </w:p>
    <w:p>
      <w:pPr>
        <w:pStyle w:val="EW"/>
        <w:rPr/>
      </w:pPr>
      <w:r>
        <w:rPr/>
        <w:t>SREJ</w:t>
        <w:tab/>
        <w:t>Selective reject</w:t>
      </w:r>
    </w:p>
    <w:p>
      <w:pPr>
        <w:pStyle w:val="EW"/>
        <w:rPr/>
      </w:pPr>
      <w:r>
        <w:rPr/>
        <w:t>TAF</w:t>
        <w:tab/>
        <w:t>Terminal Adapter Function</w:t>
      </w:r>
    </w:p>
    <w:p>
      <w:pPr>
        <w:pStyle w:val="EW"/>
        <w:rPr/>
      </w:pPr>
      <w:r>
        <w:rPr/>
        <w:t>TE</w:t>
        <w:tab/>
      </w:r>
      <w:r>
        <w:rPr/>
        <w:t>Terminal Equipment</w:t>
      </w:r>
    </w:p>
    <w:p>
      <w:pPr>
        <w:pStyle w:val="EW"/>
        <w:rPr/>
      </w:pPr>
      <w:r>
        <w:rPr/>
        <w:t>T-FA</w:t>
        <w:tab/>
        <w:t>Transmission side facsimile adaptor that does not have TAF capability</w:t>
      </w:r>
    </w:p>
    <w:p>
      <w:pPr>
        <w:pStyle w:val="EW"/>
        <w:rPr/>
      </w:pPr>
      <w:r>
        <w:rPr/>
        <w:t>T-FAX</w:t>
        <w:tab/>
        <w:t xml:space="preserve">Transmission side facsimile </w:t>
      </w:r>
    </w:p>
    <w:p>
      <w:pPr>
        <w:pStyle w:val="EW"/>
        <w:rPr/>
      </w:pPr>
      <w:r>
        <w:rPr/>
        <w:t>T-TAF</w:t>
        <w:tab/>
        <w:t>Transmission side terminal adaptation function</w:t>
      </w:r>
    </w:p>
    <w:p>
      <w:pPr>
        <w:pStyle w:val="EW"/>
        <w:rPr>
          <w:rFonts w:eastAsia="MS Mincho;ＭＳ 明朝"/>
        </w:rPr>
      </w:pPr>
      <w:r>
        <w:rPr>
          <w:rFonts w:eastAsia="MS Mincho;ＭＳ 明朝"/>
        </w:rPr>
        <w:t>UE</w:t>
        <w:tab/>
      </w:r>
      <w:r>
        <w:rPr/>
        <w:t>User Equipment</w:t>
      </w:r>
    </w:p>
    <w:p>
      <w:pPr>
        <w:pStyle w:val="EW"/>
        <w:rPr>
          <w:rFonts w:eastAsia="MS Mincho;ＭＳ 明朝"/>
        </w:rPr>
      </w:pPr>
      <w:r>
        <w:rPr>
          <w:rFonts w:eastAsia="MS Mincho;ＭＳ 明朝"/>
        </w:rPr>
        <w:t>UDP</w:t>
      </w:r>
      <w:r>
        <w:rPr>
          <w:rFonts w:eastAsia="MS Mincho;ＭＳ 明朝"/>
        </w:rPr>
        <w:tab/>
      </w:r>
      <w:r>
        <w:rPr/>
        <w:t>User Datagram Protocol</w:t>
      </w:r>
    </w:p>
    <w:p>
      <w:pPr>
        <w:pStyle w:val="EX"/>
        <w:rPr>
          <w:rFonts w:eastAsia="MS Mincho;ＭＳ 明朝"/>
        </w:rPr>
      </w:pPr>
      <w:r>
        <w:rPr>
          <w:rFonts w:eastAsia="MS Mincho;ＭＳ 明朝"/>
        </w:rPr>
        <w:t>UDPTL</w:t>
      </w:r>
      <w:r>
        <w:rPr>
          <w:rFonts w:eastAsia="MS Mincho;ＭＳ 明朝"/>
        </w:rPr>
        <w:tab/>
      </w:r>
      <w:r>
        <w:rPr/>
        <w:t>Facsimile UDP Transport Layer protocol</w:t>
      </w:r>
    </w:p>
    <w:p>
      <w:pPr>
        <w:pStyle w:val="Normal"/>
        <w:rPr/>
      </w:pPr>
      <w:r>
        <w:rPr/>
        <w:t>The abbreviations for the facsimile specific protocol elements and signals are listed in annex B.</w:t>
      </w:r>
    </w:p>
    <w:p>
      <w:pPr>
        <w:pStyle w:val="Heading1"/>
        <w:ind w:left="1134" w:hanging="1134"/>
        <w:rPr/>
      </w:pPr>
      <w:bookmarkStart w:id="22" w:name="__RefHeading___Toc517867886"/>
      <w:bookmarkEnd w:id="22"/>
      <w:r>
        <w:rPr/>
        <w:t>4</w:t>
        <w:tab/>
        <w:t>Network architecture</w:t>
      </w:r>
    </w:p>
    <w:p>
      <w:pPr>
        <w:pStyle w:val="Heading2"/>
        <w:rPr/>
      </w:pPr>
      <w:bookmarkStart w:id="23" w:name="__RefHeading___Toc517867887"/>
      <w:bookmarkEnd w:id="23"/>
      <w:r>
        <w:rPr/>
        <w:t>4.1</w:t>
        <w:tab/>
      </w:r>
      <w:r>
        <w:rPr/>
        <w:t>Service definition</w:t>
      </w:r>
    </w:p>
    <w:p>
      <w:pPr>
        <w:pStyle w:val="Normal"/>
        <w:rPr/>
      </w:pPr>
      <w:r>
        <w:rPr/>
        <w:t>The fixed network facsimile group 3 service is an international telematic service for document transmission between two facsimile group 3 terminals.</w:t>
      </w:r>
    </w:p>
    <w:p>
      <w:pPr>
        <w:pStyle w:val="Normal"/>
        <w:rPr/>
      </w:pPr>
      <w:r>
        <w:rPr/>
        <w:t>The service specifications are comprised of two parts:</w:t>
      </w:r>
    </w:p>
    <w:p>
      <w:pPr>
        <w:pStyle w:val="B1"/>
        <w:rPr/>
      </w:pPr>
      <w:r>
        <w:rPr/>
        <w:t>-</w:t>
        <w:tab/>
        <w:t>the control procedures described in ITU-T Recommendation T.30</w:t>
      </w:r>
      <w:r>
        <w:rPr/>
        <w:t>;</w:t>
      </w:r>
    </w:p>
    <w:p>
      <w:pPr>
        <w:pStyle w:val="B1"/>
        <w:rPr/>
      </w:pPr>
      <w:r>
        <w:rPr/>
        <w:t>-</w:t>
        <w:tab/>
        <w:t>the document transmission coding described in ITU-T Recommendation T.4.</w:t>
      </w:r>
    </w:p>
    <w:p>
      <w:pPr>
        <w:pStyle w:val="Normal"/>
        <w:rPr/>
      </w:pPr>
      <w:r>
        <w:rPr/>
        <w:t xml:space="preserve">The </w:t>
      </w:r>
      <w:r>
        <w:rPr/>
        <w:t>UMTS</w:t>
      </w:r>
      <w:r>
        <w:rPr/>
        <w:t xml:space="preserve"> facsimile group 3 Teleservice allow</w:t>
      </w:r>
      <w:r>
        <w:rPr/>
        <w:t>s</w:t>
      </w:r>
      <w:r>
        <w:rPr/>
        <w:t xml:space="preserve"> connections between facsimile group 3 terminals using:</w:t>
      </w:r>
    </w:p>
    <w:p>
      <w:pPr>
        <w:pStyle w:val="B1"/>
        <w:rPr/>
      </w:pPr>
      <w:r>
        <w:rPr/>
        <w:t>-</w:t>
        <w:tab/>
        <w:t xml:space="preserve">a </w:t>
      </w:r>
      <w:r>
        <w:rPr/>
        <w:t>UMTS</w:t>
      </w:r>
      <w:r>
        <w:rPr/>
        <w:t xml:space="preserve"> PLMN as stand</w:t>
        <w:noBreakHyphen/>
        <w:t>alone facility for mobile</w:t>
        <w:noBreakHyphen/>
        <w:t>to</w:t>
        <w:noBreakHyphen/>
        <w:t>mobile communication;</w:t>
      </w:r>
    </w:p>
    <w:p>
      <w:pPr>
        <w:pStyle w:val="B1"/>
        <w:rPr/>
      </w:pPr>
      <w:r>
        <w:rPr/>
        <w:t>-</w:t>
        <w:tab/>
        <w:t xml:space="preserve">a </w:t>
      </w:r>
      <w:r>
        <w:rPr/>
        <w:t>UMTS</w:t>
      </w:r>
      <w:r>
        <w:rPr/>
        <w:t xml:space="preserve"> PLMN to have access to fixed networks PSTN and/or ISDN for mobile to/from fixed network communication.</w:t>
      </w:r>
    </w:p>
    <w:p>
      <w:pPr>
        <w:pStyle w:val="Normal"/>
        <w:rPr/>
      </w:pPr>
      <w:r>
        <w:rPr/>
        <w:t>For this Teleservice, the coding of the facsimile document is as per ITU-T Recommendation T.4 and the protocol as per ITU-T Recommendation T.30 both modified within the PLMN as detailed in the present document.</w:t>
      </w:r>
    </w:p>
    <w:p>
      <w:pPr>
        <w:pStyle w:val="Normal"/>
        <w:rPr/>
      </w:pPr>
      <w:r>
        <w:rPr/>
        <w:t>The interworking between different networks is based on ITU-T Recommendation X.300.</w:t>
      </w:r>
    </w:p>
    <w:p>
      <w:pPr>
        <w:pStyle w:val="Normal"/>
        <w:keepNext w:val="true"/>
        <w:keepLines/>
        <w:rPr/>
      </w:pPr>
      <w:r>
        <w:rPr/>
        <w:t>The particular features of this Teleservice are:</w:t>
      </w:r>
    </w:p>
    <w:p>
      <w:pPr>
        <w:pStyle w:val="B1"/>
        <w:rPr/>
      </w:pPr>
      <w:r>
        <w:rPr/>
        <w:t>-</w:t>
        <w:tab/>
        <w:t>it uses point</w:t>
        <w:noBreakHyphen/>
        <w:t>to</w:t>
        <w:noBreakHyphen/>
        <w:t>point communication;</w:t>
      </w:r>
    </w:p>
    <w:p>
      <w:pPr>
        <w:pStyle w:val="B1"/>
        <w:rPr/>
      </w:pPr>
      <w:r>
        <w:rPr/>
        <w:t>-</w:t>
        <w:tab/>
        <w:t xml:space="preserve">the information transfer mode is circuit, duplex, </w:t>
      </w:r>
      <w:r>
        <w:rPr/>
        <w:t>a</w:t>
      </w:r>
      <w:r>
        <w:rPr/>
        <w:t>synchronous;</w:t>
      </w:r>
    </w:p>
    <w:p>
      <w:pPr>
        <w:pStyle w:val="B1"/>
        <w:rPr/>
      </w:pPr>
      <w:r>
        <w:rPr/>
        <w:t>-</w:t>
        <w:tab/>
        <w:t>the information transfer capability is alternate speech/ facsimile group 3 or facsimile group 3 only;</w:t>
      </w:r>
    </w:p>
    <w:p>
      <w:pPr>
        <w:pStyle w:val="B1"/>
        <w:rPr/>
      </w:pPr>
      <w:r>
        <w:rPr/>
        <w:t>-</w:t>
        <w:tab/>
        <w:t>both mobile originated and mobile terminated calls are supported;</w:t>
      </w:r>
    </w:p>
    <w:p>
      <w:pPr>
        <w:pStyle w:val="B1"/>
        <w:rPr/>
      </w:pPr>
      <w:r>
        <w:rPr/>
        <w:t>-</w:t>
        <w:tab/>
        <w:t>different end</w:t>
        <w:noBreakHyphen/>
        <w:t>to</w:t>
        <w:noBreakHyphen/>
        <w:t>end message speeds as per ITU-T Recommendation T.30 may be used within the same connection to match the appropriate quality requirements;</w:t>
      </w:r>
    </w:p>
    <w:p>
      <w:pPr>
        <w:pStyle w:val="B1"/>
        <w:rPr/>
      </w:pPr>
      <w:r>
        <w:rPr/>
        <w:t>-</w:t>
        <w:tab/>
        <w:t xml:space="preserve">use of the standard </w:t>
      </w:r>
      <w:r>
        <w:rPr/>
        <w:t>a</w:t>
      </w:r>
      <w:r>
        <w:rPr/>
        <w:t>synchronous terminal adaptation function for non</w:t>
        <w:noBreakHyphen/>
        <w:t xml:space="preserve">transparent network support (as per </w:t>
      </w:r>
      <w:r>
        <w:rPr/>
        <w:t>3GPP TS 27.002</w:t>
      </w:r>
      <w:r>
        <w:rPr/>
        <w:t xml:space="preserve">) within the </w:t>
      </w:r>
      <w:r>
        <w:rPr/>
        <w:t>UE</w:t>
      </w:r>
      <w:r>
        <w:rPr/>
        <w:t xml:space="preserve"> is envisaged.</w:t>
      </w:r>
    </w:p>
    <w:p>
      <w:pPr>
        <w:pStyle w:val="Heading2"/>
        <w:rPr/>
      </w:pPr>
      <w:bookmarkStart w:id="24" w:name="__RefHeading___Toc517867888"/>
      <w:bookmarkEnd w:id="24"/>
      <w:r>
        <w:rPr/>
        <w:t>4.</w:t>
      </w:r>
      <w:r>
        <w:rPr/>
        <w:t>2</w:t>
        <w:tab/>
        <w:t>Network architecture</w:t>
      </w:r>
    </w:p>
    <w:p>
      <w:pPr>
        <w:pStyle w:val="Normal"/>
        <w:keepNext w:val="true"/>
        <w:keepLines/>
        <w:rPr/>
      </w:pPr>
      <w:r>
        <w:rPr/>
        <w:t>The network architecture applicable to this Teleservice is shown in figure 1.</w:t>
      </w:r>
    </w:p>
    <w:p>
      <w:pPr>
        <w:pStyle w:val="LD"/>
        <w:jc w:val="center"/>
        <w:rPr/>
      </w:pPr>
      <w:r>
        <w:rPr>
          <w:rFonts w:eastAsia="Courier New"/>
        </w:rPr>
        <w:t xml:space="preserve">                                 </w:t>
      </w:r>
      <w:r>
        <w:rPr/>
        <w:t>: ╔════════╗ :</w:t>
        <w:br/>
        <w:t xml:space="preserve">                                 : ║        ║ :</w:t>
        <w:br/>
        <w:t xml:space="preserve">                                 :─╢  PLMN  ╟─:</w:t>
        <w:br/>
        <w:t xml:space="preserve">                                 : ║        ║ :</w:t>
        <w:br/>
        <w:t xml:space="preserve">                                 : ╚════════╝ :</w:t>
        <w:br/>
        <w:t xml:space="preserve">         v v                     : ╔════════╗ :</w:t>
        <w:br/>
        <w:t>╔═════╗ ┌──────┐ │ │ ┌───────┐ ┌───────┐ : ║        ║ : ╔═════╗</w:t>
        <w:br/>
        <w:t xml:space="preserve">║ FAX ╟─┤  MT  ├─┘ └─┤  </w:t>
      </w:r>
      <w:r>
        <w:rPr/>
        <w:t>RAN</w:t>
      </w:r>
      <w:r>
        <w:rPr/>
        <w:t xml:space="preserve">  ├─┤MSC/IWF├─:─╢  PSTN  ╟─:─╢ FAX ║</w:t>
        <w:br/>
        <w:t>╚═════╝ └──────┘     └───────┘ └───────┘ : ║        ║ : ╚═════╝</w:t>
        <w:br/>
        <w:t xml:space="preserve">                                 : ╚════════╝ :</w:t>
        <w:br/>
        <w:t xml:space="preserve">                                 : ╔════════╗ :</w:t>
        <w:br/>
        <w:t xml:space="preserve">                                 : ║        ║ :</w:t>
        <w:br/>
        <w:t xml:space="preserve">                                 :─╢  ISDN  ╟─:</w:t>
        <w:br/>
        <w:t xml:space="preserve">                                 : ║        ║ :</w:t>
        <w:br/>
        <w:t xml:space="preserve">                                 : ╚════════╝ :</w:t>
        <w:br/>
      </w:r>
    </w:p>
    <w:p>
      <w:pPr>
        <w:pStyle w:val="TF"/>
        <w:keepNext w:val="true"/>
        <w:rPr/>
      </w:pPr>
      <w:r>
        <w:rPr/>
        <w:t>Figure 1</w:t>
      </w:r>
      <w:r>
        <w:rPr/>
        <w:t>:</w:t>
      </w:r>
      <w:r>
        <w:rPr/>
        <w:t xml:space="preserve"> Network architecture</w:t>
      </w:r>
    </w:p>
    <w:p>
      <w:pPr>
        <w:pStyle w:val="Normal"/>
        <w:keepNext w:val="true"/>
        <w:keepLines/>
        <w:rPr/>
      </w:pPr>
      <w:r>
        <w:rPr/>
        <w:t>It shows the case of mobile to fixed network interworking. For mobile</w:t>
        <w:noBreakHyphen/>
        <w:t>to</w:t>
        <w:noBreakHyphen/>
        <w:t>mobile calls, there would effectively be a loop back within the PLMN using two IWFs.</w:t>
      </w:r>
    </w:p>
    <w:p>
      <w:pPr>
        <w:pStyle w:val="Heading1"/>
        <w:ind w:left="1134" w:hanging="1134"/>
        <w:rPr/>
      </w:pPr>
      <w:bookmarkStart w:id="25" w:name="__RefHeading___Toc517867889"/>
      <w:bookmarkEnd w:id="25"/>
      <w:r>
        <w:rPr/>
        <w:t>5</w:t>
        <w:tab/>
        <w:t>Reference configuration at the mobile station</w:t>
      </w:r>
    </w:p>
    <w:p>
      <w:pPr>
        <w:pStyle w:val="Normal"/>
        <w:keepNext w:val="true"/>
        <w:keepLines/>
        <w:rPr/>
      </w:pPr>
      <w:r>
        <w:rPr/>
        <w:t>The user equipment reference configurations described in this clause are defined as per 3GPP TS 27.001.</w:t>
      </w:r>
    </w:p>
    <w:p>
      <w:pPr>
        <w:pStyle w:val="LD"/>
        <w:jc w:val="center"/>
        <w:rPr/>
      </w:pPr>
      <w:r>
        <w:rPr/>
        <w:t>&lt;----------------- Mobile station -----------------&gt;</w:t>
        <w:br/>
        <w:br/>
        <w:t xml:space="preserve">       ╔═══════╗</w:t>
      </w:r>
      <w:r>
        <w:rPr/>
        <w:t xml:space="preserve">     </w:t>
      </w:r>
      <w:r>
        <w:rPr/>
        <w:t>┌───────────┐  R               ┌─────┐ :</w:t>
        <w:br/>
        <w:t>a)     ║  FAX  ╟──┼──┤</w:t>
      </w:r>
      <w:r>
        <w:rPr/>
        <w:t xml:space="preserve">     </w:t>
      </w:r>
      <w:r>
        <w:rPr>
          <w:rFonts w:eastAsia="MS Mincho;ＭＳ 明朝"/>
        </w:rPr>
        <w:t xml:space="preserve">FA    </w:t>
      </w:r>
      <w:r>
        <w:rPr/>
        <w:t>├──╫───────────────┤ MT  ├─╫</w:t>
        <w:br/>
        <w:t xml:space="preserve">       ╚═══════╝     └───────────┘  :               └─────┘ :</w:t>
        <w:br/>
        <w:t xml:space="preserve">                                    :                       :</w:t>
        <w:br/>
        <w:t xml:space="preserve">       ╔═══════╗                    R            :  ┌─────┐ :</w:t>
        <w:br/>
        <w:t>b)     ║  FAX  ╟────────────────────╫───────────────┤ MT  ├─╫</w:t>
        <w:br/>
        <w:t xml:space="preserve">       ╚═══════╝                    :            :  └─────┘ :</w:t>
        <w:br/>
        <w:t xml:space="preserve">                                    :            :          :</w:t>
        <w:br/>
        <w:t xml:space="preserve">                ┌──────────────────────────┐                :</w:t>
        <w:br/>
        <w:t>c)              |  FAX     |</w:t>
      </w:r>
      <w:r>
        <w:rPr/>
        <w:t xml:space="preserve">  </w:t>
      </w:r>
      <w:r>
        <w:rPr>
          <w:rFonts w:eastAsia="MS Mincho;ＭＳ 明朝"/>
        </w:rPr>
        <w:t xml:space="preserve">FA </w:t>
      </w:r>
      <w:r>
        <w:rPr>
          <w:rFonts w:eastAsia="MS Mincho;ＭＳ 明朝"/>
        </w:rPr>
        <w:t xml:space="preserve">| </w:t>
      </w:r>
      <w:r>
        <w:rPr>
          <w:rFonts w:eastAsia="MS Mincho;ＭＳ 明朝"/>
        </w:rPr>
        <w:t xml:space="preserve"> </w:t>
      </w:r>
      <w:r>
        <w:rPr/>
        <w:t xml:space="preserve">  MT   ├────────────────╫</w:t>
        <w:br/>
        <w:t xml:space="preserve">                └──────────────────────────┘                :</w:t>
        <w:br/>
        <w:t xml:space="preserve">                                                            :</w:t>
        <w:br/>
      </w:r>
    </w:p>
    <w:p>
      <w:pPr>
        <w:pStyle w:val="TF"/>
        <w:rPr/>
      </w:pPr>
      <w:r>
        <w:rPr/>
        <w:t xml:space="preserve">Figure 2: Reference configurations </w:t>
      </w:r>
    </w:p>
    <w:p>
      <w:pPr>
        <w:pStyle w:val="Normal"/>
        <w:rPr/>
      </w:pPr>
      <w:r>
        <w:rPr/>
        <w:t>The teleservice definitions in 3GPP TS 22.003 regard the facsimile group 3 terminal as a 2</w:t>
        <w:noBreakHyphen/>
        <w:t>wire analogue terminated equipment. In order to connect this to the MT a separate "</w:t>
      </w:r>
      <w:r>
        <w:rPr>
          <w:rFonts w:eastAsia="MS Mincho;ＭＳ 明朝"/>
        </w:rPr>
        <w:t>FA</w:t>
      </w:r>
      <w:r>
        <w:rPr/>
        <w:t xml:space="preserve">" device is necessary. This configuration, shown in figure 2a, </w:t>
      </w:r>
      <w:r>
        <w:rPr/>
        <w:t>shall</w:t>
      </w:r>
      <w:r>
        <w:rPr/>
        <w:t xml:space="preserve"> be considered as the standard configuration, so that all the existing facsimile group 3 terminals may be connected to the PLMN.</w:t>
      </w:r>
    </w:p>
    <w:p>
      <w:pPr>
        <w:pStyle w:val="Normal"/>
        <w:rPr/>
      </w:pPr>
      <w:r>
        <w:rPr/>
        <w:t xml:space="preserve">An alternative realization would be to combine a facsimile group 3 terminal and the </w:t>
      </w:r>
      <w:r>
        <w:rPr>
          <w:rFonts w:eastAsia="MS Mincho;ＭＳ 明朝"/>
        </w:rPr>
        <w:t xml:space="preserve">FA </w:t>
      </w:r>
      <w:r>
        <w:rPr/>
        <w:t>into a special "</w:t>
      </w:r>
      <w:r>
        <w:rPr/>
        <w:t>UMTS</w:t>
      </w:r>
      <w:r>
        <w:rPr/>
        <w:t xml:space="preserve"> facsimile machine", directly providing a digital output. Although such a terminal shall appear to the MT as identical as the </w:t>
      </w:r>
      <w:r>
        <w:rPr>
          <w:rFonts w:eastAsia="MS Mincho;ＭＳ 明朝"/>
        </w:rPr>
        <w:t>FA</w:t>
      </w:r>
      <w:r>
        <w:rPr>
          <w:rFonts w:eastAsia="MS Mincho;ＭＳ 明朝"/>
        </w:rPr>
        <w:t xml:space="preserve"> </w:t>
      </w:r>
      <w:r>
        <w:rPr/>
        <w:t>(i.e. with an identical interface and protocol), it would allow for a significantly smaller and simpler facsimile machine. This configuration is shown in figure 2b.</w:t>
      </w:r>
    </w:p>
    <w:p>
      <w:pPr>
        <w:pStyle w:val="Normal"/>
        <w:rPr/>
      </w:pPr>
      <w:r>
        <w:rPr/>
        <w:t>In addition of course, it is always possible to realize a single device, as per figure 2c, where both the facsimile and mobile termination functions are considered to be part of one integrated unit.</w:t>
      </w:r>
    </w:p>
    <w:p>
      <w:pPr>
        <w:pStyle w:val="Normal"/>
        <w:rPr/>
      </w:pPr>
      <w:r>
        <w:rPr/>
        <w:t xml:space="preserve">The particular terminal adaptation functions used are those detailed in </w:t>
      </w:r>
      <w:r>
        <w:rPr/>
        <w:t>3GPP TS 27.002</w:t>
      </w:r>
      <w:r>
        <w:rPr/>
        <w:t xml:space="preserve"> for non</w:t>
        <w:noBreakHyphen/>
        <w:t xml:space="preserve">transparent bearer capability. The interface to the MT used is according to ITU-T Recommendation V.24 with an option for support of </w:t>
      </w:r>
      <w:r>
        <w:rPr/>
        <w:t xml:space="preserve">3GPP TS 27.007 </w:t>
      </w:r>
      <w:r>
        <w:rPr/>
        <w:t>procedures for auto calling and auto answering.</w:t>
      </w:r>
    </w:p>
    <w:p>
      <w:pPr>
        <w:pStyle w:val="Heading2"/>
        <w:rPr/>
      </w:pPr>
      <w:bookmarkStart w:id="26" w:name="__RefHeading___Toc517867890"/>
      <w:bookmarkEnd w:id="26"/>
      <w:r>
        <w:rPr/>
        <w:t>5.1</w:t>
        <w:tab/>
        <w:t>FA functionality</w:t>
      </w:r>
    </w:p>
    <w:p>
      <w:pPr>
        <w:pStyle w:val="Normal"/>
        <w:keepNext w:val="true"/>
        <w:keepLines/>
        <w:rPr/>
      </w:pPr>
      <w:r>
        <w:rPr/>
        <w:t xml:space="preserve">The </w:t>
      </w:r>
      <w:r>
        <w:rPr>
          <w:rFonts w:eastAsia="MS Mincho;ＭＳ 明朝"/>
        </w:rPr>
        <w:t>FA</w:t>
      </w:r>
      <w:r>
        <w:rPr/>
        <w:t xml:space="preserve"> block, figure 3, is intended to specifically complement the facsimile group 3 terminal in order to be able to communicate over a </w:t>
      </w:r>
      <w:r>
        <w:rPr/>
        <w:t>UMTS</w:t>
      </w:r>
      <w:r>
        <w:rPr/>
        <w:t xml:space="preserve"> PLMN.</w:t>
      </w:r>
    </w:p>
    <w:p>
      <w:pPr>
        <w:pStyle w:val="TC"/>
        <w:rPr/>
      </w:pPr>
      <w:r>
        <w:rPr>
          <w:rFonts w:eastAsia="Courier New"/>
        </w:rPr>
        <w:t xml:space="preserve">          </w:t>
      </w:r>
      <w:r>
        <w:rPr/>
        <w:t>╔═══════════════════╤═══════════════════╗</w:t>
      </w:r>
      <w:r>
        <w:rPr/>
        <w:br/>
        <w:t xml:space="preserve">          ║                   │                   ║</w:t>
        <w:br/>
        <w:t xml:space="preserve">          ║     Composite     │                   ║</w:t>
        <w:br/>
        <w:t xml:space="preserve">          ║       Modem       │      Control,     ║</w:t>
        <w:br/>
        <w:t xml:space="preserve">         2-w ║                   │      Protocol     ║  R</w:t>
        <w:br/>
        <w:t xml:space="preserve">          ──┼──╫───────────────────┤     Monitoring    ╟──╫──</w:t>
        <w:br/>
        <w:t xml:space="preserve">          ║                   │         &amp;         ║</w:t>
        <w:br/>
        <w:t xml:space="preserve">          ║       Tone        │       Buffer      ║</w:t>
        <w:br/>
        <w:t xml:space="preserve">          ║     Handling      │                   ║</w:t>
        <w:br/>
        <w:t xml:space="preserve">          ║                   │                   ║</w:t>
        <w:br/>
        <w:t xml:space="preserve">          ╚═══════════════════╧═══════════════════╝</w:t>
        <w:br/>
      </w:r>
    </w:p>
    <w:p>
      <w:pPr>
        <w:pStyle w:val="TF"/>
        <w:rPr/>
      </w:pPr>
      <w:r>
        <w:rPr/>
        <w:t>Figure 3</w:t>
      </w:r>
      <w:r>
        <w:rPr/>
        <w:t>:</w:t>
      </w:r>
      <w:r>
        <w:rPr/>
        <w:t xml:space="preserve"> FA scheme</w:t>
      </w:r>
    </w:p>
    <w:p>
      <w:pPr>
        <w:pStyle w:val="Normal"/>
        <w:rPr/>
      </w:pPr>
      <w:r>
        <w:rPr/>
        <w:t xml:space="preserve">Whether it has to be a function internal to the </w:t>
      </w:r>
      <w:r>
        <w:rPr/>
        <w:t>UMTS</w:t>
      </w:r>
      <w:r>
        <w:rPr/>
        <w:t xml:space="preserve"> PLMN, or an external accessory associated with the facsimile group 3 terminal, is beyond the scope of the present document, and in any case, does not affect the working of the procedure as described here.</w:t>
      </w:r>
    </w:p>
    <w:p>
      <w:pPr>
        <w:pStyle w:val="Normal"/>
        <w:rPr/>
      </w:pPr>
      <w:r>
        <w:rPr/>
        <w:t>It may be functionally partitioned in two sections:</w:t>
      </w:r>
    </w:p>
    <w:p>
      <w:pPr>
        <w:pStyle w:val="B1"/>
        <w:rPr/>
      </w:pPr>
      <w:r>
        <w:rPr/>
        <w:noBreakHyphen/>
      </w:r>
      <w:r>
        <w:rPr/>
        <w:tab/>
        <w:t>an analogue section, dealing with:</w:t>
      </w:r>
    </w:p>
    <w:p>
      <w:pPr>
        <w:pStyle w:val="B2"/>
        <w:rPr/>
      </w:pPr>
      <w:r>
        <w:rPr/>
        <w:noBreakHyphen/>
      </w:r>
      <w:r>
        <w:rPr/>
        <w:tab/>
        <w:t>the modulation and demodulation processes according to ITU-T Recommendation V.21, V.27ter, V.29</w:t>
      </w:r>
      <w:r>
        <w:rPr/>
        <w:t xml:space="preserve"> and V.17</w:t>
      </w:r>
      <w:r>
        <w:rPr/>
        <w:t xml:space="preserve"> as explained in ITU-T Recommendation T.4 and T.30;</w:t>
      </w:r>
    </w:p>
    <w:p>
      <w:pPr>
        <w:pStyle w:val="B2"/>
        <w:rPr/>
      </w:pPr>
      <w:r>
        <w:rPr/>
        <w:noBreakHyphen/>
      </w:r>
      <w:r>
        <w:rPr/>
        <w:tab/>
        <w:t xml:space="preserve">handling of the signalling on </w:t>
      </w:r>
      <w:r>
        <w:rPr/>
        <w:t xml:space="preserve">a </w:t>
      </w:r>
      <w:r>
        <w:rPr/>
        <w:t>2</w:t>
        <w:noBreakHyphen/>
        <w:t>wire path to the associated facsimile terminal, including auto calling and auto answering functions where necessary (see clause 7).</w:t>
      </w:r>
    </w:p>
    <w:p>
      <w:pPr>
        <w:pStyle w:val="B1"/>
        <w:rPr/>
      </w:pPr>
      <w:r>
        <w:rPr/>
        <w:noBreakHyphen/>
      </w:r>
      <w:r>
        <w:rPr/>
        <w:tab/>
        <w:t>a digital section, dealing with:</w:t>
      </w:r>
    </w:p>
    <w:p>
      <w:pPr>
        <w:pStyle w:val="B2"/>
        <w:rPr/>
      </w:pPr>
      <w:r>
        <w:rPr/>
        <w:noBreakHyphen/>
      </w:r>
      <w:r>
        <w:rPr/>
        <w:tab/>
        <w:t>overall control of the FA;</w:t>
      </w:r>
    </w:p>
    <w:p>
      <w:pPr>
        <w:pStyle w:val="B2"/>
        <w:rPr/>
      </w:pPr>
      <w:r>
        <w:rPr/>
        <w:noBreakHyphen/>
      </w:r>
      <w:r>
        <w:rPr/>
        <w:tab/>
        <w:t>where necessary, manipulating the ITU-T Recommendation T.30 protocol as detailed in the present document;</w:t>
      </w:r>
    </w:p>
    <w:p>
      <w:pPr>
        <w:pStyle w:val="B2"/>
        <w:rPr/>
      </w:pPr>
      <w:r>
        <w:rPr/>
        <w:noBreakHyphen/>
      </w:r>
      <w:r>
        <w:rPr/>
        <w:tab/>
        <w:t xml:space="preserve">connection to the </w:t>
      </w:r>
      <w:r>
        <w:rPr/>
        <w:t>TAF</w:t>
      </w:r>
      <w:r>
        <w:rPr/>
        <w:t xml:space="preserve"> using the interface according to ITU-T Recommendation V.24 as described in </w:t>
      </w:r>
      <w:r>
        <w:rPr/>
        <w:t>3GPP TS 27.002</w:t>
      </w:r>
      <w:r>
        <w:rPr/>
        <w:t>;</w:t>
      </w:r>
    </w:p>
    <w:p>
      <w:pPr>
        <w:pStyle w:val="B2"/>
        <w:rPr/>
      </w:pPr>
      <w:r>
        <w:rPr/>
        <w:noBreakHyphen/>
      </w:r>
      <w:r>
        <w:rPr/>
        <w:tab/>
        <w:t xml:space="preserve">where necessary, auto calling and auto answering functions according to </w:t>
      </w:r>
      <w:r>
        <w:rPr/>
        <w:t>3GPP TS 27.007</w:t>
      </w:r>
      <w:r>
        <w:rPr/>
        <w:t>.</w:t>
      </w:r>
    </w:p>
    <w:p>
      <w:pPr>
        <w:pStyle w:val="Heading2"/>
        <w:rPr/>
      </w:pPr>
      <w:bookmarkStart w:id="27" w:name="__RefHeading___Toc517867891"/>
      <w:bookmarkEnd w:id="27"/>
      <w:r>
        <w:rPr/>
        <w:t>5.2</w:t>
        <w:tab/>
      </w:r>
      <w:r>
        <w:rPr/>
        <w:t>UMTS</w:t>
      </w:r>
      <w:r>
        <w:rPr/>
        <w:t xml:space="preserve"> facsimile machine functionality</w:t>
      </w:r>
    </w:p>
    <w:p>
      <w:pPr>
        <w:pStyle w:val="Normal"/>
        <w:rPr/>
      </w:pPr>
      <w:r>
        <w:rPr/>
        <w:t xml:space="preserve">The special </w:t>
      </w:r>
      <w:r>
        <w:rPr/>
        <w:t>UMTS</w:t>
      </w:r>
      <w:r>
        <w:rPr/>
        <w:t xml:space="preserve"> facsimile machine shown in the </w:t>
      </w:r>
      <w:r>
        <w:rPr/>
        <w:t>UE</w:t>
      </w:r>
      <w:r>
        <w:rPr/>
        <w:t xml:space="preserve"> configuration of figure 2b is similar to the digital part of the FA, but without any of the analogue portions.</w:t>
      </w:r>
    </w:p>
    <w:p>
      <w:pPr>
        <w:pStyle w:val="Normal"/>
        <w:rPr/>
      </w:pPr>
      <w:r>
        <w:rPr/>
        <w:t>It appears at the ITU-T Recommendation V.24 interface as identical as the FA, i.e. the MT needs to have no knowledge of the particular configuration used.</w:t>
      </w:r>
    </w:p>
    <w:p>
      <w:pPr>
        <w:pStyle w:val="Heading1"/>
        <w:ind w:left="1134" w:hanging="1134"/>
        <w:rPr/>
      </w:pPr>
      <w:bookmarkStart w:id="28" w:name="__RefHeading___Toc517867892"/>
      <w:bookmarkEnd w:id="28"/>
      <w:r>
        <w:rPr/>
        <w:t>6</w:t>
        <w:tab/>
        <w:t>Connection types</w:t>
      </w:r>
    </w:p>
    <w:p>
      <w:pPr>
        <w:pStyle w:val="Normal"/>
        <w:keepNext w:val="true"/>
        <w:keepLines/>
        <w:rPr/>
      </w:pPr>
      <w:r>
        <w:rPr/>
        <w:t xml:space="preserve">In UMTS, </w:t>
      </w:r>
      <w:r>
        <w:rPr/>
        <w:t xml:space="preserve">the </w:t>
      </w:r>
      <w:r>
        <w:rPr/>
        <w:t>following</w:t>
      </w:r>
      <w:r>
        <w:rPr/>
        <w:t xml:space="preserve"> connection elements attributes are applicable to these Teleservices.</w:t>
      </w:r>
    </w:p>
    <w:p>
      <w:pPr>
        <w:pStyle w:val="CRfront"/>
        <w:tabs>
          <w:tab w:val="clear" w:pos="568"/>
          <w:tab w:val="left" w:pos="2820" w:leader="none"/>
        </w:tabs>
        <w:overflowPunct w:val="false"/>
        <w:autoSpaceDE w:val="false"/>
        <w:spacing w:before="0" w:after="180"/>
        <w:textAlignment w:val="baseline"/>
        <w:rPr>
          <w:rFonts w:ascii="Times New Roman" w:hAnsi="Times New Roman" w:eastAsia="Times New Roman" w:cs="Times New Roman"/>
          <w:lang w:val="fr-FR" w:eastAsia="en-US"/>
        </w:rPr>
      </w:pPr>
      <w:r>
        <w:rPr>
          <w:rFonts w:eastAsia="Times New Roman" w:cs="Times New Roman" w:ascii="Times New Roman" w:hAnsi="Times New Roman"/>
          <w:lang w:val="fr-FR" w:eastAsia="en-US"/>
        </w:rPr>
        <w:t>Connection element:</w:t>
        <w:tab/>
        <w:t>Non-transparent</w:t>
      </w:r>
    </w:p>
    <w:p>
      <w:pPr>
        <w:pStyle w:val="Normal"/>
        <w:tabs>
          <w:tab w:val="clear" w:pos="568"/>
          <w:tab w:val="left" w:pos="2820" w:leader="none"/>
        </w:tabs>
        <w:rPr>
          <w:lang w:val="fr-FR"/>
        </w:rPr>
      </w:pPr>
      <w:r>
        <w:rPr>
          <w:lang w:val="fr-FR"/>
        </w:rPr>
        <w:t>Duplex Mode</w:t>
      </w:r>
      <w:r>
        <w:rPr>
          <w:lang w:val="fr-FR"/>
        </w:rPr>
        <w:t>:</w:t>
        <w:tab/>
      </w:r>
      <w:r>
        <w:rPr>
          <w:lang w:val="fr-FR"/>
        </w:rPr>
        <w:t>Full Duplex</w:t>
      </w:r>
    </w:p>
    <w:p>
      <w:pPr>
        <w:pStyle w:val="Normal"/>
        <w:tabs>
          <w:tab w:val="clear" w:pos="568"/>
          <w:tab w:val="left" w:pos="2820" w:leader="none"/>
        </w:tabs>
        <w:rPr/>
      </w:pPr>
      <w:r>
        <w:rPr>
          <w:lang w:val="fr-FR"/>
        </w:rPr>
        <w:t>Synchronous/Asynchronou</w:t>
      </w:r>
      <w:r>
        <w:rPr>
          <w:lang w:val="fr-FR"/>
        </w:rPr>
        <w:t>s</w:t>
      </w:r>
      <w:r>
        <w:rPr>
          <w:lang w:val="fr-FR"/>
        </w:rPr>
        <w:t>:</w:t>
        <w:tab/>
        <w:t>Asynchronous</w:t>
      </w:r>
    </w:p>
    <w:p>
      <w:pPr>
        <w:pStyle w:val="Normal"/>
        <w:tabs>
          <w:tab w:val="clear" w:pos="568"/>
          <w:tab w:val="left" w:pos="2820" w:leader="none"/>
        </w:tabs>
        <w:rPr/>
      </w:pPr>
      <w:r>
        <w:rPr/>
        <w:t>Fixed Network User Rate:</w:t>
        <w:tab/>
        <w:t>14</w:t>
      </w:r>
      <w:r>
        <w:rPr/>
        <w:t xml:space="preserve"> </w:t>
      </w:r>
      <w:r>
        <w:rPr/>
        <w:t>400 or 9</w:t>
      </w:r>
      <w:r>
        <w:rPr/>
        <w:t xml:space="preserve"> </w:t>
      </w:r>
      <w:r>
        <w:rPr/>
        <w:t>600[bit/s]</w:t>
      </w:r>
    </w:p>
    <w:p>
      <w:pPr>
        <w:pStyle w:val="Normal"/>
        <w:tabs>
          <w:tab w:val="clear" w:pos="568"/>
          <w:tab w:val="left" w:pos="2820" w:leader="none"/>
        </w:tabs>
        <w:rPr/>
      </w:pPr>
      <w:r>
        <w:rPr/>
        <w:t>Wanted Air User Rate:</w:t>
        <w:tab/>
        <w:t>28</w:t>
      </w:r>
      <w:r>
        <w:rPr/>
        <w:t xml:space="preserve"> </w:t>
      </w:r>
      <w:r>
        <w:rPr/>
        <w:t>800 or 14</w:t>
      </w:r>
      <w:r>
        <w:rPr/>
        <w:t xml:space="preserve"> </w:t>
      </w:r>
      <w:r>
        <w:rPr/>
        <w:t>400[bit/s]</w:t>
      </w:r>
    </w:p>
    <w:p>
      <w:pPr>
        <w:pStyle w:val="Normal"/>
        <w:rPr/>
      </w:pPr>
      <w:r>
        <w:rPr/>
        <w:t>Layer 1 and Layer 2 at R reference point are specified in 3GPP TS 27.002, but not here.</w:t>
      </w:r>
    </w:p>
    <w:p>
      <w:pPr>
        <w:pStyle w:val="Normal"/>
        <w:rPr/>
      </w:pPr>
      <w:r>
        <w:rPr/>
        <w:t>To support the ITU-T Recommendation T.30, requiring different transmission rates, the following strategy shall be implemented:</w:t>
      </w:r>
    </w:p>
    <w:p>
      <w:pPr>
        <w:pStyle w:val="B1"/>
        <w:rPr/>
      </w:pPr>
      <w:r>
        <w:rPr/>
        <w:t>-</w:t>
      </w:r>
      <w:r>
        <w:rPr/>
        <w:tab/>
        <w:t xml:space="preserve">the channel on the radio interface </w:t>
      </w:r>
      <w:r>
        <w:rPr/>
        <w:t xml:space="preserve">in UMTS </w:t>
      </w:r>
      <w:r>
        <w:rPr/>
        <w:t>shall be a channel</w:t>
      </w:r>
      <w:r>
        <w:rPr/>
        <w:t xml:space="preserve"> that is satisfied with a user rate of 28</w:t>
      </w:r>
      <w:r>
        <w:rPr/>
        <w:t xml:space="preserve"> </w:t>
      </w:r>
      <w:r>
        <w:rPr/>
        <w:t>800</w:t>
      </w:r>
      <w:r>
        <w:rPr/>
        <w:t xml:space="preserve"> </w:t>
      </w:r>
      <w:r>
        <w:rPr/>
        <w:t>bit/s or 14</w:t>
      </w:r>
      <w:r>
        <w:rPr/>
        <w:t xml:space="preserve"> </w:t>
      </w:r>
      <w:r>
        <w:rPr/>
        <w:t>400</w:t>
      </w:r>
      <w:r>
        <w:rPr/>
        <w:t xml:space="preserve"> </w:t>
      </w:r>
      <w:r>
        <w:rPr/>
        <w:t>bit/s;</w:t>
      </w:r>
    </w:p>
    <w:p>
      <w:pPr>
        <w:pStyle w:val="B1"/>
        <w:rPr/>
      </w:pPr>
      <w:r>
        <w:rPr/>
        <w:t>-</w:t>
        <w:tab/>
        <w:t>the transmission rate between the FA and the associated facsimile terminal at both ends shall be the same, i.e. there shall be only one common end</w:t>
        <w:noBreakHyphen/>
        <w:t>to</w:t>
        <w:noBreakHyphen/>
        <w:t>end transmission rate at any given time;</w:t>
      </w:r>
    </w:p>
    <w:p>
      <w:pPr>
        <w:pStyle w:val="B1"/>
        <w:rPr/>
      </w:pPr>
      <w:r>
        <w:rPr/>
        <w:t>-</w:t>
        <w:tab/>
      </w:r>
      <w:r>
        <w:rPr/>
        <w:t>the message speed shall be negotiated between T-FAX and R-FAX</w:t>
      </w:r>
      <w:r>
        <w:rPr/>
        <w:t>; this also allows for message speed</w:t>
      </w:r>
      <w:r>
        <w:rPr/>
        <w:t>s</w:t>
      </w:r>
      <w:r>
        <w:rPr/>
        <w:t xml:space="preserve"> of </w:t>
      </w:r>
      <w:r>
        <w:rPr/>
        <w:t>2</w:t>
      </w:r>
      <w:r>
        <w:rPr/>
        <w:t xml:space="preserve"> </w:t>
      </w:r>
      <w:r>
        <w:rPr/>
        <w:t>400, 4</w:t>
      </w:r>
      <w:r>
        <w:rPr/>
        <w:t xml:space="preserve"> </w:t>
      </w:r>
      <w:r>
        <w:rPr/>
        <w:t xml:space="preserve">800, </w:t>
      </w:r>
      <w:r>
        <w:rPr/>
        <w:t>7 200</w:t>
      </w:r>
      <w:r>
        <w:rPr/>
        <w:t>, 9</w:t>
      </w:r>
      <w:r>
        <w:rPr/>
        <w:t xml:space="preserve"> </w:t>
      </w:r>
      <w:r>
        <w:rPr/>
        <w:t>600, or 12</w:t>
      </w:r>
      <w:r>
        <w:rPr/>
        <w:t xml:space="preserve"> </w:t>
      </w:r>
      <w:r>
        <w:rPr/>
        <w:t>000, 14</w:t>
      </w:r>
      <w:r>
        <w:rPr/>
        <w:t xml:space="preserve"> </w:t>
      </w:r>
      <w:r>
        <w:rPr/>
        <w:t>400</w:t>
      </w:r>
      <w:r>
        <w:rPr/>
        <w:t xml:space="preserve"> bit/s to be used;</w:t>
      </w:r>
    </w:p>
    <w:p>
      <w:pPr>
        <w:pStyle w:val="B1"/>
        <w:rPr/>
      </w:pPr>
      <w:r>
        <w:rPr/>
        <w:t>-</w:t>
        <w:tab/>
        <w:t xml:space="preserve">the connection between the fax terminals is divided into </w:t>
      </w:r>
      <w:r>
        <w:rPr/>
        <w:t xml:space="preserve">three </w:t>
      </w:r>
      <w:r>
        <w:rPr/>
        <w:t>logical sections (</w:t>
      </w:r>
      <w:r>
        <w:rPr/>
        <w:t>T-FAX</w:t>
      </w:r>
      <w:r>
        <w:rPr/>
        <w:t xml:space="preserve"> </w:t>
        <w:noBreakHyphen/>
        <w:t>(1)</w:t>
        <w:noBreakHyphen/>
        <w:t xml:space="preserve"> </w:t>
      </w:r>
      <w:r>
        <w:rPr/>
        <w:t>T-</w:t>
      </w:r>
      <w:r>
        <w:rPr>
          <w:rFonts w:eastAsia="MS Mincho;ＭＳ 明朝"/>
        </w:rPr>
        <w:t>FA</w:t>
      </w:r>
      <w:r>
        <w:rPr/>
        <w:noBreakHyphen/>
        <w:t>(2)</w:t>
        <w:noBreakHyphen/>
        <w:t xml:space="preserve"> </w:t>
      </w:r>
      <w:r>
        <w:rPr/>
        <w:t>-R-</w:t>
      </w:r>
      <w:r>
        <w:rPr>
          <w:rFonts w:eastAsia="MS Mincho;ＭＳ 明朝"/>
        </w:rPr>
        <w:t>FA</w:t>
      </w:r>
      <w:r>
        <w:rPr/>
        <w:t>-(3)-R-FAX</w:t>
      </w:r>
      <w:r>
        <w:rPr/>
        <w:t>);</w:t>
      </w:r>
    </w:p>
    <w:p>
      <w:pPr>
        <w:pStyle w:val="B1"/>
        <w:rPr/>
      </w:pPr>
      <w:r>
        <w:rPr/>
        <w:t>-</w:t>
        <w:tab/>
        <w:t xml:space="preserve">flag stuffing is applied by the </w:t>
      </w:r>
      <w:r>
        <w:rPr/>
        <w:t xml:space="preserve">FA </w:t>
      </w:r>
      <w:r>
        <w:rPr/>
        <w:t xml:space="preserve">towards the associated facsimile </w:t>
      </w:r>
      <w:r>
        <w:rPr/>
        <w:t xml:space="preserve">terminal </w:t>
      </w:r>
      <w:r>
        <w:rPr/>
        <w:t>within the constraints of ITU-T Recommendation T.30, to keep the data link active whenever a procedure delay occurs;</w:t>
      </w:r>
    </w:p>
    <w:p>
      <w:pPr>
        <w:pStyle w:val="B1"/>
        <w:rPr/>
      </w:pPr>
      <w:r>
        <w:rPr/>
        <w:t>-</w:t>
        <w:tab/>
        <w:t xml:space="preserve">the BCS protocol elements and the facsimile coded data are buffered at both </w:t>
      </w:r>
      <w:r>
        <w:rPr/>
        <w:t xml:space="preserve">FAs </w:t>
      </w:r>
      <w:r>
        <w:rPr/>
        <w:t>, if necessary, to guarantee data integrity;</w:t>
      </w:r>
    </w:p>
    <w:p>
      <w:pPr>
        <w:pStyle w:val="B1"/>
        <w:rPr/>
      </w:pPr>
      <w:r>
        <w:rPr/>
        <w:t>-</w:t>
        <w:tab/>
        <w:t xml:space="preserve">a specific FA protocol (FA protocol) is provided between both </w:t>
      </w:r>
      <w:r>
        <w:rPr/>
        <w:t>FAs</w:t>
      </w:r>
      <w:r>
        <w:rPr/>
        <w:t xml:space="preserve"> to cater for appropriate link control.</w:t>
      </w:r>
    </w:p>
    <w:p>
      <w:pPr>
        <w:pStyle w:val="Heading2"/>
        <w:rPr/>
      </w:pPr>
      <w:bookmarkStart w:id="29" w:name="__RefHeading___Toc517867893"/>
      <w:bookmarkEnd w:id="29"/>
      <w:r>
        <w:rPr/>
        <w:t>6.1</w:t>
        <w:tab/>
        <w:t>Protocol model</w:t>
      </w:r>
    </w:p>
    <w:p>
      <w:pPr>
        <w:pStyle w:val="Normal"/>
        <w:rPr/>
      </w:pPr>
      <w:r>
        <w:rPr/>
        <w:t xml:space="preserve">Figure 4 depicts the protocol </w:t>
      </w:r>
      <w:r>
        <w:rPr/>
        <w:t>stack</w:t>
      </w:r>
      <w:r>
        <w:rPr/>
        <w:t xml:space="preserve"> for this Teleservice.</w:t>
      </w:r>
    </w:p>
    <w:p>
      <w:pPr>
        <w:pStyle w:val="Normal"/>
        <w:rPr/>
      </w:pPr>
      <w:r>
        <w:rPr/>
        <w:t>Depending on the particular implementation, the R reference point may not explicitly exist. In this case</w:t>
      </w:r>
      <w:r>
        <w:rPr/>
        <w:t>,</w:t>
      </w:r>
      <w:r>
        <w:rPr/>
        <w:t xml:space="preserve"> the Layer2 protocol between </w:t>
      </w:r>
      <w:r>
        <w:rPr/>
        <w:t xml:space="preserve">the </w:t>
      </w:r>
      <w:r>
        <w:rPr/>
        <w:t xml:space="preserve">FA and </w:t>
      </w:r>
      <w:r>
        <w:rPr/>
        <w:t xml:space="preserve">the </w:t>
      </w:r>
      <w:r>
        <w:rPr/>
        <w:t>TAF</w:t>
      </w:r>
      <w:r>
        <w:rPr/>
        <w:t xml:space="preserve"> </w:t>
      </w:r>
      <w:r>
        <w:rPr/>
        <w:t xml:space="preserve">and consequently the Layer2 protocol between </w:t>
      </w:r>
      <w:r>
        <w:rPr/>
        <w:t xml:space="preserve">the </w:t>
      </w:r>
      <w:r>
        <w:rPr/>
        <w:t xml:space="preserve">FA and </w:t>
      </w:r>
      <w:r>
        <w:rPr/>
        <w:t xml:space="preserve">the </w:t>
      </w:r>
      <w:r>
        <w:rPr/>
        <w:t>TAF entities operating across this interface may be omitted. The protocol stack at the radio interface, however, is not affected by this consideration, i.e. RLP and L2RCOP always apply.</w:t>
      </w:r>
    </w:p>
    <w:p>
      <w:pPr>
        <w:pStyle w:val="Normal"/>
        <w:rPr/>
      </w:pPr>
      <w:r>
        <w:rPr/>
        <w:t xml:space="preserve">All protocol modules specific for this Teleservice shall be confined in the FA functions at both the </w:t>
      </w:r>
      <w:r>
        <w:rPr/>
        <w:t>UE</w:t>
      </w:r>
      <w:r>
        <w:rPr/>
        <w:t xml:space="preserve"> and MSC/IWF ends. The TAF shall comply with the specifications 3GPP TS 27.001 and 3GPP TS 27.002.</w:t>
      </w:r>
    </w:p>
    <w:p>
      <w:pPr>
        <w:pStyle w:val="TH"/>
        <w:rPr/>
      </w:pPr>
      <w:r>
        <w:rPr/>
        <w:object w:dxaOrig="9732" w:dyaOrig="342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76.85pt;height:168.1pt" filled="f" o:ole="">
            <v:imagedata r:id="rId9" o:title=""/>
          </v:shape>
          <o:OLEObject Type="Embed" ProgID="" ShapeID="ole_rId8" DrawAspect="Content" ObjectID="_1672216340" r:id="rId8"/>
        </w:object>
      </w:r>
    </w:p>
    <w:p>
      <w:pPr>
        <w:pStyle w:val="TF"/>
        <w:rPr/>
      </w:pPr>
      <w:r>
        <w:rPr/>
        <w:t xml:space="preserve">Figure </w:t>
      </w:r>
      <w:r>
        <w:rPr/>
        <w:t>4:</w:t>
      </w:r>
      <w:r>
        <w:rPr/>
        <w:t xml:space="preserve"> Protocol </w:t>
      </w:r>
      <w:r>
        <w:rPr/>
        <w:t>stack</w:t>
      </w:r>
      <w:r>
        <w:rPr/>
        <w:t xml:space="preserve"> for non</w:t>
        <w:noBreakHyphen/>
        <w:t>transparent support</w:t>
      </w:r>
      <w:r>
        <w:rPr/>
        <w:t xml:space="preserve"> in UMTS</w:t>
      </w:r>
    </w:p>
    <w:p>
      <w:pPr>
        <w:pStyle w:val="TH"/>
        <w:rPr/>
      </w:pPr>
      <w:r>
        <w:rPr/>
        <w:object w:dxaOrig="9947" w:dyaOrig="281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9pt;height:136.1pt" filled="f" o:ole="">
            <v:imagedata r:id="rId11" o:title=""/>
          </v:shape>
          <o:OLEObject Type="Embed" ProgID="" ShapeID="ole_rId10" DrawAspect="Content" ObjectID="_1451509282" r:id="rId10"/>
        </w:object>
      </w:r>
    </w:p>
    <w:p>
      <w:pPr>
        <w:pStyle w:val="TF"/>
        <w:rPr/>
      </w:pPr>
      <w:r>
        <w:rPr/>
        <w:t xml:space="preserve">Figure </w:t>
      </w:r>
      <w:r>
        <w:rPr/>
        <w:t>5:</w:t>
      </w:r>
      <w:r>
        <w:rPr/>
        <w:t xml:space="preserve"> Communication model</w:t>
      </w:r>
    </w:p>
    <w:p>
      <w:pPr>
        <w:pStyle w:val="Heading2"/>
        <w:rPr/>
      </w:pPr>
      <w:bookmarkStart w:id="30" w:name="__RefHeading___Toc517867894"/>
      <w:bookmarkEnd w:id="30"/>
      <w:r>
        <w:rPr/>
        <w:t>6.2</w:t>
        <w:tab/>
        <w:t>Mobile to mobile calls</w:t>
      </w:r>
    </w:p>
    <w:p>
      <w:pPr>
        <w:pStyle w:val="Normal"/>
        <w:rPr>
          <w:rFonts w:eastAsia="MS PGothic"/>
        </w:rPr>
      </w:pPr>
      <w:r>
        <w:rPr>
          <w:rFonts w:eastAsia="MS PGothic"/>
        </w:rPr>
        <w:t>Tandem operation shall be applied to mobile</w:t>
      </w:r>
      <w:r>
        <w:rPr>
          <w:rFonts w:eastAsia="MS PGothic"/>
        </w:rPr>
        <w:t xml:space="preserve"> to </w:t>
      </w:r>
      <w:r>
        <w:rPr>
          <w:rFonts w:eastAsia="MS PGothic"/>
        </w:rPr>
        <w:t>mobile calls.</w:t>
      </w:r>
    </w:p>
    <w:p>
      <w:pPr>
        <w:pStyle w:val="Heading2"/>
        <w:rPr/>
      </w:pPr>
      <w:bookmarkStart w:id="31" w:name="__RefHeading___Toc517867895"/>
      <w:bookmarkEnd w:id="31"/>
      <w:r>
        <w:rPr/>
        <w:t>6.3</w:t>
        <w:tab/>
        <w:t>Procedure interrupts</w:t>
      </w:r>
    </w:p>
    <w:p>
      <w:pPr>
        <w:pStyle w:val="Normal"/>
        <w:rPr/>
      </w:pPr>
      <w:r>
        <w:rPr/>
        <w:t>Procedure interrupts shall be supported only in Teleservices 61. In the case of Teleservice 62 any attempt to invoke procedure interrupts by MMI on the MT (see subclause 6.4) shall have no effect.</w:t>
      </w:r>
    </w:p>
    <w:p>
      <w:pPr>
        <w:pStyle w:val="Heading2"/>
        <w:rPr/>
      </w:pPr>
      <w:bookmarkStart w:id="32" w:name="__RefHeading___Toc517867896"/>
      <w:bookmarkEnd w:id="32"/>
      <w:r>
        <w:rPr/>
        <w:t>6.4</w:t>
        <w:tab/>
        <w:t>Radio channel modification</w:t>
      </w:r>
    </w:p>
    <w:p>
      <w:pPr>
        <w:pStyle w:val="Normal"/>
        <w:rPr/>
      </w:pPr>
      <w:r>
        <w:rPr/>
        <w:t>This subclause applies to Teleservice 61 only, if a change of the radio channel during the call swapping from speech to facsimile or vice versa is required. For this purpose the in</w:t>
        <w:noBreakHyphen/>
        <w:t xml:space="preserve">call modification procedure (ICM) as detailed in </w:t>
      </w:r>
      <w:r>
        <w:rPr/>
        <w:t>3GPP TS 24.008</w:t>
      </w:r>
      <w:r>
        <w:rPr/>
        <w:t xml:space="preserve"> is carried out.</w:t>
      </w:r>
    </w:p>
    <w:p>
      <w:pPr>
        <w:pStyle w:val="Normal"/>
        <w:rPr/>
      </w:pPr>
      <w:r>
        <w:rPr/>
        <w:t xml:space="preserve">The change from speech to facsimile shall be initiated by MMI at the </w:t>
      </w:r>
      <w:r>
        <w:rPr/>
        <w:t xml:space="preserve">facsimile terminal </w:t>
      </w:r>
      <w:r>
        <w:rPr/>
        <w:t>starting the ICM procedure via MODIFY signalling.</w:t>
      </w:r>
    </w:p>
    <w:p>
      <w:pPr>
        <w:pStyle w:val="Heading1"/>
        <w:ind w:left="1134" w:hanging="1134"/>
        <w:rPr/>
      </w:pPr>
      <w:bookmarkStart w:id="33" w:name="__RefHeading___Toc517867897"/>
      <w:bookmarkEnd w:id="33"/>
      <w:r>
        <w:rPr/>
        <w:t>7</w:t>
        <w:tab/>
        <w:t>Facsimile adaptor</w:t>
      </w:r>
    </w:p>
    <w:p>
      <w:pPr>
        <w:pStyle w:val="Heading2"/>
        <w:rPr/>
      </w:pPr>
      <w:bookmarkStart w:id="34" w:name="__RefHeading___Toc517867898"/>
      <w:bookmarkEnd w:id="34"/>
      <w:r>
        <w:rPr/>
        <w:t>7</w:t>
      </w:r>
      <w:r>
        <w:rPr/>
        <w:t>.</w:t>
      </w:r>
      <w:r>
        <w:rPr/>
        <w:t>1</w:t>
      </w:r>
      <w:r>
        <w:rPr/>
        <w:tab/>
        <w:t>Principles of the Facsimile Protocol Adaptation</w:t>
      </w:r>
    </w:p>
    <w:p>
      <w:pPr>
        <w:pStyle w:val="Normal"/>
        <w:rPr/>
      </w:pPr>
      <w:r>
        <w:rPr/>
        <w:t>The basic approach of the present document for facsimile group 3 is:</w:t>
      </w:r>
    </w:p>
    <w:p>
      <w:pPr>
        <w:pStyle w:val="B1"/>
        <w:rPr/>
      </w:pPr>
      <w:r>
        <w:rPr/>
        <w:t>-</w:t>
        <w:tab/>
        <w:t>to use the ITU-T Recommendation T.30 procedure at both ends of the connection between the FA and the associated facsimile terminal;</w:t>
      </w:r>
    </w:p>
    <w:p>
      <w:pPr>
        <w:pStyle w:val="B1"/>
        <w:rPr/>
      </w:pPr>
      <w:r>
        <w:rPr/>
        <w:t>-</w:t>
        <w:tab/>
      </w:r>
      <w:r>
        <w:rPr/>
        <w:t xml:space="preserve">to intervene within the </w:t>
      </w:r>
      <w:r>
        <w:rPr/>
        <w:t>FAs</w:t>
      </w:r>
      <w:r>
        <w:rPr/>
        <w:t xml:space="preserve"> in order to </w:t>
      </w:r>
      <w:r>
        <w:rPr/>
        <w:t>avoid a T.30 timer timeout due to delays in the radio interface;</w:t>
      </w:r>
    </w:p>
    <w:p>
      <w:pPr>
        <w:pStyle w:val="B1"/>
        <w:rPr/>
      </w:pPr>
      <w:r>
        <w:rPr/>
        <w:t>-</w:t>
        <w:tab/>
        <w:t>to check the message speed; the R-FA selects the appropriate modem indicated by the DIS/DTC frames from the R-FAX. The T-FA switches the appropriate modem according to the TSI/DCS frames from the T-FAX after selecting the modem indicated by the DIS/DTC frames from the R-FA.</w:t>
      </w:r>
    </w:p>
    <w:p>
      <w:pPr>
        <w:pStyle w:val="Normal"/>
        <w:rPr/>
      </w:pPr>
      <w:r>
        <w:rPr/>
        <w:t>Following this strategy, an interchange model is defined concentrating on the facsimile relevant components. According to this model</w:t>
      </w:r>
      <w:r>
        <w:rPr/>
        <w:t>,</w:t>
      </w:r>
      <w:r>
        <w:rPr/>
        <w:t xml:space="preserve"> three connection sections may be distinguished:</w:t>
      </w:r>
    </w:p>
    <w:p>
      <w:pPr>
        <w:pStyle w:val="B1"/>
        <w:rPr/>
      </w:pPr>
      <w:r>
        <w:rPr/>
        <w:t>a)</w:t>
        <w:tab/>
        <w:t xml:space="preserve">between </w:t>
      </w:r>
      <w:r>
        <w:rPr/>
        <w:t>the T-FA</w:t>
      </w:r>
      <w:r>
        <w:rPr/>
        <w:t xml:space="preserve"> and </w:t>
      </w:r>
      <w:r>
        <w:rPr/>
        <w:t>the T-FAX</w:t>
      </w:r>
      <w:r>
        <w:rPr/>
        <w:t>;</w:t>
      </w:r>
    </w:p>
    <w:p>
      <w:pPr>
        <w:pStyle w:val="B1"/>
        <w:rPr/>
      </w:pPr>
      <w:r>
        <w:rPr/>
        <w:t>b)</w:t>
        <w:tab/>
        <w:t>between the FAs;</w:t>
      </w:r>
    </w:p>
    <w:p>
      <w:pPr>
        <w:pStyle w:val="B1"/>
        <w:rPr/>
      </w:pPr>
      <w:r>
        <w:rPr/>
        <w:t>c)</w:t>
        <w:tab/>
        <w:t xml:space="preserve">between </w:t>
      </w:r>
      <w:r>
        <w:rPr/>
        <w:t>the R-</w:t>
      </w:r>
      <w:r>
        <w:rPr/>
        <w:t xml:space="preserve">FA and </w:t>
      </w:r>
      <w:r>
        <w:rPr/>
        <w:t>the R-FAX</w:t>
      </w:r>
      <w:r>
        <w:rPr/>
        <w:t>.</w:t>
      </w:r>
    </w:p>
    <w:p>
      <w:pPr>
        <w:pStyle w:val="Normal"/>
        <w:rPr/>
      </w:pPr>
      <w:r>
        <w:rPr/>
        <w:t>The FAs shall cater for the correct establishment and control of these layers</w:t>
      </w:r>
      <w:r>
        <w:rPr/>
        <w:t>,</w:t>
      </w:r>
      <w:r>
        <w:rPr/>
        <w:t xml:space="preserve"> including traffic channel synchronization and status information exchange</w:t>
      </w:r>
      <w:r>
        <w:rPr/>
        <w:t>,</w:t>
      </w:r>
      <w:r>
        <w:rPr/>
        <w:t xml:space="preserve"> in particular</w:t>
      </w:r>
      <w:r>
        <w:rPr/>
        <w:t>,</w:t>
      </w:r>
      <w:r>
        <w:rPr/>
        <w:t xml:space="preserve"> with respect to circuit 106 and circuit 109 (according to ITU-T Recommendation V.24). Once these circuits have been set to ON (traffic channel synchronization), they shall be kept in the ON condition during the entire facsimile phase of a connection.</w:t>
      </w:r>
    </w:p>
    <w:p>
      <w:pPr>
        <w:pStyle w:val="Heading2"/>
        <w:rPr/>
      </w:pPr>
      <w:bookmarkStart w:id="35" w:name="__RefHeading___Toc517867899"/>
      <w:bookmarkEnd w:id="35"/>
      <w:r>
        <w:rPr/>
        <w:t>7</w:t>
      </w:r>
      <w:r>
        <w:rPr/>
        <w:t>.2</w:t>
        <w:tab/>
        <w:t>FA functionality</w:t>
      </w:r>
    </w:p>
    <w:p>
      <w:pPr>
        <w:pStyle w:val="Normal"/>
        <w:rPr>
          <w:sz w:val="18"/>
        </w:rPr>
      </w:pPr>
      <w:r>
        <w:rPr/>
        <w:t>Basically there are four problem areas:</w:t>
      </w:r>
    </w:p>
    <w:p>
      <w:pPr>
        <w:pStyle w:val="B1"/>
        <w:rPr/>
      </w:pPr>
      <w:r>
        <w:rPr/>
        <w:t>-</w:t>
        <w:tab/>
        <w:t>support of facsimile group 3 with a digital connection type;</w:t>
      </w:r>
    </w:p>
    <w:p>
      <w:pPr>
        <w:pStyle w:val="B1"/>
        <w:rPr/>
      </w:pPr>
      <w:r>
        <w:rPr/>
        <w:t>-</w:t>
        <w:tab/>
        <w:t>unpredictable delays on the radio interface due to actual RLP working conditions (ARQ);</w:t>
      </w:r>
    </w:p>
    <w:p>
      <w:pPr>
        <w:pStyle w:val="B1"/>
        <w:rPr/>
      </w:pPr>
      <w:r>
        <w:rPr/>
        <w:t>-</w:t>
        <w:tab/>
        <w:t xml:space="preserve">the need to change the transmission rate "locally" in the FAs both in the </w:t>
      </w:r>
      <w:r>
        <w:rPr/>
        <w:t>UE</w:t>
      </w:r>
      <w:r>
        <w:rPr/>
        <w:t xml:space="preserve"> and in the MSC/IWF and to adapt it to the constant user rate of the radio interface;</w:t>
      </w:r>
    </w:p>
    <w:p>
      <w:pPr>
        <w:pStyle w:val="B1"/>
        <w:rPr/>
      </w:pPr>
      <w:r>
        <w:rPr/>
        <w:t>-</w:t>
        <w:tab/>
      </w:r>
      <w:r>
        <w:rPr/>
        <w:t>the inability to support some ITU-T Recommendation T.30 features.</w:t>
      </w:r>
    </w:p>
    <w:p>
      <w:pPr>
        <w:pStyle w:val="Normal"/>
        <w:keepNext w:val="true"/>
        <w:keepLines/>
        <w:rPr/>
      </w:pPr>
      <w:r>
        <w:rPr/>
        <w:t>To overcome these problems some particular functions within the FAs are necessary, such as:</w:t>
      </w:r>
    </w:p>
    <w:p>
      <w:pPr>
        <w:pStyle w:val="B1"/>
        <w:keepNext w:val="true"/>
        <w:keepLines/>
        <w:rPr/>
      </w:pPr>
      <w:r>
        <w:rPr/>
        <w:t>-</w:t>
        <w:tab/>
        <w:t>buffering of BCS frames and facsimile coded data prior to transfer;</w:t>
      </w:r>
    </w:p>
    <w:p>
      <w:pPr>
        <w:pStyle w:val="B1"/>
        <w:keepNext w:val="true"/>
        <w:keepLines/>
        <w:rPr/>
      </w:pPr>
      <w:r>
        <w:rPr/>
        <w:t>-</w:t>
        <w:tab/>
        <w:t xml:space="preserve">autonomous interventions such as BCS </w:t>
      </w:r>
      <w:r>
        <w:rPr/>
        <w:t>frame</w:t>
      </w:r>
      <w:r>
        <w:rPr/>
        <w:t xml:space="preserve"> inhibiting within the FAs;</w:t>
      </w:r>
    </w:p>
    <w:p>
      <w:pPr>
        <w:pStyle w:val="B1"/>
        <w:keepNext w:val="true"/>
        <w:keepLines/>
        <w:rPr/>
      </w:pPr>
      <w:r>
        <w:rPr/>
        <w:t>-</w:t>
        <w:tab/>
        <w:t xml:space="preserve">provision of a FA protocol </w:t>
      </w:r>
      <w:r>
        <w:rPr/>
        <w:t xml:space="preserve">(IFP/UDPTL/UDP/IP/PPP) </w:t>
      </w:r>
      <w:r>
        <w:rPr/>
        <w:t xml:space="preserve">as </w:t>
      </w:r>
      <w:r>
        <w:rPr/>
        <w:t xml:space="preserve">an </w:t>
      </w:r>
      <w:r>
        <w:rPr/>
        <w:t>interchange protocol between the FAs.</w:t>
      </w:r>
    </w:p>
    <w:p>
      <w:pPr>
        <w:pStyle w:val="Normal"/>
        <w:rPr/>
      </w:pPr>
      <w:r>
        <w:rPr/>
        <w:t>The main features relevant to ITU-T Recommendation T.30 adaptation functions are detailed in the following.</w:t>
      </w:r>
    </w:p>
    <w:p>
      <w:pPr>
        <w:pStyle w:val="Normal"/>
        <w:rPr/>
      </w:pPr>
      <w:r>
        <w:rPr/>
        <w:t xml:space="preserve">The proper configuration is settled on both network sides by detecting </w:t>
      </w:r>
      <w:r>
        <w:rPr/>
        <w:t xml:space="preserve">the </w:t>
      </w:r>
      <w:r>
        <w:rPr/>
        <w:t>DIS/DTC frame just at the beginning of the phase B in ITU-T Recommendation T.30 protocol procedure.</w:t>
      </w:r>
    </w:p>
    <w:p>
      <w:pPr>
        <w:pStyle w:val="Normal"/>
        <w:rPr/>
      </w:pPr>
      <w:r>
        <w:rPr/>
        <w:t>The optional error correction mode, as defined in ITU-T Recommendation T.4</w:t>
        <w:noBreakHyphen/>
        <w:t>Annex A and ITU-T Recommendation T.30</w:t>
        <w:noBreakHyphen/>
        <w:t>Annex A</w:t>
      </w:r>
      <w:r>
        <w:rPr/>
        <w:t>,</w:t>
      </w:r>
      <w:r>
        <w:rPr/>
        <w:t xml:space="preserve"> may be fully supported, provided some specific features are included in the FA procedure.</w:t>
      </w:r>
      <w:r>
        <w:rPr/>
        <w:t xml:space="preserve"> ECM is optional for the FA.</w:t>
      </w:r>
    </w:p>
    <w:p>
      <w:pPr>
        <w:pStyle w:val="Normal"/>
        <w:rPr/>
      </w:pPr>
      <w:r>
        <w:rPr/>
        <w:t>In order to support ECM:</w:t>
      </w:r>
    </w:p>
    <w:p>
      <w:pPr>
        <w:pStyle w:val="B1"/>
        <w:rPr/>
      </w:pPr>
      <w:r>
        <w:rPr/>
        <w:t>-</w:t>
        <w:tab/>
        <w:t>additional BCS frames need to be detected;</w:t>
      </w:r>
    </w:p>
    <w:p>
      <w:pPr>
        <w:pStyle w:val="B1"/>
        <w:rPr/>
      </w:pPr>
      <w:r>
        <w:rPr/>
        <w:t>-</w:t>
        <w:tab/>
        <w:t>the handling of the message phase needs to be adjusted.</w:t>
      </w:r>
    </w:p>
    <w:p>
      <w:pPr>
        <w:pStyle w:val="Normal"/>
        <w:rPr/>
      </w:pPr>
      <w:r>
        <w:rPr/>
        <w:t xml:space="preserve">The overall framework as described in the present document applies, i.e. </w:t>
      </w:r>
      <w:r>
        <w:rPr>
          <w:rFonts w:eastAsia="MS PGothic"/>
        </w:rPr>
        <w:t>it shall be the same mode, ECM or non-ECM, at the transmitting side and the receiving side, because the FA stores FAX signals but does</w:t>
      </w:r>
      <w:r>
        <w:rPr>
          <w:rFonts w:eastAsia="MS PGothic"/>
        </w:rPr>
        <w:t xml:space="preserve"> not </w:t>
      </w:r>
      <w:r>
        <w:rPr>
          <w:rFonts w:eastAsia="MS PGothic"/>
        </w:rPr>
        <w:t>convert the format of ECM and non-ECM.</w:t>
      </w:r>
    </w:p>
    <w:p>
      <w:pPr>
        <w:pStyle w:val="Normal"/>
        <w:rPr/>
      </w:pPr>
      <w:r>
        <w:rPr/>
        <w:t>The error correction mode is entered upon detection of the relevant bits in the DIS/DTC frame.</w:t>
      </w:r>
    </w:p>
    <w:p>
      <w:pPr>
        <w:pStyle w:val="Normal"/>
        <w:rPr/>
      </w:pPr>
      <w:r>
        <w:rPr/>
        <w:t xml:space="preserve">The working principle of the present document is based on the detection, control, deletion, and generation of key messages </w:t>
      </w:r>
      <w:r>
        <w:rPr>
          <w:rFonts w:eastAsia="MS PGothic"/>
        </w:rPr>
        <w:t>between the:</w:t>
      </w:r>
    </w:p>
    <w:p>
      <w:pPr>
        <w:pStyle w:val="B1"/>
        <w:rPr/>
      </w:pPr>
      <w:r>
        <w:rPr>
          <w:rFonts w:eastAsia="MS PGothic"/>
        </w:rPr>
        <w:t>-</w:t>
        <w:tab/>
      </w:r>
      <w:r>
        <w:rPr>
          <w:rFonts w:eastAsia="MS PGothic"/>
        </w:rPr>
        <w:t xml:space="preserve">the </w:t>
      </w:r>
      <w:r>
        <w:rPr>
          <w:rFonts w:eastAsia="MS PGothic"/>
        </w:rPr>
        <w:t>T-FAX and the T-</w:t>
      </w:r>
      <w:r>
        <w:rPr/>
        <w:t xml:space="preserve"> </w:t>
      </w:r>
      <w:r>
        <w:rPr>
          <w:rFonts w:eastAsia="MS Mincho;ＭＳ 明朝"/>
        </w:rPr>
        <w:t>FA</w:t>
      </w:r>
      <w:r>
        <w:rPr>
          <w:rFonts w:eastAsia="MS PGothic"/>
        </w:rPr>
        <w:t>;</w:t>
      </w:r>
    </w:p>
    <w:p>
      <w:pPr>
        <w:pStyle w:val="B1"/>
        <w:rPr/>
      </w:pPr>
      <w:r>
        <w:rPr>
          <w:rFonts w:eastAsia="MS PGothic"/>
        </w:rPr>
        <w:t>-</w:t>
        <w:tab/>
        <w:t>the T-</w:t>
      </w:r>
      <w:r>
        <w:rPr/>
        <w:t xml:space="preserve"> </w:t>
      </w:r>
      <w:r>
        <w:rPr>
          <w:rFonts w:eastAsia="MS Mincho;ＭＳ 明朝"/>
        </w:rPr>
        <w:t>FA</w:t>
      </w:r>
      <w:r>
        <w:rPr>
          <w:rFonts w:eastAsia="MS PGothic"/>
        </w:rPr>
        <w:t xml:space="preserve"> and the</w:t>
      </w:r>
      <w:r>
        <w:rPr>
          <w:rFonts w:eastAsia="MS PGothic"/>
        </w:rPr>
        <w:t xml:space="preserve"> </w:t>
      </w:r>
      <w:r>
        <w:rPr>
          <w:rFonts w:eastAsia="MS PGothic"/>
        </w:rPr>
        <w:t>R-</w:t>
      </w:r>
      <w:r>
        <w:rPr/>
        <w:t xml:space="preserve"> </w:t>
      </w:r>
      <w:r>
        <w:rPr>
          <w:rFonts w:eastAsia="MS Mincho;ＭＳ 明朝"/>
        </w:rPr>
        <w:t>FA</w:t>
      </w:r>
      <w:r>
        <w:rPr>
          <w:rFonts w:eastAsia="MS PGothic"/>
        </w:rPr>
        <w:t>;</w:t>
      </w:r>
    </w:p>
    <w:p>
      <w:pPr>
        <w:pStyle w:val="B1"/>
        <w:rPr/>
      </w:pPr>
      <w:r>
        <w:rPr>
          <w:rFonts w:eastAsia="MS PGothic"/>
        </w:rPr>
        <w:t>-</w:t>
        <w:tab/>
        <w:t>the R-</w:t>
      </w:r>
      <w:r>
        <w:rPr/>
        <w:t xml:space="preserve"> </w:t>
      </w:r>
      <w:r>
        <w:rPr>
          <w:rFonts w:eastAsia="MS Mincho;ＭＳ 明朝"/>
        </w:rPr>
        <w:t>FA</w:t>
      </w:r>
      <w:r>
        <w:rPr>
          <w:rFonts w:eastAsia="MS PGothic"/>
        </w:rPr>
        <w:t xml:space="preserve"> and the R-</w:t>
      </w:r>
      <w:r>
        <w:rPr/>
        <w:t xml:space="preserve"> FAX</w:t>
      </w:r>
      <w:r>
        <w:rPr>
          <w:rFonts w:eastAsia="MS PGothic"/>
        </w:rPr>
        <w:t>.</w:t>
      </w:r>
    </w:p>
    <w:p>
      <w:pPr>
        <w:pStyle w:val="Normal"/>
        <w:keepNext w:val="true"/>
        <w:keepLines/>
        <w:rPr/>
      </w:pPr>
      <w:r>
        <w:rPr/>
        <w:t>While in BCS phases, the following frames shall be detected:</w:t>
      </w:r>
    </w:p>
    <w:p>
      <w:pPr>
        <w:pStyle w:val="B1"/>
        <w:rPr/>
      </w:pPr>
      <w:r>
        <w:rPr/>
        <w:t>-</w:t>
        <w:tab/>
        <w:t>DIS/DTC, to monitor all operational parameters of the transmitting terminal;</w:t>
      </w:r>
    </w:p>
    <w:p>
      <w:pPr>
        <w:pStyle w:val="B1"/>
        <w:rPr/>
      </w:pPr>
      <w:r>
        <w:rPr/>
        <w:t>-</w:t>
        <w:tab/>
      </w:r>
      <w:r>
        <w:rPr/>
        <w:t>CSI, to monitor</w:t>
      </w:r>
      <w:r>
        <w:rPr/>
        <w:t xml:space="preserve"> all operational parameters of the receiving terminal;</w:t>
      </w:r>
    </w:p>
    <w:p>
      <w:pPr>
        <w:pStyle w:val="B1"/>
        <w:rPr/>
      </w:pPr>
      <w:r>
        <w:rPr/>
        <w:t>-</w:t>
        <w:tab/>
        <w:t>DCS, to realize the actual operational parameters, e.g. message transmission speed accepted by the sender terminal and the relevant message transfer direction (see table 2/ITU-T Recommendation T.30);</w:t>
      </w:r>
    </w:p>
    <w:p>
      <w:pPr>
        <w:pStyle w:val="B1"/>
        <w:rPr/>
      </w:pPr>
      <w:r>
        <w:rPr/>
        <w:t>-</w:t>
        <w:tab/>
      </w:r>
      <w:r>
        <w:rPr/>
        <w:t>TSI, to indicate that the following FIF information is the identification of the transmitting terminal. It may be use</w:t>
      </w:r>
      <w:r>
        <w:rPr/>
        <w:t>d</w:t>
      </w:r>
      <w:r>
        <w:rPr/>
        <w:t xml:space="preserve"> to provide additional security to the facsimile procedures;</w:t>
      </w:r>
    </w:p>
    <w:p>
      <w:pPr>
        <w:pStyle w:val="B1"/>
        <w:rPr/>
      </w:pPr>
      <w:r>
        <w:rPr/>
        <w:t>-</w:t>
        <w:tab/>
      </w:r>
      <w:r>
        <w:rPr/>
        <w:t xml:space="preserve">TCF, to verify training and to give a first indication of the </w:t>
      </w:r>
      <w:r>
        <w:rPr/>
        <w:t>acceptability</w:t>
      </w:r>
      <w:r>
        <w:rPr/>
        <w:t xml:space="preserve"> of the channel for this data rate;</w:t>
      </w:r>
    </w:p>
    <w:p>
      <w:pPr>
        <w:pStyle w:val="B1"/>
        <w:rPr/>
      </w:pPr>
      <w:r>
        <w:rPr/>
        <w:t>-</w:t>
        <w:tab/>
      </w:r>
      <w:r>
        <w:rPr/>
        <w:t xml:space="preserve">FTT, to reject the training signal and </w:t>
      </w:r>
      <w:r>
        <w:rPr/>
        <w:t>requesting a retrain;</w:t>
      </w:r>
    </w:p>
    <w:p>
      <w:pPr>
        <w:pStyle w:val="B1"/>
        <w:ind w:left="660" w:hanging="376"/>
        <w:rPr/>
      </w:pPr>
      <w:r>
        <w:rPr/>
        <w:t>-</w:t>
        <w:tab/>
      </w:r>
      <w:r>
        <w:rPr/>
        <w:t xml:space="preserve">CTC/EOR, </w:t>
      </w:r>
      <w:r>
        <w:rPr/>
        <w:t xml:space="preserve">to </w:t>
      </w:r>
      <w:r>
        <w:rPr/>
        <w:t>fix the retransmission strategy by the facsimile transmitting terminal (error correction mode);</w:t>
      </w:r>
    </w:p>
    <w:p>
      <w:pPr>
        <w:pStyle w:val="B1"/>
        <w:rPr/>
      </w:pPr>
      <w:r>
        <w:rPr/>
        <w:t>-</w:t>
        <w:tab/>
        <w:t xml:space="preserve">CTR/ERR, </w:t>
      </w:r>
      <w:r>
        <w:rPr/>
        <w:t xml:space="preserve">to </w:t>
      </w:r>
      <w:r>
        <w:rPr/>
        <w:t xml:space="preserve">act as </w:t>
      </w:r>
      <w:r>
        <w:rPr/>
        <w:t xml:space="preserve">the </w:t>
      </w:r>
      <w:r>
        <w:rPr/>
        <w:t>confirmation message and so closing a BCS phase before a new message phase;</w:t>
      </w:r>
    </w:p>
    <w:p>
      <w:pPr>
        <w:pStyle w:val="B1"/>
        <w:rPr/>
      </w:pPr>
      <w:r>
        <w:rPr/>
        <w:t>-</w:t>
        <w:tab/>
      </w:r>
      <w:r>
        <w:rPr/>
        <w:t>EOM, to indicate the end of a complete page of facsimile information and to return to the beginning of the phase B;</w:t>
      </w:r>
    </w:p>
    <w:p>
      <w:pPr>
        <w:pStyle w:val="B1"/>
        <w:rPr/>
      </w:pPr>
      <w:r>
        <w:rPr/>
        <w:t>-</w:t>
        <w:tab/>
      </w:r>
      <w:r>
        <w:rPr/>
        <w:t>MPS, to indicate the end of a complete page of facsimile information and to return to the beginning of the phase C upon receipt of a confirmation;</w:t>
      </w:r>
    </w:p>
    <w:p>
      <w:pPr>
        <w:pStyle w:val="B1"/>
        <w:rPr/>
      </w:pPr>
      <w:r>
        <w:rPr/>
        <w:t>-</w:t>
        <w:tab/>
      </w:r>
      <w:r>
        <w:rPr/>
        <w:t>EOP, to indicate the end of a complete page of facsimile information and to further indicate that no further documents are forth</w:t>
      </w:r>
      <w:r>
        <w:rPr/>
        <w:t>coming</w:t>
      </w:r>
      <w:r>
        <w:rPr/>
        <w:t xml:space="preserve"> and to proceed to phase E, upon receipt of a confirmation;</w:t>
      </w:r>
    </w:p>
    <w:p>
      <w:pPr>
        <w:pStyle w:val="B1"/>
        <w:rPr/>
      </w:pPr>
      <w:r>
        <w:rPr/>
        <w:t>-</w:t>
        <w:tab/>
      </w:r>
      <w:r>
        <w:rPr/>
        <w:t>PRI-Q, to indicate the same as EOM/MPS/EOP command with the additional optional capability of requesting operator intervention, therefore PRI-Q is treated as EOM/MPS/EOP;</w:t>
      </w:r>
    </w:p>
    <w:p>
      <w:pPr>
        <w:pStyle w:val="B1"/>
        <w:rPr/>
      </w:pPr>
      <w:r>
        <w:rPr/>
        <w:t>-</w:t>
        <w:tab/>
        <w:t>DCN, to initiate the call release procedure.</w:t>
      </w:r>
    </w:p>
    <w:p>
      <w:pPr>
        <w:pStyle w:val="B1"/>
        <w:ind w:left="60" w:hanging="0"/>
        <w:rPr/>
      </w:pPr>
      <w:r>
        <w:rPr/>
        <w:t>While in BCS phases, the following frames shall additionally be detected</w:t>
      </w:r>
      <w:r>
        <w:rPr>
          <w:rFonts w:eastAsia="MS Mincho;ＭＳ 明朝"/>
        </w:rPr>
        <w:t xml:space="preserve">. </w:t>
      </w:r>
      <w:r>
        <w:rPr>
          <w:rFonts w:eastAsia="MS Mincho;ＭＳ 明朝"/>
        </w:rPr>
        <w:t>H</w:t>
      </w:r>
      <w:r>
        <w:rPr>
          <w:rFonts w:eastAsia="MS Mincho;ＭＳ 明朝"/>
        </w:rPr>
        <w:t>owever</w:t>
      </w:r>
      <w:r>
        <w:rPr>
          <w:rFonts w:eastAsia="MS Mincho;ＭＳ 明朝"/>
        </w:rPr>
        <w:t>,</w:t>
      </w:r>
      <w:r>
        <w:rPr>
          <w:rFonts w:eastAsia="MS Mincho;ＭＳ 明朝"/>
        </w:rPr>
        <w:t xml:space="preserve"> these following signals </w:t>
      </w:r>
      <w:r>
        <w:rPr>
          <w:rFonts w:eastAsia="MS Mincho;ＭＳ 明朝"/>
        </w:rPr>
        <w:t>shall</w:t>
      </w:r>
      <w:r>
        <w:rPr>
          <w:rFonts w:eastAsia="MS Mincho;ＭＳ 明朝"/>
        </w:rPr>
        <w:t xml:space="preserve"> not </w:t>
      </w:r>
      <w:r>
        <w:rPr>
          <w:rFonts w:eastAsia="MS Mincho;ＭＳ 明朝"/>
        </w:rPr>
        <w:t xml:space="preserve">be </w:t>
      </w:r>
      <w:r>
        <w:rPr>
          <w:rFonts w:eastAsia="MS Mincho;ＭＳ 明朝"/>
        </w:rPr>
        <w:t>transmitted to the radio network</w:t>
      </w:r>
      <w:r>
        <w:rPr/>
        <w:t>:</w:t>
      </w:r>
    </w:p>
    <w:p>
      <w:pPr>
        <w:pStyle w:val="B1"/>
        <w:rPr/>
      </w:pPr>
      <w:r>
        <w:rPr/>
        <w:t>-</w:t>
        <w:tab/>
      </w:r>
      <w:r>
        <w:rPr/>
        <w:t xml:space="preserve">NSF, to indicate the specific user requirements, which are not covered by </w:t>
      </w:r>
      <w:r>
        <w:rPr/>
        <w:t xml:space="preserve">ITU-T </w:t>
      </w:r>
      <w:r>
        <w:rPr/>
        <w:t>T-Series Recommendations;</w:t>
      </w:r>
    </w:p>
    <w:p>
      <w:pPr>
        <w:pStyle w:val="B1"/>
        <w:rPr/>
      </w:pPr>
      <w:r>
        <w:rPr/>
        <w:t>-</w:t>
        <w:tab/>
      </w:r>
      <w:r>
        <w:rPr/>
        <w:t xml:space="preserve">NSC, to indicate the response to NSF, however this signal is not transmitted to the radio network; </w:t>
      </w:r>
    </w:p>
    <w:p>
      <w:pPr>
        <w:pStyle w:val="B1"/>
        <w:rPr/>
      </w:pPr>
      <w:r>
        <w:rPr/>
        <w:t>-</w:t>
        <w:tab/>
        <w:t>CFR and MCF, to trigger the message phase</w:t>
      </w:r>
      <w:r>
        <w:rPr/>
        <w:t>;</w:t>
      </w:r>
    </w:p>
    <w:p>
      <w:pPr>
        <w:pStyle w:val="B1"/>
        <w:rPr/>
      </w:pPr>
      <w:r>
        <w:rPr/>
        <w:t>-</w:t>
      </w:r>
      <w:r>
        <w:rPr/>
        <w:tab/>
        <w:t>PPR, as above, but after the fourth consecutive PPR request, the BCS phase continues with either CTC or EOR (error correction mode);</w:t>
      </w:r>
    </w:p>
    <w:p>
      <w:pPr>
        <w:pStyle w:val="B1"/>
        <w:rPr/>
      </w:pPr>
      <w:r>
        <w:rPr/>
        <w:t>-</w:t>
        <w:tab/>
      </w:r>
      <w:r>
        <w:rPr/>
        <w:t>RR, to ask for the status of the receiver;</w:t>
      </w:r>
    </w:p>
    <w:p>
      <w:pPr>
        <w:pStyle w:val="B1"/>
        <w:rPr/>
      </w:pPr>
      <w:r>
        <w:rPr/>
        <w:t>-</w:t>
        <w:tab/>
      </w:r>
      <w:r>
        <w:rPr/>
        <w:t>RTP, to indicate that a complete message has been received and that an additional message may follow after retransmission of training and CFR;</w:t>
      </w:r>
    </w:p>
    <w:p>
      <w:pPr>
        <w:pStyle w:val="B1"/>
        <w:rPr/>
      </w:pPr>
      <w:r>
        <w:rPr/>
        <w:t>-</w:t>
        <w:tab/>
      </w:r>
      <w:r>
        <w:rPr/>
        <w:t xml:space="preserve">RTN, to indicate that the previous message has not been satisfactorily received. </w:t>
      </w:r>
      <w:r>
        <w:rPr/>
        <w:t>Several</w:t>
      </w:r>
      <w:r>
        <w:rPr/>
        <w:t xml:space="preserve"> receptions may be possible, provided training is retransmitted;</w:t>
      </w:r>
    </w:p>
    <w:p>
      <w:pPr>
        <w:pStyle w:val="B1"/>
        <w:rPr/>
      </w:pPr>
      <w:r>
        <w:rPr/>
        <w:t>-</w:t>
        <w:tab/>
      </w:r>
      <w:r>
        <w:rPr/>
        <w:t>PIP/PIN, to indicate that further transmissions are not possible without operator intervention;</w:t>
      </w:r>
    </w:p>
    <w:p>
      <w:pPr>
        <w:pStyle w:val="B1"/>
        <w:rPr/>
      </w:pPr>
      <w:r>
        <w:rPr/>
        <w:t>-</w:t>
        <w:tab/>
      </w:r>
      <w:r>
        <w:rPr/>
        <w:t>RNR, to indicate that the receiver is not ready to receive more facsimile data;</w:t>
      </w:r>
    </w:p>
    <w:p>
      <w:pPr>
        <w:pStyle w:val="B1"/>
        <w:rPr/>
      </w:pPr>
      <w:r>
        <w:rPr/>
        <w:t>-</w:t>
        <w:tab/>
      </w:r>
      <w:r>
        <w:rPr/>
        <w:t>ERR, to indicate the response to EOR;</w:t>
      </w:r>
    </w:p>
    <w:p>
      <w:pPr>
        <w:pStyle w:val="B1"/>
        <w:rPr/>
      </w:pPr>
      <w:r>
        <w:rPr/>
        <w:t>-</w:t>
        <w:tab/>
      </w:r>
      <w:r>
        <w:rPr/>
        <w:t>CRP, to require the retransmission of the previous received signal in errors</w:t>
      </w:r>
      <w:r>
        <w:rPr/>
        <w:t>.</w:t>
      </w:r>
    </w:p>
    <w:p>
      <w:pPr>
        <w:pStyle w:val="Normal"/>
        <w:rPr/>
      </w:pPr>
      <w:r>
        <w:rPr/>
        <w:t xml:space="preserve">Furthermore, all BCS command messages shall be monitored to eliminate repeated command messages at the </w:t>
      </w:r>
      <w:r>
        <w:rPr>
          <w:rFonts w:eastAsia="MS Mincho;ＭＳ 明朝"/>
        </w:rPr>
        <w:t>FA</w:t>
      </w:r>
      <w:r>
        <w:rPr/>
        <w:t xml:space="preserve"> towards the other FA and to initiate a repetition of those command messages, if necessary, at the </w:t>
      </w:r>
      <w:r>
        <w:rPr>
          <w:rFonts w:eastAsia="MS Mincho;ＭＳ 明朝"/>
        </w:rPr>
        <w:t>FA</w:t>
      </w:r>
      <w:r>
        <w:rPr/>
        <w:t xml:space="preserve"> towards the associated FAX. Additionally, all BCS response messages shall be monitored to be able to clear the former condition.</w:t>
      </w:r>
    </w:p>
    <w:p>
      <w:pPr>
        <w:pStyle w:val="Heading3"/>
        <w:rPr/>
      </w:pPr>
      <w:bookmarkStart w:id="36" w:name="__RefHeading___Toc517867900"/>
      <w:r>
        <w:rPr/>
        <w:t>7.2.1</w:t>
        <w:tab/>
        <w:t xml:space="preserve">Packet elements between </w:t>
      </w:r>
      <w:r>
        <w:rPr/>
        <w:t>FAs</w:t>
      </w:r>
      <w:bookmarkEnd w:id="36"/>
      <w:r>
        <w:rPr/>
        <w:t xml:space="preserve"> </w:t>
      </w:r>
    </w:p>
    <w:p>
      <w:pPr>
        <w:pStyle w:val="Normal"/>
        <w:rPr/>
      </w:pPr>
      <w:r>
        <w:rPr/>
        <w:t>To cater for the appropriate facsimile transmission some protocol elements and the related procedures are defined. These protocol elements shall be exchanged between both FAs. They are based</w:t>
      </w:r>
      <w:r>
        <w:rPr/>
        <w:t xml:space="preserve"> on E-T.38 and described </w:t>
      </w:r>
      <w:r>
        <w:rPr/>
        <w:t>as follows. They are structured as outlined in annex A:</w:t>
      </w:r>
    </w:p>
    <w:p>
      <w:pPr>
        <w:pStyle w:val="B1"/>
        <w:rPr/>
      </w:pPr>
      <w:r>
        <w:rPr/>
        <w:t>IFP packet (see clause A.1 in annex A)</w:t>
      </w:r>
      <w:r>
        <w:rPr/>
        <w:t>:</w:t>
      </w:r>
    </w:p>
    <w:p>
      <w:pPr>
        <w:pStyle w:val="B1"/>
        <w:ind w:left="568" w:hanging="0"/>
        <w:rPr>
          <w:rFonts w:eastAsia="MS Mincho;ＭＳ 明朝"/>
        </w:rPr>
      </w:pPr>
      <w:r>
        <w:rPr/>
        <w:t>The IFP packet is used to relay ITU-T Recommendation T.30 BCS frames. It includes the possibility also to transmit parts of an entire BCS frame (segmentation).</w:t>
      </w:r>
    </w:p>
    <w:p>
      <w:pPr>
        <w:pStyle w:val="B2"/>
        <w:ind w:left="567" w:hanging="0"/>
        <w:rPr/>
      </w:pPr>
      <w:r>
        <w:rPr/>
        <w:t xml:space="preserve">1)  </w:t>
      </w:r>
      <w:r>
        <w:rPr/>
        <w:t>T.30_INDICATOR</w:t>
      </w:r>
      <w:r>
        <w:rPr>
          <w:rFonts w:eastAsia="MS Mincho;ＭＳ 明朝"/>
        </w:rPr>
        <w:t>:</w:t>
      </w:r>
    </w:p>
    <w:p>
      <w:pPr>
        <w:pStyle w:val="B3"/>
        <w:rPr/>
      </w:pPr>
      <w:r>
        <w:rPr>
          <w:rFonts w:eastAsia="MS Mincho;ＭＳ 明朝"/>
        </w:rPr>
        <w:t>-</w:t>
        <w:tab/>
      </w:r>
      <w:r>
        <w:rPr/>
        <w:t>CNG packet;</w:t>
      </w:r>
    </w:p>
    <w:p>
      <w:pPr>
        <w:pStyle w:val="B3"/>
        <w:rPr>
          <w:rFonts w:eastAsia="MS Mincho;ＭＳ 明朝"/>
        </w:rPr>
      </w:pPr>
      <w:r>
        <w:rPr>
          <w:rFonts w:eastAsia="MS Mincho;ＭＳ 明朝"/>
        </w:rPr>
        <w:t>-</w:t>
      </w:r>
      <w:r>
        <w:rPr>
          <w:rFonts w:eastAsia="MS Mincho;ＭＳ 明朝"/>
        </w:rPr>
        <w:tab/>
      </w:r>
      <w:r>
        <w:rPr/>
        <w:t>CED packet;</w:t>
      </w:r>
    </w:p>
    <w:p>
      <w:pPr>
        <w:pStyle w:val="B3"/>
        <w:rPr/>
      </w:pPr>
      <w:r>
        <w:rPr>
          <w:rFonts w:eastAsia="MS Mincho;ＭＳ 明朝"/>
        </w:rPr>
        <w:t>-</w:t>
        <w:tab/>
      </w:r>
      <w:r>
        <w:rPr/>
        <w:t>TCF error detection packet:</w:t>
      </w:r>
      <w:r>
        <w:rPr/>
        <w:t xml:space="preserve"> </w:t>
        <w:tab/>
      </w:r>
      <w:r>
        <w:rPr/>
        <w:t xml:space="preserve">The TCF error detection packet is used to </w:t>
      </w:r>
      <w:r>
        <w:rPr/>
        <w:t>notify</w:t>
      </w:r>
      <w:r>
        <w:rPr/>
        <w:t xml:space="preserve"> the opposite </w:t>
      </w:r>
      <w:r>
        <w:rPr>
          <w:rFonts w:eastAsia="MS Mincho;ＭＳ 明朝"/>
        </w:rPr>
        <w:t>FA</w:t>
      </w:r>
      <w:r>
        <w:rPr/>
        <w:t xml:space="preserve"> of the TCF error</w:t>
      </w:r>
      <w:r>
        <w:rPr/>
        <w:t>;</w:t>
      </w:r>
      <w:r>
        <w:rPr/>
        <w:t xml:space="preserve"> </w:t>
      </w:r>
      <w:r>
        <w:rPr>
          <w:rFonts w:eastAsia="MS Mincho;ＭＳ 明朝"/>
        </w:rPr>
        <w:t>- FA</w:t>
      </w:r>
      <w:r>
        <w:rPr/>
        <w:t xml:space="preserve">_busy_packet: </w:t>
      </w:r>
      <w:r>
        <w:rPr/>
        <w:t xml:space="preserve">The </w:t>
      </w:r>
      <w:r>
        <w:rPr>
          <w:rFonts w:eastAsia="MS Mincho;ＭＳ 明朝"/>
        </w:rPr>
        <w:t>FA</w:t>
      </w:r>
      <w:r>
        <w:rPr/>
        <w:t>_busy_packet</w:t>
      </w:r>
      <w:r>
        <w:rPr/>
        <w:t xml:space="preserve"> is used to notify </w:t>
      </w:r>
      <w:r>
        <w:rPr/>
        <w:t xml:space="preserve">the </w:t>
      </w:r>
      <w:r>
        <w:rPr/>
        <w:t>T-</w:t>
      </w:r>
      <w:r>
        <w:rPr>
          <w:rFonts w:eastAsia="MS Mincho;ＭＳ 明朝"/>
        </w:rPr>
        <w:t>FA</w:t>
      </w:r>
      <w:r>
        <w:rPr/>
        <w:t xml:space="preserve"> that </w:t>
      </w:r>
      <w:r>
        <w:rPr/>
        <w:t xml:space="preserve">the </w:t>
      </w:r>
      <w:r>
        <w:rPr/>
        <w:t>R-</w:t>
      </w:r>
      <w:r>
        <w:rPr>
          <w:rFonts w:eastAsia="MS Mincho;ＭＳ 明朝"/>
        </w:rPr>
        <w:t>FA</w:t>
      </w:r>
      <w:r>
        <w:rPr/>
        <w:t xml:space="preserve"> </w:t>
      </w:r>
      <w:r>
        <w:rPr/>
        <w:t>has received the image signal from T-FA</w:t>
      </w:r>
      <w:r>
        <w:rPr/>
        <w:t>;</w:t>
      </w:r>
    </w:p>
    <w:p>
      <w:pPr>
        <w:pStyle w:val="B3"/>
        <w:rPr/>
      </w:pPr>
      <w:r>
        <w:rPr>
          <w:rFonts w:eastAsia="MS Mincho;ＭＳ 明朝"/>
        </w:rPr>
        <w:t>-</w:t>
      </w:r>
      <w:r>
        <w:rPr>
          <w:rFonts w:eastAsia="MS Mincho;ＭＳ 明朝"/>
        </w:rPr>
        <w:tab/>
      </w:r>
      <w:r>
        <w:rPr>
          <w:rFonts w:eastAsia="MS Mincho;ＭＳ 明朝"/>
        </w:rPr>
        <w:t>FA</w:t>
      </w:r>
      <w:r>
        <w:rPr/>
        <w:t xml:space="preserve">_non_busy_packet: </w:t>
      </w:r>
      <w:r>
        <w:rPr/>
        <w:t xml:space="preserve">The </w:t>
      </w:r>
      <w:r>
        <w:rPr/>
        <w:t>FA_non_busy_packet</w:t>
      </w:r>
      <w:r>
        <w:rPr/>
        <w:t xml:space="preserve"> is used to </w:t>
      </w:r>
      <w:r>
        <w:rPr/>
        <w:t>notify</w:t>
      </w:r>
      <w:r>
        <w:rPr/>
        <w:t xml:space="preserve"> </w:t>
      </w:r>
      <w:r>
        <w:rPr/>
        <w:t xml:space="preserve">the </w:t>
      </w:r>
      <w:r>
        <w:rPr/>
        <w:t xml:space="preserve">T-FA that </w:t>
      </w:r>
      <w:r>
        <w:rPr/>
        <w:t xml:space="preserve">the </w:t>
      </w:r>
      <w:r>
        <w:rPr/>
        <w:t xml:space="preserve">R-FA </w:t>
      </w:r>
      <w:r>
        <w:rPr/>
        <w:t xml:space="preserve">has </w:t>
      </w:r>
      <w:r>
        <w:rPr/>
        <w:t xml:space="preserve">received </w:t>
      </w:r>
      <w:r>
        <w:rPr/>
        <w:t>the MCF, RTP or PIP frame from R-FAX</w:t>
      </w:r>
      <w:r>
        <w:rPr/>
        <w:t>.</w:t>
      </w:r>
    </w:p>
    <w:p>
      <w:pPr>
        <w:pStyle w:val="B2"/>
        <w:rPr/>
      </w:pPr>
      <w:r>
        <w:rPr>
          <w:rFonts w:eastAsia="MS Mincho;ＭＳ 明朝"/>
        </w:rPr>
        <w:t>2)</w:t>
      </w:r>
      <w:r>
        <w:rPr>
          <w:rFonts w:eastAsia="MS Mincho;ＭＳ 明朝"/>
        </w:rPr>
        <w:tab/>
      </w:r>
      <w:r>
        <w:rPr/>
        <w:t>T.30_DATA:</w:t>
      </w:r>
    </w:p>
    <w:p>
      <w:pPr>
        <w:pStyle w:val="B3"/>
        <w:rPr/>
      </w:pPr>
      <w:r>
        <w:rPr>
          <w:rFonts w:eastAsia="MS Mincho;ＭＳ 明朝"/>
        </w:rPr>
        <w:t>-</w:t>
      </w:r>
      <w:r>
        <w:rPr>
          <w:rFonts w:eastAsia="MS Mincho;ＭＳ 明朝"/>
        </w:rPr>
        <w:tab/>
      </w:r>
      <w:r>
        <w:rPr/>
        <w:t>T.30_DATA conforms to T.38;</w:t>
      </w:r>
    </w:p>
    <w:p>
      <w:pPr>
        <w:pStyle w:val="B3"/>
        <w:keepNext w:val="true"/>
        <w:keepLines/>
        <w:rPr/>
      </w:pPr>
      <w:r>
        <w:rPr/>
        <w:t>Packets d</w:t>
      </w:r>
      <w:r>
        <w:rPr/>
        <w:t>efined in T.38 but not used in the present document:</w:t>
      </w:r>
    </w:p>
    <w:p>
      <w:pPr>
        <w:pStyle w:val="B4"/>
        <w:keepNext w:val="true"/>
        <w:keepLines/>
        <w:rPr/>
      </w:pPr>
      <w:r>
        <w:rPr>
          <w:rFonts w:eastAsia="MS Mincho;ＭＳ 明朝"/>
        </w:rPr>
        <w:t>-</w:t>
      </w:r>
      <w:r>
        <w:rPr>
          <w:rFonts w:eastAsia="MS Mincho;ＭＳ 明朝"/>
        </w:rPr>
        <w:tab/>
      </w:r>
      <w:r>
        <w:rPr/>
        <w:t>Training packet;</w:t>
      </w:r>
    </w:p>
    <w:p>
      <w:pPr>
        <w:pStyle w:val="B4"/>
        <w:rPr/>
      </w:pPr>
      <w:r>
        <w:rPr>
          <w:rFonts w:eastAsia="MS Mincho;ＭＳ 明朝"/>
        </w:rPr>
        <w:t>-</w:t>
        <w:tab/>
      </w:r>
      <w:r>
        <w:rPr/>
        <w:t>V.21 Preamble Flags packet.</w:t>
      </w:r>
    </w:p>
    <w:p>
      <w:pPr>
        <w:pStyle w:val="Heading3"/>
        <w:rPr/>
      </w:pPr>
      <w:bookmarkStart w:id="37" w:name="__RefHeading___Toc517867901"/>
      <w:r>
        <w:rPr/>
        <w:t>7</w:t>
      </w:r>
      <w:r>
        <w:rPr/>
        <w:t>.2.2</w:t>
        <w:tab/>
        <w:t>Interactions between and interventions within the FAs</w:t>
      </w:r>
      <w:bookmarkEnd w:id="37"/>
      <w:r>
        <w:rPr/>
        <w:t xml:space="preserve"> </w:t>
      </w:r>
    </w:p>
    <w:p>
      <w:pPr>
        <w:pStyle w:val="Normal"/>
        <w:rPr/>
      </w:pPr>
      <w:r>
        <w:rPr/>
        <w:t xml:space="preserve">Interactions between the </w:t>
      </w:r>
      <w:r>
        <w:rPr/>
        <w:t>FAs</w:t>
      </w:r>
      <w:r>
        <w:rPr>
          <w:rFonts w:eastAsia="MS Mincho;ＭＳ 明朝"/>
        </w:rPr>
        <w:t xml:space="preserve"> and between FA and TAF </w:t>
      </w:r>
      <w:r>
        <w:rPr/>
        <w:t>are necessary:</w:t>
      </w:r>
    </w:p>
    <w:p>
      <w:pPr>
        <w:pStyle w:val="B1"/>
        <w:rPr/>
      </w:pPr>
      <w:r>
        <w:rPr>
          <w:effect w:val="blinkBackground"/>
        </w:rPr>
        <w:t>-</w:t>
      </w:r>
      <w:r>
        <w:rPr/>
        <w:tab/>
        <w:t xml:space="preserve">where the content of </w:t>
      </w:r>
      <w:r>
        <w:rPr/>
        <w:t xml:space="preserve">the </w:t>
      </w:r>
      <w:r>
        <w:rPr/>
        <w:t xml:space="preserve">protocol packets, </w:t>
      </w:r>
      <w:r>
        <w:rPr/>
        <w:t>except NSF</w:t>
      </w:r>
      <w:r>
        <w:rPr/>
        <w:t xml:space="preserve"> and </w:t>
      </w:r>
      <w:r>
        <w:rPr/>
        <w:t>NSC</w:t>
      </w:r>
      <w:r>
        <w:rPr/>
        <w:t>,</w:t>
      </w:r>
      <w:r>
        <w:rPr/>
        <w:t xml:space="preserve"> shall</w:t>
      </w:r>
      <w:r>
        <w:rPr/>
        <w:t xml:space="preserve"> be aligned with the capabilities of the supporting </w:t>
      </w:r>
      <w:r>
        <w:rPr/>
        <w:t>the UMTS</w:t>
      </w:r>
      <w:r>
        <w:rPr/>
        <w:t xml:space="preserve"> PLMN</w:t>
      </w:r>
      <w:r>
        <w:rPr/>
        <w:t xml:space="preserve"> (e.g. </w:t>
      </w:r>
      <w:r>
        <w:rPr/>
        <w:t>figure</w:t>
      </w:r>
      <w:r>
        <w:rPr/>
        <w:t xml:space="preserve"> D.5)</w:t>
      </w:r>
      <w:r>
        <w:rPr/>
        <w:t>;</w:t>
      </w:r>
    </w:p>
    <w:p>
      <w:pPr>
        <w:pStyle w:val="B1"/>
        <w:rPr/>
      </w:pPr>
      <w:r>
        <w:rPr/>
        <w:t>-</w:t>
        <w:tab/>
        <w:t>where t</w:t>
      </w:r>
      <w:r>
        <w:rPr/>
        <w:t xml:space="preserve">he hardware flow </w:t>
      </w:r>
      <w:r>
        <w:rPr/>
        <w:t>control</w:t>
      </w:r>
      <w:r>
        <w:rPr/>
        <w:t xml:space="preserve"> of V.24 </w:t>
      </w:r>
      <w:r>
        <w:rPr/>
        <w:t>shall be</w:t>
      </w:r>
      <w:r>
        <w:rPr/>
        <w:t xml:space="preserve"> adopted for the flow </w:t>
      </w:r>
      <w:r>
        <w:rPr/>
        <w:t xml:space="preserve">control </w:t>
      </w:r>
      <w:r>
        <w:rPr/>
        <w:t>between the FA and the TAF (refer to 3GPP TS27.002);</w:t>
      </w:r>
    </w:p>
    <w:p>
      <w:pPr>
        <w:pStyle w:val="B1"/>
        <w:rPr/>
      </w:pPr>
      <w:r>
        <w:rPr/>
        <w:noBreakHyphen/>
      </w:r>
      <w:r>
        <w:rPr/>
        <w:tab/>
        <w:t>read the facsimile coded data from the buffer</w:t>
      </w:r>
      <w:r>
        <w:rPr/>
        <w:t>,</w:t>
      </w:r>
      <w:r>
        <w:rPr/>
        <w:t xml:space="preserve"> for transmission across the radio interface using the appropriate FA protocol </w:t>
      </w:r>
      <w:r>
        <w:rPr/>
        <w:t>packets</w:t>
      </w:r>
      <w:r>
        <w:rPr/>
        <w:t xml:space="preserve"> </w:t>
      </w:r>
      <w:r>
        <w:rPr/>
        <w:t>(see annex A)</w:t>
      </w:r>
      <w:r>
        <w:rPr/>
        <w:t>;</w:t>
      </w:r>
    </w:p>
    <w:p>
      <w:pPr>
        <w:pStyle w:val="B1"/>
        <w:rPr/>
      </w:pPr>
      <w:r>
        <w:rPr/>
        <w:t>-</w:t>
        <w:tab/>
      </w:r>
      <w:r>
        <w:rPr/>
        <w:t>during the transmission of facsimile coded data where the document content is transcoded to save transmission capacity at the radio interface</w:t>
      </w:r>
      <w:r>
        <w:rPr/>
        <w:t xml:space="preserve"> (see subclause7.2.4.1)</w:t>
      </w:r>
      <w:r>
        <w:rPr/>
        <w:t>;</w:t>
      </w:r>
    </w:p>
    <w:p>
      <w:pPr>
        <w:pStyle w:val="B1"/>
        <w:rPr/>
      </w:pPr>
      <w:r>
        <w:rPr/>
        <w:noBreakHyphen/>
      </w:r>
      <w:r>
        <w:rPr/>
        <w:tab/>
        <w:t xml:space="preserve">write the facsimile coded data received across the radio interface into a buffer at the </w:t>
      </w:r>
      <w:r>
        <w:rPr/>
        <w:t>R-</w:t>
      </w:r>
      <w:r>
        <w:rPr/>
        <w:t>FA;</w:t>
      </w:r>
    </w:p>
    <w:p>
      <w:pPr>
        <w:pStyle w:val="B1"/>
        <w:rPr/>
      </w:pPr>
      <w:r>
        <w:rPr/>
        <w:t>-</w:t>
        <w:tab/>
      </w:r>
      <w:r>
        <w:rPr/>
        <w:t>where the T-FA distinguishes the phase at the R-FA by using FA</w:t>
      </w:r>
      <w:r>
        <w:rPr/>
        <w:t xml:space="preserve">_busy_packet and </w:t>
      </w:r>
      <w:r>
        <w:rPr/>
        <w:t>FA</w:t>
      </w:r>
      <w:r>
        <w:rPr/>
        <w:t>_non_busy_packet (see subclause7.2.1)</w:t>
      </w:r>
      <w:r>
        <w:rPr/>
        <w:t>.</w:t>
      </w:r>
    </w:p>
    <w:p>
      <w:pPr>
        <w:pStyle w:val="Normal"/>
        <w:rPr/>
      </w:pPr>
      <w:r>
        <w:rPr/>
        <w:t>To perform the necessary interactions</w:t>
      </w:r>
      <w:r>
        <w:rPr/>
        <w:t>,</w:t>
      </w:r>
      <w:r>
        <w:rPr/>
        <w:t xml:space="preserve"> the FAs </w:t>
      </w:r>
      <w:r>
        <w:rPr/>
        <w:t>at</w:t>
      </w:r>
      <w:r>
        <w:rPr/>
        <w:t xml:space="preserve"> the </w:t>
      </w:r>
      <w:r>
        <w:rPr/>
        <w:t>UE</w:t>
      </w:r>
      <w:r>
        <w:rPr/>
        <w:t xml:space="preserve"> </w:t>
      </w:r>
      <w:r>
        <w:rPr/>
        <w:t xml:space="preserve">side </w:t>
      </w:r>
      <w:r>
        <w:rPr/>
        <w:t xml:space="preserve">and </w:t>
      </w:r>
      <w:r>
        <w:rPr/>
        <w:t>at</w:t>
      </w:r>
      <w:r>
        <w:rPr/>
        <w:t xml:space="preserve"> the MSC/IWF </w:t>
      </w:r>
      <w:r>
        <w:rPr/>
        <w:t>side shall</w:t>
      </w:r>
      <w:r>
        <w:rPr/>
        <w:t xml:space="preserve"> monitor the BCS frames (commands/responses) and the facsimile coded data exchanged between the two facsimile terminals and </w:t>
      </w:r>
      <w:r>
        <w:rPr/>
        <w:t xml:space="preserve">perform the actions </w:t>
      </w:r>
      <w:r>
        <w:rPr/>
        <w:t>detailed below:</w:t>
      </w:r>
    </w:p>
    <w:p>
      <w:pPr>
        <w:pStyle w:val="B1"/>
        <w:rPr/>
      </w:pPr>
      <w:r>
        <w:rPr/>
        <w:noBreakHyphen/>
      </w:r>
      <w:r>
        <w:rPr/>
        <w:tab/>
        <w:t xml:space="preserve">receive </w:t>
      </w:r>
      <w:r>
        <w:rPr/>
        <w:t xml:space="preserve">the </w:t>
      </w:r>
      <w:r>
        <w:rPr/>
        <w:t xml:space="preserve">BCS frames from the associated facsimile terminal discarding </w:t>
      </w:r>
      <w:r>
        <w:rPr/>
        <w:t xml:space="preserve">the </w:t>
      </w:r>
      <w:r>
        <w:rPr/>
        <w:t>BCS frames repetitively received due to time</w:t>
        <w:noBreakHyphen/>
        <w:t>out in the facsimile terminal;</w:t>
      </w:r>
    </w:p>
    <w:p>
      <w:pPr>
        <w:pStyle w:val="B1"/>
        <w:rPr/>
      </w:pPr>
      <w:r>
        <w:rPr/>
        <w:noBreakHyphen/>
      </w:r>
      <w:r>
        <w:rPr/>
        <w:tab/>
        <w:t xml:space="preserve">store </w:t>
      </w:r>
      <w:r>
        <w:rPr/>
        <w:t xml:space="preserve">the </w:t>
      </w:r>
      <w:r>
        <w:rPr/>
        <w:t>BCS frames</w:t>
      </w:r>
      <w:r>
        <w:rPr/>
        <w:t xml:space="preserve"> </w:t>
      </w:r>
      <w:r>
        <w:rPr/>
        <w:t xml:space="preserve">completely received from the associated </w:t>
      </w:r>
      <w:r>
        <w:rPr/>
        <w:t>f</w:t>
      </w:r>
      <w:r>
        <w:rPr/>
        <w:t>acsimile terminal;</w:t>
      </w:r>
    </w:p>
    <w:p>
      <w:pPr>
        <w:pStyle w:val="B1"/>
        <w:rPr/>
      </w:pPr>
      <w:r>
        <w:rPr/>
        <w:t>-</w:t>
        <w:tab/>
      </w:r>
      <w:r>
        <w:rPr/>
        <w:t xml:space="preserve">change information elements of the BCS frames indicating capabilities which may not be supported by the PLMN </w:t>
      </w:r>
      <w:r>
        <w:rPr/>
        <w:t xml:space="preserve">(e.g. </w:t>
      </w:r>
      <w:r>
        <w:rPr/>
        <w:t>figure</w:t>
      </w:r>
      <w:r>
        <w:rPr/>
        <w:t xml:space="preserve"> D.5)</w:t>
      </w:r>
      <w:r>
        <w:rPr/>
        <w:t>;</w:t>
      </w:r>
    </w:p>
    <w:p>
      <w:pPr>
        <w:pStyle w:val="B1"/>
        <w:rPr/>
      </w:pPr>
      <w:r>
        <w:rPr/>
        <w:t>-</w:t>
        <w:tab/>
      </w:r>
      <w:r>
        <w:rPr/>
        <w:t>change BCS frames received from the associate FAX into FA protocol packets, and transmit it to the opposit</w:t>
      </w:r>
      <w:r>
        <w:rPr/>
        <w:t>e</w:t>
      </w:r>
      <w:r>
        <w:rPr/>
        <w:t xml:space="preserve"> FA </w:t>
      </w:r>
      <w:r>
        <w:rPr/>
        <w:t xml:space="preserve">(see annex A and refer to </w:t>
      </w:r>
      <w:r>
        <w:rPr/>
        <w:t xml:space="preserve">ITU-T Recommendations </w:t>
      </w:r>
      <w:r>
        <w:rPr/>
        <w:t>T.38)</w:t>
      </w:r>
      <w:r>
        <w:rPr/>
        <w:t>;</w:t>
      </w:r>
    </w:p>
    <w:p>
      <w:pPr>
        <w:pStyle w:val="B1"/>
        <w:rPr/>
      </w:pPr>
      <w:r>
        <w:rPr/>
        <w:t>-</w:t>
        <w:tab/>
      </w:r>
      <w:r>
        <w:rPr/>
        <w:t>change FA protocol packets received from the opposit</w:t>
      </w:r>
      <w:r>
        <w:rPr/>
        <w:t>e</w:t>
      </w:r>
      <w:r>
        <w:rPr/>
        <w:t xml:space="preserve"> FA into BCS frames, and transmit it to the associate FAX </w:t>
      </w:r>
      <w:r>
        <w:rPr/>
        <w:t xml:space="preserve">(see annex A and refer to </w:t>
      </w:r>
      <w:r>
        <w:rPr/>
        <w:t xml:space="preserve">ITU-T Recommendations </w:t>
      </w:r>
      <w:r>
        <w:rPr/>
        <w:t>T.38)</w:t>
      </w:r>
      <w:r>
        <w:rPr/>
        <w:t>;</w:t>
      </w:r>
    </w:p>
    <w:p>
      <w:pPr>
        <w:pStyle w:val="B1"/>
        <w:rPr/>
      </w:pPr>
      <w:r>
        <w:rPr/>
        <w:noBreakHyphen/>
      </w:r>
      <w:r>
        <w:rPr/>
        <w:tab/>
        <w:t xml:space="preserve">transcode the normal facsimile coded data received from the T-FAX and store the data into a buffer in the T-FA </w:t>
      </w:r>
      <w:r>
        <w:rPr/>
        <w:t>(see subclause</w:t>
      </w:r>
      <w:r>
        <w:rPr/>
        <w:t xml:space="preserve"> </w:t>
      </w:r>
      <w:r>
        <w:rPr/>
        <w:t>7.2.4.1)</w:t>
      </w:r>
      <w:r>
        <w:rPr/>
        <w:t>;</w:t>
      </w:r>
    </w:p>
    <w:p>
      <w:pPr>
        <w:pStyle w:val="Normal"/>
        <w:rPr>
          <w:rFonts w:eastAsia="MS Mincho;ＭＳ 明朝"/>
        </w:rPr>
      </w:pPr>
      <w:r>
        <w:rPr>
          <w:rFonts w:eastAsia="MS Mincho;ＭＳ 明朝"/>
        </w:rPr>
        <w:t xml:space="preserve">Intervention with in </w:t>
      </w:r>
      <w:r>
        <w:rPr/>
        <w:t xml:space="preserve">the </w:t>
      </w:r>
      <w:r>
        <w:rPr>
          <w:rFonts w:eastAsia="MS Mincho;ＭＳ 明朝"/>
        </w:rPr>
        <w:t xml:space="preserve">associated facsimile </w:t>
      </w:r>
      <w:r>
        <w:rPr/>
        <w:t>are necessary</w:t>
      </w:r>
      <w:r>
        <w:rPr/>
        <w:t>:</w:t>
      </w:r>
    </w:p>
    <w:p>
      <w:pPr>
        <w:pStyle w:val="B1"/>
        <w:rPr/>
      </w:pPr>
      <w:r>
        <w:rPr/>
        <w:noBreakHyphen/>
      </w:r>
      <w:r>
        <w:rPr/>
        <w:tab/>
        <w:t xml:space="preserve">control the half duplex connections between the FA and the associated facsimile terminal </w:t>
      </w:r>
      <w:r>
        <w:rPr/>
        <w:t xml:space="preserve">(refer to </w:t>
      </w:r>
      <w:r>
        <w:rPr/>
        <w:t>ITU-T Recommendation T.30</w:t>
      </w:r>
      <w:r>
        <w:rPr/>
        <w:t>)</w:t>
      </w:r>
      <w:r>
        <w:rPr/>
        <w:t>;</w:t>
      </w:r>
    </w:p>
    <w:p>
      <w:pPr>
        <w:pStyle w:val="B1"/>
        <w:rPr/>
      </w:pPr>
      <w:r>
        <w:rPr/>
        <w:noBreakHyphen/>
      </w:r>
      <w:r>
        <w:rPr/>
        <w:tab/>
        <w:t xml:space="preserve">perform phasing/training with the associated </w:t>
      </w:r>
      <w:r>
        <w:rPr/>
        <w:t>f</w:t>
      </w:r>
      <w:r>
        <w:rPr/>
        <w:t xml:space="preserve">acsimile terminal </w:t>
      </w:r>
      <w:r>
        <w:rPr/>
        <w:t xml:space="preserve">(refer to </w:t>
      </w:r>
      <w:r>
        <w:rPr/>
        <w:t>ITU-T Recommendation T.30</w:t>
      </w:r>
      <w:r>
        <w:rPr/>
        <w:t>).</w:t>
      </w:r>
    </w:p>
    <w:p>
      <w:pPr>
        <w:pStyle w:val="B1"/>
        <w:rPr/>
      </w:pPr>
      <w:r>
        <w:rPr/>
        <w:noBreakHyphen/>
      </w:r>
      <w:r>
        <w:rPr/>
        <w:tab/>
        <w:t xml:space="preserve">transmit </w:t>
      </w:r>
      <w:r>
        <w:rPr/>
        <w:t xml:space="preserve">the </w:t>
      </w:r>
      <w:r>
        <w:rPr/>
        <w:t xml:space="preserve">BCS frames to the associated facsimile terminal autonomously repeating </w:t>
      </w:r>
      <w:r>
        <w:rPr/>
        <w:t xml:space="preserve">the </w:t>
      </w:r>
      <w:r>
        <w:rPr/>
        <w:t>BCS frames</w:t>
      </w:r>
      <w:r>
        <w:rPr/>
        <w:t xml:space="preserve"> </w:t>
      </w:r>
      <w:r>
        <w:rPr/>
        <w:t>towards the accepting facsimile terminal if necessary after time</w:t>
        <w:noBreakHyphen/>
        <w:t xml:space="preserve">out or on request by </w:t>
      </w:r>
      <w:r>
        <w:rPr/>
        <w:t xml:space="preserve">the </w:t>
      </w:r>
      <w:r>
        <w:rPr/>
        <w:t xml:space="preserve">CRP </w:t>
      </w:r>
      <w:r>
        <w:rPr/>
        <w:t>(e.g. figure D.4)</w:t>
      </w:r>
      <w:r>
        <w:rPr/>
        <w:t>;</w:t>
      </w:r>
    </w:p>
    <w:p>
      <w:pPr>
        <w:pStyle w:val="B1"/>
        <w:rPr/>
      </w:pPr>
      <w:r>
        <w:rPr/>
        <w:noBreakHyphen/>
      </w:r>
      <w:r>
        <w:rPr/>
        <w:tab/>
        <w:t xml:space="preserve">where BCS </w:t>
      </w:r>
      <w:r>
        <w:rPr/>
        <w:t>frames</w:t>
      </w:r>
      <w:r>
        <w:rPr/>
        <w:t xml:space="preserve"> </w:t>
      </w:r>
      <w:r>
        <w:rPr/>
        <w:t>shall</w:t>
      </w:r>
      <w:r>
        <w:rPr/>
        <w:t xml:space="preserve"> be repeated autonomously by the </w:t>
      </w:r>
      <w:r>
        <w:rPr>
          <w:rFonts w:eastAsia="MS Mincho;ＭＳ 明朝"/>
        </w:rPr>
        <w:t>FA</w:t>
      </w:r>
      <w:r>
        <w:rPr/>
        <w:t xml:space="preserve"> after a time-out when no response has been received from the associated facsimile terminal</w:t>
      </w:r>
      <w:r>
        <w:rPr/>
        <w:t xml:space="preserve"> (e.g. figure D.18)</w:t>
      </w:r>
      <w:r>
        <w:rPr/>
        <w:t>;</w:t>
      </w:r>
    </w:p>
    <w:p>
      <w:pPr>
        <w:pStyle w:val="B1"/>
        <w:rPr/>
      </w:pPr>
      <w:r>
        <w:rPr/>
        <w:noBreakHyphen/>
      </w:r>
      <w:r>
        <w:rPr/>
        <w:tab/>
        <w:t xml:space="preserve">transmit/receive </w:t>
      </w:r>
      <w:r>
        <w:rPr/>
        <w:t xml:space="preserve">the </w:t>
      </w:r>
      <w:r>
        <w:rPr/>
        <w:t xml:space="preserve">ITU-T Recommendation T.30 training check frames (TCF) to/from the associated </w:t>
      </w:r>
      <w:r>
        <w:rPr/>
        <w:t>f</w:t>
      </w:r>
      <w:r>
        <w:rPr/>
        <w:t xml:space="preserve">acsimile terminal </w:t>
      </w:r>
      <w:r>
        <w:rPr/>
        <w:t xml:space="preserve">(refer to </w:t>
      </w:r>
      <w:r>
        <w:rPr/>
        <w:t>ITU-T Recommendation T.30</w:t>
      </w:r>
      <w:r>
        <w:rPr/>
        <w:t>)</w:t>
      </w:r>
      <w:r>
        <w:rPr/>
        <w:t>;</w:t>
      </w:r>
    </w:p>
    <w:p>
      <w:pPr>
        <w:pStyle w:val="B1"/>
        <w:rPr/>
      </w:pPr>
      <w:r>
        <w:rPr/>
        <w:noBreakHyphen/>
      </w:r>
      <w:r>
        <w:rPr/>
        <w:tab/>
        <w:t xml:space="preserve">read and reverse transcoding of the buffered normal facsimile coded data and transmitting them to the associated Facsimile terminal </w:t>
      </w:r>
      <w:r>
        <w:rPr/>
        <w:t>(see subclause</w:t>
      </w:r>
      <w:r>
        <w:rPr/>
        <w:t xml:space="preserve"> </w:t>
      </w:r>
      <w:r>
        <w:rPr/>
        <w:t>7.2.4.1)</w:t>
      </w:r>
      <w:r>
        <w:rPr/>
        <w:t>;</w:t>
      </w:r>
    </w:p>
    <w:p>
      <w:pPr>
        <w:pStyle w:val="B1"/>
        <w:rPr/>
      </w:pPr>
      <w:r>
        <w:rPr/>
        <w:t>-</w:t>
        <w:tab/>
      </w:r>
      <w:r>
        <w:rPr/>
        <w:t>select a appropriate dummy signal (i.e. PPR,</w:t>
      </w:r>
      <w:r>
        <w:rPr/>
        <w:t xml:space="preserve"> </w:t>
      </w:r>
      <w:r>
        <w:rPr/>
        <w:t>FTT,</w:t>
      </w:r>
      <w:r>
        <w:rPr/>
        <w:t xml:space="preserve"> </w:t>
      </w:r>
      <w:r>
        <w:rPr/>
        <w:t>RTC,</w:t>
      </w:r>
      <w:r>
        <w:rPr/>
        <w:t xml:space="preserve"> </w:t>
      </w:r>
      <w:r>
        <w:rPr/>
        <w:t>RTP) :</w:t>
      </w:r>
      <w:r>
        <w:rPr/>
        <w:t xml:space="preserve"> F</w:t>
      </w:r>
      <w:r>
        <w:rPr/>
        <w:t>or example, the dummy signal shall be sent to the T-FAX in order to avoid T.30 timer time-out at the turn of phases</w:t>
      </w:r>
      <w:r>
        <w:rPr/>
        <w:t xml:space="preserve"> (e.g. figure D.7)</w:t>
      </w:r>
      <w:r>
        <w:rPr/>
        <w:t>;</w:t>
      </w:r>
    </w:p>
    <w:p>
      <w:pPr>
        <w:pStyle w:val="B1"/>
        <w:rPr/>
      </w:pPr>
      <w:r>
        <w:rPr/>
        <w:t>-</w:t>
        <w:tab/>
        <w:t>a</w:t>
      </w:r>
      <w:r>
        <w:rPr/>
        <w:t xml:space="preserve">djust the time interval between the transmitted BCS frames </w:t>
      </w:r>
      <w:r>
        <w:rPr/>
        <w:t>(e.g. figure D.5)</w:t>
      </w:r>
      <w:r>
        <w:rPr/>
        <w:t>;</w:t>
      </w:r>
    </w:p>
    <w:p>
      <w:pPr>
        <w:pStyle w:val="B1"/>
        <w:rPr/>
      </w:pPr>
      <w:r>
        <w:rPr/>
        <w:t>-</w:t>
        <w:tab/>
        <w:t>a</w:t>
      </w:r>
      <w:r>
        <w:rPr/>
        <w:t xml:space="preserve">djust the time interval between receiving a BCS frame and transmitting a response to it </w:t>
      </w:r>
      <w:r>
        <w:rPr/>
        <w:t>(e.g. figure D.14);</w:t>
      </w:r>
    </w:p>
    <w:p>
      <w:pPr>
        <w:pStyle w:val="Normal"/>
        <w:rPr/>
      </w:pPr>
      <w:r>
        <w:rPr/>
        <w:t>The support of guard tones by the FA in the MSC/IWF is an implementation option.</w:t>
      </w:r>
    </w:p>
    <w:p>
      <w:pPr>
        <w:pStyle w:val="Heading3"/>
        <w:rPr/>
      </w:pPr>
      <w:bookmarkStart w:id="38" w:name="__RefHeading___Toc517867902"/>
      <w:bookmarkEnd w:id="38"/>
      <w:r>
        <w:rPr/>
        <w:t>7</w:t>
      </w:r>
      <w:r>
        <w:rPr/>
        <w:t>.2.</w:t>
      </w:r>
      <w:r>
        <w:rPr/>
        <w:t>3</w:t>
      </w:r>
      <w:r>
        <w:rPr/>
        <w:tab/>
        <w:t>BCS phase</w:t>
      </w:r>
    </w:p>
    <w:p>
      <w:pPr>
        <w:pStyle w:val="Heading4"/>
        <w:ind w:left="1418" w:hanging="1418"/>
        <w:rPr/>
      </w:pPr>
      <w:bookmarkStart w:id="39" w:name="__RefHeading___Toc517867903"/>
      <w:bookmarkEnd w:id="39"/>
      <w:r>
        <w:rPr/>
        <w:t>7</w:t>
      </w:r>
      <w:r>
        <w:rPr/>
        <w:t>.2.</w:t>
      </w:r>
      <w:r>
        <w:rPr/>
        <w:t>3</w:t>
      </w:r>
      <w:r>
        <w:rPr/>
        <w:t>.1</w:t>
        <w:tab/>
        <w:t>BCS command/response procedures</w:t>
      </w:r>
    </w:p>
    <w:p>
      <w:pPr>
        <w:pStyle w:val="Normal"/>
        <w:rPr/>
      </w:pPr>
      <w:r>
        <w:rPr/>
        <w:t>The ITU-T Recommendation T.30 procedures are segmented in sections of associated BCS commands and responses. Any command sent by a facsimile terminal shall be answered by an appropriate BCS response (refer to Appendix III</w:t>
      </w:r>
      <w:r>
        <w:rPr/>
        <w:t xml:space="preserve"> in</w:t>
      </w:r>
      <w:r>
        <w:rPr/>
        <w:t xml:space="preserve"> ITU-T Recommendation T.30). To guarantee that the transmission and reception of responses have the correct timing, </w:t>
      </w:r>
      <w:r>
        <w:rPr>
          <w:rFonts w:eastAsia="MS PGothic"/>
        </w:rPr>
        <w:t xml:space="preserve">the response time after reception of a previous command shall </w:t>
      </w:r>
      <w:r>
        <w:rPr>
          <w:rFonts w:eastAsia="MS PGothic"/>
        </w:rPr>
        <w:t xml:space="preserve">be 75m seconds, </w:t>
      </w:r>
      <w:r>
        <w:rPr>
          <w:rFonts w:eastAsia="MS PGothic"/>
        </w:rPr>
        <w:t xml:space="preserve">when the opposite </w:t>
      </w:r>
      <w:r>
        <w:rPr/>
        <w:t>FA</w:t>
      </w:r>
      <w:r>
        <w:rPr/>
        <w:t xml:space="preserve"> </w:t>
      </w:r>
      <w:r>
        <w:rPr>
          <w:rFonts w:eastAsia="MS PGothic"/>
        </w:rPr>
        <w:t xml:space="preserve">is not busy. When the opposite </w:t>
      </w:r>
      <w:r>
        <w:rPr/>
        <w:t>FA</w:t>
      </w:r>
      <w:r>
        <w:rPr>
          <w:rFonts w:eastAsia="MS PGothic"/>
        </w:rPr>
        <w:t xml:space="preserve"> is busy the corresponding timer shall be extended to 2,4 seconds.</w:t>
      </w:r>
    </w:p>
    <w:p>
      <w:pPr>
        <w:pStyle w:val="Normal"/>
        <w:rPr/>
      </w:pPr>
      <w:r>
        <w:rPr/>
        <w:t>According to the command/response relationship, the FA</w:t>
      </w:r>
      <w:r>
        <w:rPr/>
        <w:t xml:space="preserve"> </w:t>
      </w:r>
      <w:r>
        <w:rPr/>
        <w:t>receiving a BCS command from its associated facsimile terminal is called the commanding FA. Similarly, the FA receiving a BCS response is called the responding FA.</w:t>
      </w:r>
    </w:p>
    <w:p>
      <w:pPr>
        <w:pStyle w:val="Normal"/>
        <w:rPr>
          <w:rFonts w:eastAsia="MS Mincho;ＭＳ 明朝"/>
        </w:rPr>
      </w:pPr>
      <w:r>
        <w:rPr>
          <w:rFonts w:eastAsia="MS PGothic"/>
        </w:rPr>
        <w:t xml:space="preserve">The </w:t>
      </w:r>
      <w:r>
        <w:rPr/>
        <w:t>FA</w:t>
      </w:r>
      <w:r>
        <w:rPr/>
        <w:t xml:space="preserve"> </w:t>
      </w:r>
      <w:r>
        <w:rPr>
          <w:rFonts w:eastAsia="MS PGothic"/>
        </w:rPr>
        <w:t xml:space="preserve">shall not transmit the preamble from the associated FAX to the radio network. The opposite </w:t>
      </w:r>
      <w:r>
        <w:rPr/>
        <w:t>FA</w:t>
      </w:r>
      <w:r>
        <w:rPr/>
        <w:t xml:space="preserve"> </w:t>
      </w:r>
      <w:r>
        <w:rPr/>
        <w:t xml:space="preserve">shall </w:t>
      </w:r>
      <w:r>
        <w:rPr>
          <w:rFonts w:eastAsia="MS PGothic"/>
        </w:rPr>
        <w:t xml:space="preserve">record the </w:t>
      </w:r>
      <w:r>
        <w:rPr>
          <w:rFonts w:eastAsia="MS PGothic"/>
        </w:rPr>
        <w:t xml:space="preserve">BCS frame </w:t>
      </w:r>
      <w:r>
        <w:rPr>
          <w:rFonts w:eastAsia="MS PGothic"/>
        </w:rPr>
        <w:t xml:space="preserve">received from the other FA and transmit the preamble and procedure signal to the associated </w:t>
      </w:r>
      <w:r>
        <w:rPr>
          <w:rFonts w:eastAsia="MS PGothic"/>
        </w:rPr>
        <w:t>facsimile</w:t>
      </w:r>
      <w:r>
        <w:rPr>
          <w:rFonts w:eastAsia="MS PGothic"/>
        </w:rPr>
        <w:t xml:space="preserve"> within the proper timing.</w:t>
      </w:r>
      <w:r>
        <w:rPr/>
        <w:t xml:space="preserve"> The procedures are as follows:</w:t>
      </w:r>
    </w:p>
    <w:p>
      <w:pPr>
        <w:pStyle w:val="B1"/>
        <w:rPr>
          <w:rFonts w:eastAsia="MS PGothic"/>
        </w:rPr>
      </w:pPr>
      <w:r>
        <w:rPr>
          <w:rFonts w:eastAsia="MS PGothic"/>
        </w:rPr>
        <w:t>1)</w:t>
        <w:tab/>
        <w:t xml:space="preserve">BCS command </w:t>
      </w:r>
      <w:r>
        <w:rPr>
          <w:rFonts w:eastAsia="MS PGothic"/>
        </w:rPr>
        <w:t>procedures</w:t>
      </w:r>
      <w:r>
        <w:rPr>
          <w:rFonts w:eastAsia="MS PGothic"/>
        </w:rPr>
        <w:t xml:space="preserve">; </w:t>
      </w:r>
      <w:r>
        <w:rPr/>
        <w:t xml:space="preserve">A BCS command which has been received correctly from the associated </w:t>
      </w:r>
      <w:r>
        <w:rPr/>
        <w:t>facsimile</w:t>
      </w:r>
      <w:r>
        <w:rPr/>
        <w:t xml:space="preserve"> terminal, is stored within the commanding </w:t>
      </w:r>
      <w:r>
        <w:rPr>
          <w:rFonts w:eastAsia="MS Mincho;ＭＳ 明朝"/>
        </w:rPr>
        <w:t>FA</w:t>
      </w:r>
      <w:r>
        <w:rPr/>
        <w:t xml:space="preserve">. </w:t>
      </w:r>
      <w:r>
        <w:rPr/>
        <w:t>A</w:t>
      </w:r>
      <w:r>
        <w:rPr/>
        <w:t xml:space="preserve">ny forwarding of BCS commands repetitively received from the </w:t>
      </w:r>
      <w:r>
        <w:rPr/>
        <w:t>f</w:t>
      </w:r>
      <w:r>
        <w:rPr/>
        <w:t xml:space="preserve">acsimile terminal is further on inhibited. If an error occurs during the reception of the BCS command from the associated </w:t>
      </w:r>
      <w:r>
        <w:rPr/>
        <w:t>f</w:t>
      </w:r>
      <w:r>
        <w:rPr/>
        <w:t xml:space="preserve">acsimile terminal, </w:t>
      </w:r>
      <w:r>
        <w:rPr>
          <w:rFonts w:eastAsia="MS PGothic"/>
        </w:rPr>
        <w:t>t</w:t>
      </w:r>
      <w:r>
        <w:rPr>
          <w:rFonts w:eastAsia="MS PGothic"/>
        </w:rPr>
        <w:t xml:space="preserve">he commanding </w:t>
      </w:r>
      <w:r>
        <w:rPr>
          <w:rFonts w:eastAsia="MS PGothic"/>
        </w:rPr>
        <w:t>FA</w:t>
      </w:r>
      <w:r>
        <w:rPr>
          <w:rFonts w:eastAsia="MS PGothic"/>
        </w:rPr>
        <w:t xml:space="preserve"> shall re-transmit the </w:t>
      </w:r>
      <w:r>
        <w:rPr>
          <w:rFonts w:eastAsia="MS PGothic"/>
        </w:rPr>
        <w:t xml:space="preserve">previously </w:t>
      </w:r>
      <w:r>
        <w:rPr>
          <w:rFonts w:eastAsia="MS PGothic"/>
        </w:rPr>
        <w:t xml:space="preserve">transmitted procedure signal to the associated FAX and request the proper procedure signal. </w:t>
      </w:r>
      <w:r>
        <w:rPr/>
        <w:t>The</w:t>
      </w:r>
      <w:r>
        <w:rPr/>
        <w:t xml:space="preserve"> </w:t>
      </w:r>
      <w:r>
        <w:rPr/>
        <w:t>commanding</w:t>
      </w:r>
      <w:r>
        <w:rPr/>
        <w:t xml:space="preserve"> </w:t>
      </w:r>
      <w:r>
        <w:rPr>
          <w:rFonts w:eastAsia="MS Mincho;ＭＳ 明朝"/>
        </w:rPr>
        <w:t>FA</w:t>
      </w:r>
      <w:r>
        <w:rPr/>
        <w:t xml:space="preserve"> </w:t>
      </w:r>
      <w:r>
        <w:rPr/>
        <w:t>transmits</w:t>
      </w:r>
      <w:r>
        <w:rPr/>
        <w:t xml:space="preserve"> the received BCS </w:t>
      </w:r>
      <w:r>
        <w:rPr/>
        <w:t>frame</w:t>
      </w:r>
      <w:r>
        <w:rPr/>
        <w:t xml:space="preserve"> using "IFP packets" </w:t>
      </w:r>
      <w:r>
        <w:rPr/>
        <w:t xml:space="preserve">to the radio network. </w:t>
      </w:r>
      <w:r>
        <w:rPr>
          <w:rFonts w:eastAsia="MS PGothic"/>
        </w:rPr>
        <w:t xml:space="preserve">The commanding </w:t>
      </w:r>
      <w:r>
        <w:rPr>
          <w:rFonts w:eastAsia="MS PGothic"/>
        </w:rPr>
        <w:t xml:space="preserve">FA </w:t>
      </w:r>
      <w:r>
        <w:rPr>
          <w:rFonts w:eastAsia="MS PGothic"/>
        </w:rPr>
        <w:t>shall not transmit the incorrect procedure signal received from the associated FAX to the radio network.</w:t>
      </w:r>
    </w:p>
    <w:p>
      <w:pPr>
        <w:pStyle w:val="B1"/>
        <w:ind w:left="568" w:hanging="0"/>
        <w:rPr>
          <w:rFonts w:eastAsia="MS Mincho;ＭＳ 明朝"/>
        </w:rPr>
      </w:pPr>
      <w:r>
        <w:rPr/>
        <w:t xml:space="preserve">Contiguously received parts of a BCS command </w:t>
      </w:r>
      <w:r>
        <w:rPr/>
        <w:t xml:space="preserve">packet </w:t>
      </w:r>
      <w:r>
        <w:rPr/>
        <w:t xml:space="preserve">received from the radio interface are stored in the responding </w:t>
      </w:r>
      <w:r>
        <w:rPr>
          <w:rFonts w:eastAsia="MS PGothic"/>
        </w:rPr>
        <w:t>FA</w:t>
      </w:r>
      <w:r>
        <w:rPr/>
        <w:t xml:space="preserve">. The stored </w:t>
      </w:r>
      <w:r>
        <w:rPr/>
        <w:t xml:space="preserve">complete </w:t>
      </w:r>
      <w:r>
        <w:rPr/>
        <w:t xml:space="preserve">BCS command is used for autonomous transmissions towards the associated </w:t>
      </w:r>
      <w:r>
        <w:rPr/>
        <w:t>f</w:t>
      </w:r>
      <w:r>
        <w:rPr/>
        <w:t>acsimile terminal which may start at the earliest possible time according to ITU-T Recommendation T.30.</w:t>
      </w:r>
    </w:p>
    <w:p>
      <w:pPr>
        <w:pStyle w:val="B1"/>
        <w:ind w:left="568" w:hanging="0"/>
        <w:rPr/>
      </w:pPr>
      <w:r>
        <w:rPr/>
        <w:t xml:space="preserve">The responding </w:t>
      </w:r>
      <w:r>
        <w:rPr>
          <w:rFonts w:eastAsia="MS PGothic"/>
        </w:rPr>
        <w:t>FA</w:t>
      </w:r>
      <w:r>
        <w:rPr/>
        <w:t xml:space="preserve"> receiving "IFP packets" checks their correct sequence and starts reassembling the BCS command and transmits it </w:t>
      </w:r>
      <w:r>
        <w:rPr/>
        <w:t>when</w:t>
      </w:r>
      <w:r>
        <w:rPr/>
        <w:t xml:space="preserve"> it has been completely received and no sequence error has been detected. </w:t>
      </w:r>
      <w:r>
        <w:rPr/>
        <w:t xml:space="preserve">All IFP packets except IFP packets for the next procedure are ignored. </w:t>
      </w:r>
      <w:r>
        <w:rPr/>
        <w:t xml:space="preserve">The sequence has to be reconstituted at the responding </w:t>
      </w:r>
      <w:r>
        <w:rPr>
          <w:rFonts w:eastAsia="MS PGothic"/>
        </w:rPr>
        <w:t>FA</w:t>
      </w:r>
      <w:r>
        <w:rPr/>
        <w:t xml:space="preserve"> before sending it to the associated </w:t>
      </w:r>
      <w:r>
        <w:rPr/>
        <w:t>f</w:t>
      </w:r>
      <w:r>
        <w:rPr/>
        <w:t>acsimile terminal.</w:t>
      </w:r>
    </w:p>
    <w:p>
      <w:pPr>
        <w:pStyle w:val="B1"/>
        <w:rPr/>
      </w:pPr>
      <w:r>
        <w:rPr/>
        <w:t>2)</w:t>
        <w:tab/>
        <w:t xml:space="preserve">BCS response procedures; </w:t>
      </w:r>
      <w:r>
        <w:rPr/>
        <w:t xml:space="preserve">A BCS response which has been received correctly from the associated </w:t>
      </w:r>
      <w:r>
        <w:rPr/>
        <w:t>f</w:t>
      </w:r>
      <w:r>
        <w:rPr/>
        <w:t xml:space="preserve">acsimile terminal, is stored within the responding </w:t>
      </w:r>
      <w:r>
        <w:rPr>
          <w:rFonts w:eastAsia="MS PGothic"/>
        </w:rPr>
        <w:t>FA</w:t>
      </w:r>
      <w:r>
        <w:rPr/>
        <w:t>.</w:t>
      </w:r>
    </w:p>
    <w:p>
      <w:pPr>
        <w:pStyle w:val="B1"/>
        <w:ind w:left="568" w:hanging="0"/>
        <w:rPr/>
      </w:pPr>
      <w:r>
        <w:rPr/>
        <w:t xml:space="preserve">If an error occurs during the reception of the BCS response from the associated </w:t>
      </w:r>
      <w:r>
        <w:rPr/>
        <w:t>f</w:t>
      </w:r>
      <w:r>
        <w:rPr/>
        <w:t xml:space="preserve">acsimile terminal, </w:t>
      </w:r>
      <w:r>
        <w:rPr>
          <w:rFonts w:eastAsia="MS PGothic"/>
        </w:rPr>
        <w:t xml:space="preserve">the responding </w:t>
      </w:r>
      <w:r>
        <w:rPr>
          <w:rFonts w:eastAsia="MS PGothic"/>
        </w:rPr>
        <w:t>FA</w:t>
      </w:r>
      <w:r>
        <w:rPr>
          <w:rFonts w:eastAsia="MS PGothic"/>
        </w:rPr>
        <w:t xml:space="preserve"> shall re-transmit the previously transmitted procedure signal to the associated FAX and request the proper procedure signal. The responding </w:t>
      </w:r>
      <w:r>
        <w:rPr>
          <w:rFonts w:eastAsia="MS PGothic"/>
        </w:rPr>
        <w:t>FA</w:t>
      </w:r>
      <w:r>
        <w:rPr>
          <w:rFonts w:eastAsia="MS PGothic"/>
        </w:rPr>
        <w:t xml:space="preserve"> shall not transmit the incorrect procedure signal received from the associated </w:t>
      </w:r>
      <w:r>
        <w:rPr>
          <w:rFonts w:eastAsia="MS PGothic"/>
        </w:rPr>
        <w:t>facsimile</w:t>
      </w:r>
      <w:r>
        <w:rPr>
          <w:rFonts w:eastAsia="MS PGothic"/>
        </w:rPr>
        <w:t xml:space="preserve"> to the radio network.</w:t>
      </w:r>
    </w:p>
    <w:p>
      <w:pPr>
        <w:pStyle w:val="B1"/>
        <w:ind w:left="568" w:hanging="0"/>
        <w:rPr/>
      </w:pPr>
      <w:r>
        <w:rPr/>
        <w:t xml:space="preserve">Contiguously received parts of a BCS response received from the radio interface are stored in the commanding </w:t>
      </w:r>
      <w:r>
        <w:rPr>
          <w:rFonts w:eastAsia="MS PGothic"/>
        </w:rPr>
        <w:t>FA</w:t>
      </w:r>
      <w:r>
        <w:rPr/>
        <w:t xml:space="preserve">. The stored </w:t>
      </w:r>
      <w:r>
        <w:rPr/>
        <w:t xml:space="preserve">complete </w:t>
      </w:r>
      <w:r>
        <w:rPr/>
        <w:t xml:space="preserve">BCS response is used for autonomous answering towards the associated </w:t>
      </w:r>
      <w:r>
        <w:rPr/>
        <w:t>f</w:t>
      </w:r>
      <w:r>
        <w:rPr/>
        <w:t>acsimile terminal which may start at the earliest possible time according to ITU-T Recommendation T.30.</w:t>
      </w:r>
    </w:p>
    <w:p>
      <w:pPr>
        <w:pStyle w:val="B1"/>
        <w:ind w:left="568" w:hanging="0"/>
        <w:rPr/>
      </w:pPr>
      <w:r>
        <w:rPr/>
        <w:t xml:space="preserve">After transmission of a response towards the </w:t>
      </w:r>
      <w:r>
        <w:rPr/>
        <w:t>FA/</w:t>
      </w:r>
      <w:r>
        <w:rPr/>
        <w:t xml:space="preserve">fax </w:t>
      </w:r>
      <w:r>
        <w:rPr/>
        <w:t>terminals</w:t>
      </w:r>
      <w:r>
        <w:rPr/>
        <w:t xml:space="preserve"> by the </w:t>
      </w:r>
      <w:r>
        <w:rPr>
          <w:rFonts w:eastAsia="MS PGothic"/>
        </w:rPr>
        <w:t>FA</w:t>
      </w:r>
      <w:r>
        <w:rPr/>
        <w:t xml:space="preserve"> function, after which the </w:t>
      </w:r>
      <w:r>
        <w:rPr>
          <w:rFonts w:eastAsia="MS PGothic"/>
        </w:rPr>
        <w:t>FA</w:t>
      </w:r>
      <w:r>
        <w:rPr/>
        <w:t xml:space="preserve"> function waits for message data (CFR, CTR, MCF after MPS, PPS_MPS, PPS_NULL, ERR after EOR_MPS, EOR_NULL) a repeated BCS command shall be locally responded, without transferring a preamble element towards the radio link.</w:t>
      </w:r>
    </w:p>
    <w:p>
      <w:pPr>
        <w:pStyle w:val="Normal"/>
        <w:keepNext w:val="true"/>
        <w:keepLines/>
        <w:rPr/>
      </w:pPr>
      <w:r>
        <w:rPr/>
        <w:t xml:space="preserve">The </w:t>
      </w:r>
      <w:r>
        <w:rPr>
          <w:rFonts w:eastAsia="MS PGothic"/>
        </w:rPr>
        <w:t>FA</w:t>
      </w:r>
      <w:r>
        <w:rPr/>
        <w:t xml:space="preserve"> shall take care of the control of the local modem. The condition is derived from the reception of certain FA protocol elements. Additionally, there shall be a control of the half duplex transmission path towards the associated facsimile terminal. For that purpose, the receiver signal is monitored and the transmitter is activated, only if no receive signal is active.</w:t>
      </w:r>
    </w:p>
    <w:p>
      <w:pPr>
        <w:pStyle w:val="Heading4"/>
        <w:ind w:left="1418" w:hanging="1418"/>
        <w:rPr/>
      </w:pPr>
      <w:bookmarkStart w:id="40" w:name="__RefHeading___Toc517867904"/>
      <w:bookmarkEnd w:id="40"/>
      <w:r>
        <w:rPr/>
        <w:t>7</w:t>
      </w:r>
      <w:r>
        <w:rPr/>
        <w:t>.2.</w:t>
      </w:r>
      <w:r>
        <w:rPr/>
        <w:t>3</w:t>
      </w:r>
      <w:r>
        <w:rPr/>
        <w:t>.2</w:t>
        <w:tab/>
        <w:t>Compatibility checking</w:t>
      </w:r>
    </w:p>
    <w:p>
      <w:pPr>
        <w:pStyle w:val="Normal"/>
        <w:rPr/>
      </w:pPr>
      <w:r>
        <w:rPr/>
        <w:t>Some features shall</w:t>
      </w:r>
      <w:r>
        <w:rPr/>
        <w:t xml:space="preserve"> </w:t>
      </w:r>
      <w:r>
        <w:rPr/>
        <w:t xml:space="preserve">not be supported in the </w:t>
      </w:r>
      <w:r>
        <w:rPr/>
        <w:t>UMTS</w:t>
      </w:r>
      <w:r>
        <w:rPr/>
        <w:t xml:space="preserve"> PLMN environment. The </w:t>
      </w:r>
      <w:r>
        <w:rPr>
          <w:rFonts w:eastAsia="MS Mincho;ＭＳ 明朝"/>
        </w:rPr>
        <w:t>FA</w:t>
      </w:r>
      <w:r>
        <w:rPr/>
        <w:t xml:space="preserve"> is in charge of dealing with such compatibility checking which is carried out by monitoring certain BCS frames (DIS/DTC).</w:t>
      </w:r>
    </w:p>
    <w:p>
      <w:pPr>
        <w:pStyle w:val="B1"/>
        <w:rPr/>
      </w:pPr>
      <w:r>
        <w:rPr/>
        <w:t>-</w:t>
        <w:tab/>
        <w:t xml:space="preserve">Group 1 and group 2 equipments </w:t>
      </w:r>
      <w:r>
        <w:rPr/>
        <w:t>shall</w:t>
      </w:r>
      <w:r>
        <w:rPr/>
        <w:t xml:space="preserve"> not </w:t>
      </w:r>
      <w:r>
        <w:rPr/>
        <w:t xml:space="preserve">be </w:t>
      </w:r>
      <w:r>
        <w:rPr/>
        <w:t>supported by the Teleservice as described in the present document.</w:t>
      </w:r>
    </w:p>
    <w:p>
      <w:pPr>
        <w:pStyle w:val="B1"/>
        <w:rPr/>
      </w:pPr>
      <w:r>
        <w:rPr/>
        <w:t>-</w:t>
        <w:tab/>
        <w:t>Error limiting mode shall</w:t>
      </w:r>
      <w:r>
        <w:rPr/>
        <w:t xml:space="preserve"> </w:t>
      </w:r>
      <w:r>
        <w:rPr/>
        <w:t>not be supported.</w:t>
      </w:r>
    </w:p>
    <w:p>
      <w:pPr>
        <w:pStyle w:val="B1"/>
        <w:rPr/>
      </w:pPr>
      <w:r>
        <w:rPr/>
        <w:t>-</w:t>
        <w:tab/>
        <w:t xml:space="preserve">Only standard 300 bit/s Binary Coded Signalling </w:t>
      </w:r>
      <w:r>
        <w:rPr/>
        <w:t>shall be</w:t>
      </w:r>
      <w:r>
        <w:rPr/>
        <w:t xml:space="preserve"> supported. </w:t>
      </w:r>
      <w:r>
        <w:rPr/>
        <w:t>For</w:t>
      </w:r>
      <w:r>
        <w:rPr/>
        <w:t xml:space="preserve"> this purpose</w:t>
      </w:r>
      <w:r>
        <w:rPr/>
        <w:t>,</w:t>
      </w:r>
      <w:r>
        <w:rPr/>
        <w:t xml:space="preserve"> the FA shall ignore the 2400 bit/s capability within phase B of the ITU-T Recommendation T.30 procedure by looking for DIS frames from ITU-T Recommendation V.21 modem only.</w:t>
      </w:r>
    </w:p>
    <w:p>
      <w:pPr>
        <w:pStyle w:val="B1"/>
        <w:rPr/>
      </w:pPr>
      <w:r>
        <w:rPr/>
        <w:t>-</w:t>
        <w:tab/>
        <w:t>The following facsimile message speeds</w:t>
      </w:r>
      <w:r>
        <w:rPr/>
        <w:t xml:space="preserve"> shall be</w:t>
      </w:r>
      <w:r>
        <w:rPr/>
        <w:t xml:space="preserve"> supported:</w:t>
      </w:r>
      <w:r>
        <w:rPr/>
        <w:t xml:space="preserve"> 2400, 4800, 7200, 9600, 12000 and 14400bit/s</w:t>
      </w:r>
      <w:r>
        <w:rPr/>
        <w:t>. For this purpose the FAs are responsible to carry out appropriate actions, e.g. to set the applicable fields in the DIS frame accordingly.</w:t>
      </w:r>
    </w:p>
    <w:p>
      <w:pPr>
        <w:pStyle w:val="B1"/>
        <w:rPr/>
      </w:pPr>
      <w:r>
        <w:rPr/>
        <w:t>-</w:t>
        <w:tab/>
        <w:t>It is not possible to support non</w:t>
        <w:noBreakHyphen/>
        <w:t>standard facilities since some of these contain proprietary methods of changing the modem speed that are un-interpretable to the IWF and hence impossible to track.</w:t>
      </w:r>
    </w:p>
    <w:p>
      <w:pPr>
        <w:pStyle w:val="Heading4"/>
        <w:ind w:left="1418" w:hanging="1418"/>
        <w:rPr/>
      </w:pPr>
      <w:bookmarkStart w:id="41" w:name="__RefHeading___Toc517867905"/>
      <w:bookmarkEnd w:id="41"/>
      <w:r>
        <w:rPr/>
        <w:t>7</w:t>
      </w:r>
      <w:r>
        <w:rPr/>
        <w:t>.2.</w:t>
      </w:r>
      <w:r>
        <w:rPr/>
        <w:t>3</w:t>
      </w:r>
      <w:r>
        <w:rPr/>
        <w:t>.3</w:t>
        <w:tab/>
      </w:r>
      <w:r>
        <w:rPr/>
        <w:t>Training Check</w:t>
      </w:r>
    </w:p>
    <w:p>
      <w:pPr>
        <w:pStyle w:val="Normal"/>
        <w:rPr>
          <w:rFonts w:eastAsia="MS PGothic"/>
        </w:rPr>
      </w:pPr>
      <w:r>
        <w:rPr/>
        <w:t xml:space="preserve">The training check sequence (TCF) as </w:t>
      </w:r>
      <w:r>
        <w:rPr>
          <w:rFonts w:eastAsia="MS Mincho;ＭＳ 明朝"/>
        </w:rPr>
        <w:t>described in</w:t>
      </w:r>
      <w:r>
        <w:rPr/>
        <w:t xml:space="preserve"> ITU-T Recommendation T.30 is exchanged only locally between the </w:t>
      </w:r>
      <w:r>
        <w:rPr>
          <w:rFonts w:eastAsia="MS Mincho;ＭＳ 明朝"/>
        </w:rPr>
        <w:t>FA</w:t>
      </w:r>
      <w:r>
        <w:rPr/>
        <w:t xml:space="preserve"> and the associated </w:t>
      </w:r>
      <w:r>
        <w:rPr/>
        <w:t>f</w:t>
      </w:r>
      <w:r>
        <w:rPr/>
        <w:t xml:space="preserve">acsimile terminal. The training check sequence sent by the </w:t>
      </w:r>
      <w:r>
        <w:rPr>
          <w:rFonts w:eastAsia="MS Mincho;ＭＳ 明朝"/>
        </w:rPr>
        <w:t>FA</w:t>
      </w:r>
      <w:r>
        <w:rPr/>
        <w:t xml:space="preserve"> shall be transmitted at the earliest possible time, and shall have a duration that complies with the minimum duration requirement of </w:t>
      </w:r>
      <w:r>
        <w:rPr/>
        <w:t>ITU-T</w:t>
      </w:r>
      <w:r>
        <w:rPr/>
        <w:t xml:space="preserve"> Recommendation T.30.</w:t>
      </w:r>
      <w:r>
        <w:rPr>
          <w:rFonts w:eastAsia="MS PGothic"/>
        </w:rPr>
        <w:t xml:space="preserve"> Because CFR is not transmitted end to end the T-</w:t>
      </w:r>
      <w:r>
        <w:rPr/>
        <w:t xml:space="preserve"> FA</w:t>
      </w:r>
      <w:r>
        <w:rPr>
          <w:rFonts w:eastAsia="MS PGothic"/>
        </w:rPr>
        <w:t xml:space="preserve"> generates CFR or FTT, and sends it to the T-FAX.</w:t>
      </w:r>
    </w:p>
    <w:p>
      <w:pPr>
        <w:pStyle w:val="Normal"/>
        <w:rPr>
          <w:rFonts w:eastAsia="MS PGothic"/>
        </w:rPr>
      </w:pPr>
      <w:r>
        <w:rPr>
          <w:rFonts w:eastAsia="MS PGothic"/>
        </w:rPr>
        <w:t>The T-FA shall send CFR to the T-FAX, 2.4s after it received TCF from the T-FAX.</w:t>
      </w:r>
    </w:p>
    <w:p>
      <w:pPr>
        <w:pStyle w:val="Normal"/>
        <w:rPr>
          <w:rFonts w:eastAsia="MS PGothic"/>
        </w:rPr>
      </w:pPr>
      <w:r>
        <w:rPr>
          <w:rFonts w:eastAsia="MS PGothic"/>
        </w:rPr>
        <w:t>However in the following cases, the T-FA shall send FTT to the T-FAX instead of CFR</w:t>
      </w:r>
      <w:r>
        <w:rPr>
          <w:rFonts w:eastAsia="MS PGothic"/>
        </w:rPr>
        <w:t xml:space="preserve"> (</w:t>
      </w:r>
      <w:r>
        <w:rPr>
          <w:rFonts w:eastAsia="MS PGothic"/>
          <w:lang w:val="en-US"/>
        </w:rPr>
        <w:t xml:space="preserve">see </w:t>
      </w:r>
      <w:r>
        <w:rPr>
          <w:rFonts w:eastAsia="MS PGothic"/>
          <w:lang w:val="en-US"/>
        </w:rPr>
        <w:t>f</w:t>
      </w:r>
      <w:r>
        <w:rPr>
          <w:rFonts w:eastAsia="MS PGothic"/>
          <w:lang w:val="en-US"/>
        </w:rPr>
        <w:t>igure D.7</w:t>
      </w:r>
      <w:r>
        <w:rPr>
          <w:rFonts w:eastAsia="MS PGothic"/>
        </w:rPr>
        <w:t>)</w:t>
      </w:r>
      <w:r>
        <w:rPr>
          <w:rFonts w:eastAsia="MS PGothic"/>
          <w:lang w:val="en-US"/>
        </w:rPr>
        <w:t>:</w:t>
      </w:r>
    </w:p>
    <w:p>
      <w:pPr>
        <w:pStyle w:val="B1"/>
        <w:rPr>
          <w:rFonts w:eastAsia="MS PGothic"/>
        </w:rPr>
      </w:pPr>
      <w:r>
        <w:rPr>
          <w:rFonts w:eastAsia="MS PGothic"/>
        </w:rPr>
        <w:t>-</w:t>
        <w:tab/>
        <w:t xml:space="preserve">when it </w:t>
      </w:r>
      <w:r>
        <w:rPr>
          <w:rFonts w:eastAsia="MS PGothic"/>
        </w:rPr>
        <w:t>receives the TCF error detection packet from the R-FA</w:t>
      </w:r>
      <w:r>
        <w:rPr>
          <w:rFonts w:eastAsia="MS PGothic"/>
        </w:rPr>
        <w:t>;</w:t>
      </w:r>
    </w:p>
    <w:p>
      <w:pPr>
        <w:pStyle w:val="B1"/>
        <w:rPr>
          <w:rFonts w:eastAsia="MS PGothic"/>
        </w:rPr>
      </w:pPr>
      <w:r>
        <w:rPr>
          <w:rFonts w:eastAsia="MS PGothic"/>
        </w:rPr>
        <w:t>-</w:t>
        <w:tab/>
        <w:t xml:space="preserve">when it </w:t>
      </w:r>
      <w:r>
        <w:rPr>
          <w:rFonts w:eastAsia="MS PGothic"/>
        </w:rPr>
        <w:t>receives the FTT packet from the R-FA</w:t>
      </w:r>
      <w:r>
        <w:rPr>
          <w:rFonts w:eastAsia="MS PGothic"/>
        </w:rPr>
        <w:t>;</w:t>
      </w:r>
    </w:p>
    <w:p>
      <w:pPr>
        <w:pStyle w:val="B1"/>
        <w:rPr>
          <w:rFonts w:eastAsia="MS PGothic"/>
        </w:rPr>
      </w:pPr>
      <w:r>
        <w:rPr>
          <w:rFonts w:eastAsia="MS PGothic"/>
        </w:rPr>
        <w:t>-</w:t>
        <w:tab/>
        <w:t xml:space="preserve">when it </w:t>
      </w:r>
      <w:r>
        <w:rPr>
          <w:rFonts w:eastAsia="MS PGothic"/>
        </w:rPr>
        <w:t>recognizes</w:t>
      </w:r>
      <w:r>
        <w:rPr>
          <w:rFonts w:eastAsia="MS PGothic"/>
        </w:rPr>
        <w:t xml:space="preserve"> the R-FA busy </w:t>
      </w:r>
      <w:r>
        <w:rPr>
          <w:rFonts w:eastAsia="MS PGothic"/>
        </w:rPr>
        <w:t>status</w:t>
      </w:r>
      <w:r>
        <w:rPr>
          <w:rFonts w:eastAsia="MS PGothic"/>
        </w:rPr>
        <w:t xml:space="preserve"> </w:t>
      </w:r>
      <w:r>
        <w:rPr>
          <w:rFonts w:eastAsia="MS PGothic"/>
        </w:rPr>
        <w:t xml:space="preserve">by the </w:t>
      </w:r>
      <w:r>
        <w:rPr>
          <w:rFonts w:eastAsia="MS PGothic"/>
        </w:rPr>
        <w:t>FA_busy_packet.</w:t>
      </w:r>
    </w:p>
    <w:p>
      <w:pPr>
        <w:pStyle w:val="Normal"/>
        <w:rPr>
          <w:rFonts w:eastAsia="MS PGothic"/>
        </w:rPr>
      </w:pPr>
      <w:r>
        <w:rPr>
          <w:rFonts w:eastAsia="MS PGothic"/>
        </w:rPr>
        <w:t xml:space="preserve">(The </w:t>
      </w:r>
      <w:r>
        <w:rPr>
          <w:rFonts w:eastAsia="MS PGothic"/>
        </w:rPr>
        <w:t xml:space="preserve">T-FA </w:t>
      </w:r>
      <w:r>
        <w:rPr>
          <w:rFonts w:eastAsia="MS PGothic"/>
        </w:rPr>
        <w:t xml:space="preserve">shall </w:t>
      </w:r>
      <w:r>
        <w:rPr>
          <w:rFonts w:eastAsia="MS PGothic"/>
        </w:rPr>
        <w:t xml:space="preserve">transmit FTT to </w:t>
      </w:r>
      <w:r>
        <w:rPr>
          <w:rFonts w:eastAsia="MS PGothic"/>
        </w:rPr>
        <w:t xml:space="preserve">avoid the phase difference between </w:t>
      </w:r>
      <w:r>
        <w:rPr>
          <w:rFonts w:eastAsia="MS PGothic"/>
        </w:rPr>
        <w:t xml:space="preserve">the transmitting </w:t>
      </w:r>
      <w:r>
        <w:rPr>
          <w:rFonts w:eastAsia="MS PGothic"/>
        </w:rPr>
        <w:t>and</w:t>
      </w:r>
      <w:r>
        <w:rPr>
          <w:rFonts w:eastAsia="MS PGothic"/>
        </w:rPr>
        <w:t xml:space="preserve"> the receiving side when </w:t>
      </w:r>
      <w:r>
        <w:rPr>
          <w:rFonts w:eastAsia="MS PGothic"/>
        </w:rPr>
        <w:t>the phase</w:t>
      </w:r>
      <w:r>
        <w:rPr>
          <w:rFonts w:eastAsia="MS PGothic"/>
        </w:rPr>
        <w:t xml:space="preserve"> is returned to phase B</w:t>
      </w:r>
      <w:r>
        <w:rPr>
          <w:rFonts w:eastAsia="MS PGothic"/>
        </w:rPr>
        <w:t xml:space="preserve"> by EOM</w:t>
      </w:r>
      <w:r>
        <w:rPr/>
        <w:t>.</w:t>
      </w:r>
      <w:r>
        <w:rPr/>
        <w:t>)</w:t>
      </w:r>
    </w:p>
    <w:p>
      <w:pPr>
        <w:pStyle w:val="Normal"/>
        <w:rPr/>
      </w:pPr>
      <w:r>
        <w:rPr>
          <w:rFonts w:eastAsia="MS PGothic"/>
        </w:rPr>
        <w:t xml:space="preserve">This is done by using </w:t>
      </w:r>
      <w:r>
        <w:rPr>
          <w:rFonts w:eastAsia="MS PGothic"/>
        </w:rPr>
        <w:t xml:space="preserve">the </w:t>
      </w:r>
      <w:r>
        <w:rPr>
          <w:rFonts w:eastAsia="MS PGothic"/>
        </w:rPr>
        <w:t>FA</w:t>
      </w:r>
      <w:r>
        <w:rPr>
          <w:rFonts w:eastAsia="MS PGothic"/>
        </w:rPr>
        <w:t xml:space="preserve">_busy_packet and the </w:t>
      </w:r>
      <w:r>
        <w:rPr>
          <w:rFonts w:eastAsia="MS PGothic"/>
        </w:rPr>
        <w:t>F</w:t>
      </w:r>
      <w:r>
        <w:rPr>
          <w:rFonts w:eastAsia="MS PGothic"/>
        </w:rPr>
        <w:t xml:space="preserve">A_non_busy_packet </w:t>
      </w:r>
      <w:r>
        <w:rPr>
          <w:rFonts w:eastAsia="MS PGothic"/>
        </w:rPr>
        <w:t>to monitor the state of the R-</w:t>
      </w:r>
      <w:r>
        <w:rPr/>
        <w:t>FA</w:t>
      </w:r>
      <w:r>
        <w:rPr/>
        <w:t>.</w:t>
      </w:r>
      <w:r>
        <w:rPr/>
        <w:t xml:space="preserve"> When the T-FA receives the FA_busy_packet it can deduce that the training has been successful on the receiving side.</w:t>
      </w:r>
    </w:p>
    <w:p>
      <w:pPr>
        <w:pStyle w:val="Normal"/>
        <w:rPr/>
      </w:pPr>
      <w:r>
        <w:rPr/>
        <w:t xml:space="preserve">As a consequence of this local procedure, the T_FA shall check the received TCF to see whether the quality requirements are satisfied. Depending on the result of that check, the T-FA recognizing a corrupted line shall </w:t>
      </w:r>
      <w:r>
        <w:rPr/>
        <w:t xml:space="preserve">send FTT instead of </w:t>
      </w:r>
      <w:r>
        <w:rPr/>
        <w:t>CFR</w:t>
      </w:r>
      <w:r>
        <w:rPr/>
        <w:t xml:space="preserve">. </w:t>
      </w:r>
      <w:r>
        <w:rPr>
          <w:rFonts w:eastAsia="MS PGothic"/>
        </w:rPr>
        <w:t>If the T-</w:t>
      </w:r>
      <w:r>
        <w:rPr/>
        <w:t>FA</w:t>
      </w:r>
      <w:r>
        <w:rPr>
          <w:rFonts w:eastAsia="MS PGothic"/>
        </w:rPr>
        <w:t xml:space="preserve"> receives corrupted TCF from the T-FAX, it shall transmit the TCF_error_detection_packet to the R-</w:t>
      </w:r>
      <w:r>
        <w:rPr/>
        <w:t>FA</w:t>
      </w:r>
      <w:r>
        <w:rPr>
          <w:rFonts w:eastAsia="MS PGothic"/>
        </w:rPr>
        <w:t>. On the other hand, if the R-</w:t>
      </w:r>
      <w:r>
        <w:rPr/>
        <w:t>FA</w:t>
      </w:r>
      <w:r>
        <w:rPr>
          <w:rFonts w:eastAsia="MS PGothic"/>
        </w:rPr>
        <w:t xml:space="preserve"> receives the TCF_error_detection_packet from the radio network, it shall transmit a corrupted TCF to the R-FAX (</w:t>
      </w:r>
      <w:r>
        <w:rPr>
          <w:rFonts w:eastAsia="MS PGothic"/>
          <w:lang w:val="en-US"/>
        </w:rPr>
        <w:t>see figure D.7</w:t>
      </w:r>
      <w:r>
        <w:rPr>
          <w:rFonts w:eastAsia="MS PGothic"/>
        </w:rPr>
        <w:t>).</w:t>
      </w:r>
    </w:p>
    <w:p>
      <w:pPr>
        <w:pStyle w:val="Normal"/>
        <w:rPr/>
      </w:pPr>
      <w:r>
        <w:rPr/>
        <w:t xml:space="preserve">The message transfer phase in the R-FA shall be entered upon reception of CFR. </w:t>
      </w:r>
      <w:r>
        <w:rPr>
          <w:rFonts w:eastAsia="MS PGothic" w:cs="?l?r ?o?S?V?b?N;Times New Roman" w:ascii="?l?r ?o?S?V?b?N;Times New Roman" w:hAnsi="?l?r ?o?S?V?b?N;Times New Roman"/>
        </w:rPr>
        <w:t xml:space="preserve">The modem training at transmission speed shall start after the </w:t>
      </w:r>
      <w:r>
        <w:rPr/>
        <w:t xml:space="preserve">R-FA </w:t>
      </w:r>
      <w:r>
        <w:rPr>
          <w:rFonts w:eastAsia="MS PGothic" w:cs="?l?r ?o?S?V?b?N;Times New Roman" w:ascii="?l?r ?o?S?V?b?N;Times New Roman" w:hAnsi="?l?r ?o?S?V?b?N;Times New Roman"/>
        </w:rPr>
        <w:t xml:space="preserve">receives the facsimile coded data if it receives the data within </w:t>
      </w:r>
      <w:r>
        <w:rPr>
          <w:rFonts w:eastAsia="MS PGothic" w:cs="?l?r ?o?S?V?b?N;Times New Roman" w:ascii="?l?r ?o?S?V?b?N;Times New Roman" w:hAnsi="?l?r ?o?S?V?b?N;Times New Roman"/>
        </w:rPr>
        <w:t>3</w:t>
      </w:r>
      <w:r>
        <w:rPr>
          <w:rFonts w:eastAsia="MS PGothic" w:cs="?l?r ?o?S?V?b?N;Times New Roman" w:ascii="?l?r ?o?S?V?b?N;Times New Roman" w:hAnsi="?l?r ?o?S?V?b?N;Times New Roman"/>
        </w:rPr>
        <w:t xml:space="preserve"> s after the receipt of CFR from the R-FAX </w:t>
      </w:r>
      <w:r>
        <w:rPr/>
        <w:t xml:space="preserve">(see </w:t>
      </w:r>
      <w:r>
        <w:rPr/>
        <w:t>f</w:t>
      </w:r>
      <w:r>
        <w:rPr/>
        <w:t>igure</w:t>
      </w:r>
      <w:r>
        <w:rPr/>
        <w:t>s</w:t>
      </w:r>
      <w:r>
        <w:rPr/>
        <w:t xml:space="preserve"> D.5</w:t>
      </w:r>
      <w:r>
        <w:rPr/>
        <w:t xml:space="preserve"> and D.9</w:t>
      </w:r>
      <w:r>
        <w:rPr/>
        <w:t>)</w:t>
      </w:r>
      <w:r>
        <w:rPr>
          <w:rFonts w:eastAsia="MS PGothic" w:cs="?l?r ?o?S?V?b?N;Times New Roman" w:ascii="?l?r ?o?S?V?b?N;Times New Roman" w:hAnsi="?l?r ?o?S?V?b?N;Times New Roman"/>
        </w:rPr>
        <w:t>.</w:t>
      </w:r>
    </w:p>
    <w:p>
      <w:pPr>
        <w:pStyle w:val="Normal"/>
        <w:rPr/>
      </w:pPr>
      <w:r>
        <w:rPr>
          <w:rFonts w:eastAsia="MS PGothic" w:cs="?l?r ?o?S?V?b?N;Times New Roman" w:ascii="?l?r ?o?S?V?b?N;Times New Roman" w:hAnsi="?l?r ?o?S?V?b?N;Times New Roman"/>
        </w:rPr>
        <w:t>The R-</w:t>
      </w:r>
      <w:r>
        <w:rPr/>
        <w:t>FA</w:t>
      </w:r>
      <w:r>
        <w:rPr>
          <w:rFonts w:eastAsia="MS PGothic" w:cs="?l?r ?o?S?V?b?N;Times New Roman" w:ascii="?l?r ?o?S?V?b?N;Times New Roman" w:hAnsi="?l?r ?o?S?V?b?N;Times New Roman"/>
        </w:rPr>
        <w:t xml:space="preserve"> shall transmit the TSI, DCS to the R-FAX, if it does not receive the facsimile coded data within </w:t>
      </w:r>
      <w:r>
        <w:rPr>
          <w:rFonts w:eastAsia="MS PGothic" w:cs="?l?r ?o?S?V?b?N;Times New Roman" w:ascii="?l?r ?o?S?V?b?N;Times New Roman" w:hAnsi="?l?r ?o?S?V?b?N;Times New Roman"/>
        </w:rPr>
        <w:t>3,0</w:t>
      </w:r>
      <w:r>
        <w:rPr>
          <w:rFonts w:eastAsia="MS PGothic" w:cs="?l?r ?o?S?V?b?N;Times New Roman" w:ascii="?l?r ?o?S?V?b?N;Times New Roman" w:hAnsi="?l?r ?o?S?V?b?N;Times New Roman"/>
        </w:rPr>
        <w:t xml:space="preserve"> s after the receipt of the CFR from the R-FAX </w:t>
      </w:r>
      <w:r>
        <w:rPr/>
        <w:t xml:space="preserve">(see </w:t>
      </w:r>
      <w:r>
        <w:rPr/>
        <w:t>f</w:t>
      </w:r>
      <w:r>
        <w:rPr/>
        <w:t>igure</w:t>
      </w:r>
      <w:r>
        <w:rPr/>
        <w:t>s</w:t>
      </w:r>
      <w:r>
        <w:rPr/>
        <w:t xml:space="preserve"> D.5</w:t>
      </w:r>
      <w:r>
        <w:rPr/>
        <w:t xml:space="preserve"> and D.9</w:t>
      </w:r>
      <w:r>
        <w:rPr/>
        <w:t>)</w:t>
      </w:r>
      <w:r>
        <w:rPr>
          <w:rFonts w:eastAsia="MS PGothic" w:cs="?l?r ?o?S?V?b?N;Times New Roman" w:ascii="?l?r ?o?S?V?b?N;Times New Roman" w:hAnsi="?l?r ?o?S?V?b?N;Times New Roman"/>
        </w:rPr>
        <w:t>.</w:t>
      </w:r>
    </w:p>
    <w:p>
      <w:pPr>
        <w:pStyle w:val="Heading4"/>
        <w:ind w:left="1418" w:hanging="1418"/>
        <w:rPr/>
      </w:pPr>
      <w:bookmarkStart w:id="42" w:name="__RefHeading___Toc517867906"/>
      <w:bookmarkEnd w:id="42"/>
      <w:r>
        <w:rPr/>
        <w:t>7</w:t>
      </w:r>
      <w:r>
        <w:rPr/>
        <w:t>.2.</w:t>
      </w:r>
      <w:r>
        <w:rPr/>
        <w:t>3</w:t>
      </w:r>
      <w:r>
        <w:rPr/>
        <w:t>.4</w:t>
        <w:tab/>
        <w:t>Control of transmission rate</w:t>
      </w:r>
    </w:p>
    <w:p>
      <w:pPr>
        <w:pStyle w:val="Normal"/>
        <w:rPr/>
      </w:pPr>
      <w:r>
        <w:rPr/>
        <w:t xml:space="preserve">The controlling entity of the </w:t>
      </w:r>
      <w:r>
        <w:rPr/>
        <w:t>FA</w:t>
      </w:r>
      <w:r>
        <w:rPr/>
        <w:t xml:space="preserve"> shall recognize a change of the transmission rate, and in conjunction with this a change of the modem function has to commence. The transmission rate shall be changed only locally, i.e. between the facsimile terminal and the </w:t>
      </w:r>
      <w:r>
        <w:rPr/>
        <w:t>FA</w:t>
      </w:r>
      <w:r>
        <w:rPr/>
        <w:t xml:space="preserve"> at both the MSC/IWF and the </w:t>
      </w:r>
      <w:r>
        <w:rPr/>
        <w:t>UE</w:t>
      </w:r>
      <w:r>
        <w:rPr/>
        <w:t xml:space="preserve"> ends.</w:t>
      </w:r>
    </w:p>
    <w:p>
      <w:pPr>
        <w:pStyle w:val="Normal"/>
        <w:rPr/>
      </w:pPr>
      <w:r>
        <w:rPr/>
        <w:t>The actual message speed and the modem function are derived from the content of the related BCS frames (DIS/DTC, DCS, CTC).</w:t>
      </w:r>
    </w:p>
    <w:p>
      <w:pPr>
        <w:pStyle w:val="Normal"/>
        <w:rPr/>
      </w:pPr>
      <w:r>
        <w:rPr/>
        <w:t xml:space="preserve">There are two methods </w:t>
      </w:r>
      <w:r>
        <w:rPr/>
        <w:t xml:space="preserve">to decide the </w:t>
      </w:r>
      <w:r>
        <w:rPr/>
        <w:t xml:space="preserve">transmission </w:t>
      </w:r>
      <w:r>
        <w:rPr/>
        <w:t>rate as follows</w:t>
      </w:r>
      <w:r>
        <w:rPr/>
        <w:t>:</w:t>
      </w:r>
    </w:p>
    <w:p>
      <w:pPr>
        <w:pStyle w:val="B1"/>
        <w:rPr/>
      </w:pPr>
      <w:r>
        <w:rPr>
          <w:rFonts w:eastAsia="MS PGothic"/>
        </w:rPr>
        <w:t>-</w:t>
        <w:tab/>
        <w:t xml:space="preserve">Use </w:t>
      </w:r>
      <w:r>
        <w:rPr>
          <w:rFonts w:eastAsia="MS PGothic"/>
        </w:rPr>
        <w:t xml:space="preserve">DIS DCS signal between FAXs </w:t>
      </w:r>
      <w:r>
        <w:rPr>
          <w:rFonts w:eastAsia="MS PGothic"/>
        </w:rPr>
        <w:t>(see figure</w:t>
      </w:r>
      <w:r>
        <w:rPr>
          <w:rFonts w:eastAsia="MS PGothic"/>
        </w:rPr>
        <w:t>s</w:t>
      </w:r>
      <w:r>
        <w:rPr>
          <w:rFonts w:eastAsia="MS PGothic"/>
        </w:rPr>
        <w:t xml:space="preserve"> D.4 </w:t>
      </w:r>
      <w:r>
        <w:rPr>
          <w:rFonts w:eastAsia="MS PGothic"/>
        </w:rPr>
        <w:t>and</w:t>
      </w:r>
      <w:r>
        <w:rPr>
          <w:rFonts w:eastAsia="MS PGothic"/>
        </w:rPr>
        <w:t xml:space="preserve"> D.5)</w:t>
      </w:r>
      <w:r>
        <w:rPr>
          <w:rFonts w:eastAsia="MS PGothic"/>
        </w:rPr>
        <w:t>;</w:t>
      </w:r>
    </w:p>
    <w:p>
      <w:pPr>
        <w:pStyle w:val="B1"/>
        <w:rPr/>
      </w:pPr>
      <w:r>
        <w:rPr>
          <w:rFonts w:eastAsia="MS PGothic"/>
        </w:rPr>
        <w:t>-</w:t>
        <w:tab/>
        <w:t xml:space="preserve">Trigger </w:t>
      </w:r>
      <w:r>
        <w:rPr>
          <w:rFonts w:eastAsia="MS PGothic"/>
        </w:rPr>
        <w:t>Fallback by the TCF error detection.</w:t>
      </w:r>
    </w:p>
    <w:p>
      <w:pPr>
        <w:pStyle w:val="Normal"/>
        <w:rPr/>
      </w:pPr>
      <w:r>
        <w:rPr>
          <w:rFonts w:eastAsia="MS PGothic"/>
        </w:rPr>
        <w:t xml:space="preserve">Fallback </w:t>
      </w:r>
      <w:r>
        <w:rPr>
          <w:rFonts w:eastAsia="MS PGothic"/>
        </w:rPr>
        <w:t xml:space="preserve">is triggered both on the </w:t>
      </w:r>
      <w:r>
        <w:rPr>
          <w:rFonts w:eastAsia="MS PGothic"/>
        </w:rPr>
        <w:t xml:space="preserve">transmitting </w:t>
      </w:r>
      <w:r>
        <w:rPr>
          <w:rFonts w:eastAsia="MS PGothic"/>
        </w:rPr>
        <w:t>and</w:t>
      </w:r>
      <w:r>
        <w:rPr>
          <w:rFonts w:eastAsia="MS PGothic"/>
        </w:rPr>
        <w:t xml:space="preserve"> receiving </w:t>
      </w:r>
      <w:r>
        <w:rPr>
          <w:rFonts w:eastAsia="MS PGothic"/>
        </w:rPr>
        <w:t>sides</w:t>
      </w:r>
      <w:r>
        <w:rPr>
          <w:rFonts w:eastAsia="MS PGothic"/>
        </w:rPr>
        <w:t>.</w:t>
      </w:r>
    </w:p>
    <w:p>
      <w:pPr>
        <w:pStyle w:val="Normal"/>
        <w:rPr/>
      </w:pPr>
      <w:r>
        <w:rPr>
          <w:rFonts w:eastAsia="MS PGothic"/>
        </w:rPr>
        <w:t xml:space="preserve">In the case </w:t>
      </w:r>
      <w:r>
        <w:rPr>
          <w:rFonts w:eastAsia="MS PGothic"/>
        </w:rPr>
        <w:t>that fallback occurs</w:t>
      </w:r>
      <w:r>
        <w:rPr>
          <w:rFonts w:eastAsia="MS PGothic"/>
        </w:rPr>
        <w:t xml:space="preserve"> on the </w:t>
      </w:r>
      <w:r>
        <w:rPr>
          <w:rFonts w:eastAsia="MS PGothic"/>
        </w:rPr>
        <w:t>transmitting side</w:t>
      </w:r>
      <w:r>
        <w:rPr>
          <w:rFonts w:eastAsia="MS PGothic"/>
        </w:rPr>
        <w:t>,</w:t>
      </w:r>
      <w:r>
        <w:rPr>
          <w:rFonts w:eastAsia="MS PGothic"/>
        </w:rPr>
        <w:t xml:space="preserve"> </w:t>
      </w:r>
      <w:r>
        <w:rPr>
          <w:rFonts w:eastAsia="MS PGothic"/>
        </w:rPr>
        <w:t>the</w:t>
      </w:r>
      <w:r>
        <w:rPr>
          <w:rFonts w:eastAsia="MS PGothic"/>
        </w:rPr>
        <w:t xml:space="preserve"> </w:t>
      </w:r>
      <w:r>
        <w:rPr>
          <w:rFonts w:eastAsia="MS PGothic"/>
        </w:rPr>
        <w:t>R-FA</w:t>
      </w:r>
      <w:r>
        <w:rPr>
          <w:rFonts w:eastAsia="MS PGothic"/>
        </w:rPr>
        <w:t xml:space="preserve"> </w:t>
      </w:r>
      <w:r>
        <w:rPr>
          <w:rFonts w:eastAsia="MS PGothic"/>
        </w:rPr>
        <w:t>shall be notified</w:t>
      </w:r>
      <w:r>
        <w:rPr>
          <w:rFonts w:eastAsia="MS PGothic"/>
        </w:rPr>
        <w:t xml:space="preserve"> of </w:t>
      </w:r>
      <w:r>
        <w:rPr>
          <w:rFonts w:eastAsia="MS PGothic"/>
        </w:rPr>
        <w:t xml:space="preserve">the fact by the </w:t>
      </w:r>
      <w:r>
        <w:rPr>
          <w:rFonts w:eastAsia="MS PGothic"/>
        </w:rPr>
        <w:t xml:space="preserve">TCF error detection packet </w:t>
      </w:r>
      <w:r>
        <w:rPr>
          <w:rFonts w:eastAsia="MS PGothic"/>
        </w:rPr>
        <w:t>(see figure D.9)</w:t>
      </w:r>
      <w:r>
        <w:rPr>
          <w:rFonts w:eastAsia="MS PGothic"/>
        </w:rPr>
        <w:t>.</w:t>
      </w:r>
    </w:p>
    <w:p>
      <w:pPr>
        <w:pStyle w:val="Normal"/>
        <w:rPr/>
      </w:pPr>
      <w:r>
        <w:rPr>
          <w:rFonts w:eastAsia="MS PGothic"/>
        </w:rPr>
        <w:t xml:space="preserve">In the case </w:t>
      </w:r>
      <w:r>
        <w:rPr>
          <w:rFonts w:eastAsia="MS PGothic"/>
        </w:rPr>
        <w:t>that fallback occurs</w:t>
      </w:r>
      <w:r>
        <w:rPr>
          <w:rFonts w:eastAsia="MS PGothic"/>
        </w:rPr>
        <w:t xml:space="preserve"> on the receivi</w:t>
      </w:r>
      <w:r>
        <w:rPr>
          <w:rFonts w:eastAsia="MS PGothic"/>
        </w:rPr>
        <w:t>ng side</w:t>
      </w:r>
      <w:r>
        <w:rPr>
          <w:rFonts w:eastAsia="MS PGothic"/>
        </w:rPr>
        <w:t>,</w:t>
      </w:r>
      <w:r>
        <w:rPr>
          <w:rFonts w:eastAsia="MS PGothic"/>
        </w:rPr>
        <w:t xml:space="preserve"> </w:t>
      </w:r>
      <w:r>
        <w:rPr>
          <w:rFonts w:eastAsia="MS PGothic"/>
        </w:rPr>
        <w:t>the T-FA</w:t>
      </w:r>
      <w:r>
        <w:rPr>
          <w:rFonts w:eastAsia="MS PGothic"/>
        </w:rPr>
        <w:t xml:space="preserve"> </w:t>
      </w:r>
      <w:r>
        <w:rPr>
          <w:rFonts w:eastAsia="MS PGothic"/>
        </w:rPr>
        <w:t>shall be notified</w:t>
      </w:r>
      <w:r>
        <w:rPr>
          <w:rFonts w:eastAsia="MS PGothic"/>
        </w:rPr>
        <w:t xml:space="preserve"> of </w:t>
      </w:r>
      <w:r>
        <w:rPr>
          <w:rFonts w:eastAsia="MS PGothic"/>
        </w:rPr>
        <w:t xml:space="preserve">the fact by the </w:t>
      </w:r>
      <w:r>
        <w:rPr>
          <w:rFonts w:eastAsia="MS PGothic"/>
        </w:rPr>
        <w:t xml:space="preserve">FTT packet </w:t>
      </w:r>
      <w:r>
        <w:rPr>
          <w:rFonts w:eastAsia="MS PGothic"/>
        </w:rPr>
        <w:t xml:space="preserve">from the </w:t>
      </w:r>
      <w:r>
        <w:rPr>
          <w:rFonts w:eastAsia="MS PGothic"/>
        </w:rPr>
        <w:t xml:space="preserve">R-FA </w:t>
      </w:r>
      <w:r>
        <w:rPr>
          <w:rFonts w:eastAsia="MS PGothic"/>
        </w:rPr>
        <w:t>(see figure D.7)</w:t>
      </w:r>
      <w:r>
        <w:rPr>
          <w:rFonts w:eastAsia="MS PGothic"/>
        </w:rPr>
        <w:t>.</w:t>
      </w:r>
    </w:p>
    <w:p>
      <w:pPr>
        <w:pStyle w:val="Heading3"/>
        <w:rPr/>
      </w:pPr>
      <w:bookmarkStart w:id="43" w:name="__RefHeading___Toc517867907"/>
      <w:bookmarkEnd w:id="43"/>
      <w:r>
        <w:rPr/>
        <w:t>7</w:t>
      </w:r>
      <w:r>
        <w:rPr/>
        <w:t>.2.</w:t>
      </w:r>
      <w:r>
        <w:rPr/>
        <w:t>4</w:t>
      </w:r>
      <w:r>
        <w:rPr/>
        <w:tab/>
        <w:t>Message phase</w:t>
      </w:r>
    </w:p>
    <w:p>
      <w:pPr>
        <w:pStyle w:val="Normal"/>
        <w:rPr/>
      </w:pPr>
      <w:r>
        <w:rPr/>
        <w:t xml:space="preserve">During the message phase (phase C of ITU-T Recommendation T.30) the EOL character shall be detected, (see subclause 4.1.2 of ITU-T Recommendation T.4). The EOL character is a unique code word that </w:t>
      </w:r>
      <w:r>
        <w:rPr>
          <w:rFonts w:eastAsia="MS PGothic" w:cs="?l?r ?o?S?V?b?N;Times New Roman" w:ascii="?l?r ?o?S?V?b?N;Times New Roman" w:hAnsi="?l?r ?o?S?V?b?N;Times New Roman"/>
        </w:rPr>
        <w:t>may</w:t>
      </w:r>
      <w:r>
        <w:rPr/>
        <w:t xml:space="preserve"> never be found within a valid line of facsimile coded data, and is used:</w:t>
      </w:r>
    </w:p>
    <w:p>
      <w:pPr>
        <w:pStyle w:val="B1"/>
        <w:rPr/>
      </w:pPr>
      <w:r>
        <w:rPr/>
        <w:t>-</w:t>
        <w:tab/>
        <w:t xml:space="preserve">to identify the start of </w:t>
      </w:r>
      <w:r>
        <w:rPr/>
        <w:t xml:space="preserve">the </w:t>
      </w:r>
      <w:r>
        <w:rPr/>
        <w:t>message phase;</w:t>
      </w:r>
    </w:p>
    <w:p>
      <w:pPr>
        <w:pStyle w:val="B1"/>
        <w:rPr/>
      </w:pPr>
      <w:r>
        <w:rPr/>
        <w:t>-</w:t>
        <w:tab/>
        <w:t xml:space="preserve">to control the </w:t>
      </w:r>
      <w:r>
        <w:rPr/>
        <w:t xml:space="preserve">transcoding </w:t>
      </w:r>
      <w:r>
        <w:rPr/>
        <w:t>procedure;</w:t>
      </w:r>
    </w:p>
    <w:p>
      <w:pPr>
        <w:pStyle w:val="B1"/>
        <w:rPr/>
      </w:pPr>
      <w:r>
        <w:rPr/>
        <w:t>-</w:t>
        <w:tab/>
      </w:r>
      <w:r>
        <w:rPr/>
        <w:t xml:space="preserve">to mark the end of </w:t>
      </w:r>
      <w:r>
        <w:rPr/>
        <w:t xml:space="preserve">the </w:t>
      </w:r>
      <w:r>
        <w:rPr/>
        <w:t>message phase (6 consecutive EOLs).</w:t>
      </w:r>
    </w:p>
    <w:p>
      <w:pPr>
        <w:pStyle w:val="Normal"/>
        <w:rPr/>
      </w:pPr>
      <w:r>
        <w:rPr/>
        <w:t xml:space="preserve">If the R-FA </w:t>
      </w:r>
      <w:r>
        <w:rPr/>
        <w:t xml:space="preserve">has </w:t>
      </w:r>
      <w:r>
        <w:rPr/>
        <w:t>store</w:t>
      </w:r>
      <w:r>
        <w:rPr/>
        <w:t>d more than 0,28 kbyte of</w:t>
      </w:r>
      <w:r>
        <w:rPr/>
        <w:t xml:space="preserve"> facsimile coded data and detect</w:t>
      </w:r>
      <w:r>
        <w:rPr/>
        <w:t>ed</w:t>
      </w:r>
      <w:r>
        <w:rPr/>
        <w:t xml:space="preserve"> two or more EOLs in the data, then the R-FA </w:t>
      </w:r>
      <w:r>
        <w:rPr/>
        <w:t xml:space="preserve">shall </w:t>
      </w:r>
      <w:r>
        <w:rPr/>
        <w:t xml:space="preserve">send the FA_busy_packet to the T-FA. </w:t>
      </w:r>
      <w:r>
        <w:rPr/>
        <w:t>After</w:t>
      </w:r>
      <w:r>
        <w:rPr/>
        <w:t xml:space="preserve"> the R-FA </w:t>
      </w:r>
      <w:r>
        <w:rPr/>
        <w:t xml:space="preserve">receives </w:t>
      </w:r>
      <w:r>
        <w:rPr/>
        <w:t xml:space="preserve">MCF from the R-FAX, the R-FA </w:t>
      </w:r>
      <w:r>
        <w:rPr/>
        <w:t xml:space="preserve">shall </w:t>
      </w:r>
      <w:r>
        <w:rPr/>
        <w:t xml:space="preserve">send the FA_non_busy_packet to the T-FA. The R-FA </w:t>
      </w:r>
      <w:r>
        <w:rPr/>
        <w:t xml:space="preserve">shall </w:t>
      </w:r>
      <w:r>
        <w:rPr/>
        <w:t xml:space="preserve">notify the T-FA of the state of the </w:t>
      </w:r>
      <w:r>
        <w:rPr/>
        <w:t>reception side</w:t>
      </w:r>
      <w:r>
        <w:rPr/>
        <w:t xml:space="preserve"> by </w:t>
      </w:r>
      <w:r>
        <w:rPr/>
        <w:t xml:space="preserve">sending </w:t>
      </w:r>
      <w:r>
        <w:rPr/>
        <w:t xml:space="preserve">the FA_busy_packet </w:t>
      </w:r>
      <w:r>
        <w:rPr/>
        <w:t>or</w:t>
      </w:r>
      <w:r>
        <w:rPr/>
        <w:t xml:space="preserve"> the FA_non_busy_packet  to avoid that the phase at the T-FA proceeds the next phase (as a result of EOP, MPS, EOM, CTC, PPS-Q, EOR-Q, RR) while the R-FA is still busy in the current phase</w:t>
      </w:r>
      <w:r>
        <w:rPr/>
        <w:t>.</w:t>
      </w:r>
    </w:p>
    <w:p>
      <w:pPr>
        <w:pStyle w:val="Heading4"/>
        <w:ind w:left="1418" w:hanging="1418"/>
        <w:rPr/>
      </w:pPr>
      <w:bookmarkStart w:id="44" w:name="__RefHeading___Toc517867908"/>
      <w:bookmarkEnd w:id="44"/>
      <w:r>
        <w:rPr/>
        <w:t>7</w:t>
      </w:r>
      <w:r>
        <w:rPr/>
        <w:t>.2.4.1</w:t>
      </w:r>
      <w:r>
        <w:rPr/>
        <w:tab/>
        <w:t>Message Transcoding</w:t>
      </w:r>
    </w:p>
    <w:p>
      <w:pPr>
        <w:pStyle w:val="Normal"/>
        <w:rPr/>
      </w:pPr>
      <w:r>
        <w:rPr/>
        <w:t>To save transmission capacity at the radio interface the content of the document shall be transcoded. This applies only when using the normal facsimile data transfer</w:t>
      </w:r>
      <w:r>
        <w:rPr/>
        <w:t>.</w:t>
      </w:r>
      <w:r>
        <w:rPr/>
        <w:t xml:space="preserve"> </w:t>
      </w:r>
      <w:r>
        <w:rPr/>
        <w:t>T</w:t>
      </w:r>
      <w:r>
        <w:rPr/>
        <w:t>his does not apply when using the ITU-T Recommendation T.30 error correction mode.</w:t>
      </w:r>
    </w:p>
    <w:p>
      <w:pPr>
        <w:pStyle w:val="Normal"/>
        <w:rPr/>
      </w:pPr>
      <w:r>
        <w:rPr/>
        <w:t xml:space="preserve">The facsimile coded data received by the T-FA from the </w:t>
      </w:r>
      <w:r>
        <w:rPr/>
        <w:t>T-FAX</w:t>
      </w:r>
      <w:r>
        <w:rPr/>
        <w:t xml:space="preserve"> is transcoded and transmitted to the corresponding R</w:t>
        <w:noBreakHyphen/>
        <w:t>FA across the radio interface</w:t>
      </w:r>
      <w:r>
        <w:rPr/>
        <w:t>.</w:t>
      </w:r>
      <w:r>
        <w:rPr/>
        <w:t xml:space="preserve"> </w:t>
      </w:r>
      <w:r>
        <w:rPr/>
        <w:t>Then</w:t>
      </w:r>
      <w:r>
        <w:rPr/>
        <w:t xml:space="preserve"> it is transcoded and transmitted to the </w:t>
      </w:r>
      <w:r>
        <w:rPr/>
        <w:t>R-FAX by R-</w:t>
      </w:r>
      <w:r>
        <w:rPr/>
        <w:t>FA.</w:t>
      </w:r>
    </w:p>
    <w:p>
      <w:pPr>
        <w:pStyle w:val="Normal"/>
        <w:rPr/>
      </w:pPr>
      <w:r>
        <w:rPr/>
        <w:t>The transcoding is based on the minimum line length capability of the T.30 protocol for the normal facsimile data transfer. According to this the transmitting facsimile terminal has to fill up each coded s</w:t>
      </w:r>
      <w:r>
        <w:rPr>
          <w:rFonts w:eastAsia="MS PGothic" w:cs="?l?r ?o?S?V?b?N;Times New Roman" w:ascii="?l?r ?o?S?V?b?N;Times New Roman" w:hAnsi="?l?r ?o?S?V?b?N;Times New Roman"/>
        </w:rPr>
        <w:t>can</w:t>
      </w:r>
      <w:r>
        <w:rPr/>
        <w:t xml:space="preserve"> line with FILL information to conform to this requirement (</w:t>
      </w:r>
      <w:r>
        <w:rPr/>
        <w:t>refer to</w:t>
      </w:r>
      <w:r>
        <w:rPr/>
        <w:t xml:space="preserve"> </w:t>
      </w:r>
      <w:r>
        <w:rPr>
          <w:lang w:val="en-US"/>
        </w:rPr>
        <w:t>ITU-T Recommendation T.4).</w:t>
      </w:r>
    </w:p>
    <w:p>
      <w:pPr>
        <w:pStyle w:val="Normal"/>
        <w:rPr/>
      </w:pPr>
      <w:r>
        <w:rPr/>
        <w:t xml:space="preserve">To </w:t>
      </w:r>
      <w:r>
        <w:rPr/>
        <w:t>do so</w:t>
      </w:r>
      <w:r>
        <w:rPr/>
        <w:t xml:space="preserve">, the </w:t>
      </w:r>
      <w:r>
        <w:rPr/>
        <w:t>FA</w:t>
      </w:r>
      <w:r>
        <w:rPr/>
        <w:t xml:space="preserve"> associated with the </w:t>
      </w:r>
      <w:r>
        <w:rPr/>
        <w:t>T=FAX</w:t>
      </w:r>
      <w:r>
        <w:rPr/>
        <w:t xml:space="preserve"> shall force this to use (at least) the standard value of 20 ms by replacing the applicable parameter value of the exchanged DIS/DTC messages. All FILL information of the facsimile coded data received from the </w:t>
      </w:r>
      <w:r>
        <w:rPr/>
        <w:t>FAX</w:t>
      </w:r>
      <w:r>
        <w:rPr/>
        <w:t xml:space="preserve"> shall be deleted prior to forwarding the data across the radio interface. The </w:t>
      </w:r>
      <w:r>
        <w:rPr/>
        <w:t>FA</w:t>
      </w:r>
      <w:r>
        <w:rPr/>
        <w:t xml:space="preserve"> associated with the </w:t>
      </w:r>
      <w:r>
        <w:rPr/>
        <w:t xml:space="preserve">R-FAX </w:t>
      </w:r>
      <w:r>
        <w:rPr/>
        <w:t>shall recognize and store the originally requested minimum line length to be able to regenerate to correct line length.</w:t>
      </w:r>
    </w:p>
    <w:p>
      <w:pPr>
        <w:pStyle w:val="Normal"/>
        <w:rPr/>
      </w:pPr>
      <w:r>
        <w:rPr/>
        <w:t>It should be noted that ITU-T Recommendation T.4 document coding may be 1</w:t>
        <w:noBreakHyphen/>
        <w:t>dimensional or 2</w:t>
        <w:noBreakHyphen/>
        <w:t xml:space="preserve">dimensional and, in addition, uncompressed. The </w:t>
      </w:r>
      <w:r>
        <w:rPr/>
        <w:t>FAs</w:t>
      </w:r>
      <w:r>
        <w:rPr/>
        <w:t xml:space="preserve"> shall take care of this when transcoding the document content.</w:t>
      </w:r>
    </w:p>
    <w:p>
      <w:pPr>
        <w:pStyle w:val="Heading4"/>
        <w:ind w:left="1418" w:hanging="1418"/>
        <w:rPr/>
      </w:pPr>
      <w:bookmarkStart w:id="45" w:name="__RefHeading___Toc517867909"/>
      <w:bookmarkEnd w:id="45"/>
      <w:r>
        <w:rPr/>
        <w:t>7</w:t>
      </w:r>
      <w:r>
        <w:rPr/>
        <w:t>.2.4.2</w:t>
        <w:tab/>
        <w:t xml:space="preserve">Generation of the normal data </w:t>
      </w:r>
      <w:r>
        <w:rPr/>
        <w:t>packet</w:t>
      </w:r>
    </w:p>
    <w:p>
      <w:pPr>
        <w:pStyle w:val="Normal"/>
        <w:rPr/>
      </w:pPr>
      <w:r>
        <w:rPr/>
        <w:t xml:space="preserve">This is specified in </w:t>
      </w:r>
      <w:r>
        <w:rPr/>
        <w:t xml:space="preserve">ITU-T Recommendations </w:t>
      </w:r>
      <w:r>
        <w:rPr/>
        <w:t>T.38</w:t>
      </w:r>
      <w:r>
        <w:rPr/>
        <w:t xml:space="preserve"> and</w:t>
      </w:r>
      <w:r>
        <w:rPr/>
        <w:t xml:space="preserve"> X.691</w:t>
      </w:r>
      <w:r>
        <w:rPr/>
        <w:t>.</w:t>
      </w:r>
      <w:r>
        <w:rPr/>
        <w:t xml:space="preserve"> </w:t>
      </w:r>
      <w:r>
        <w:rPr/>
        <w:t>X.691</w:t>
      </w:r>
      <w:r>
        <w:rPr/>
        <w:t xml:space="preserve"> provides details on octet alignment.</w:t>
      </w:r>
    </w:p>
    <w:p>
      <w:pPr>
        <w:pStyle w:val="Heading4"/>
        <w:ind w:left="1418" w:hanging="1418"/>
        <w:rPr/>
      </w:pPr>
      <w:bookmarkStart w:id="46" w:name="__RefHeading___Toc517867910"/>
      <w:bookmarkEnd w:id="46"/>
      <w:r>
        <w:rPr/>
        <w:t>7</w:t>
      </w:r>
      <w:r>
        <w:rPr/>
        <w:t>.2.</w:t>
      </w:r>
      <w:r>
        <w:rPr/>
        <w:t>4</w:t>
      </w:r>
      <w:r>
        <w:rPr/>
        <w:t>.3</w:t>
        <w:tab/>
        <w:t xml:space="preserve">Generation of the error correction data </w:t>
      </w:r>
      <w:r>
        <w:rPr/>
        <w:t>packet</w:t>
      </w:r>
    </w:p>
    <w:p>
      <w:pPr>
        <w:pStyle w:val="Normal"/>
        <w:rPr/>
      </w:pPr>
      <w:r>
        <w:rPr/>
        <w:t xml:space="preserve">This is specified in </w:t>
      </w:r>
      <w:r>
        <w:rPr/>
        <w:t xml:space="preserve">ITU-T Recommendations </w:t>
      </w:r>
      <w:r>
        <w:rPr/>
        <w:t>T.38</w:t>
      </w:r>
      <w:r>
        <w:rPr/>
        <w:t xml:space="preserve"> and</w:t>
      </w:r>
      <w:r>
        <w:rPr/>
        <w:t xml:space="preserve"> X.691</w:t>
      </w:r>
      <w:r>
        <w:rPr/>
        <w:t>.</w:t>
      </w:r>
      <w:r>
        <w:rPr/>
        <w:t xml:space="preserve"> </w:t>
      </w:r>
      <w:r>
        <w:rPr/>
        <w:t>X.691</w:t>
      </w:r>
      <w:r>
        <w:rPr/>
        <w:t xml:space="preserve"> provides details on octet alignment.</w:t>
      </w:r>
    </w:p>
    <w:p>
      <w:pPr>
        <w:pStyle w:val="Heading4"/>
        <w:ind w:left="1418" w:hanging="1418"/>
        <w:rPr/>
      </w:pPr>
      <w:bookmarkStart w:id="47" w:name="__RefHeading___Toc517867911"/>
      <w:bookmarkEnd w:id="47"/>
      <w:r>
        <w:rPr/>
        <w:t>7</w:t>
      </w:r>
      <w:r>
        <w:rPr/>
        <w:t>.2.</w:t>
      </w:r>
      <w:r>
        <w:rPr/>
        <w:t>4</w:t>
      </w:r>
      <w:r>
        <w:rPr/>
        <w:t>.</w:t>
      </w:r>
      <w:r>
        <w:rPr/>
        <w:t>4</w:t>
      </w:r>
      <w:r>
        <w:rPr/>
        <w:tab/>
        <w:t>Normal facsimile data</w:t>
      </w:r>
    </w:p>
    <w:p>
      <w:pPr>
        <w:pStyle w:val="Normal"/>
        <w:rPr/>
      </w:pPr>
      <w:r>
        <w:rPr>
          <w:rFonts w:eastAsia="MS PGothic"/>
        </w:rPr>
        <w:t>The T-FA starts the message phase by transmitting CFR or MCF to the T-FAX. The R-FA</w:t>
      </w:r>
      <w:r>
        <w:rPr>
          <w:rFonts w:eastAsia="MS PGothic"/>
        </w:rPr>
        <w:t xml:space="preserve"> </w:t>
      </w:r>
      <w:r>
        <w:rPr>
          <w:rFonts w:eastAsia="MS PGothic"/>
        </w:rPr>
        <w:t>enters the message phase by receiving CFR or MCF from the R-FAX.</w:t>
      </w:r>
    </w:p>
    <w:p>
      <w:pPr>
        <w:pStyle w:val="B1"/>
        <w:rPr/>
      </w:pPr>
      <w:r>
        <w:rPr>
          <w:rFonts w:eastAsia="MS PGothic"/>
        </w:rPr>
        <w:t>-</w:t>
        <w:tab/>
      </w:r>
      <w:r>
        <w:rPr>
          <w:rFonts w:eastAsia="MS PGothic"/>
        </w:rPr>
        <w:t xml:space="preserve">If the R- 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CFR from the R-FAX, it shall re-transmit a preamble of 1.0s and the previously transmitted TSI, DCS to the R-FAX after changing the modem to V.21.</w:t>
      </w:r>
    </w:p>
    <w:p>
      <w:pPr>
        <w:pStyle w:val="B1"/>
        <w:rPr/>
      </w:pPr>
      <w:r>
        <w:rPr>
          <w:rFonts w:eastAsia="MS PGothic"/>
        </w:rPr>
        <w:t>-</w:t>
        <w:tab/>
      </w:r>
      <w:r>
        <w:rPr>
          <w:rFonts w:eastAsia="MS PGothic"/>
        </w:rPr>
        <w:t xml:space="preserve">If the R- FA does receive the facsimile coded data from radio network within </w:t>
      </w:r>
      <w:r>
        <w:rPr>
          <w:rFonts w:eastAsia="MS PGothic"/>
        </w:rPr>
        <w:t>3</w:t>
      </w:r>
      <w:r>
        <w:rPr>
          <w:rFonts w:eastAsia="MS PGothic"/>
        </w:rPr>
        <w:t xml:space="preserve">s </w:t>
      </w:r>
      <w:r>
        <w:rPr>
          <w:rFonts w:eastAsia="MS PGothic"/>
        </w:rPr>
        <w:t>of</w:t>
      </w:r>
      <w:r>
        <w:rPr>
          <w:rFonts w:eastAsia="MS PGothic"/>
        </w:rPr>
        <w:t xml:space="preserve"> receiving </w:t>
      </w:r>
      <w:r>
        <w:rPr>
          <w:rFonts w:eastAsia="MS PGothic"/>
        </w:rPr>
        <w:t>CFR</w:t>
      </w:r>
      <w:r>
        <w:rPr>
          <w:rFonts w:eastAsia="MS PGothic"/>
        </w:rPr>
        <w:t xml:space="preserve"> from the R</w:t>
        <w:noBreakHyphen/>
        <w:t>FAX, it shall transmit the training to the R-FAX after changing the modem to V.17, V.27ter</w:t>
      </w:r>
      <w:r>
        <w:rPr>
          <w:rFonts w:eastAsia="MS PGothic"/>
        </w:rPr>
        <w:t xml:space="preserve"> or</w:t>
      </w:r>
      <w:r>
        <w:rPr>
          <w:rFonts w:eastAsia="MS PGothic"/>
        </w:rPr>
        <w:t xml:space="preserve"> V. 29.</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re-transmit a preamble of 1.0s and the previously transmitted MPS to the R-FAX after changing the modem to V.21.</w:t>
      </w:r>
    </w:p>
    <w:p>
      <w:pPr>
        <w:pStyle w:val="B1"/>
        <w:rPr/>
      </w:pPr>
      <w:r>
        <w:rPr>
          <w:rFonts w:eastAsia="MS PGothic"/>
        </w:rPr>
        <w:t>-</w:t>
        <w:tab/>
      </w:r>
      <w:r>
        <w:rPr>
          <w:rFonts w:eastAsia="MS PGothic"/>
        </w:rPr>
        <w:t xml:space="preserve">If the R-FA does receive the facsimile coded data from the radio network within </w:t>
      </w:r>
      <w:r>
        <w:rPr>
          <w:rFonts w:eastAsia="MS PGothic"/>
        </w:rPr>
        <w:t>3</w:t>
      </w:r>
      <w:r>
        <w:rPr>
          <w:rFonts w:eastAsia="MS PGothic"/>
        </w:rPr>
        <w:t xml:space="preserve">s </w:t>
      </w:r>
      <w:r>
        <w:rPr>
          <w:rFonts w:eastAsia="MS PGothic"/>
        </w:rPr>
        <w:t xml:space="preserve">of </w:t>
      </w:r>
      <w:r>
        <w:rPr>
          <w:rFonts w:eastAsia="MS PGothic"/>
        </w:rPr>
        <w:t>receiving MCF from the R-FAX, it shall transmit the training to the R-FAX after changing the modem to V.17, V.27ter</w:t>
      </w:r>
      <w:r>
        <w:rPr>
          <w:rFonts w:eastAsia="MS PGothic"/>
        </w:rPr>
        <w:t xml:space="preserve"> or</w:t>
      </w:r>
      <w:r>
        <w:rPr>
          <w:rFonts w:eastAsia="MS PGothic"/>
        </w:rPr>
        <w:t xml:space="preserve"> V. 29.</w:t>
      </w:r>
    </w:p>
    <w:p>
      <w:pPr>
        <w:pStyle w:val="Normal"/>
        <w:rPr/>
      </w:pPr>
      <w:r>
        <w:rPr/>
        <w:t>Following the training sequence, the R-FA shall transmit FILL towards the R-FAX (see subclause 4.1.2 of ITU-T Recommendation T.4), disregarding all information received from the radio interface, until an EOL character is detected, which shall mark the beginning of the image data (see figure 1 of ITU-T Recommendation T.4).</w:t>
      </w:r>
    </w:p>
    <w:p>
      <w:pPr>
        <w:pStyle w:val="Normal"/>
        <w:rPr/>
      </w:pPr>
      <w:r>
        <w:rPr/>
        <w:t xml:space="preserve">If due to a preceding error the message phase </w:t>
      </w:r>
      <w:r>
        <w:rPr>
          <w:rFonts w:eastAsia="MS PGothic" w:cs="?l?r ?o?S?V?b?N;Times New Roman" w:ascii="?l?r ?o?S?V?b?N;Times New Roman" w:hAnsi="?l?r ?o?S?V?b?N;Times New Roman"/>
        </w:rPr>
        <w:t>may</w:t>
      </w:r>
      <w:r>
        <w:rPr>
          <w:rFonts w:eastAsia="MS PGothic" w:cs="?l?r ?o?S?V?b?N;Times New Roman" w:ascii="?l?r ?o?S?V?b?N;Times New Roman" w:hAnsi="?l?r ?o?S?V?b?N;Times New Roman"/>
        </w:rPr>
        <w:t xml:space="preserve"> </w:t>
      </w:r>
      <w:r>
        <w:rPr/>
        <w:t>not be entered, the training sequence shall be aborted when a new IFP packet is received by the T-FA.</w:t>
      </w:r>
    </w:p>
    <w:p>
      <w:pPr>
        <w:pStyle w:val="Heading4"/>
        <w:ind w:left="1418" w:hanging="1418"/>
        <w:rPr/>
      </w:pPr>
      <w:bookmarkStart w:id="48" w:name="__RefHeading___Toc517867912"/>
      <w:bookmarkEnd w:id="48"/>
      <w:r>
        <w:rPr/>
        <w:t>7</w:t>
      </w:r>
      <w:r>
        <w:rPr/>
        <w:t>.2.</w:t>
      </w:r>
      <w:r>
        <w:rPr/>
        <w:t>4</w:t>
      </w:r>
      <w:r>
        <w:rPr/>
        <w:t>.</w:t>
      </w:r>
      <w:r>
        <w:rPr/>
        <w:t>5</w:t>
      </w:r>
      <w:r>
        <w:rPr/>
        <w:tab/>
        <w:t>Error correction facsimile data</w:t>
      </w:r>
    </w:p>
    <w:p>
      <w:pPr>
        <w:pStyle w:val="Normal"/>
        <w:rPr/>
      </w:pPr>
      <w:r>
        <w:rPr/>
        <w:t>As the facsimile coded data between the FA and the facsimile terminal are structured in HDLC frames, the handling of this procedure segment shall exploit such formatting. The content of such an HDLC frame is called a block</w:t>
      </w:r>
      <w:r>
        <w:rPr/>
        <w:t xml:space="preserve"> (refer to</w:t>
      </w:r>
      <w:r>
        <w:rPr>
          <w:lang w:val="en-US"/>
        </w:rPr>
        <w:t xml:space="preserve"> ITU-T Recommendation </w:t>
      </w:r>
      <w:r>
        <w:rPr/>
        <w:t>T.4 Annex A).</w:t>
      </w:r>
    </w:p>
    <w:p>
      <w:pPr>
        <w:pStyle w:val="Normal"/>
        <w:rPr/>
      </w:pPr>
      <w:r>
        <w:rPr/>
        <w:t>Each such block is included in the information field of an Error_Correction_Data_</w:t>
      </w:r>
      <w:r>
        <w:rPr>
          <w:rFonts w:eastAsia="MS PGothic"/>
        </w:rPr>
        <w:t>Packet</w:t>
      </w:r>
      <w:r>
        <w:rPr/>
        <w:t xml:space="preserve"> of the FA protocol</w:t>
      </w:r>
      <w:r>
        <w:rPr/>
        <w:t>,</w:t>
      </w:r>
      <w:r>
        <w:rPr/>
        <w:t xml:space="preserve"> which is processed for transmission across the radio interface as outlined in subclause 7.2.4.3.</w:t>
      </w:r>
    </w:p>
    <w:p>
      <w:pPr>
        <w:pStyle w:val="Normal"/>
        <w:rPr/>
      </w:pPr>
      <w:r>
        <w:rPr/>
        <w:t>The message phase at both the PLMN ends is triggered by the transit of a confirmation frame (CFR, MCF, PPR, CTR or ERR) sent by the receiving terminal and marking the end of the BCS phase.</w:t>
      </w:r>
    </w:p>
    <w:p>
      <w:pPr>
        <w:pStyle w:val="Normal"/>
        <w:rPr/>
      </w:pPr>
      <w:r>
        <w:rPr>
          <w:rFonts w:eastAsia="MS PGothic"/>
        </w:rPr>
        <w:t>The PPR that the T-FA sends to the T-FAX has two purposes:</w:t>
      </w:r>
    </w:p>
    <w:p>
      <w:pPr>
        <w:pStyle w:val="B1"/>
        <w:rPr/>
      </w:pPr>
      <w:r>
        <w:rPr>
          <w:rFonts w:eastAsia="MS PGothic"/>
        </w:rPr>
        <w:t>-</w:t>
        <w:tab/>
      </w:r>
      <w:r>
        <w:rPr>
          <w:rFonts w:eastAsia="MS PGothic"/>
        </w:rPr>
        <w:t>PPR is used to request re-transmission of the facsimile coded data. When the T-FA receives corrupted facsimile coded data, it requests correct facsimile coded data to the T-FAX (</w:t>
      </w:r>
      <w:r>
        <w:rPr/>
        <w:t>refer to</w:t>
      </w:r>
      <w:r>
        <w:rPr>
          <w:lang w:val="en-US"/>
        </w:rPr>
        <w:t xml:space="preserve"> ITU-T Recommendation </w:t>
      </w:r>
      <w:r>
        <w:rPr/>
        <w:t>T.30</w:t>
      </w:r>
      <w:r>
        <w:rPr>
          <w:rFonts w:eastAsia="MS PGothic"/>
        </w:rPr>
        <w:t>).</w:t>
      </w:r>
    </w:p>
    <w:p>
      <w:pPr>
        <w:pStyle w:val="B1"/>
        <w:rPr/>
      </w:pPr>
      <w:r>
        <w:rPr/>
        <w:t>-</w:t>
        <w:tab/>
      </w:r>
      <w:r>
        <w:rPr/>
        <w:t xml:space="preserve">In addition to the T.30 purpose, PPR is used to avoid the timer timeout of the T.30 protocol. If </w:t>
      </w:r>
      <w:r>
        <w:rPr/>
        <w:t>the</w:t>
      </w:r>
      <w:r>
        <w:rPr/>
        <w:t xml:space="preserve"> R-FA </w:t>
      </w:r>
      <w:r>
        <w:rPr/>
        <w:t>is</w:t>
      </w:r>
      <w:r>
        <w:rPr/>
        <w:t xml:space="preserve"> busy, </w:t>
      </w:r>
      <w:r>
        <w:rPr/>
        <w:t>t</w:t>
      </w:r>
      <w:r>
        <w:rPr/>
        <w:t>he T-FA shall transmit PPR to the T-FAX</w:t>
      </w:r>
      <w:r>
        <w:rPr>
          <w:rFonts w:eastAsia="MS PGothic"/>
          <w:lang w:val="en-US"/>
        </w:rPr>
        <w:t xml:space="preserve"> </w:t>
      </w:r>
      <w:r>
        <w:rPr>
          <w:rFonts w:eastAsia="MS PGothic"/>
        </w:rPr>
        <w:t>(</w:t>
      </w:r>
      <w:r>
        <w:rPr>
          <w:rFonts w:eastAsia="MS PGothic"/>
          <w:lang w:val="en-US"/>
        </w:rPr>
        <w:t>see figure D.20</w:t>
      </w:r>
      <w:r>
        <w:rPr>
          <w:rFonts w:eastAsia="MS PGothic"/>
        </w:rPr>
        <w:t>)</w:t>
      </w:r>
      <w:r>
        <w:rPr>
          <w:rFonts w:eastAsia="MS PGothic"/>
          <w:lang w:val="en-US"/>
        </w:rPr>
        <w:t>.</w:t>
      </w:r>
    </w:p>
    <w:p>
      <w:pPr>
        <w:pStyle w:val="Normal"/>
        <w:rPr/>
      </w:pPr>
      <w:r>
        <w:rPr/>
        <w:t>If four consecutive PPR are counted within the same "partial page", the BCS phase continues.</w:t>
      </w:r>
    </w:p>
    <w:p>
      <w:pPr>
        <w:pStyle w:val="Normal"/>
        <w:rPr/>
      </w:pPr>
      <w:r>
        <w:rPr/>
        <w:t>The T-FA shall enter the message phase as described in ITU-T Recommendation T.30.</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CFR from the R-FAX, it shall re-transmit a preamble of 1.0s and the previously transmitted TSI, DCS to the R-FAX after changing the modem to V.21.</w:t>
      </w:r>
    </w:p>
    <w:p>
      <w:pPr>
        <w:pStyle w:val="B1"/>
        <w:rPr/>
      </w:pPr>
      <w:r>
        <w:rPr>
          <w:rFonts w:eastAsia="MS PGothic"/>
        </w:rPr>
        <w:t>-</w:t>
        <w:tab/>
      </w:r>
      <w:r>
        <w:rPr>
          <w:rFonts w:eastAsia="MS PGothic"/>
        </w:rPr>
        <w:t xml:space="preserve">If the R-FA does receive the facsimile coded data from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transmit the training to the R-FAX after changing the modem to V.17, V.27ter</w:t>
      </w:r>
      <w:r>
        <w:rPr>
          <w:rFonts w:eastAsia="MS PGothic"/>
        </w:rPr>
        <w:t xml:space="preserve"> or</w:t>
      </w:r>
      <w:r>
        <w:rPr>
          <w:rFonts w:eastAsia="MS PGothic"/>
        </w:rPr>
        <w:t xml:space="preserve"> V.29.</w:t>
      </w:r>
    </w:p>
    <w:p>
      <w:pPr>
        <w:pStyle w:val="B1"/>
        <w:rPr/>
      </w:pPr>
      <w:r>
        <w:rPr>
          <w:rFonts w:eastAsia="MS PGothic"/>
        </w:rPr>
        <w:t>-</w:t>
        <w:tab/>
      </w:r>
      <w:r>
        <w:rPr>
          <w:rFonts w:eastAsia="MS PGothic"/>
        </w:rPr>
        <w:t xml:space="preserve">If the R-FA does not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re-transmit a preamble of 1.0s and the previously transmitted MPS to the R-FAX after changing the modem to V.21.</w:t>
      </w:r>
    </w:p>
    <w:p>
      <w:pPr>
        <w:pStyle w:val="B1"/>
        <w:rPr>
          <w:rFonts w:eastAsia="MS PGothic"/>
        </w:rPr>
      </w:pPr>
      <w:r>
        <w:rPr>
          <w:rFonts w:eastAsia="MS PGothic"/>
        </w:rPr>
        <w:t>-</w:t>
        <w:tab/>
      </w:r>
      <w:r>
        <w:rPr>
          <w:rFonts w:eastAsia="MS PGothic"/>
        </w:rPr>
        <w:t xml:space="preserve">If the R-FA does receive the facsimile coded data from the radio network within </w:t>
      </w:r>
      <w:r>
        <w:rPr>
          <w:rFonts w:eastAsia="MS PGothic"/>
        </w:rPr>
        <w:t>3</w:t>
      </w:r>
      <w:r>
        <w:rPr>
          <w:rFonts w:eastAsia="MS PGothic"/>
        </w:rPr>
        <w:t xml:space="preserve">s </w:t>
      </w:r>
      <w:r>
        <w:rPr>
          <w:rFonts w:eastAsia="MS PGothic"/>
        </w:rPr>
        <w:t>of</w:t>
      </w:r>
      <w:r>
        <w:rPr>
          <w:rFonts w:eastAsia="MS PGothic"/>
        </w:rPr>
        <w:t xml:space="preserve"> receiving MCF from the R-FAX, it shall transmit the training to the R-FAX after changing the modem to V.17, V.27ter or V.29.</w:t>
      </w:r>
    </w:p>
    <w:p>
      <w:pPr>
        <w:pStyle w:val="Normal"/>
        <w:rPr/>
      </w:pPr>
      <w:r>
        <w:rPr/>
        <w:t xml:space="preserve">Following the training sequence, HDLC flags shall be stuffed </w:t>
      </w:r>
      <w:r>
        <w:rPr/>
        <w:t>into the signal sent to</w:t>
      </w:r>
      <w:r>
        <w:rPr/>
        <w:t xml:space="preserve"> the facsimile terminal until a FCD frame is detected, which shall mark the beginning of the image data.</w:t>
      </w:r>
    </w:p>
    <w:p>
      <w:pPr>
        <w:pStyle w:val="Normal"/>
        <w:rPr/>
      </w:pPr>
      <w:r>
        <w:rPr/>
        <w:t xml:space="preserve">If due to a preceding error the message phase </w:t>
      </w:r>
      <w:r>
        <w:rPr>
          <w:rFonts w:eastAsia="MS PGothic" w:cs="?l?r ?o?S?V?b?N;Times New Roman" w:ascii="?l?r ?o?S?V?b?N;Times New Roman" w:hAnsi="?l?r ?o?S?V?b?N;Times New Roman"/>
        </w:rPr>
        <w:t>may</w:t>
      </w:r>
      <w:r>
        <w:rPr>
          <w:rFonts w:eastAsia="MS PGothic" w:cs="?l?r ?o?S?V?b?N;Times New Roman" w:ascii="?l?r ?o?S?V?b?N;Times New Roman" w:hAnsi="?l?r ?o?S?V?b?N;Times New Roman"/>
        </w:rPr>
        <w:t xml:space="preserve"> </w:t>
      </w:r>
      <w:r>
        <w:rPr/>
        <w:t xml:space="preserve">not be entered, the training sequence shall be aborted when a new IFP packet is received by the </w:t>
      </w:r>
      <w:r>
        <w:rPr/>
        <w:t>T-</w:t>
      </w:r>
      <w:r>
        <w:rPr/>
        <w:t>FA.</w:t>
      </w:r>
    </w:p>
    <w:p>
      <w:pPr>
        <w:pStyle w:val="Heading4"/>
        <w:ind w:left="1418" w:hanging="1418"/>
        <w:rPr/>
      </w:pPr>
      <w:bookmarkStart w:id="49" w:name="__RefHeading___Toc517867913"/>
      <w:bookmarkEnd w:id="49"/>
      <w:r>
        <w:rPr/>
        <w:t>7</w:t>
      </w:r>
      <w:r>
        <w:rPr/>
        <w:t>.2.</w:t>
      </w:r>
      <w:r>
        <w:rPr/>
        <w:t>4</w:t>
      </w:r>
      <w:r>
        <w:rPr/>
        <w:t>.</w:t>
      </w:r>
      <w:r>
        <w:rPr/>
        <w:t>6</w:t>
      </w:r>
      <w:r>
        <w:rPr/>
        <w:tab/>
      </w:r>
      <w:r>
        <w:rPr/>
        <w:t>Controlling</w:t>
      </w:r>
      <w:r>
        <w:rPr/>
        <w:t xml:space="preserve"> of facsimile coded data</w:t>
      </w:r>
    </w:p>
    <w:p>
      <w:pPr>
        <w:pStyle w:val="Normal"/>
        <w:rPr/>
      </w:pPr>
      <w:r>
        <w:rPr/>
        <w:t xml:space="preserve">The procedure </w:t>
      </w:r>
      <w:r>
        <w:rPr/>
        <w:t>for</w:t>
      </w:r>
      <w:r>
        <w:rPr/>
        <w:t xml:space="preserve"> controlling </w:t>
      </w:r>
      <w:r>
        <w:rPr/>
        <w:t xml:space="preserve">the </w:t>
      </w:r>
      <w:r>
        <w:rPr/>
        <w:t>FAX data with</w:t>
      </w:r>
      <w:r>
        <w:rPr/>
        <w:t>in</w:t>
      </w:r>
      <w:r>
        <w:rPr/>
        <w:t xml:space="preserve"> </w:t>
      </w:r>
      <w:r>
        <w:rPr/>
        <w:t>the FA</w:t>
      </w:r>
      <w:r>
        <w:rPr/>
        <w:t xml:space="preserve"> is described in the following </w:t>
      </w:r>
      <w:r>
        <w:rPr/>
        <w:t xml:space="preserve">two </w:t>
      </w:r>
      <w:r>
        <w:rPr/>
        <w:t>subclause</w:t>
      </w:r>
      <w:r>
        <w:rPr/>
        <w:t>s</w:t>
      </w:r>
      <w:r>
        <w:rPr/>
        <w:t>.</w:t>
      </w:r>
    </w:p>
    <w:p>
      <w:pPr>
        <w:pStyle w:val="Normal"/>
        <w:rPr/>
      </w:pPr>
      <w:r>
        <w:rPr/>
        <w:t>It is recommended that the</w:t>
      </w:r>
      <w:r>
        <w:rPr/>
        <w:t xml:space="preserve"> buffer size inside FA is more than 256</w:t>
      </w:r>
      <w:r>
        <w:rPr/>
        <w:t xml:space="preserve"> </w:t>
      </w:r>
      <w:r>
        <w:rPr/>
        <w:t>kbytes.</w:t>
      </w:r>
    </w:p>
    <w:p>
      <w:pPr>
        <w:pStyle w:val="Heading5"/>
        <w:ind w:left="1701" w:hanging="1701"/>
        <w:rPr/>
      </w:pPr>
      <w:bookmarkStart w:id="50" w:name="__RefHeading___Toc517867914"/>
      <w:bookmarkEnd w:id="50"/>
      <w:r>
        <w:rPr/>
        <w:t>7</w:t>
      </w:r>
      <w:r>
        <w:rPr/>
        <w:t>.2.</w:t>
      </w:r>
      <w:r>
        <w:rPr/>
        <w:t>4</w:t>
      </w:r>
      <w:r>
        <w:rPr/>
        <w:t>.</w:t>
      </w:r>
      <w:r>
        <w:rPr/>
        <w:t>6</w:t>
      </w:r>
      <w:r>
        <w:rPr/>
        <w:t>.1</w:t>
        <w:tab/>
        <w:t>Transmitting F</w:t>
      </w:r>
      <w:r>
        <w:rPr/>
        <w:t xml:space="preserve">ax </w:t>
      </w:r>
      <w:r>
        <w:rPr/>
        <w:t>A</w:t>
      </w:r>
      <w:r>
        <w:rPr/>
        <w:t>dapter</w:t>
      </w:r>
    </w:p>
    <w:p>
      <w:pPr>
        <w:pStyle w:val="Normal"/>
        <w:rPr/>
      </w:pPr>
      <w:r>
        <w:rPr/>
        <w:t xml:space="preserve">In the </w:t>
      </w:r>
      <w:r>
        <w:rPr/>
        <w:t>T-</w:t>
      </w:r>
      <w:r>
        <w:rPr/>
        <w:t>FA the facsimile coded data being received from the T-FAX are transcoded stripping of FILL information and written into the buffer.</w:t>
      </w:r>
    </w:p>
    <w:p>
      <w:pPr>
        <w:pStyle w:val="Normal"/>
        <w:rPr/>
      </w:pPr>
      <w:r>
        <w:rPr/>
        <w:t xml:space="preserve">When data is read out from the buffer, an FA protocol element shall be generated and processed as described in </w:t>
      </w:r>
      <w:r>
        <w:rPr/>
        <w:t xml:space="preserve">Annex A or </w:t>
      </w:r>
      <w:r>
        <w:rPr/>
        <w:t xml:space="preserve">ITU-T Recommendation T.38. It is transferred to the R-FA using one of the standard </w:t>
      </w:r>
      <w:r>
        <w:rPr/>
        <w:t>FA</w:t>
      </w:r>
      <w:r>
        <w:rPr/>
        <w:t xml:space="preserve"> protocol element. For that purpose the data shall be segmented into blocks.</w:t>
      </w:r>
    </w:p>
    <w:p>
      <w:pPr>
        <w:pStyle w:val="Normal"/>
        <w:rPr/>
      </w:pPr>
      <w:r>
        <w:rPr/>
        <w:t>Due to the ARQ techniques of the RLP</w:t>
      </w:r>
      <w:r>
        <w:rPr/>
        <w:t>,</w:t>
      </w:r>
      <w:r>
        <w:rPr/>
        <w:t xml:space="preserve"> the throughput across the radio interface may be less than the message speed between the T-FAX and the T-FA, i.e. the content of the buffer may increase.</w:t>
      </w:r>
    </w:p>
    <w:p>
      <w:pPr>
        <w:pStyle w:val="Normal"/>
        <w:rPr/>
      </w:pPr>
      <w:r>
        <w:rPr/>
        <w:t xml:space="preserve">If the throughput at the radio interface is greater than the message speed between the T-FAX terminal and the T-FA (e.g. when the end to end speed is lower than </w:t>
      </w:r>
      <w:r>
        <w:rPr/>
        <w:t>14400</w:t>
      </w:r>
      <w:r>
        <w:rPr/>
        <w:t xml:space="preserve"> bit/s), the buffer may be empty most of the time.</w:t>
      </w:r>
    </w:p>
    <w:p>
      <w:pPr>
        <w:pStyle w:val="Heading5"/>
        <w:ind w:left="1701" w:hanging="1701"/>
        <w:rPr/>
      </w:pPr>
      <w:bookmarkStart w:id="51" w:name="__RefHeading___Toc517867915"/>
      <w:bookmarkEnd w:id="51"/>
      <w:r>
        <w:rPr/>
        <w:t>7</w:t>
      </w:r>
      <w:r>
        <w:rPr/>
        <w:t>.2.</w:t>
      </w:r>
      <w:r>
        <w:rPr/>
        <w:t>4</w:t>
      </w:r>
      <w:r>
        <w:rPr/>
        <w:t>.</w:t>
      </w:r>
      <w:r>
        <w:rPr/>
        <w:t>6</w:t>
      </w:r>
      <w:r>
        <w:rPr/>
        <w:t>.2</w:t>
        <w:tab/>
        <w:t>Receiving F</w:t>
      </w:r>
      <w:r>
        <w:rPr/>
        <w:t xml:space="preserve">ax </w:t>
      </w:r>
      <w:r>
        <w:rPr/>
        <w:t>A</w:t>
      </w:r>
      <w:r>
        <w:rPr/>
        <w:t>dapter</w:t>
      </w:r>
    </w:p>
    <w:p>
      <w:pPr>
        <w:pStyle w:val="Normal"/>
        <w:rPr/>
      </w:pPr>
      <w:r>
        <w:rPr/>
        <w:t xml:space="preserve">In the </w:t>
      </w:r>
      <w:r>
        <w:rPr/>
        <w:t>R-</w:t>
      </w:r>
      <w:r>
        <w:rPr/>
        <w:t>FA, FILL information is transmitted to the R-FAX at the beginning of each page, if necessary, to bridge the gap between the training sequence and the reception of the image data. In case of normal fax data</w:t>
      </w:r>
      <w:r>
        <w:rPr/>
        <w:t xml:space="preserve">, </w:t>
      </w:r>
      <w:r>
        <w:rPr/>
        <w:t xml:space="preserve">the </w:t>
      </w:r>
      <w:r>
        <w:rPr/>
        <w:t xml:space="preserve">duration of the </w:t>
      </w:r>
      <w:r>
        <w:rPr/>
        <w:t xml:space="preserve">FILL 0's may be </w:t>
      </w:r>
      <w:r>
        <w:rPr/>
        <w:t>increased by only 4,5</w:t>
      </w:r>
      <w:r>
        <w:rPr/>
        <w:t xml:space="preserve"> </w:t>
      </w:r>
      <w:r>
        <w:rPr/>
        <w:t>s or less</w:t>
      </w:r>
      <w:r>
        <w:rPr/>
        <w:t>.</w:t>
      </w:r>
    </w:p>
    <w:p>
      <w:pPr>
        <w:pStyle w:val="Normal"/>
        <w:rPr/>
      </w:pPr>
      <w:r>
        <w:rPr/>
        <w:t>The reverse transcoding consists of the insertion of FILL information before the facsimile coded data is forwarded to the facsimile terminal to comply with the recognized minimum line length as defined in ITU-T Recommendation T.4.</w:t>
      </w:r>
    </w:p>
    <w:p>
      <w:pPr>
        <w:pStyle w:val="Normal"/>
        <w:rPr/>
      </w:pPr>
      <w:r>
        <w:rPr/>
        <w:t>At the beginning of each page</w:t>
      </w:r>
      <w:r>
        <w:rPr/>
        <w:t>,</w:t>
      </w:r>
      <w:r>
        <w:rPr/>
        <w:t xml:space="preserve"> the facsimile coded data to be sent to the facsimile terminal is not read out from the buffer until </w:t>
      </w:r>
      <w:r>
        <w:rPr/>
        <w:t xml:space="preserve">either </w:t>
      </w:r>
      <w:r>
        <w:rPr/>
        <w:t xml:space="preserve">at least 2 instances of EOL </w:t>
      </w:r>
      <w:r>
        <w:rPr/>
        <w:t>have been received and the buffer size is at least 0,28</w:t>
      </w:r>
      <w:r>
        <w:rPr/>
        <w:t xml:space="preserve"> </w:t>
      </w:r>
      <w:r>
        <w:rPr/>
        <w:t xml:space="preserve">kbytes or, </w:t>
      </w:r>
      <w:r>
        <w:rPr/>
        <w:t>an RTC has been received</w:t>
      </w:r>
      <w:r>
        <w:rPr/>
        <w:t>,</w:t>
      </w:r>
      <w:r>
        <w:rPr/>
        <w:t xml:space="preserve"> </w:t>
      </w:r>
      <w:r>
        <w:rPr>
          <w:rFonts w:eastAsia="MS PGothic"/>
        </w:rPr>
        <w:t>which does not depend on the end-to-end data transfer rate.</w:t>
      </w:r>
    </w:p>
    <w:p>
      <w:pPr>
        <w:pStyle w:val="H6"/>
        <w:rPr/>
      </w:pPr>
      <w:r>
        <w:rPr/>
        <w:t>7.2.4.6.2.1</w:t>
        <w:tab/>
      </w:r>
      <w:r>
        <w:rPr/>
        <w:t>Fill insertion method for NON- ECM</w:t>
      </w:r>
    </w:p>
    <w:p>
      <w:pPr>
        <w:pStyle w:val="Normal"/>
        <w:rPr/>
      </w:pPr>
      <w:r>
        <w:rPr/>
        <w:t>The R-FA controls FILL insertion according to the accumulation value of image signals</w:t>
      </w:r>
      <w:r>
        <w:rPr/>
        <w:t xml:space="preserve"> </w:t>
      </w:r>
      <w:r>
        <w:rPr/>
        <w:t xml:space="preserve">(see </w:t>
      </w:r>
      <w:r>
        <w:rPr/>
        <w:t>f</w:t>
      </w:r>
      <w:r>
        <w:rPr/>
        <w:t>igure D.11).</w:t>
      </w:r>
    </w:p>
    <w:p>
      <w:pPr>
        <w:pStyle w:val="Normal"/>
        <w:rPr/>
      </w:pPr>
      <w:r>
        <w:rPr/>
        <w:t>The condition for starting FILL insertion:</w:t>
      </w:r>
    </w:p>
    <w:p>
      <w:pPr>
        <w:pStyle w:val="B1"/>
        <w:rPr/>
      </w:pPr>
      <w:r>
        <w:rPr/>
        <w:t>-</w:t>
        <w:tab/>
      </w:r>
      <w:r>
        <w:rPr/>
        <w:t>w</w:t>
      </w:r>
      <w:r>
        <w:rPr/>
        <w:t xml:space="preserve">hen the pix memory </w:t>
      </w:r>
      <w:r>
        <w:rPr/>
        <w:t>accumulation</w:t>
      </w:r>
      <w:r>
        <w:rPr/>
        <w:t xml:space="preserve"> value is 0,28</w:t>
      </w:r>
      <w:r>
        <w:rPr/>
        <w:t xml:space="preserve"> </w:t>
      </w:r>
      <w:r>
        <w:rPr/>
        <w:t>kbytes or less.</w:t>
      </w:r>
    </w:p>
    <w:p>
      <w:pPr>
        <w:pStyle w:val="B1"/>
        <w:ind w:left="0" w:hanging="0"/>
        <w:rPr/>
      </w:pPr>
      <w:r>
        <w:rPr/>
        <w:t>The condition for stopping FILL insertion:</w:t>
      </w:r>
    </w:p>
    <w:p>
      <w:pPr>
        <w:pStyle w:val="B1"/>
        <w:rPr/>
      </w:pPr>
      <w:r>
        <w:rPr/>
        <w:t>-</w:t>
        <w:tab/>
      </w:r>
      <w:r>
        <w:rPr/>
        <w:t>w</w:t>
      </w:r>
      <w:r>
        <w:rPr/>
        <w:t>hen the pix memory value is 0,9</w:t>
      </w:r>
      <w:r>
        <w:rPr/>
        <w:t xml:space="preserve"> </w:t>
      </w:r>
      <w:r>
        <w:rPr/>
        <w:t>kbytes or more</w:t>
      </w:r>
      <w:r>
        <w:rPr/>
        <w:t>;</w:t>
      </w:r>
    </w:p>
    <w:p>
      <w:pPr>
        <w:pStyle w:val="B1"/>
        <w:rPr/>
      </w:pPr>
      <w:r>
        <w:rPr/>
        <w:t>-</w:t>
        <w:tab/>
      </w:r>
      <w:r>
        <w:rPr/>
        <w:t>w</w:t>
      </w:r>
      <w:r>
        <w:rPr/>
        <w:t>hen the pix memory value is not over 0</w:t>
      </w:r>
      <w:r>
        <w:rPr/>
        <w:t>,</w:t>
      </w:r>
      <w:r>
        <w:rPr/>
        <w:t>9</w:t>
      </w:r>
      <w:r>
        <w:rPr/>
        <w:t xml:space="preserve"> </w:t>
      </w:r>
      <w:r>
        <w:rPr/>
        <w:t>kbytes and the interval between EOLs (one line period) reaches 4,5</w:t>
      </w:r>
      <w:r>
        <w:rPr/>
        <w:t xml:space="preserve"> </w:t>
      </w:r>
      <w:r>
        <w:rPr/>
        <w:t>s</w:t>
      </w:r>
      <w:r>
        <w:rPr/>
        <w:t>.</w:t>
      </w:r>
    </w:p>
    <w:p>
      <w:pPr>
        <w:pStyle w:val="Normal"/>
        <w:keepNext w:val="true"/>
        <w:keepLines/>
        <w:rPr/>
      </w:pPr>
      <w:r>
        <w:rPr/>
        <w:t>When the interval between EOL reaches 4,5 s, t</w:t>
      </w:r>
      <w:r>
        <w:rPr/>
        <w:t xml:space="preserve">he </w:t>
      </w:r>
      <w:r>
        <w:rPr/>
        <w:t>R</w:t>
      </w:r>
      <w:r>
        <w:rPr/>
        <w:t>-</w:t>
      </w:r>
      <w:r>
        <w:rPr/>
        <w:t>FA</w:t>
      </w:r>
      <w:r>
        <w:rPr/>
        <w:t xml:space="preserve"> s</w:t>
      </w:r>
      <w:r>
        <w:rPr/>
        <w:t>hall s</w:t>
      </w:r>
      <w:r>
        <w:rPr/>
        <w:t xml:space="preserve">top FILL insertion, and </w:t>
      </w:r>
      <w:r>
        <w:rPr/>
        <w:t xml:space="preserve">shall </w:t>
      </w:r>
      <w:r>
        <w:rPr/>
        <w:t xml:space="preserve">transmit EOL and </w:t>
      </w:r>
      <w:r>
        <w:rPr/>
        <w:t xml:space="preserve">shall </w:t>
      </w:r>
      <w:r>
        <w:rPr/>
        <w:t>start to t</w:t>
      </w:r>
      <w:r>
        <w:rPr/>
        <w:t>ransmit t</w:t>
      </w:r>
      <w:r>
        <w:rPr/>
        <w:t>he next facsimile coded line.</w:t>
      </w:r>
      <w:r>
        <w:rPr/>
        <w:t xml:space="preserve"> If however the pix memory value is below "</w:t>
      </w:r>
      <w:r>
        <w:rPr/>
        <w:t>the forced RTC transmission value</w:t>
      </w:r>
      <w:r>
        <w:rPr/>
        <w:t>"</w:t>
      </w:r>
      <w:r>
        <w:rPr/>
        <w:t xml:space="preserve">(=7byte or less), the </w:t>
      </w:r>
      <w:r>
        <w:rPr/>
        <w:t>R</w:t>
      </w:r>
      <w:r>
        <w:rPr/>
        <w:t>-</w:t>
      </w:r>
      <w:r>
        <w:rPr/>
        <w:t>FA</w:t>
      </w:r>
      <w:r>
        <w:rPr/>
        <w:t xml:space="preserve"> </w:t>
      </w:r>
      <w:r>
        <w:rPr/>
        <w:t>shall</w:t>
      </w:r>
      <w:r>
        <w:rPr/>
        <w:t xml:space="preserve"> send RTC to the </w:t>
      </w:r>
      <w:r>
        <w:rPr/>
        <w:t>R-FAX</w:t>
      </w:r>
      <w:r>
        <w:rPr/>
        <w:t xml:space="preserve"> to force end of Phase C. Then it </w:t>
      </w:r>
      <w:r>
        <w:rPr/>
        <w:t>sha</w:t>
      </w:r>
      <w:r>
        <w:rPr/>
        <w:t>ll wait for a post-message (</w:t>
      </w:r>
      <w:r>
        <w:rPr/>
        <w:t>EOP,</w:t>
      </w:r>
      <w:r>
        <w:rPr/>
        <w:t xml:space="preserve"> </w:t>
      </w:r>
      <w:r>
        <w:rPr/>
        <w:t>EOM,</w:t>
      </w:r>
      <w:r>
        <w:rPr/>
        <w:t xml:space="preserve"> </w:t>
      </w:r>
      <w:r>
        <w:rPr/>
        <w:t xml:space="preserve">MPS) </w:t>
      </w:r>
      <w:r>
        <w:rPr/>
        <w:t xml:space="preserve">to be </w:t>
      </w:r>
      <w:r>
        <w:rPr/>
        <w:t>received</w:t>
      </w:r>
      <w:r>
        <w:rPr/>
        <w:t xml:space="preserve"> from the air interface.</w:t>
      </w:r>
    </w:p>
    <w:p>
      <w:pPr>
        <w:pStyle w:val="H6"/>
        <w:rPr/>
      </w:pPr>
      <w:r>
        <w:rPr/>
        <w:t>7.2.4.6.2.2</w:t>
        <w:tab/>
      </w:r>
      <w:r>
        <w:rPr/>
        <w:t>Flag insertion method for ECM</w:t>
      </w:r>
    </w:p>
    <w:p>
      <w:pPr>
        <w:pStyle w:val="Normal"/>
        <w:rPr/>
      </w:pPr>
      <w:r>
        <w:rPr/>
        <w:t xml:space="preserve">The </w:t>
      </w:r>
      <w:r>
        <w:rPr/>
        <w:t>R</w:t>
      </w:r>
      <w:r>
        <w:rPr/>
        <w:t>-</w:t>
      </w:r>
      <w:r>
        <w:rPr/>
        <w:t>FA</w:t>
      </w:r>
      <w:r>
        <w:rPr/>
        <w:t xml:space="preserve"> controls Flag insertion according to the accumulation value of the image signals(see </w:t>
      </w:r>
      <w:r>
        <w:rPr/>
        <w:t>f</w:t>
      </w:r>
      <w:r>
        <w:rPr/>
        <w:t>igure D.13).</w:t>
      </w:r>
    </w:p>
    <w:p>
      <w:pPr>
        <w:pStyle w:val="Normal"/>
        <w:rPr/>
      </w:pPr>
      <w:r>
        <w:rPr/>
        <w:t>The condition for starting Flag insertion:</w:t>
      </w:r>
    </w:p>
    <w:p>
      <w:pPr>
        <w:pStyle w:val="B1"/>
        <w:rPr/>
      </w:pPr>
      <w:r>
        <w:rPr/>
        <w:t>-</w:t>
        <w:tab/>
      </w:r>
      <w:r>
        <w:rPr/>
        <w:t>w</w:t>
      </w:r>
      <w:r>
        <w:rPr/>
        <w:t xml:space="preserve">hen pix memory </w:t>
      </w:r>
      <w:r>
        <w:rPr/>
        <w:t>accumulation</w:t>
      </w:r>
      <w:r>
        <w:rPr/>
        <w:t xml:space="preserve"> value is 0,28</w:t>
      </w:r>
      <w:r>
        <w:rPr/>
        <w:t xml:space="preserve"> </w:t>
      </w:r>
      <w:r>
        <w:rPr/>
        <w:t>kbytes or less.</w:t>
      </w:r>
    </w:p>
    <w:p>
      <w:pPr>
        <w:pStyle w:val="B1"/>
        <w:ind w:left="0" w:hanging="0"/>
        <w:rPr/>
      </w:pPr>
      <w:r>
        <w:rPr/>
        <w:t>The condition for stopping Flag insertion:</w:t>
      </w:r>
    </w:p>
    <w:p>
      <w:pPr>
        <w:pStyle w:val="B1"/>
        <w:rPr/>
      </w:pPr>
      <w:r>
        <w:rPr/>
        <w:t>-</w:t>
        <w:tab/>
      </w:r>
      <w:r>
        <w:rPr/>
        <w:t>w</w:t>
      </w:r>
      <w:r>
        <w:rPr/>
        <w:t>hen the pix memory value is 0,9</w:t>
      </w:r>
      <w:r>
        <w:rPr/>
        <w:t xml:space="preserve"> </w:t>
      </w:r>
      <w:r>
        <w:rPr/>
        <w:t>kbytes or more.</w:t>
      </w:r>
    </w:p>
    <w:p>
      <w:pPr>
        <w:pStyle w:val="Heading3"/>
        <w:rPr/>
      </w:pPr>
      <w:bookmarkStart w:id="52" w:name="__RefHeading___Toc517867916"/>
      <w:bookmarkEnd w:id="52"/>
      <w:r>
        <w:rPr/>
        <w:t>7.2.5</w:t>
      </w:r>
      <w:r>
        <w:rPr/>
        <w:tab/>
        <w:t>Disconnect procedure</w:t>
      </w:r>
    </w:p>
    <w:p>
      <w:pPr>
        <w:pStyle w:val="Normal"/>
        <w:rPr/>
      </w:pPr>
      <w:r>
        <w:rPr/>
        <w:t xml:space="preserve">The T-FA sends </w:t>
      </w:r>
      <w:r>
        <w:rPr/>
        <w:t xml:space="preserve">the </w:t>
      </w:r>
      <w:r>
        <w:rPr/>
        <w:t>MCF</w:t>
      </w:r>
      <w:r>
        <w:rPr/>
        <w:t xml:space="preserve"> frame</w:t>
      </w:r>
      <w:r>
        <w:rPr/>
        <w:t xml:space="preserve"> to the T-FAX after receiving the FA_non_busy_packet from the R-FA. </w:t>
      </w:r>
      <w:r>
        <w:rPr/>
        <w:t xml:space="preserve">The </w:t>
      </w:r>
      <w:r>
        <w:rPr/>
        <w:t xml:space="preserve">T- FAX sends </w:t>
      </w:r>
      <w:r>
        <w:rPr/>
        <w:t xml:space="preserve">the </w:t>
      </w:r>
      <w:r>
        <w:rPr/>
        <w:t xml:space="preserve">DCN </w:t>
      </w:r>
      <w:r>
        <w:rPr/>
        <w:t xml:space="preserve">frame </w:t>
      </w:r>
      <w:r>
        <w:rPr/>
        <w:t xml:space="preserve">(see ITU-T Recommendation T.30) to </w:t>
      </w:r>
      <w:r>
        <w:rPr/>
        <w:t xml:space="preserve">the </w:t>
      </w:r>
      <w:r>
        <w:rPr/>
        <w:t>T-FA</w:t>
      </w:r>
      <w:r>
        <w:rPr/>
        <w:t xml:space="preserve"> after receiving the MCF frame</w:t>
      </w:r>
      <w:r>
        <w:rPr/>
        <w:t xml:space="preserve">. The T-FA, upon detection of the DCN frame sent by the T-FAX to indicate the end of the facsimile transmission, shall initiate the disconnect procedure. </w:t>
      </w:r>
      <w:r>
        <w:rPr/>
        <w:t xml:space="preserve">The </w:t>
      </w:r>
      <w:r>
        <w:rPr/>
        <w:t>T-FA</w:t>
      </w:r>
      <w:r>
        <w:rPr/>
        <w:t xml:space="preserve"> transmits the DCN packet to the </w:t>
      </w:r>
      <w:r>
        <w:rPr/>
        <w:t>R-FA</w:t>
      </w:r>
      <w:r>
        <w:rPr/>
        <w:t xml:space="preserve"> after receiving the DCN frame from the </w:t>
      </w:r>
      <w:r>
        <w:rPr/>
        <w:t>T</w:t>
        <w:noBreakHyphen/>
        <w:t>FAX</w:t>
      </w:r>
      <w:r>
        <w:rPr/>
        <w:t xml:space="preserve">, while the </w:t>
      </w:r>
      <w:r>
        <w:rPr/>
        <w:t>R-FA</w:t>
      </w:r>
      <w:r>
        <w:rPr/>
        <w:t xml:space="preserve"> transmits the DCN frame to the </w:t>
      </w:r>
      <w:r>
        <w:rPr/>
        <w:t>R-FAX</w:t>
      </w:r>
      <w:r>
        <w:rPr/>
        <w:t xml:space="preserve"> after receiving the DCN packet.</w:t>
      </w:r>
    </w:p>
    <w:p>
      <w:pPr>
        <w:pStyle w:val="Heading3"/>
        <w:ind w:left="1100" w:hanging="1134"/>
        <w:rPr/>
      </w:pPr>
      <w:bookmarkStart w:id="53" w:name="__RefHeading___Toc517867917"/>
      <w:bookmarkEnd w:id="53"/>
      <w:r>
        <w:rPr/>
        <w:t>7.2.6</w:t>
      </w:r>
      <w:r>
        <w:rPr/>
        <w:tab/>
        <w:t>Timeouts</w:t>
      </w:r>
    </w:p>
    <w:p>
      <w:pPr>
        <w:pStyle w:val="Normal"/>
        <w:rPr/>
      </w:pPr>
      <w:r>
        <w:rPr/>
        <w:t xml:space="preserve">The T.30 timer between the T-FAX and </w:t>
      </w:r>
      <w:r>
        <w:rPr/>
        <w:t xml:space="preserve">the </w:t>
      </w:r>
      <w:r>
        <w:rPr/>
        <w:t xml:space="preserve">T-FA, and the T.30 timer between the R-FAX and </w:t>
      </w:r>
      <w:r>
        <w:rPr/>
        <w:t xml:space="preserve">the </w:t>
      </w:r>
      <w:r>
        <w:rPr/>
        <w:t>R-FA are independent of each other. Therefore, the overall fax adaptation function is in principle bound to the timing constraints associated with the associated FAX</w:t>
      </w:r>
      <w:r>
        <w:rPr/>
        <w:t xml:space="preserve"> ITU-T</w:t>
      </w:r>
      <w:r>
        <w:rPr/>
        <w:t xml:space="preserve"> Recommendation T.30 procedure. This means that, no matter of the reference configuration used at the mobile station, the progress of the call shall be mainly subject to the ITU-T Recommendation T.30 typical timing protections, settled externally.</w:t>
      </w:r>
    </w:p>
    <w:p>
      <w:pPr>
        <w:pStyle w:val="Normal"/>
        <w:rPr/>
      </w:pPr>
      <w:r>
        <w:rPr/>
        <w:t xml:space="preserve">However, due to the specific conditions caused by the </w:t>
      </w:r>
      <w:r>
        <w:rPr/>
        <w:t>UMTS</w:t>
      </w:r>
      <w:r>
        <w:rPr/>
        <w:t xml:space="preserve"> PLMN system, there is the need for a special support with respect to BCS command repetitions as explained above. For that purpose, the FAs shall provide means for local time-out. The timer shall be started and stopped as described in</w:t>
      </w:r>
      <w:r>
        <w:rPr/>
        <w:t xml:space="preserve"> annex D (see table D.2)</w:t>
      </w:r>
      <w:r>
        <w:rPr/>
        <w:t>.</w:t>
      </w:r>
    </w:p>
    <w:p>
      <w:pPr>
        <w:pStyle w:val="Heading1"/>
        <w:ind w:left="1134" w:hanging="1134"/>
        <w:rPr/>
      </w:pPr>
      <w:bookmarkStart w:id="54" w:name="__RefHeading___Toc517867918"/>
      <w:bookmarkEnd w:id="54"/>
      <w:r>
        <w:rPr/>
        <w:t>8</w:t>
      </w:r>
      <w:r>
        <w:rPr/>
        <w:tab/>
        <w:t>Use of terminal adaptation functions</w:t>
      </w:r>
    </w:p>
    <w:p>
      <w:pPr>
        <w:pStyle w:val="Normal"/>
        <w:keepNext w:val="true"/>
        <w:keepLines/>
        <w:rPr/>
      </w:pPr>
      <w:r>
        <w:rPr/>
        <w:t>T</w:t>
      </w:r>
      <w:r>
        <w:rPr/>
        <w:t xml:space="preserve">he protocol </w:t>
      </w:r>
      <w:r>
        <w:rPr/>
        <w:t>stack</w:t>
      </w:r>
      <w:r>
        <w:rPr/>
        <w:t xml:space="preserve"> of the connection type is</w:t>
      </w:r>
      <w:r>
        <w:rPr/>
        <w:t xml:space="preserve"> shown </w:t>
      </w:r>
      <w:r>
        <w:rPr/>
        <w:t>in figure 4.</w:t>
      </w:r>
    </w:p>
    <w:p>
      <w:pPr>
        <w:pStyle w:val="Normal"/>
        <w:keepNext w:val="true"/>
        <w:keepLines/>
        <w:rPr/>
      </w:pPr>
      <w:r>
        <w:rPr/>
        <w:t xml:space="preserve">The TAFs described in </w:t>
      </w:r>
      <w:r>
        <w:rPr/>
        <w:t>3GPP TS 27.002</w:t>
      </w:r>
      <w:r>
        <w:rPr/>
        <w:t xml:space="preserve"> for </w:t>
      </w:r>
      <w:r>
        <w:rPr/>
        <w:t>a</w:t>
      </w:r>
      <w:r>
        <w:rPr/>
        <w:t>synchronous bearer capabilities in the non</w:t>
        <w:noBreakHyphen/>
        <w:t xml:space="preserve">transparent mode. The interchange signalling mapping is in accordance with </w:t>
      </w:r>
      <w:r>
        <w:rPr/>
        <w:t>3GPP TS 27.002</w:t>
      </w:r>
      <w:r>
        <w:rPr/>
        <w:t>.</w:t>
      </w:r>
    </w:p>
    <w:p>
      <w:pPr>
        <w:pStyle w:val="Heading2"/>
        <w:rPr/>
      </w:pPr>
      <w:bookmarkStart w:id="55" w:name="__RefHeading___Toc517867919"/>
      <w:bookmarkEnd w:id="55"/>
      <w:r>
        <w:rPr/>
        <w:t>8</w:t>
      </w:r>
      <w:r>
        <w:rPr/>
        <w:t>.1</w:t>
        <w:tab/>
      </w:r>
      <w:r>
        <w:rPr/>
        <w:t>Principles of terminal adaptation functions</w:t>
      </w:r>
    </w:p>
    <w:p>
      <w:pPr>
        <w:pStyle w:val="Normal"/>
        <w:rPr/>
      </w:pPr>
      <w:r>
        <w:rPr/>
        <w:t xml:space="preserve">The </w:t>
      </w:r>
      <w:r>
        <w:rPr/>
        <w:t>TAF, located at both PLMN ends</w:t>
      </w:r>
      <w:r>
        <w:rPr/>
        <w:t>,</w:t>
      </w:r>
      <w:r>
        <w:rPr/>
        <w:t xml:space="preserve"> </w:t>
      </w:r>
      <w:r>
        <w:rPr/>
        <w:t xml:space="preserve">is </w:t>
      </w:r>
      <w:r>
        <w:rPr/>
        <w:t>in charge of:</w:t>
      </w:r>
    </w:p>
    <w:p>
      <w:pPr>
        <w:pStyle w:val="B1"/>
        <w:rPr/>
      </w:pPr>
      <w:r>
        <w:rPr/>
        <w:noBreakHyphen/>
      </w:r>
      <w:r>
        <w:rPr/>
        <w:tab/>
        <w:t>call set-up, in particular the BC negotiation;</w:t>
      </w:r>
    </w:p>
    <w:p>
      <w:pPr>
        <w:pStyle w:val="B1"/>
        <w:rPr/>
      </w:pPr>
      <w:r>
        <w:rPr/>
        <w:noBreakHyphen/>
      </w:r>
      <w:r>
        <w:rPr/>
        <w:tab/>
        <w:t xml:space="preserve">establishment and maintenance of a Layer2 protocol </w:t>
      </w:r>
      <w:r>
        <w:rPr/>
        <w:t xml:space="preserve">link </w:t>
      </w:r>
      <w:r>
        <w:rPr/>
        <w:t xml:space="preserve">between </w:t>
      </w:r>
      <w:r>
        <w:rPr/>
        <w:t>the FA</w:t>
      </w:r>
      <w:r>
        <w:rPr/>
        <w:t xml:space="preserve"> and </w:t>
      </w:r>
      <w:r>
        <w:rPr/>
        <w:t xml:space="preserve">the </w:t>
      </w:r>
      <w:r>
        <w:rPr/>
        <w:t xml:space="preserve">TAF according to </w:t>
      </w:r>
      <w:r>
        <w:rPr/>
        <w:t>3G</w:t>
      </w:r>
      <w:r>
        <w:rPr/>
        <w:t xml:space="preserve">PP </w:t>
      </w:r>
      <w:r>
        <w:rPr/>
        <w:t>TS 27.002</w:t>
      </w:r>
      <w:r>
        <w:rPr/>
        <w:t>, where applicable;</w:t>
      </w:r>
    </w:p>
    <w:p>
      <w:pPr>
        <w:pStyle w:val="B1"/>
        <w:rPr/>
      </w:pPr>
      <w:r>
        <w:rPr/>
        <w:t>-</w:t>
        <w:tab/>
        <w:t xml:space="preserve">establishment and maintenance of an L2RCOP link between the </w:t>
      </w:r>
      <w:r>
        <w:rPr/>
        <w:t>TAFs</w:t>
      </w:r>
      <w:r>
        <w:rPr/>
        <w:t xml:space="preserve"> according to </w:t>
      </w:r>
      <w:r>
        <w:rPr/>
        <w:t>3GPP TS 27.002</w:t>
      </w:r>
      <w:r>
        <w:rPr/>
        <w:t>;</w:t>
      </w:r>
    </w:p>
    <w:p>
      <w:pPr>
        <w:pStyle w:val="B1"/>
        <w:rPr/>
      </w:pPr>
      <w:r>
        <w:rPr/>
        <w:t>-</w:t>
        <w:tab/>
        <w:t>initiation of the In-Call Modification (ICM) procedure.</w:t>
      </w:r>
    </w:p>
    <w:p>
      <w:pPr>
        <w:pStyle w:val="B1"/>
        <w:tabs>
          <w:tab w:val="clear" w:pos="568"/>
          <w:tab w:val="left" w:pos="500" w:leader="none"/>
        </w:tabs>
        <w:ind w:left="0" w:hanging="0"/>
        <w:rPr/>
      </w:pPr>
      <w:r>
        <w:rPr/>
        <w:t>The basic approach of the present document for facsimile group 3 is:</w:t>
      </w:r>
    </w:p>
    <w:p>
      <w:pPr>
        <w:pStyle w:val="B1"/>
        <w:rPr/>
      </w:pPr>
      <w:r>
        <w:rPr/>
        <w:noBreakHyphen/>
      </w:r>
      <w:r>
        <w:rPr/>
        <w:tab/>
        <w:t xml:space="preserve">to use the network support of </w:t>
      </w:r>
      <w:r>
        <w:rPr/>
        <w:t>BS 20</w:t>
      </w:r>
      <w:r>
        <w:rPr/>
        <w:t xml:space="preserve"> </w:t>
      </w:r>
      <w:r>
        <w:rPr/>
        <w:t>NT</w:t>
      </w:r>
      <w:r>
        <w:rPr/>
        <w:t xml:space="preserve"> as defined in </w:t>
      </w:r>
      <w:r>
        <w:rPr/>
        <w:t>3GPP TS 27.001, 3GPP TS 27.002 and 3GPP TS 29.007</w:t>
      </w:r>
      <w:r>
        <w:rPr/>
        <w:t>.</w:t>
      </w:r>
    </w:p>
    <w:p>
      <w:pPr>
        <w:pStyle w:val="Heading2"/>
        <w:rPr/>
      </w:pPr>
      <w:bookmarkStart w:id="56" w:name="__RefHeading___Toc517867920"/>
      <w:bookmarkEnd w:id="56"/>
      <w:r>
        <w:rPr/>
        <w:t>8</w:t>
      </w:r>
      <w:r>
        <w:rPr/>
        <w:t>.2</w:t>
        <w:tab/>
        <w:t>Specific TAFs for facsimile service</w:t>
      </w:r>
    </w:p>
    <w:p>
      <w:pPr>
        <w:pStyle w:val="Normal"/>
        <w:rPr/>
      </w:pPr>
      <w:r>
        <w:rPr/>
        <w:t>In order to perform the procedures described in the present document</w:t>
      </w:r>
      <w:r>
        <w:rPr/>
        <w:t>,</w:t>
      </w:r>
      <w:r>
        <w:rPr/>
        <w:t xml:space="preserve"> the </w:t>
      </w:r>
      <w:r>
        <w:rPr/>
        <w:t>UE</w:t>
      </w:r>
      <w:r>
        <w:rPr/>
        <w:t xml:space="preserve"> and the IWF environment shall be designed to transmit and receive facsimile data continuously with flow control. This specifically applies between RLP entities, L2R</w:t>
      </w:r>
      <w:r>
        <w:rPr/>
        <w:t>COP (within TAF)</w:t>
      </w:r>
      <w:r>
        <w:rPr/>
        <w:t xml:space="preserve"> entities, and </w:t>
      </w:r>
      <w:r>
        <w:rPr/>
        <w:t xml:space="preserve">between the </w:t>
      </w:r>
      <w:r>
        <w:rPr/>
        <w:t xml:space="preserve">FA and </w:t>
      </w:r>
      <w:r>
        <w:rPr/>
        <w:t xml:space="preserve">the </w:t>
      </w:r>
      <w:r>
        <w:rPr/>
        <w:t xml:space="preserve">TAF entities within the </w:t>
      </w:r>
      <w:r>
        <w:rPr/>
        <w:t>UE</w:t>
      </w:r>
      <w:r>
        <w:rPr/>
        <w:t xml:space="preserve"> or the IWF.</w:t>
      </w:r>
    </w:p>
    <w:p>
      <w:pPr>
        <w:pStyle w:val="Normal"/>
        <w:rPr/>
      </w:pPr>
      <w:r>
        <w:rPr/>
        <w:t xml:space="preserve">Furthermore, the RLP entity </w:t>
      </w:r>
      <w:r>
        <w:rPr/>
        <w:t>shall</w:t>
      </w:r>
      <w:r>
        <w:rPr/>
        <w:t xml:space="preserve"> be able to make error recovery by using the SREJ command/response. </w:t>
      </w:r>
    </w:p>
    <w:p>
      <w:pPr>
        <w:pStyle w:val="Heading1"/>
        <w:ind w:left="1134" w:hanging="1134"/>
        <w:rPr/>
      </w:pPr>
      <w:bookmarkStart w:id="57" w:name="__RefHeading___Toc517867921"/>
      <w:bookmarkEnd w:id="57"/>
      <w:r>
        <w:rPr/>
        <w:t>9</w:t>
      </w:r>
      <w:r>
        <w:rPr/>
        <w:tab/>
        <w:t>Signalling aspects</w:t>
      </w:r>
    </w:p>
    <w:p>
      <w:pPr>
        <w:pStyle w:val="Normal"/>
        <w:keepNext w:val="true"/>
        <w:keepLines/>
        <w:rPr/>
      </w:pPr>
      <w:r>
        <w:rPr/>
        <w:t>3GPP TS 27.002</w:t>
      </w:r>
      <w:r>
        <w:rPr/>
        <w:t xml:space="preserve"> identifies the bearer capability requirements to be supported by the terminal adaptation function in the MT (see </w:t>
      </w:r>
      <w:r>
        <w:rPr/>
        <w:t>3GPP TS 27.001</w:t>
      </w:r>
      <w:r>
        <w:rPr/>
        <w:t>for BC and HLC coding). The specific signalling requirements are those for "speech" and "facsimile group 3" or "facsimile group 3" only, respectively. The MT indicates in the call set up request the requirements, e.g. first speech, second facsimile by sending the bearer capability information element(s) in the appropriate order. For an "auto calling" facsimile request, the facsimile group 3 bearer capability is sent as the first or the only bearer capability for Teleservice 61 or 62, respectively.</w:t>
      </w:r>
    </w:p>
    <w:p>
      <w:pPr>
        <w:pStyle w:val="Normal"/>
        <w:keepNext w:val="true"/>
        <w:keepLines/>
        <w:rPr/>
      </w:pPr>
      <w:r>
        <w:rPr/>
        <w:t>For interworking between Teleservice 61 and Teleservice 62</w:t>
      </w:r>
      <w:r>
        <w:rPr/>
        <w:t>,</w:t>
      </w:r>
      <w:r>
        <w:rPr/>
        <w:t xml:space="preserve"> refer to 3GPP TS 22.003 and </w:t>
      </w:r>
      <w:r>
        <w:rPr/>
        <w:t>3GPP TS 27.001</w:t>
      </w:r>
      <w:r>
        <w:rPr/>
        <w:t>.</w:t>
      </w:r>
    </w:p>
    <w:p>
      <w:pPr>
        <w:pStyle w:val="Heading2"/>
        <w:rPr/>
      </w:pPr>
      <w:bookmarkStart w:id="58" w:name="__RefHeading___Toc517867922"/>
      <w:bookmarkEnd w:id="58"/>
      <w:r>
        <w:rPr/>
        <w:t>9</w:t>
      </w:r>
      <w:r>
        <w:rPr/>
        <w:t>.1</w:t>
        <w:tab/>
        <w:t>Handling of tonal signals</w:t>
      </w:r>
    </w:p>
    <w:p>
      <w:pPr>
        <w:pStyle w:val="Normal"/>
        <w:keepNext w:val="true"/>
        <w:keepLines/>
        <w:rPr/>
      </w:pPr>
      <w:r>
        <w:rPr/>
        <w:t>Because the ITU-T defined service uses modems, there are some signals received from the analogue link at the MSC/IWF and (where used) the FA which do not have a direct binary representation.</w:t>
      </w:r>
    </w:p>
    <w:p>
      <w:pPr>
        <w:pStyle w:val="Normal"/>
        <w:rPr/>
      </w:pPr>
      <w:r>
        <w:rPr/>
        <w:t xml:space="preserve">These signals are the modem called (CED) and calling (CNG) tones sent at the start of each fax data phase of the call. These tonal signals shall be used for the </w:t>
      </w:r>
      <w:r>
        <w:rPr/>
        <w:t>selection</w:t>
      </w:r>
      <w:r>
        <w:rPr/>
        <w:t xml:space="preserve"> of ATD or ATA. No later than 3 sec after connecting the fax apparatus to the line the FA/UE is able to determine the AT command. If a CNG tone or nothing is detected by the FA/UE the mobile fax station is the calling station, if a CED tone or a BCS signal frame is detected by the FA/UE the mobile fax station is the called station. If the associate fax is the calling station, the FA shall transmit ATD toward the TAF. If the associate fax is the called station, the FA shall transmit ATA toward the TAF.</w:t>
      </w:r>
    </w:p>
    <w:p>
      <w:pPr>
        <w:pStyle w:val="Normal"/>
        <w:rPr/>
      </w:pPr>
      <w:r>
        <w:rPr/>
        <w:t xml:space="preserve">After the link of the </w:t>
      </w:r>
      <w:r>
        <w:rPr/>
        <w:t>FA_</w:t>
      </w:r>
      <w:r>
        <w:rPr/>
        <w:t xml:space="preserve">protocol is established, these tonal signals </w:t>
      </w:r>
      <w:r>
        <w:rPr/>
        <w:t>shall be</w:t>
      </w:r>
      <w:r>
        <w:rPr/>
        <w:t xml:space="preserve"> sent to the opposite FA </w:t>
      </w:r>
      <w:r>
        <w:rPr/>
        <w:t>as</w:t>
      </w:r>
      <w:r>
        <w:rPr/>
        <w:t xml:space="preserve"> </w:t>
      </w:r>
      <w:r>
        <w:rPr/>
        <w:t>the I</w:t>
      </w:r>
      <w:r>
        <w:rPr/>
        <w:t>F</w:t>
      </w:r>
      <w:r>
        <w:rPr/>
        <w:t>P_packet(CNG,CED)</w:t>
      </w:r>
      <w:r>
        <w:rPr/>
        <w:t>.</w:t>
      </w:r>
      <w:r>
        <w:rPr/>
        <w:t xml:space="preserve"> </w:t>
      </w:r>
      <w:r>
        <w:rPr/>
        <w:t>The FA receiving the FA_packet(CNG,CED) shall generate the tonal signal and transmit the signal toward the associated facsimile terminal.</w:t>
      </w:r>
      <w:r>
        <w:rPr/>
        <w:t>(see figure D.3)</w:t>
      </w:r>
    </w:p>
    <w:p>
      <w:pPr>
        <w:pStyle w:val="Normal"/>
        <w:rPr/>
      </w:pPr>
      <w:r>
        <w:rPr/>
      </w:r>
    </w:p>
    <w:p>
      <w:pPr>
        <w:pStyle w:val="Heading2"/>
        <w:rPr/>
      </w:pPr>
      <w:bookmarkStart w:id="59" w:name="__RefHeading___Toc517867923"/>
      <w:bookmarkEnd w:id="59"/>
      <w:r>
        <w:rPr/>
        <w:t>9</w:t>
      </w:r>
      <w:r>
        <w:rPr/>
        <w:t>.2</w:t>
        <w:tab/>
        <w:t>Call establishment</w:t>
      </w:r>
    </w:p>
    <w:p>
      <w:pPr>
        <w:pStyle w:val="Heading3"/>
        <w:rPr/>
      </w:pPr>
      <w:bookmarkStart w:id="60" w:name="__RefHeading___Toc517867924"/>
      <w:bookmarkEnd w:id="60"/>
      <w:r>
        <w:rPr/>
        <w:t>9</w:t>
      </w:r>
      <w:r>
        <w:rPr/>
        <w:t>.2.1</w:t>
        <w:tab/>
        <w:t>Mobile terminated call</w:t>
      </w:r>
    </w:p>
    <w:p>
      <w:pPr>
        <w:pStyle w:val="Normal"/>
        <w:rPr/>
      </w:pPr>
      <w:r>
        <w:rPr/>
        <w:t>The call may be set-up manually or automatically by the PSTN facsimile group 3.</w:t>
      </w:r>
    </w:p>
    <w:p>
      <w:pPr>
        <w:pStyle w:val="Heading4"/>
        <w:ind w:left="1418" w:hanging="1418"/>
        <w:rPr/>
      </w:pPr>
      <w:bookmarkStart w:id="61" w:name="__RefHeading___Toc517867925"/>
      <w:bookmarkEnd w:id="61"/>
      <w:r>
        <w:rPr/>
        <w:t>9</w:t>
      </w:r>
      <w:r>
        <w:rPr/>
        <w:t>.2.1.1</w:t>
        <w:tab/>
        <w:t>Speech then facsimile</w:t>
      </w:r>
    </w:p>
    <w:p>
      <w:pPr>
        <w:pStyle w:val="Normal"/>
        <w:rPr/>
      </w:pPr>
      <w:r>
        <w:rPr/>
        <w:t>Refer to the diagram</w:t>
      </w:r>
      <w:r>
        <w:rPr/>
        <w:t>s</w:t>
      </w:r>
      <w:r>
        <w:rPr/>
        <w:t xml:space="preserve"> in figure</w:t>
      </w:r>
      <w:r>
        <w:rPr/>
        <w:t>s</w:t>
      </w:r>
      <w:r>
        <w:rPr/>
        <w:t xml:space="preserve"> C.1a and C.1b. In both of the figures</w:t>
      </w:r>
      <w:r>
        <w:rPr/>
        <w:t>,</w:t>
      </w:r>
      <w:r>
        <w:rPr/>
        <w:t xml:space="preserve"> the initial call setup is mobile terminated. In figure </w:t>
      </w:r>
      <w:r>
        <w:rPr/>
        <w:t>C</w:t>
      </w:r>
      <w:r>
        <w:rPr/>
        <w:t>.1a</w:t>
      </w:r>
      <w:r>
        <w:rPr/>
        <w:t>,</w:t>
      </w:r>
      <w:r>
        <w:rPr/>
        <w:t xml:space="preserve"> the DCD is also mobile terminated (MT), while the DCD in figure </w:t>
      </w:r>
      <w:r>
        <w:rPr/>
        <w:t>C</w:t>
      </w:r>
      <w:r>
        <w:rPr/>
        <w:t>.1b is mobile originated (MO).</w:t>
      </w:r>
    </w:p>
    <w:p>
      <w:pPr>
        <w:pStyle w:val="Normal"/>
        <w:rPr/>
      </w:pPr>
      <w:r>
        <w:rPr/>
        <w:t>The connection of the FA to the TAF</w:t>
      </w:r>
      <w:r>
        <w:rPr/>
        <w:t xml:space="preserve"> causes</w:t>
      </w:r>
      <w:r>
        <w:rPr/>
        <w:t xml:space="preserve"> the initialization </w:t>
      </w:r>
      <w:r>
        <w:rPr/>
        <w:t>between</w:t>
      </w:r>
      <w:r>
        <w:rPr/>
        <w:t xml:space="preserve"> the FA and the TAF. At this time, the setting of speech/facsimile call should be done in the FA. The operation of the FA for the speech/facsimile call setting is implementation dependent.</w:t>
      </w:r>
    </w:p>
    <w:p>
      <w:pPr>
        <w:pStyle w:val="Normal"/>
        <w:rPr/>
      </w:pPr>
      <w:r>
        <w:rPr/>
        <w:t xml:space="preserve">At 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he FA which detected ON condition of circuit 106 and circuit 107 requires facsimile call of the TAF by appropriate AT command</w:t>
      </w:r>
      <w:r>
        <w:rPr/>
        <w:t xml:space="preserve"> </w:t>
      </w:r>
      <w:r>
        <w:rPr/>
        <w:t xml:space="preserve">(e.g. </w:t>
      </w:r>
      <w:r>
        <w:rPr/>
        <w:t xml:space="preserve">AT+CMOD=1, </w:t>
      </w:r>
      <w:r>
        <w:rPr/>
        <w:t>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In order to make the transition from the speech phase to the facsimile phase, the MODIFY message shall be initiated by the MMI at the</w:t>
      </w:r>
      <w:r>
        <w:rPr/>
        <w:t xml:space="preserve"> facsimile terminal, which </w:t>
      </w:r>
      <w:r>
        <w:rPr/>
        <w:t>sha</w:t>
      </w:r>
      <w:r>
        <w:rPr/>
        <w:t>ll result in the establishment of RLP across the radio interface and connection to the line of the FA/IWF.</w:t>
      </w:r>
    </w:p>
    <w:p>
      <w:pPr>
        <w:pStyle w:val="Normal"/>
        <w:rPr/>
      </w:pPr>
      <w:r>
        <w:rPr/>
        <w:t xml:space="preserve">When the facsimile machine is connected to </w:t>
      </w:r>
      <w:r>
        <w:rPr/>
        <w:t xml:space="preserve">the </w:t>
      </w:r>
      <w:r>
        <w:rPr/>
        <w:t>line by manual intervention, the facsimile machine should transmit tonal signal (CNG or CED)</w:t>
      </w:r>
      <w:r>
        <w:rPr/>
        <w:t xml:space="preserve"> toward the FA</w:t>
      </w:r>
      <w:r>
        <w:rPr/>
        <w:t>.</w:t>
      </w:r>
      <w:r>
        <w:rPr/>
        <w:t xml:space="preserve"> The FA shall select ATD or ATA</w:t>
      </w:r>
      <w:r>
        <w:rPr/>
        <w:t xml:space="preserve"> according to the rules in subclause 9.1 and transmit ATD or ATA toward the TAF.</w:t>
      </w:r>
      <w:r>
        <w:rPr/>
        <w:t xml:space="preserve"> </w:t>
      </w:r>
    </w:p>
    <w:p>
      <w:pPr>
        <w:pStyle w:val="Normal"/>
        <w:rPr/>
      </w:pPr>
      <w:r>
        <w:rPr/>
        <w:t>On detecting ATD</w:t>
      </w:r>
      <w:r>
        <w:rPr/>
        <w:t xml:space="preserve"> or ATA</w:t>
      </w:r>
      <w:r>
        <w:rPr/>
        <w:t xml:space="preserve">, the TAF </w:t>
      </w:r>
      <w:r>
        <w:rPr/>
        <w:t xml:space="preserve">shall </w:t>
      </w:r>
      <w:r>
        <w:rPr/>
        <w:t xml:space="preserve">transmit </w:t>
      </w:r>
      <w:r>
        <w:rPr/>
        <w:t xml:space="preserve">the MODIFY </w:t>
      </w:r>
      <w:r>
        <w:rPr/>
        <w:t xml:space="preserve">message that has G3FAX ability as </w:t>
      </w:r>
      <w:r>
        <w:rPr/>
        <w:t xml:space="preserve">a </w:t>
      </w:r>
      <w:r>
        <w:rPr/>
        <w:t>bearer capability.</w:t>
      </w:r>
      <w:r>
        <w:rPr/>
        <w:t xml:space="preserve"> After that, RLP and L2RCOP</w:t>
      </w:r>
      <w:r>
        <w:rPr/>
        <w:t xml:space="preserve"> </w:t>
      </w:r>
      <w:r>
        <w:rPr/>
        <w:t xml:space="preserve">shall be </w:t>
      </w:r>
      <w:r>
        <w:rPr/>
        <w:t>establish</w:t>
      </w:r>
      <w:r>
        <w:rPr/>
        <w:t xml:space="preserve">ed </w:t>
      </w:r>
      <w:r>
        <w:rPr/>
        <w:t>across the radio interface</w:t>
      </w:r>
      <w:r>
        <w:rPr/>
        <w:t>.</w:t>
      </w:r>
      <w:r>
        <w:rPr/>
        <w:t xml:space="preserve">Once the connection is established, circuit 109 </w:t>
      </w:r>
      <w:r>
        <w:rPr/>
        <w:t>shall be</w:t>
      </w:r>
      <w:r>
        <w:rPr/>
        <w:t xml:space="preserve"> clamped to the ON condition by the TAF at the IWF.</w:t>
      </w:r>
      <w:r>
        <w:rPr/>
        <w:t xml:space="preserve"> Then, t</w:t>
      </w:r>
      <w:r>
        <w:rPr/>
        <w:t xml:space="preserve">he FA protocol </w:t>
      </w:r>
      <w:r>
        <w:rPr/>
        <w:t>shall be</w:t>
      </w:r>
      <w:r>
        <w:rPr/>
        <w:t xml:space="preserve"> started</w:t>
      </w:r>
      <w:r>
        <w:rPr/>
        <w:t xml:space="preserve"> between the FAs</w:t>
      </w:r>
      <w:r>
        <w:rPr/>
        <w:t>.</w:t>
      </w:r>
    </w:p>
    <w:p>
      <w:pPr>
        <w:pStyle w:val="Heading4"/>
        <w:ind w:left="1418" w:hanging="1418"/>
        <w:rPr/>
      </w:pPr>
      <w:bookmarkStart w:id="62" w:name="__RefHeading___Toc517867926"/>
      <w:bookmarkEnd w:id="62"/>
      <w:r>
        <w:rPr/>
        <w:t>9</w:t>
      </w:r>
      <w:r>
        <w:rPr/>
        <w:t>.2.1.2</w:t>
        <w:tab/>
        <w:t>Auto answer</w:t>
      </w:r>
    </w:p>
    <w:p>
      <w:pPr>
        <w:pStyle w:val="Normal"/>
        <w:rPr/>
      </w:pPr>
      <w:r>
        <w:rPr/>
        <w:t xml:space="preserve">Refer to </w:t>
      </w:r>
      <w:r>
        <w:rPr/>
        <w:t xml:space="preserve">the </w:t>
      </w:r>
      <w:r>
        <w:rPr/>
        <w:t xml:space="preserve">diagram in figure C.2. The connection of the FA to the TAF </w:t>
      </w:r>
      <w:r>
        <w:rPr/>
        <w:t>causes</w:t>
      </w:r>
      <w:r>
        <w:rPr/>
        <w:t xml:space="preserve"> the initialization </w:t>
      </w:r>
      <w:r>
        <w:rPr/>
        <w:t>between</w:t>
      </w:r>
      <w:r>
        <w:rPr/>
        <w:t xml:space="preserve"> the FA and the TAF.</w:t>
      </w:r>
      <w:r>
        <w:rPr/>
        <w:t xml:space="preserve"> At</w:t>
      </w:r>
      <w:r>
        <w:rPr/>
        <w:t xml:space="preserve"> </w:t>
      </w:r>
      <w:r>
        <w:rPr/>
        <w:t xml:space="preserve">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When the MT receives </w:t>
      </w:r>
      <w:r>
        <w:rPr/>
        <w:t xml:space="preserve">a </w:t>
      </w:r>
      <w:r>
        <w:rPr/>
        <w:t>call in the condition finished the above initialization</w:t>
      </w:r>
      <w:r>
        <w:rPr/>
        <w:t>,</w:t>
      </w:r>
      <w:r>
        <w:rPr/>
        <w:t xml:space="preserve"> the TAF </w:t>
      </w:r>
      <w:r>
        <w:rPr/>
        <w:t xml:space="preserve">shall </w:t>
      </w:r>
      <w:r>
        <w:rPr/>
        <w:t xml:space="preserve">transmit </w:t>
      </w:r>
      <w:r>
        <w:rPr/>
        <w:t xml:space="preserve">the </w:t>
      </w:r>
      <w:r>
        <w:rPr/>
        <w:t xml:space="preserve">result code "RING" toward </w:t>
      </w:r>
      <w:r>
        <w:rPr/>
        <w:t xml:space="preserve">the </w:t>
      </w:r>
      <w:r>
        <w:rPr/>
        <w:t>FA. “RING”</w:t>
      </w:r>
      <w:r>
        <w:rPr/>
        <w:t xml:space="preserve"> </w:t>
      </w:r>
      <w:r>
        <w:rPr/>
        <w:t xml:space="preserve">shall cause </w:t>
      </w:r>
      <w:r>
        <w:rPr/>
        <w:t xml:space="preserve">a </w:t>
      </w:r>
      <w:r>
        <w:rPr/>
        <w:t xml:space="preserve">ring current to be sent to the facsimile terminal. The FA </w:t>
      </w:r>
      <w:r>
        <w:rPr/>
        <w:t xml:space="preserve">shall </w:t>
      </w:r>
      <w:r>
        <w:rPr/>
        <w:t>transmit ATA toward the TAF when the FAX terminal connects to the line and begin</w:t>
      </w:r>
      <w:r>
        <w:rPr/>
        <w:t>s</w:t>
      </w:r>
      <w:r>
        <w:rPr/>
        <w:t xml:space="preserve"> behaviour of receiving. On receiving ATA, the FA </w:t>
      </w:r>
      <w:r>
        <w:rPr/>
        <w:t xml:space="preserve">shall </w:t>
      </w:r>
      <w:r>
        <w:rPr/>
        <w:t xml:space="preserve">transmit </w:t>
      </w:r>
      <w:r>
        <w:rPr/>
        <w:t>a</w:t>
      </w:r>
      <w:r>
        <w:rPr/>
        <w:t xml:space="preserve"> signal that notifies the calling side that called facsimile terminal connected to the line.</w:t>
      </w:r>
    </w:p>
    <w:p>
      <w:pPr>
        <w:pStyle w:val="Normal"/>
        <w:rPr/>
      </w:pPr>
      <w:r>
        <w:rPr/>
        <w:t>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w:t>
      </w:r>
    </w:p>
    <w:p>
      <w:pPr>
        <w:pStyle w:val="Heading3"/>
        <w:rPr/>
      </w:pPr>
      <w:bookmarkStart w:id="63" w:name="__RefHeading___Toc517867927"/>
      <w:bookmarkEnd w:id="63"/>
      <w:r>
        <w:rPr/>
        <w:t>9</w:t>
      </w:r>
      <w:r>
        <w:rPr/>
        <w:t>.2.2</w:t>
        <w:tab/>
        <w:t>Mobile originated calls</w:t>
      </w:r>
    </w:p>
    <w:p>
      <w:pPr>
        <w:pStyle w:val="Normal"/>
        <w:rPr/>
      </w:pPr>
      <w:r>
        <w:rPr/>
        <w:t>The PSTN facsimile group 3 terminal may manually or automatically answer the call originated by the mobile station.</w:t>
      </w:r>
    </w:p>
    <w:p>
      <w:pPr>
        <w:pStyle w:val="Heading4"/>
        <w:ind w:left="1418" w:hanging="1418"/>
        <w:rPr/>
      </w:pPr>
      <w:bookmarkStart w:id="64" w:name="__RefHeading___Toc517867928"/>
      <w:bookmarkEnd w:id="64"/>
      <w:r>
        <w:rPr/>
        <w:t>9</w:t>
      </w:r>
      <w:r>
        <w:rPr/>
        <w:t>.2.2.1</w:t>
        <w:tab/>
        <w:t>Speech then facsimile</w:t>
      </w:r>
    </w:p>
    <w:p>
      <w:pPr>
        <w:pStyle w:val="Normal"/>
        <w:rPr/>
      </w:pPr>
      <w:r>
        <w:rPr/>
        <w:t>Refer to the diagram</w:t>
      </w:r>
      <w:r>
        <w:rPr/>
        <w:t>s</w:t>
      </w:r>
      <w:r>
        <w:rPr/>
        <w:t xml:space="preserve"> in figure C.3a and figure C.3b. In both of the figures</w:t>
      </w:r>
      <w:r>
        <w:rPr/>
        <w:t>,</w:t>
      </w:r>
      <w:r>
        <w:rPr/>
        <w:t xml:space="preserve"> the initial call setup is mobile originated. In figure C.3a the DCD is also MO, while in figure C.3b the DCD is MT.</w:t>
      </w:r>
    </w:p>
    <w:p>
      <w:pPr>
        <w:pStyle w:val="Normal"/>
        <w:rPr/>
      </w:pPr>
      <w:r>
        <w:rPr/>
        <w:t>The connection of the FA to the TAF</w:t>
      </w:r>
      <w:r>
        <w:rPr/>
        <w:t xml:space="preserve"> causes</w:t>
      </w:r>
      <w:r>
        <w:rPr/>
        <w:t xml:space="preserve"> the initialization between the FA and the TAF. At this time, the setting of speech/facsimile call should be done in the FA. The operation of the FA for the speech/facsimile call setting is implementation dependent.</w:t>
      </w:r>
    </w:p>
    <w:p>
      <w:pPr>
        <w:pStyle w:val="Normal"/>
        <w:rPr/>
      </w:pPr>
      <w:r>
        <w:rPr/>
        <w:t xml:space="preserve">At first, the FA at the UE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he FA which detected ON condition of circuit 106 and circuit 107 requires facsimile call of the TAF by appropriate AT command</w:t>
      </w:r>
      <w:r>
        <w:rPr/>
        <w:t xml:space="preserve"> </w:t>
      </w:r>
      <w:r>
        <w:rPr/>
        <w:t xml:space="preserve">(e.g. </w:t>
      </w:r>
      <w:r>
        <w:rPr/>
        <w:t xml:space="preserve">AT+CMOD=1, </w:t>
      </w:r>
      <w:r>
        <w:rPr/>
        <w:t>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In order to make the transition from the speech phase to the facsimile phase, the MODIFY message shall be initiated by the MMI at the</w:t>
      </w:r>
      <w:r>
        <w:rPr/>
        <w:t xml:space="preserve"> facsimile terminal, which </w:t>
      </w:r>
      <w:r>
        <w:rPr/>
        <w:t>sha</w:t>
      </w:r>
      <w:r>
        <w:rPr/>
        <w:t>ll result in the establishment of RLP across the radio interface and connection to line of the FA/IWF.</w:t>
      </w:r>
    </w:p>
    <w:p>
      <w:pPr>
        <w:pStyle w:val="Normal"/>
        <w:rPr/>
      </w:pPr>
      <w:r>
        <w:rPr/>
        <w:t xml:space="preserve">When the facsimile machine is connected to </w:t>
      </w:r>
      <w:r>
        <w:rPr/>
        <w:t xml:space="preserve">the </w:t>
      </w:r>
      <w:r>
        <w:rPr/>
        <w:t>line by manual intervention, the facsimile machine should transmit tonal signal (CNG or CED)</w:t>
      </w:r>
      <w:r>
        <w:rPr/>
        <w:t xml:space="preserve"> toward the FA</w:t>
      </w:r>
      <w:r>
        <w:rPr/>
        <w:t>.</w:t>
      </w:r>
      <w:r>
        <w:rPr/>
        <w:t xml:space="preserve"> The FA shall select ATD or ATA</w:t>
      </w:r>
      <w:r>
        <w:rPr/>
        <w:t xml:space="preserve"> according to the rules in subclause 9.1 and transmit ATD or ATA toward the TAF.</w:t>
      </w:r>
      <w:r>
        <w:rPr/>
        <w:t xml:space="preserve">  </w:t>
      </w:r>
      <w:r>
        <w:rPr/>
        <w:t>On detecting ATD</w:t>
      </w:r>
      <w:r>
        <w:rPr/>
        <w:t xml:space="preserve"> or ATA</w:t>
      </w:r>
      <w:r>
        <w:rPr/>
        <w:t xml:space="preserve">, the TAF </w:t>
      </w:r>
      <w:r>
        <w:rPr/>
        <w:t xml:space="preserve">shall </w:t>
      </w:r>
      <w:r>
        <w:rPr/>
        <w:t xml:space="preserve">transmit </w:t>
      </w:r>
      <w:r>
        <w:rPr/>
        <w:t xml:space="preserve">the MODIFY </w:t>
      </w:r>
      <w:r>
        <w:rPr/>
        <w:t xml:space="preserve">message that has G3FAX ability as </w:t>
      </w:r>
      <w:r>
        <w:rPr/>
        <w:t xml:space="preserve">a </w:t>
      </w:r>
      <w:r>
        <w:rPr/>
        <w:t>bearer capability.</w:t>
      </w:r>
      <w:r>
        <w:rPr/>
        <w:t xml:space="preserve"> After that, RLP and L2RCOP</w:t>
      </w:r>
      <w:r>
        <w:rPr/>
        <w:t xml:space="preserve"> </w:t>
      </w:r>
      <w:r>
        <w:rPr/>
        <w:t xml:space="preserve">shall be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w:t>
      </w:r>
    </w:p>
    <w:p>
      <w:pPr>
        <w:pStyle w:val="Heading4"/>
        <w:ind w:left="1418" w:hanging="1418"/>
        <w:rPr/>
      </w:pPr>
      <w:bookmarkStart w:id="65" w:name="__RefHeading___Toc517867929"/>
      <w:bookmarkEnd w:id="65"/>
      <w:r>
        <w:rPr/>
        <w:t>9</w:t>
      </w:r>
      <w:r>
        <w:rPr/>
        <w:t>.2.2.2</w:t>
        <w:tab/>
        <w:t>Auto calling</w:t>
      </w:r>
    </w:p>
    <w:p>
      <w:pPr>
        <w:pStyle w:val="Normal"/>
        <w:rPr/>
      </w:pPr>
      <w:r>
        <w:rPr/>
        <w:t xml:space="preserve">Refer to </w:t>
      </w:r>
      <w:r>
        <w:rPr/>
        <w:t xml:space="preserve">the </w:t>
      </w:r>
      <w:r>
        <w:rPr/>
        <w:t xml:space="preserve">diagram in figure C.4. </w:t>
      </w:r>
      <w:r>
        <w:rPr/>
        <w:t xml:space="preserve">The FA at the UE </w:t>
      </w:r>
      <w:r>
        <w:rPr/>
        <w:t>shall turn on circuit 108/2</w:t>
      </w:r>
      <w:r>
        <w:rPr/>
        <w:t xml:space="preserve"> and </w:t>
      </w:r>
      <w:r>
        <w:rPr/>
        <w:t xml:space="preserve">circuit </w:t>
      </w:r>
      <w:r>
        <w:rPr/>
        <w:t>105</w:t>
      </w:r>
      <w:r>
        <w:rPr/>
        <w:t xml:space="preserve"> when the fax apparatus is connected to the line by manual intervention.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The FA </w:t>
      </w:r>
      <w:r>
        <w:rPr/>
        <w:t xml:space="preserve">shall </w:t>
      </w:r>
      <w:r>
        <w:rPr/>
        <w:t>make ATD</w:t>
      </w:r>
      <w:r>
        <w:rPr/>
        <w:t xml:space="preserve"> </w:t>
      </w:r>
      <w:r>
        <w:rPr/>
        <w:t>[Dial signal] from DTMF dialling information and transmit ATD[Dial signal] toward the TAF. On detecting ATD</w:t>
      </w:r>
      <w:r>
        <w:rPr/>
        <w:t xml:space="preserve"> </w:t>
      </w:r>
      <w:r>
        <w:rPr/>
        <w:t xml:space="preserve">[Dial signal], the TAF </w:t>
      </w:r>
      <w:r>
        <w:rPr/>
        <w:t xml:space="preserve">shall </w:t>
      </w:r>
      <w:r>
        <w:rPr/>
        <w:t xml:space="preserve">transmit </w:t>
      </w:r>
      <w:r>
        <w:rPr/>
        <w:t xml:space="preserve">the </w:t>
      </w:r>
      <w:r>
        <w:rPr/>
        <w:t xml:space="preserve">call set-up signal that has G3FAX ability as </w:t>
      </w:r>
      <w:r>
        <w:rPr/>
        <w:t xml:space="preserve">a </w:t>
      </w:r>
      <w:r>
        <w:rPr/>
        <w:t>bearer capability.</w:t>
      </w:r>
      <w:r>
        <w:rPr/>
        <w:t xml:space="preserve"> </w:t>
      </w:r>
      <w:r>
        <w:rPr/>
        <w:t>When the call is answered, the synchronization process shall be started and the RLP shall be established across the radio interface.</w:t>
      </w:r>
      <w:r>
        <w:rPr/>
        <w:t xml:space="preserve"> </w:t>
      </w:r>
    </w:p>
    <w:p>
      <w:pPr>
        <w:pStyle w:val="Normal"/>
        <w:rPr/>
      </w:pPr>
      <w:r>
        <w:rPr/>
        <w:t>After that, RLP and L2RCOP</w:t>
      </w:r>
      <w:r>
        <w:rPr/>
        <w:t xml:space="preserve"> </w:t>
      </w:r>
      <w:r>
        <w:rPr/>
        <w:t xml:space="preserve">are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he FA protocol is started</w:t>
      </w:r>
      <w:r>
        <w:rPr/>
        <w:t xml:space="preserve"> between the FAs</w:t>
      </w:r>
      <w:r>
        <w:rPr/>
        <w:t>.</w:t>
      </w:r>
    </w:p>
    <w:p>
      <w:pPr>
        <w:pStyle w:val="Heading4"/>
        <w:ind w:left="1418" w:hanging="1418"/>
        <w:rPr/>
      </w:pPr>
      <w:bookmarkStart w:id="66" w:name="__RefHeading___Toc517867930"/>
      <w:bookmarkEnd w:id="66"/>
      <w:r>
        <w:rPr/>
        <w:t>9</w:t>
      </w:r>
      <w:r>
        <w:rPr/>
        <w:t>.2.2.3</w:t>
        <w:tab/>
        <w:t>Manual calling</w:t>
      </w:r>
    </w:p>
    <w:p>
      <w:pPr>
        <w:pStyle w:val="Normal"/>
        <w:rPr/>
      </w:pPr>
      <w:r>
        <w:rPr/>
        <w:t xml:space="preserve">Refer to </w:t>
      </w:r>
      <w:r>
        <w:rPr/>
        <w:t xml:space="preserve">the </w:t>
      </w:r>
      <w:r>
        <w:rPr/>
        <w:t>diagram in figure C.5. The connection of the FA to the TAF</w:t>
      </w:r>
      <w:r>
        <w:rPr/>
        <w:t xml:space="preserve"> causes</w:t>
      </w:r>
      <w:r>
        <w:rPr/>
        <w:t xml:space="preserve"> the initialization between the FA and the TAF. </w:t>
      </w:r>
      <w:r>
        <w:rPr/>
        <w:t xml:space="preserve">At first, the FA </w:t>
      </w:r>
      <w:r>
        <w:rPr/>
        <w:t>shall turn on circuit 108/2</w:t>
      </w:r>
      <w:r>
        <w:rPr/>
        <w:t xml:space="preserve"> and </w:t>
      </w:r>
      <w:r>
        <w:rPr/>
        <w:t xml:space="preserve">circuit </w:t>
      </w:r>
      <w:r>
        <w:rPr/>
        <w:t>105.</w:t>
      </w:r>
      <w:r>
        <w:rPr/>
        <w:t xml:space="preserve"> After that, the TAF </w:t>
      </w:r>
      <w:r>
        <w:rPr/>
        <w:t xml:space="preserve">at the UE shall </w:t>
      </w:r>
      <w:r>
        <w:rPr/>
        <w:t xml:space="preserve">turn on circuit </w:t>
      </w:r>
      <w:r>
        <w:rPr/>
        <w:t xml:space="preserve">106 and </w:t>
      </w:r>
      <w:r>
        <w:rPr/>
        <w:t xml:space="preserve">circuit </w:t>
      </w:r>
      <w:r>
        <w:rPr/>
        <w:t xml:space="preserve">107 </w:t>
      </w:r>
      <w:r>
        <w:rPr/>
        <w:t xml:space="preserve">toward the FA. </w:t>
      </w:r>
      <w:r>
        <w:rPr/>
        <w:t>T</w:t>
      </w:r>
      <w:r>
        <w:rPr/>
        <w:t xml:space="preserve">he FA which detected ON condition of circuit 106 and circuit 107 </w:t>
      </w:r>
      <w:r>
        <w:rPr/>
        <w:t xml:space="preserve">shall </w:t>
      </w:r>
      <w:r>
        <w:rPr/>
        <w:t>require facsimile call of the TAF by appropriate AT command</w:t>
      </w:r>
      <w:r>
        <w:rPr/>
        <w:t xml:space="preserve"> </w:t>
      </w:r>
      <w:r>
        <w:rPr/>
        <w:t>(e.g. AT+FCLASS=1,</w:t>
      </w:r>
      <w:r>
        <w:rPr/>
        <w:t xml:space="preserve"> </w:t>
      </w:r>
      <w:r>
        <w:rPr/>
        <w:t xml:space="preserve">2). If </w:t>
      </w:r>
      <w:r>
        <w:rPr/>
        <w:t>the</w:t>
      </w:r>
      <w:r>
        <w:rPr/>
        <w:t xml:space="preserve"> AT command is recognized, the TAF </w:t>
      </w:r>
      <w:r>
        <w:rPr/>
        <w:t xml:space="preserve">shall </w:t>
      </w:r>
      <w:r>
        <w:rPr/>
        <w:t xml:space="preserve">transmit "OK" to </w:t>
      </w:r>
      <w:r>
        <w:rPr/>
        <w:t xml:space="preserve">the </w:t>
      </w:r>
      <w:r>
        <w:rPr/>
        <w:t xml:space="preserve">FA as </w:t>
      </w:r>
      <w:r>
        <w:rPr/>
        <w:t xml:space="preserve">a </w:t>
      </w:r>
      <w:r>
        <w:rPr/>
        <w:t>result code.</w:t>
      </w:r>
    </w:p>
    <w:p>
      <w:pPr>
        <w:pStyle w:val="Normal"/>
        <w:rPr/>
      </w:pPr>
      <w:r>
        <w:rPr/>
        <w:t xml:space="preserve">After </w:t>
      </w:r>
      <w:r>
        <w:rPr/>
        <w:t xml:space="preserve">the </w:t>
      </w:r>
      <w:r>
        <w:rPr/>
        <w:t xml:space="preserve">initialization of the FA and the TAF, </w:t>
      </w:r>
      <w:r>
        <w:rPr/>
        <w:t xml:space="preserve">the </w:t>
      </w:r>
      <w:r>
        <w:rPr/>
        <w:t xml:space="preserve">dialling operation </w:t>
      </w:r>
      <w:r>
        <w:rPr/>
        <w:t>shall be</w:t>
      </w:r>
      <w:r>
        <w:rPr/>
        <w:t xml:space="preserve"> done</w:t>
      </w:r>
      <w:r>
        <w:rPr/>
        <w:t xml:space="preserve"> at the MT</w:t>
      </w:r>
      <w:r>
        <w:rPr/>
        <w:t>.</w:t>
      </w:r>
      <w:r>
        <w:rPr/>
        <w:t xml:space="preserve"> </w:t>
      </w:r>
      <w:r>
        <w:rPr/>
        <w:t xml:space="preserve"> </w:t>
      </w:r>
      <w:r>
        <w:rPr/>
        <w:t>Then</w:t>
      </w:r>
      <w:r>
        <w:rPr/>
        <w:t>,</w:t>
      </w:r>
      <w:r>
        <w:rPr/>
        <w:t xml:space="preserve"> </w:t>
      </w:r>
      <w:r>
        <w:rPr/>
        <w:t xml:space="preserve">the MT </w:t>
      </w:r>
      <w:r>
        <w:rPr/>
        <w:t xml:space="preserve">shall </w:t>
      </w:r>
      <w:r>
        <w:rPr/>
        <w:t xml:space="preserve">transmit </w:t>
      </w:r>
      <w:r>
        <w:rPr/>
        <w:t xml:space="preserve">the </w:t>
      </w:r>
      <w:r>
        <w:rPr/>
        <w:t>call set-up signal that has G3FAX ability as a bearer capability.</w:t>
      </w:r>
    </w:p>
    <w:p>
      <w:pPr>
        <w:pStyle w:val="Normal"/>
        <w:rPr/>
      </w:pPr>
      <w:r>
        <w:rPr/>
        <w:t>After that, RLP and L2RCOP</w:t>
      </w:r>
      <w:r>
        <w:rPr/>
        <w:t xml:space="preserve"> </w:t>
      </w:r>
      <w:r>
        <w:rPr/>
        <w:t xml:space="preserve">shall be </w:t>
      </w:r>
      <w:r>
        <w:rPr/>
        <w:t>establish</w:t>
      </w:r>
      <w:r>
        <w:rPr/>
        <w:t xml:space="preserve">ed </w:t>
      </w:r>
      <w:r>
        <w:rPr/>
        <w:t>across the radio interface</w:t>
      </w:r>
      <w:r>
        <w:rPr/>
        <w:t>.</w:t>
      </w:r>
      <w:r>
        <w:rPr/>
        <w:t xml:space="preserve"> Once the connection</w:t>
      </w:r>
      <w:r>
        <w:rPr/>
        <w:t xml:space="preserve"> </w:t>
      </w:r>
      <w:r>
        <w:rPr/>
        <w:t xml:space="preserve">is established, circuit 109 </w:t>
      </w:r>
      <w:r>
        <w:rPr/>
        <w:t>shall be</w:t>
      </w:r>
      <w:r>
        <w:rPr/>
        <w:t xml:space="preserve"> clamped to the ON condition by the </w:t>
      </w:r>
      <w:r>
        <w:rPr/>
        <w:t>TAF</w:t>
      </w:r>
      <w:r>
        <w:rPr/>
        <w:t xml:space="preserve"> at the IWF</w:t>
      </w:r>
      <w:r>
        <w:rPr/>
        <w:t>.</w:t>
      </w:r>
      <w:r>
        <w:rPr/>
        <w:t xml:space="preserve"> </w:t>
      </w:r>
      <w:r>
        <w:rPr/>
        <w:t>Then, t</w:t>
      </w:r>
      <w:r>
        <w:rPr/>
        <w:t xml:space="preserve">he FA protocol </w:t>
      </w:r>
      <w:r>
        <w:rPr/>
        <w:t>shall be</w:t>
      </w:r>
      <w:r>
        <w:rPr/>
        <w:t xml:space="preserve"> started</w:t>
      </w:r>
      <w:r>
        <w:rPr/>
        <w:t xml:space="preserve"> between the FAs</w:t>
      </w:r>
      <w:r>
        <w:rPr/>
        <w:t xml:space="preserve">. </w:t>
      </w:r>
      <w:r>
        <w:rPr/>
        <w:t xml:space="preserve">And </w:t>
      </w:r>
      <w:r>
        <w:rPr/>
        <w:t>the fax apparatus is connected to the line by manual intervention.</w:t>
      </w:r>
      <w:r>
        <w:br w:type="page"/>
      </w:r>
    </w:p>
    <w:p>
      <w:pPr>
        <w:pStyle w:val="Heading1"/>
        <w:ind w:left="1134" w:hanging="1134"/>
        <w:rPr/>
      </w:pPr>
      <w:bookmarkStart w:id="67" w:name="__RefHeading___Toc517867931"/>
      <w:bookmarkEnd w:id="67"/>
      <w:r>
        <w:rPr/>
        <w:t>10</w:t>
      </w:r>
      <w:r>
        <w:rPr/>
        <w:tab/>
        <w:t>Interworking to fixed networks</w:t>
      </w:r>
    </w:p>
    <w:p>
      <w:pPr>
        <w:pStyle w:val="Normal"/>
        <w:rPr/>
      </w:pPr>
      <w:r>
        <w:rPr/>
        <w:t xml:space="preserve">Only PSTN and ISDN are considered, </w:t>
      </w:r>
      <w:r>
        <w:rPr/>
        <w:t xml:space="preserve">and </w:t>
      </w:r>
      <w:r>
        <w:rPr/>
        <w:t>may be used as transit networks to complement the PLMN in the end</w:t>
        <w:noBreakHyphen/>
        <w:t>to</w:t>
        <w:noBreakHyphen/>
        <w:t>end connection between facsimile group 3 terminal</w:t>
      </w:r>
      <w:r>
        <w:rPr/>
        <w:t>s (</w:t>
      </w:r>
      <w:r>
        <w:rPr/>
        <w:t>figure 6</w:t>
      </w:r>
      <w:r>
        <w:rPr/>
        <w:t>)</w:t>
      </w:r>
      <w:r>
        <w:rPr/>
        <w:t>.</w:t>
      </w:r>
    </w:p>
    <w:p>
      <w:pPr>
        <w:pStyle w:val="TH"/>
        <w:rPr/>
      </w:pPr>
      <w:r>
        <w:rPr/>
        <w:drawing>
          <wp:inline distT="0" distB="0" distL="0" distR="0">
            <wp:extent cx="5133975" cy="261937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12"/>
                    <a:srcRect l="-7" t="-14" r="-7" b="-14"/>
                    <a:stretch>
                      <a:fillRect/>
                    </a:stretch>
                  </pic:blipFill>
                  <pic:spPr bwMode="auto">
                    <a:xfrm>
                      <a:off x="0" y="0"/>
                      <a:ext cx="5133975" cy="2619375"/>
                    </a:xfrm>
                    <a:prstGeom prst="rect">
                      <a:avLst/>
                    </a:prstGeom>
                  </pic:spPr>
                </pic:pic>
              </a:graphicData>
            </a:graphic>
          </wp:inline>
        </w:drawing>
      </w:r>
    </w:p>
    <w:p>
      <w:pPr>
        <w:pStyle w:val="TF"/>
        <w:rPr/>
      </w:pPr>
      <w:r>
        <w:rPr/>
        <w:t xml:space="preserve">Figure </w:t>
      </w:r>
      <w:r>
        <w:rPr/>
        <w:t>6</w:t>
      </w:r>
      <w:r>
        <w:rPr/>
        <w:t>:</w:t>
      </w:r>
      <w:r>
        <w:rPr/>
        <w:t xml:space="preserve"> </w:t>
      </w:r>
      <w:r>
        <w:rPr/>
        <w:t>Network interworking</w:t>
      </w:r>
    </w:p>
    <w:p>
      <w:pPr>
        <w:pStyle w:val="Heading2"/>
        <w:rPr/>
      </w:pPr>
      <w:bookmarkStart w:id="68" w:name="__RefHeading___Toc517867932"/>
      <w:bookmarkEnd w:id="68"/>
      <w:r>
        <w:rPr/>
        <w:t>10</w:t>
      </w:r>
      <w:r>
        <w:rPr/>
        <w:t>.1</w:t>
        <w:tab/>
        <w:t>Interworking to PSTN</w:t>
      </w:r>
    </w:p>
    <w:p>
      <w:pPr>
        <w:pStyle w:val="Normal"/>
        <w:rPr/>
      </w:pPr>
      <w:r>
        <w:rPr/>
        <w:t xml:space="preserve">As the standard access of facsimile group 3 terminals for this Teleservice is a 2-wire analogue interface, all the technical requirements for network interworking to PSTN are identical in principle to those encountered for the terminal connection to the </w:t>
      </w:r>
      <w:r>
        <w:rPr/>
        <w:t>UE</w:t>
      </w:r>
      <w:r>
        <w:rPr/>
        <w:t>. The key functional block is the FA described in clause 7 of the present document.</w:t>
      </w:r>
    </w:p>
    <w:p>
      <w:pPr>
        <w:pStyle w:val="Normal"/>
        <w:rPr/>
      </w:pPr>
      <w:r>
        <w:rPr/>
        <w:t>As far as network interworking is concerned, the main function to be performed by such a block is the correct managing of a composite modem, in accordance with the requirements of ITU-T Recommendation T.30:</w:t>
      </w:r>
    </w:p>
    <w:p>
      <w:pPr>
        <w:pStyle w:val="B1"/>
        <w:rPr/>
      </w:pPr>
      <w:r>
        <w:rPr/>
        <w:t>-</w:t>
        <w:tab/>
        <w:t>ITU-T Recommendation V.21 synchronous mode, as standard facility for all BCS phases;</w:t>
      </w:r>
    </w:p>
    <w:p>
      <w:pPr>
        <w:pStyle w:val="B1"/>
        <w:rPr/>
      </w:pPr>
      <w:r>
        <w:rPr/>
        <w:t>-</w:t>
        <w:tab/>
        <w:t>ITU-T Recommendation V.27ter for message speeds of 4 800 and 2 400 bit/s;</w:t>
      </w:r>
    </w:p>
    <w:p>
      <w:pPr>
        <w:pStyle w:val="B1"/>
        <w:rPr/>
      </w:pPr>
      <w:r>
        <w:rPr/>
        <w:t>-</w:t>
        <w:tab/>
        <w:t>ITU-T Recommendation V.29 for message speeds of 9 600 and 7 200 bit/s;</w:t>
      </w:r>
    </w:p>
    <w:p>
      <w:pPr>
        <w:pStyle w:val="B1"/>
        <w:rPr/>
      </w:pPr>
      <w:r>
        <w:rPr/>
        <w:t>-</w:t>
        <w:tab/>
      </w:r>
      <w:r>
        <w:rPr/>
        <w:t>ITU-T</w:t>
      </w:r>
      <w:r>
        <w:rPr/>
        <w:t xml:space="preserve"> Recommendation V.</w:t>
      </w:r>
      <w:r>
        <w:rPr/>
        <w:t>17</w:t>
      </w:r>
      <w:r>
        <w:rPr/>
        <w:t xml:space="preserve"> for message speeds of </w:t>
      </w:r>
      <w:r>
        <w:rPr/>
        <w:t>14</w:t>
      </w:r>
      <w:r>
        <w:rPr/>
        <w:t xml:space="preserve"> </w:t>
      </w:r>
      <w:r>
        <w:rPr/>
        <w:t>400, 12</w:t>
      </w:r>
      <w:r>
        <w:rPr/>
        <w:t xml:space="preserve"> 000</w:t>
      </w:r>
      <w:r>
        <w:rPr/>
        <w:t>, 9</w:t>
      </w:r>
      <w:r>
        <w:rPr/>
        <w:t xml:space="preserve"> </w:t>
      </w:r>
      <w:r>
        <w:rPr/>
        <w:t>600, 7</w:t>
      </w:r>
      <w:r>
        <w:rPr/>
        <w:t xml:space="preserve"> </w:t>
      </w:r>
      <w:r>
        <w:rPr/>
        <w:t>200</w:t>
      </w:r>
      <w:r>
        <w:rPr/>
        <w:t> bit/s.</w:t>
      </w:r>
    </w:p>
    <w:p>
      <w:pPr>
        <w:pStyle w:val="Normal"/>
        <w:keepNext w:val="true"/>
        <w:keepLines/>
        <w:rPr/>
      </w:pPr>
      <w:r>
        <w:rPr/>
        <w:t>The mechanism for selecting the correct modem is the following:</w:t>
      </w:r>
    </w:p>
    <w:p>
      <w:pPr>
        <w:pStyle w:val="B1"/>
        <w:keepNext w:val="true"/>
        <w:keepLines/>
        <w:rPr/>
      </w:pPr>
      <w:r>
        <w:rPr/>
        <w:t>-</w:t>
        <w:tab/>
        <w:t>the actual message speed is obtained by detecting the DCS frame (see table 2/ITU-T Recommendation T.30) while in BCS phase;</w:t>
      </w:r>
    </w:p>
    <w:p>
      <w:pPr>
        <w:pStyle w:val="B1"/>
        <w:keepNext w:val="true"/>
        <w:keepLines/>
        <w:rPr/>
      </w:pPr>
      <w:r>
        <w:rPr/>
        <w:t>-</w:t>
        <w:tab/>
        <w:t>on entering the message phase, there is an interchange between the V.21 modem and the actual modem agreed upon between the terminals for message transmission;</w:t>
      </w:r>
    </w:p>
    <w:p>
      <w:pPr>
        <w:pStyle w:val="B1"/>
        <w:rPr/>
      </w:pPr>
      <w:r>
        <w:rPr/>
        <w:t>-</w:t>
        <w:tab/>
        <w:t>on exiting the message phase (RTC) the ITU-T Recommendation V.21 modem is selected again.</w:t>
      </w:r>
    </w:p>
    <w:p>
      <w:pPr>
        <w:pStyle w:val="Normal"/>
        <w:rPr/>
      </w:pPr>
      <w:r>
        <w:rPr/>
        <w:t>Times for settling the modem shall be in accordance with the requirements of ITU-T Recommendation T.30.</w:t>
      </w:r>
    </w:p>
    <w:p>
      <w:pPr>
        <w:pStyle w:val="Heading2"/>
        <w:rPr/>
      </w:pPr>
      <w:bookmarkStart w:id="69" w:name="__RefHeading___Toc517867933"/>
      <w:bookmarkEnd w:id="69"/>
      <w:r>
        <w:rPr/>
        <w:t>10</w:t>
      </w:r>
      <w:r>
        <w:rPr/>
        <w:t>.2</w:t>
        <w:tab/>
        <w:t>Interworking to ISDN</w:t>
      </w:r>
    </w:p>
    <w:p>
      <w:pPr>
        <w:pStyle w:val="Normal"/>
        <w:rPr/>
      </w:pPr>
      <w:r>
        <w:rPr/>
        <w:t xml:space="preserve">The use of 3,1 kHz audio bearer capability of ISDN allows for an interworking of PLMN very similar in practice to the scheme for PSTN </w:t>
      </w:r>
      <w:r>
        <w:rPr/>
        <w:t>(f</w:t>
      </w:r>
      <w:r>
        <w:rPr/>
        <w:t>igure 6</w:t>
      </w:r>
      <w:r>
        <w:rPr/>
        <w:t>)</w:t>
      </w:r>
      <w:r>
        <w:rPr/>
        <w:t>. The FA function shall comply with the description given in clause 7 of the present document.</w:t>
      </w:r>
      <w:r>
        <w:br w:type="page"/>
      </w:r>
    </w:p>
    <w:p>
      <w:pPr>
        <w:pStyle w:val="Heading8"/>
        <w:ind w:left="0" w:hanging="0"/>
        <w:rPr/>
      </w:pPr>
      <w:bookmarkStart w:id="70" w:name="__RefHeading___Toc517867934"/>
      <w:bookmarkEnd w:id="70"/>
      <w:r>
        <w:rPr/>
        <w:t>Annex A (normative):</w:t>
        <w:br/>
        <w:t>Structure and contents of the FA protocol elements</w:t>
      </w:r>
    </w:p>
    <w:p>
      <w:pPr>
        <w:pStyle w:val="Heading1"/>
        <w:ind w:left="1134" w:hanging="1134"/>
        <w:rPr/>
      </w:pPr>
      <w:bookmarkStart w:id="71" w:name="__RefHeading___Toc517867935"/>
      <w:bookmarkEnd w:id="71"/>
      <w:r>
        <w:rPr/>
        <w:t>A.1</w:t>
        <w:tab/>
        <w:t>Internet Fax Protocol</w:t>
      </w:r>
    </w:p>
    <w:p>
      <w:pPr>
        <w:pStyle w:val="Normal"/>
        <w:rPr/>
      </w:pPr>
      <w:r>
        <w:rPr/>
        <w:t>This ANNEX is related to the application of the T.38 protocol within the present document.</w:t>
      </w:r>
    </w:p>
    <w:p>
      <w:pPr>
        <w:pStyle w:val="Normal"/>
        <w:spacing w:lineRule="atLeast" w:line="240"/>
        <w:rPr/>
      </w:pPr>
      <w:r>
        <w:rPr/>
        <w:t>Only the f</w:t>
      </w:r>
      <w:r>
        <w:rPr/>
        <w:t>ollowing packets are used:</w:t>
      </w:r>
    </w:p>
    <w:p>
      <w:pPr>
        <w:pStyle w:val="B1"/>
        <w:rPr/>
      </w:pPr>
      <w:r>
        <w:rPr/>
        <w:t>-</w:t>
        <w:tab/>
      </w:r>
      <w:r>
        <w:rPr/>
        <w:t>T30_INDICATOR</w:t>
      </w:r>
    </w:p>
    <w:p>
      <w:pPr>
        <w:pStyle w:val="B2"/>
        <w:rPr/>
      </w:pPr>
      <w:r>
        <w:rPr/>
        <w:t>-</w:t>
        <w:tab/>
      </w:r>
      <w:r>
        <w:rPr/>
        <w:t>CNG</w:t>
      </w:r>
    </w:p>
    <w:p>
      <w:pPr>
        <w:pStyle w:val="B2"/>
        <w:rPr/>
      </w:pPr>
      <w:r>
        <w:rPr/>
        <w:t>-</w:t>
        <w:tab/>
      </w:r>
      <w:r>
        <w:rPr/>
        <w:t>CED</w:t>
      </w:r>
    </w:p>
    <w:p>
      <w:pPr>
        <w:pStyle w:val="B2"/>
        <w:rPr/>
      </w:pPr>
      <w:r>
        <w:rPr/>
        <w:t>-</w:t>
        <w:tab/>
      </w:r>
      <w:r>
        <w:rPr/>
        <w:t>TCF error detection (</w:t>
      </w:r>
      <w:r>
        <w:rPr/>
        <w:t>not in</w:t>
      </w:r>
      <w:r>
        <w:rPr/>
        <w:t xml:space="preserve"> T.38)</w:t>
      </w:r>
    </w:p>
    <w:p>
      <w:pPr>
        <w:pStyle w:val="B2"/>
        <w:rPr/>
      </w:pPr>
      <w:r>
        <w:rPr/>
        <w:t>-</w:t>
        <w:tab/>
        <w:t xml:space="preserve">FA_busy_packet </w:t>
      </w:r>
      <w:r>
        <w:rPr/>
        <w:t>(</w:t>
      </w:r>
      <w:r>
        <w:rPr/>
        <w:t>not in</w:t>
      </w:r>
      <w:r>
        <w:rPr/>
        <w:t xml:space="preserve"> T.38)</w:t>
      </w:r>
    </w:p>
    <w:p>
      <w:pPr>
        <w:pStyle w:val="B2"/>
        <w:rPr/>
      </w:pPr>
      <w:r>
        <w:rPr/>
        <w:t>-</w:t>
        <w:tab/>
        <w:t xml:space="preserve">FA_non_busy_packet </w:t>
      </w:r>
      <w:r>
        <w:rPr/>
        <w:t>(</w:t>
      </w:r>
      <w:r>
        <w:rPr/>
        <w:t>not in</w:t>
      </w:r>
      <w:r>
        <w:rPr/>
        <w:t xml:space="preserve"> T.38)</w:t>
      </w:r>
    </w:p>
    <w:p>
      <w:pPr>
        <w:pStyle w:val="B1"/>
        <w:rPr/>
      </w:pPr>
      <w:r>
        <w:rPr/>
        <w:t>-</w:t>
        <w:tab/>
      </w:r>
      <w:r>
        <w:rPr/>
        <w:t>T30_DATA</w:t>
      </w:r>
    </w:p>
    <w:p>
      <w:pPr>
        <w:pStyle w:val="B2"/>
        <w:rPr/>
      </w:pPr>
      <w:r>
        <w:rPr/>
        <w:t>-</w:t>
        <w:tab/>
        <w:t>V.21 channel 2 (except MCF, CFR, RTN, RTP, PIP, PIN, PRI, PPR, NSF, NSC, RR, RNR, ERR)</w:t>
      </w:r>
    </w:p>
    <w:p>
      <w:pPr>
        <w:pStyle w:val="B2"/>
        <w:rPr/>
      </w:pPr>
      <w:r>
        <w:rPr/>
        <w:t>-</w:t>
        <w:tab/>
      </w:r>
      <w:r>
        <w:rPr/>
        <w:t>V.27 ter 2400</w:t>
      </w:r>
    </w:p>
    <w:p>
      <w:pPr>
        <w:pStyle w:val="B2"/>
        <w:rPr/>
      </w:pPr>
      <w:r>
        <w:rPr/>
        <w:t>-</w:t>
        <w:tab/>
      </w:r>
      <w:r>
        <w:rPr/>
        <w:t>V.27 ter 4800</w:t>
      </w:r>
    </w:p>
    <w:p>
      <w:pPr>
        <w:pStyle w:val="B2"/>
        <w:rPr/>
      </w:pPr>
      <w:r>
        <w:rPr/>
        <w:t>-</w:t>
        <w:tab/>
      </w:r>
      <w:r>
        <w:rPr/>
        <w:t>V.29 7200</w:t>
      </w:r>
    </w:p>
    <w:p>
      <w:pPr>
        <w:pStyle w:val="B2"/>
        <w:rPr/>
      </w:pPr>
      <w:r>
        <w:rPr/>
        <w:t>-</w:t>
        <w:tab/>
      </w:r>
      <w:r>
        <w:rPr/>
        <w:t>V.29 9600</w:t>
      </w:r>
    </w:p>
    <w:p>
      <w:pPr>
        <w:pStyle w:val="B2"/>
        <w:rPr/>
      </w:pPr>
      <w:r>
        <w:rPr/>
        <w:t>-</w:t>
        <w:tab/>
      </w:r>
      <w:r>
        <w:rPr/>
        <w:t>V.17 7200</w:t>
      </w:r>
    </w:p>
    <w:p>
      <w:pPr>
        <w:pStyle w:val="B2"/>
        <w:rPr/>
      </w:pPr>
      <w:r>
        <w:rPr/>
        <w:t>-</w:t>
        <w:tab/>
      </w:r>
      <w:r>
        <w:rPr/>
        <w:t>V.17 9600</w:t>
      </w:r>
    </w:p>
    <w:p>
      <w:pPr>
        <w:pStyle w:val="B2"/>
        <w:rPr/>
      </w:pPr>
      <w:r>
        <w:rPr/>
        <w:t>-</w:t>
        <w:tab/>
      </w:r>
      <w:r>
        <w:rPr/>
        <w:t>V.17 12000</w:t>
      </w:r>
    </w:p>
    <w:p>
      <w:pPr>
        <w:pStyle w:val="B2"/>
        <w:rPr/>
      </w:pPr>
      <w:r>
        <w:rPr/>
        <w:t>-</w:t>
        <w:tab/>
      </w:r>
      <w:r>
        <w:rPr/>
        <w:t>V.17 14400</w:t>
      </w:r>
    </w:p>
    <w:p>
      <w:pPr>
        <w:pStyle w:val="Normal"/>
        <w:tabs>
          <w:tab w:val="clear" w:pos="568"/>
          <w:tab w:val="left" w:pos="400" w:leader="none"/>
        </w:tabs>
        <w:spacing w:lineRule="atLeast" w:line="240"/>
        <w:rPr/>
      </w:pPr>
      <w:r>
        <w:rPr/>
        <w:t>In T30_ DATA the maximum length of T.4-Non-ECM/HDLC data is equal to 1 400 octets.</w:t>
      </w:r>
    </w:p>
    <w:p>
      <w:pPr>
        <w:pStyle w:val="Normal"/>
        <w:spacing w:lineRule="atLeast" w:line="240"/>
        <w:rPr/>
      </w:pPr>
      <w:r>
        <w:rPr/>
        <w:t>Aligned Packet Encoding Rule is applied to ASN.1.</w:t>
      </w:r>
    </w:p>
    <w:p>
      <w:pPr>
        <w:pStyle w:val="Heading1"/>
        <w:ind w:left="1134" w:hanging="1134"/>
        <w:rPr/>
      </w:pPr>
      <w:bookmarkStart w:id="72" w:name="__RefHeading___Toc517867936"/>
      <w:bookmarkEnd w:id="72"/>
      <w:r>
        <w:rPr/>
        <w:t>A.2</w:t>
        <w:tab/>
        <w:t>Facsimile UDP Transport Layer Protocol</w:t>
      </w:r>
    </w:p>
    <w:p>
      <w:pPr>
        <w:pStyle w:val="Normal"/>
        <w:spacing w:lineRule="atLeast" w:line="240"/>
        <w:rPr/>
      </w:pPr>
      <w:r>
        <w:rPr/>
        <w:t>The FEC option and the redundant message option shall not be used.</w:t>
      </w:r>
    </w:p>
    <w:p>
      <w:pPr>
        <w:pStyle w:val="Heading1"/>
        <w:ind w:left="1134" w:hanging="1134"/>
        <w:rPr/>
      </w:pPr>
      <w:bookmarkStart w:id="73" w:name="__RefHeading___Toc517867937"/>
      <w:bookmarkEnd w:id="73"/>
      <w:r>
        <w:rPr/>
        <w:t>A.3</w:t>
        <w:tab/>
        <w:t>User Datagram Protocol</w:t>
      </w:r>
    </w:p>
    <w:p>
      <w:pPr>
        <w:pStyle w:val="Normal"/>
        <w:spacing w:lineRule="atLeast" w:line="240"/>
        <w:rPr/>
      </w:pPr>
      <w:r>
        <w:rPr/>
        <w:t>The port number at client side is ephemeral (assigned on a call by call basis). The port number at the server side is manually preassigned by the operator.</w:t>
      </w:r>
    </w:p>
    <w:p>
      <w:pPr>
        <w:pStyle w:val="Heading1"/>
        <w:ind w:left="1134" w:hanging="1134"/>
        <w:rPr/>
      </w:pPr>
      <w:bookmarkStart w:id="74" w:name="__RefHeading___Toc517867938"/>
      <w:bookmarkEnd w:id="74"/>
      <w:r>
        <w:rPr/>
        <w:t>A.4</w:t>
        <w:tab/>
        <w:t>Internet Protocol</w:t>
      </w:r>
    </w:p>
    <w:p>
      <w:pPr>
        <w:pStyle w:val="Normal"/>
        <w:spacing w:lineRule="atLeast" w:line="240"/>
        <w:rPr/>
      </w:pPr>
      <w:r>
        <w:rPr/>
        <w:t>The IP address is not required because a circuit switched connection is used between the UE and IWF. However, IP addresses shall be used in order to be consistent with IP.</w:t>
      </w:r>
    </w:p>
    <w:p>
      <w:pPr>
        <w:pStyle w:val="Normal"/>
        <w:spacing w:lineRule="atLeast" w:line="240"/>
        <w:rPr/>
      </w:pPr>
      <w:r>
        <w:rPr/>
        <w:t>The IP address at UE side and IWF side are assigned by PPP.</w:t>
      </w:r>
    </w:p>
    <w:p>
      <w:pPr>
        <w:pStyle w:val="Heading1"/>
        <w:ind w:left="1134" w:hanging="1134"/>
        <w:rPr/>
      </w:pPr>
      <w:bookmarkStart w:id="75" w:name="__RefHeading___Toc517867939"/>
      <w:bookmarkEnd w:id="75"/>
      <w:r>
        <w:rPr/>
        <w:t>A.5</w:t>
        <w:tab/>
        <w:t>Point to Point Protocol</w:t>
      </w:r>
    </w:p>
    <w:p>
      <w:pPr>
        <w:pStyle w:val="Normal"/>
        <w:spacing w:lineRule="atLeast" w:line="240"/>
        <w:rPr/>
      </w:pPr>
      <w:r>
        <w:rPr/>
        <w:t>For the communication between the two FAs IP is provided on top of PPP.</w:t>
      </w:r>
    </w:p>
    <w:p>
      <w:pPr>
        <w:pStyle w:val="Normal"/>
        <w:spacing w:lineRule="atLeast" w:line="240"/>
        <w:rPr/>
      </w:pPr>
      <w:r>
        <w:rPr/>
        <w:t>PPP shall conform to RFC 1662, 1661, 1570 and 1332.</w:t>
      </w:r>
    </w:p>
    <w:p>
      <w:pPr>
        <w:pStyle w:val="Heading1"/>
        <w:ind w:left="1134" w:hanging="1134"/>
        <w:rPr/>
      </w:pPr>
      <w:bookmarkStart w:id="76" w:name="__RefHeading___Toc517867940"/>
      <w:bookmarkEnd w:id="76"/>
      <w:r>
        <w:rPr/>
        <w:t>A.</w:t>
      </w:r>
      <w:r>
        <w:rPr/>
        <w:t>6</w:t>
      </w:r>
      <w:r>
        <w:rPr/>
        <w:tab/>
        <w:t>Mapping of FA frames</w:t>
      </w:r>
    </w:p>
    <w:p>
      <w:pPr>
        <w:pStyle w:val="Normal"/>
        <w:rPr/>
      </w:pPr>
      <w:r>
        <w:rPr/>
        <w:t xml:space="preserve">Refer also to </w:t>
      </w:r>
      <w:r>
        <w:rPr/>
        <w:t>3GPP TS 27.002</w:t>
      </w:r>
      <w:r>
        <w:rPr/>
        <w:t>.</w:t>
      </w:r>
    </w:p>
    <w:p>
      <w:pPr>
        <w:pStyle w:val="TH"/>
        <w:rPr/>
      </w:pPr>
      <w:r>
        <w:rPr/>
        <w:object w:dxaOrig="8342" w:dyaOrig="3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17.1pt;height:193.5pt" filled="f" o:ole="">
            <v:imagedata r:id="rId14" o:title=""/>
          </v:shape>
          <o:OLEObject Type="Embed" ProgID="" ShapeID="ole_rId13" DrawAspect="Content" ObjectID="_427456720" r:id="rId13"/>
        </w:object>
      </w:r>
    </w:p>
    <w:p>
      <w:pPr>
        <w:pStyle w:val="TF"/>
        <w:rPr/>
      </w:pPr>
      <w:r>
        <w:rPr/>
        <w:t>Figure A.</w:t>
      </w:r>
      <w:r>
        <w:rPr/>
        <w:t>1</w:t>
      </w:r>
      <w:r>
        <w:rPr/>
        <w:t xml:space="preserve">: </w:t>
      </w:r>
      <w:r>
        <w:rPr/>
        <w:t>Typical frame m</w:t>
      </w:r>
      <w:r>
        <w:rPr/>
        <w:t>apping</w:t>
      </w:r>
      <w:r>
        <w:rPr/>
        <w:t xml:space="preserve"> within</w:t>
      </w:r>
      <w:r>
        <w:rPr/>
        <w:t xml:space="preserve"> FA protocol</w:t>
      </w:r>
    </w:p>
    <w:p>
      <w:pPr>
        <w:pStyle w:val="NF"/>
        <w:rPr/>
      </w:pPr>
      <w:r>
        <w:rPr/>
      </w:r>
    </w:p>
    <w:p>
      <w:pPr>
        <w:pStyle w:val="TH"/>
        <w:rPr/>
      </w:pPr>
      <w:r>
        <w:rPr/>
        <w:object w:dxaOrig="7622" w:dyaOrig="184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81.1pt;height:92pt" filled="f" o:ole="">
            <v:imagedata r:id="rId16" o:title=""/>
          </v:shape>
          <o:OLEObject Type="Embed" ProgID="" ShapeID="ole_rId15" DrawAspect="Content" ObjectID="_1781438542" r:id="rId15"/>
        </w:object>
      </w:r>
    </w:p>
    <w:p>
      <w:pPr>
        <w:pStyle w:val="TF"/>
        <w:rPr/>
      </w:pPr>
      <w:r>
        <w:rPr/>
        <w:t>Figure A.</w:t>
      </w:r>
      <w:r>
        <w:rPr/>
        <w:t>2:</w:t>
      </w:r>
      <w:r>
        <w:rPr/>
        <w:t xml:space="preserve"> </w:t>
      </w:r>
      <w:r>
        <w:rPr/>
        <w:t>Typical frame</w:t>
      </w:r>
      <w:r>
        <w:rPr/>
        <w:t xml:space="preserve"> </w:t>
      </w:r>
      <w:r>
        <w:rPr/>
        <w:t>m</w:t>
      </w:r>
      <w:r>
        <w:rPr/>
        <w:t xml:space="preserve">apping </w:t>
      </w:r>
      <w:r>
        <w:rPr/>
        <w:t>between FA Protocol and RLP</w:t>
      </w:r>
      <w:r>
        <w:rPr/>
        <w:t xml:space="preserve"> </w:t>
      </w:r>
      <w:r>
        <w:br w:type="page"/>
      </w:r>
    </w:p>
    <w:p>
      <w:pPr>
        <w:pStyle w:val="Heading8"/>
        <w:ind w:left="0" w:hanging="0"/>
        <w:rPr/>
      </w:pPr>
      <w:bookmarkStart w:id="77" w:name="__RefHeading___Toc517867941"/>
      <w:bookmarkEnd w:id="77"/>
      <w:r>
        <w:rPr/>
        <w:t>A</w:t>
      </w:r>
      <w:r>
        <w:rPr/>
        <w:t>nnex</w:t>
      </w:r>
      <w:r>
        <w:rPr/>
        <w:t xml:space="preserve"> B (informative):</w:t>
        <w:br/>
        <w:t>Abbreviations from ITU-T Recommendation T.30 and T.4</w:t>
      </w:r>
    </w:p>
    <w:p>
      <w:pPr>
        <w:pStyle w:val="TH"/>
        <w:rPr/>
      </w:pPr>
      <w:r>
        <w:rPr/>
        <w:t xml:space="preserve">Table </w:t>
      </w:r>
      <w:r>
        <w:rPr/>
        <w:t>B</w:t>
      </w:r>
      <w:r>
        <w:rPr/>
        <w:t>.1: Abbreviations from ITU-T Recommendation T.30</w:t>
      </w:r>
    </w:p>
    <w:tbl>
      <w:tblPr>
        <w:tblW w:w="8872" w:type="dxa"/>
        <w:jc w:val="center"/>
        <w:tblInd w:w="0" w:type="dxa"/>
        <w:tblLayout w:type="fixed"/>
        <w:tblCellMar>
          <w:top w:w="0" w:type="dxa"/>
          <w:left w:w="28" w:type="dxa"/>
          <w:bottom w:w="0" w:type="dxa"/>
          <w:right w:w="28" w:type="dxa"/>
        </w:tblCellMar>
      </w:tblPr>
      <w:tblGrid>
        <w:gridCol w:w="1267"/>
        <w:gridCol w:w="3778"/>
        <w:gridCol w:w="1701"/>
        <w:gridCol w:w="1134"/>
        <w:gridCol w:w="992"/>
      </w:tblGrid>
      <w:tr>
        <w:trPr/>
        <w:tc>
          <w:tcPr>
            <w:tcW w:w="1267" w:type="dxa"/>
            <w:tcBorders>
              <w:top w:val="single" w:sz="6" w:space="0" w:color="000000"/>
              <w:left w:val="single" w:sz="6" w:space="0" w:color="000000"/>
              <w:right w:val="single" w:sz="6" w:space="0" w:color="000000"/>
            </w:tcBorders>
          </w:tcPr>
          <w:p>
            <w:pPr>
              <w:pStyle w:val="TAH"/>
              <w:rPr>
                <w:lang w:eastAsia="en-US"/>
              </w:rPr>
            </w:pPr>
            <w:r>
              <w:rPr>
                <w:lang w:eastAsia="en-US"/>
              </w:rPr>
              <w:t>Abbreviation</w:t>
            </w:r>
          </w:p>
        </w:tc>
        <w:tc>
          <w:tcPr>
            <w:tcW w:w="3778" w:type="dxa"/>
            <w:tcBorders>
              <w:top w:val="single" w:sz="6" w:space="0" w:color="000000"/>
              <w:left w:val="single" w:sz="6" w:space="0" w:color="000000"/>
              <w:right w:val="single" w:sz="6" w:space="0" w:color="000000"/>
            </w:tcBorders>
          </w:tcPr>
          <w:p>
            <w:pPr>
              <w:pStyle w:val="TAH"/>
              <w:rPr>
                <w:lang w:eastAsia="en-US"/>
              </w:rPr>
            </w:pPr>
            <w:r>
              <w:rPr>
                <w:lang w:eastAsia="en-US"/>
              </w:rPr>
              <w:t>Function</w:t>
            </w:r>
          </w:p>
        </w:tc>
        <w:tc>
          <w:tcPr>
            <w:tcW w:w="1701" w:type="dxa"/>
            <w:tcBorders>
              <w:top w:val="single" w:sz="6" w:space="0" w:color="000000"/>
              <w:left w:val="single" w:sz="6" w:space="0" w:color="000000"/>
              <w:right w:val="single" w:sz="6" w:space="0" w:color="000000"/>
            </w:tcBorders>
          </w:tcPr>
          <w:p>
            <w:pPr>
              <w:pStyle w:val="TAH"/>
              <w:rPr>
                <w:lang w:eastAsia="en-US"/>
              </w:rPr>
            </w:pPr>
            <w:r>
              <w:rPr>
                <w:lang w:eastAsia="en-US"/>
              </w:rPr>
              <w:t>Signal format</w:t>
            </w:r>
          </w:p>
        </w:tc>
        <w:tc>
          <w:tcPr>
            <w:tcW w:w="1134" w:type="dxa"/>
            <w:tcBorders>
              <w:top w:val="single" w:sz="6" w:space="0" w:color="000000"/>
              <w:left w:val="single" w:sz="6" w:space="0" w:color="000000"/>
              <w:right w:val="single" w:sz="6" w:space="0" w:color="000000"/>
            </w:tcBorders>
          </w:tcPr>
          <w:p>
            <w:pPr>
              <w:pStyle w:val="TAH"/>
              <w:rPr>
                <w:lang w:eastAsia="en-US"/>
              </w:rPr>
            </w:pPr>
            <w:r>
              <w:rPr>
                <w:lang w:eastAsia="en-US"/>
              </w:rPr>
              <w:t>T.30</w:t>
            </w:r>
          </w:p>
        </w:tc>
        <w:tc>
          <w:tcPr>
            <w:tcW w:w="992" w:type="dxa"/>
            <w:tcBorders>
              <w:top w:val="single" w:sz="6" w:space="0" w:color="000000"/>
              <w:left w:val="single" w:sz="6" w:space="0" w:color="000000"/>
              <w:right w:val="single" w:sz="6" w:space="0" w:color="000000"/>
            </w:tcBorders>
          </w:tcPr>
          <w:p>
            <w:pPr>
              <w:pStyle w:val="TAH"/>
              <w:rPr>
                <w:lang w:eastAsia="en-US"/>
              </w:rPr>
            </w:pPr>
            <w:r>
              <w:rPr>
                <w:lang w:eastAsia="en-US"/>
              </w:rPr>
              <w:t>T.30</w:t>
            </w:r>
          </w:p>
        </w:tc>
      </w:tr>
      <w:tr>
        <w:trPr/>
        <w:tc>
          <w:tcPr>
            <w:tcW w:w="1267" w:type="dxa"/>
            <w:tcBorders>
              <w:left w:val="single" w:sz="6" w:space="0" w:color="000000"/>
              <w:right w:val="single" w:sz="6" w:space="0" w:color="000000"/>
            </w:tcBorders>
          </w:tcPr>
          <w:p>
            <w:pPr>
              <w:pStyle w:val="TAH"/>
              <w:snapToGrid w:val="false"/>
              <w:rPr>
                <w:lang w:eastAsia="en-US"/>
              </w:rPr>
            </w:pPr>
            <w:r>
              <w:rPr>
                <w:lang w:eastAsia="en-US"/>
              </w:rPr>
            </w:r>
          </w:p>
        </w:tc>
        <w:tc>
          <w:tcPr>
            <w:tcW w:w="3778" w:type="dxa"/>
            <w:tcBorders>
              <w:left w:val="single" w:sz="6" w:space="0" w:color="000000"/>
              <w:right w:val="single" w:sz="6" w:space="0" w:color="000000"/>
            </w:tcBorders>
          </w:tcPr>
          <w:p>
            <w:pPr>
              <w:pStyle w:val="TAH"/>
              <w:snapToGrid w:val="false"/>
              <w:rPr>
                <w:lang w:eastAsia="en-US"/>
              </w:rPr>
            </w:pPr>
            <w:r>
              <w:rPr>
                <w:lang w:eastAsia="en-US"/>
              </w:rPr>
            </w:r>
          </w:p>
        </w:tc>
        <w:tc>
          <w:tcPr>
            <w:tcW w:w="1701" w:type="dxa"/>
            <w:tcBorders>
              <w:left w:val="single" w:sz="6" w:space="0" w:color="000000"/>
              <w:right w:val="single" w:sz="6" w:space="0" w:color="000000"/>
            </w:tcBorders>
          </w:tcPr>
          <w:p>
            <w:pPr>
              <w:pStyle w:val="TAH"/>
              <w:snapToGrid w:val="false"/>
              <w:rPr>
                <w:lang w:eastAsia="en-US"/>
              </w:rPr>
            </w:pPr>
            <w:r>
              <w:rPr>
                <w:lang w:eastAsia="en-US"/>
              </w:rPr>
            </w:r>
          </w:p>
        </w:tc>
        <w:tc>
          <w:tcPr>
            <w:tcW w:w="1134" w:type="dxa"/>
            <w:tcBorders>
              <w:left w:val="single" w:sz="6" w:space="0" w:color="000000"/>
              <w:right w:val="single" w:sz="6" w:space="0" w:color="000000"/>
            </w:tcBorders>
          </w:tcPr>
          <w:p>
            <w:pPr>
              <w:pStyle w:val="TAH"/>
              <w:rPr>
                <w:lang w:eastAsia="en-US"/>
              </w:rPr>
            </w:pPr>
            <w:r>
              <w:rPr>
                <w:lang w:eastAsia="en-US"/>
              </w:rPr>
              <w:t>standard</w:t>
            </w:r>
          </w:p>
        </w:tc>
        <w:tc>
          <w:tcPr>
            <w:tcW w:w="992" w:type="dxa"/>
            <w:tcBorders>
              <w:left w:val="single" w:sz="6" w:space="0" w:color="000000"/>
              <w:right w:val="single" w:sz="6" w:space="0" w:color="000000"/>
            </w:tcBorders>
          </w:tcPr>
          <w:p>
            <w:pPr>
              <w:pStyle w:val="TAH"/>
              <w:rPr>
                <w:lang w:eastAsia="en-US"/>
              </w:rPr>
            </w:pPr>
            <w:r>
              <w:rPr>
                <w:lang w:eastAsia="en-US"/>
              </w:rPr>
              <w:t>err.corr.</w:t>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CED</w:t>
            </w:r>
          </w:p>
        </w:tc>
        <w:tc>
          <w:tcPr>
            <w:tcW w:w="3778" w:type="dxa"/>
            <w:tcBorders>
              <w:top w:val="single" w:sz="6" w:space="0" w:color="000000"/>
              <w:left w:val="single" w:sz="6" w:space="0" w:color="000000"/>
              <w:right w:val="single" w:sz="6" w:space="0" w:color="000000"/>
            </w:tcBorders>
          </w:tcPr>
          <w:p>
            <w:pPr>
              <w:pStyle w:val="TAL"/>
              <w:rPr/>
            </w:pPr>
            <w:r>
              <w:rPr>
                <w:lang w:eastAsia="en-US"/>
              </w:rPr>
              <w:t>Called station identification</w:t>
            </w:r>
          </w:p>
        </w:tc>
        <w:tc>
          <w:tcPr>
            <w:tcW w:w="1701" w:type="dxa"/>
            <w:tcBorders>
              <w:top w:val="single" w:sz="6" w:space="0" w:color="000000"/>
              <w:left w:val="single" w:sz="6" w:space="0" w:color="000000"/>
              <w:right w:val="single" w:sz="6" w:space="0" w:color="000000"/>
            </w:tcBorders>
          </w:tcPr>
          <w:p>
            <w:pPr>
              <w:pStyle w:val="TAL"/>
              <w:rPr>
                <w:lang w:val="fr-FR" w:eastAsia="en-US"/>
              </w:rPr>
            </w:pPr>
            <w:r>
              <w:rPr>
                <w:lang w:val="fr-FR" w:eastAsia="en-US"/>
              </w:rPr>
              <w:t>2100 Hz</w:t>
            </w:r>
          </w:p>
        </w:tc>
        <w:tc>
          <w:tcPr>
            <w:tcW w:w="1134"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c>
          <w:tcPr>
            <w:tcW w:w="992"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CFR</w:t>
            </w:r>
          </w:p>
        </w:tc>
        <w:tc>
          <w:tcPr>
            <w:tcW w:w="3778" w:type="dxa"/>
            <w:tcBorders>
              <w:left w:val="single" w:sz="6" w:space="0" w:color="000000"/>
              <w:right w:val="single" w:sz="6" w:space="0" w:color="000000"/>
            </w:tcBorders>
          </w:tcPr>
          <w:p>
            <w:pPr>
              <w:pStyle w:val="TAL"/>
              <w:rPr>
                <w:lang w:eastAsia="en-US"/>
              </w:rPr>
            </w:pPr>
            <w:r>
              <w:rPr>
                <w:lang w:eastAsia="en-US"/>
              </w:rPr>
              <w:t>Confirmation to receive</w:t>
            </w:r>
          </w:p>
        </w:tc>
        <w:tc>
          <w:tcPr>
            <w:tcW w:w="1701" w:type="dxa"/>
            <w:tcBorders>
              <w:left w:val="single" w:sz="6" w:space="0" w:color="000000"/>
              <w:right w:val="single" w:sz="6" w:space="0" w:color="000000"/>
            </w:tcBorders>
          </w:tcPr>
          <w:p>
            <w:pPr>
              <w:pStyle w:val="TAL"/>
              <w:rPr>
                <w:lang w:eastAsia="en-US"/>
              </w:rPr>
            </w:pPr>
            <w:r>
              <w:rPr>
                <w:lang w:eastAsia="en-US"/>
              </w:rPr>
              <w:t>X010 0001</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CRP</w:t>
            </w:r>
          </w:p>
        </w:tc>
        <w:tc>
          <w:tcPr>
            <w:tcW w:w="3778" w:type="dxa"/>
            <w:tcBorders>
              <w:left w:val="single" w:sz="6" w:space="0" w:color="000000"/>
              <w:right w:val="single" w:sz="6" w:space="0" w:color="000000"/>
            </w:tcBorders>
          </w:tcPr>
          <w:p>
            <w:pPr>
              <w:pStyle w:val="TAL"/>
              <w:rPr>
                <w:lang w:eastAsia="en-US"/>
              </w:rPr>
            </w:pPr>
            <w:r>
              <w:rPr>
                <w:lang w:eastAsia="en-US"/>
              </w:rPr>
              <w:t>Command repeat</w:t>
            </w:r>
          </w:p>
        </w:tc>
        <w:tc>
          <w:tcPr>
            <w:tcW w:w="1701" w:type="dxa"/>
            <w:tcBorders>
              <w:left w:val="single" w:sz="6" w:space="0" w:color="000000"/>
              <w:right w:val="single" w:sz="6" w:space="0" w:color="000000"/>
            </w:tcBorders>
          </w:tcPr>
          <w:p>
            <w:pPr>
              <w:pStyle w:val="TAL"/>
              <w:rPr>
                <w:lang w:eastAsia="en-US"/>
              </w:rPr>
            </w:pPr>
            <w:r>
              <w:rPr>
                <w:lang w:eastAsia="en-US"/>
              </w:rPr>
              <w:t>X101 1000</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CIG</w:t>
            </w:r>
          </w:p>
        </w:tc>
        <w:tc>
          <w:tcPr>
            <w:tcW w:w="3778" w:type="dxa"/>
            <w:tcBorders>
              <w:left w:val="single" w:sz="6" w:space="0" w:color="000000"/>
              <w:right w:val="single" w:sz="6" w:space="0" w:color="000000"/>
            </w:tcBorders>
          </w:tcPr>
          <w:p>
            <w:pPr>
              <w:pStyle w:val="TAL"/>
              <w:rPr>
                <w:lang w:eastAsia="en-US"/>
              </w:rPr>
            </w:pPr>
            <w:r>
              <w:rPr>
                <w:lang w:eastAsia="en-US"/>
              </w:rPr>
              <w:t>Calling subscriber identification</w:t>
            </w:r>
          </w:p>
        </w:tc>
        <w:tc>
          <w:tcPr>
            <w:tcW w:w="1701" w:type="dxa"/>
            <w:tcBorders>
              <w:left w:val="single" w:sz="6" w:space="0" w:color="000000"/>
              <w:right w:val="single" w:sz="6" w:space="0" w:color="000000"/>
            </w:tcBorders>
          </w:tcPr>
          <w:p>
            <w:pPr>
              <w:pStyle w:val="TAL"/>
              <w:rPr>
                <w:lang w:eastAsia="en-US"/>
              </w:rPr>
            </w:pPr>
            <w:r>
              <w:rPr>
                <w:lang w:eastAsia="en-US"/>
              </w:rPr>
              <w:t>1000 1000</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CNG</w:t>
            </w:r>
          </w:p>
        </w:tc>
        <w:tc>
          <w:tcPr>
            <w:tcW w:w="3778" w:type="dxa"/>
            <w:tcBorders>
              <w:left w:val="single" w:sz="6" w:space="0" w:color="000000"/>
              <w:right w:val="single" w:sz="6" w:space="0" w:color="000000"/>
            </w:tcBorders>
          </w:tcPr>
          <w:p>
            <w:pPr>
              <w:pStyle w:val="TAL"/>
              <w:rPr>
                <w:lang w:eastAsia="en-US"/>
              </w:rPr>
            </w:pPr>
            <w:r>
              <w:rPr>
                <w:lang w:eastAsia="en-US"/>
              </w:rPr>
              <w:t>Calling tone</w:t>
            </w:r>
          </w:p>
        </w:tc>
        <w:tc>
          <w:tcPr>
            <w:tcW w:w="1701" w:type="dxa"/>
            <w:tcBorders>
              <w:left w:val="single" w:sz="6" w:space="0" w:color="000000"/>
              <w:right w:val="single" w:sz="6" w:space="0" w:color="000000"/>
            </w:tcBorders>
          </w:tcPr>
          <w:p>
            <w:pPr>
              <w:pStyle w:val="TAL"/>
              <w:rPr>
                <w:lang w:eastAsia="en-US"/>
              </w:rPr>
            </w:pPr>
            <w:r>
              <w:rPr>
                <w:lang w:eastAsia="en-US"/>
              </w:rPr>
              <w:t>1100 Hz</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CSI</w:t>
            </w:r>
          </w:p>
        </w:tc>
        <w:tc>
          <w:tcPr>
            <w:tcW w:w="3778" w:type="dxa"/>
            <w:tcBorders>
              <w:left w:val="single" w:sz="6" w:space="0" w:color="000000"/>
              <w:right w:val="single" w:sz="6" w:space="0" w:color="000000"/>
            </w:tcBorders>
          </w:tcPr>
          <w:p>
            <w:pPr>
              <w:pStyle w:val="TAL"/>
              <w:rPr>
                <w:lang w:eastAsia="en-US"/>
              </w:rPr>
            </w:pPr>
            <w:r>
              <w:rPr>
                <w:lang w:eastAsia="en-US"/>
              </w:rPr>
              <w:t>Called subscriber identification</w:t>
            </w:r>
          </w:p>
        </w:tc>
        <w:tc>
          <w:tcPr>
            <w:tcW w:w="1701" w:type="dxa"/>
            <w:tcBorders>
              <w:left w:val="single" w:sz="6" w:space="0" w:color="000000"/>
              <w:right w:val="single" w:sz="6" w:space="0" w:color="000000"/>
            </w:tcBorders>
          </w:tcPr>
          <w:p>
            <w:pPr>
              <w:pStyle w:val="TAL"/>
              <w:rPr>
                <w:lang w:val="fr-FR" w:eastAsia="en-US"/>
              </w:rPr>
            </w:pPr>
            <w:r>
              <w:rPr>
                <w:lang w:val="fr-FR" w:eastAsia="en-US"/>
              </w:rPr>
              <w:t>0000 0010</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CTC</w:t>
            </w:r>
          </w:p>
        </w:tc>
        <w:tc>
          <w:tcPr>
            <w:tcW w:w="3778" w:type="dxa"/>
            <w:tcBorders>
              <w:left w:val="single" w:sz="6" w:space="0" w:color="000000"/>
              <w:right w:val="single" w:sz="6" w:space="0" w:color="000000"/>
            </w:tcBorders>
          </w:tcPr>
          <w:p>
            <w:pPr>
              <w:pStyle w:val="TAL"/>
              <w:rPr/>
            </w:pPr>
            <w:r>
              <w:rPr>
                <w:lang w:eastAsia="en-US"/>
              </w:rPr>
              <w:t>Continue to correct</w:t>
            </w:r>
          </w:p>
        </w:tc>
        <w:tc>
          <w:tcPr>
            <w:tcW w:w="1701" w:type="dxa"/>
            <w:tcBorders>
              <w:left w:val="single" w:sz="6" w:space="0" w:color="000000"/>
              <w:right w:val="single" w:sz="6" w:space="0" w:color="000000"/>
            </w:tcBorders>
          </w:tcPr>
          <w:p>
            <w:pPr>
              <w:pStyle w:val="TAL"/>
              <w:rPr>
                <w:lang w:eastAsia="en-US"/>
              </w:rPr>
            </w:pPr>
            <w:r>
              <w:rPr>
                <w:lang w:eastAsia="en-US"/>
              </w:rPr>
              <w:t>X100 1000</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CTR</w:t>
            </w:r>
          </w:p>
        </w:tc>
        <w:tc>
          <w:tcPr>
            <w:tcW w:w="3778" w:type="dxa"/>
            <w:tcBorders>
              <w:left w:val="single" w:sz="6" w:space="0" w:color="000000"/>
              <w:right w:val="single" w:sz="6" w:space="0" w:color="000000"/>
            </w:tcBorders>
          </w:tcPr>
          <w:p>
            <w:pPr>
              <w:pStyle w:val="TAL"/>
              <w:rPr/>
            </w:pPr>
            <w:r>
              <w:rPr>
                <w:lang w:eastAsia="en-US"/>
              </w:rPr>
              <w:t>Response to continue to correct</w:t>
            </w:r>
          </w:p>
        </w:tc>
        <w:tc>
          <w:tcPr>
            <w:tcW w:w="1701" w:type="dxa"/>
            <w:tcBorders>
              <w:left w:val="single" w:sz="6" w:space="0" w:color="000000"/>
              <w:right w:val="single" w:sz="6" w:space="0" w:color="000000"/>
            </w:tcBorders>
          </w:tcPr>
          <w:p>
            <w:pPr>
              <w:pStyle w:val="TAL"/>
              <w:rPr>
                <w:lang w:eastAsia="en-US"/>
              </w:rPr>
            </w:pPr>
            <w:r>
              <w:rPr>
                <w:lang w:eastAsia="en-US"/>
              </w:rPr>
              <w:t>X010 0011</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DCN</w:t>
            </w:r>
          </w:p>
        </w:tc>
        <w:tc>
          <w:tcPr>
            <w:tcW w:w="3778" w:type="dxa"/>
            <w:tcBorders>
              <w:top w:val="single" w:sz="6" w:space="0" w:color="000000"/>
              <w:left w:val="single" w:sz="6" w:space="0" w:color="000000"/>
              <w:right w:val="single" w:sz="6" w:space="0" w:color="000000"/>
            </w:tcBorders>
          </w:tcPr>
          <w:p>
            <w:pPr>
              <w:pStyle w:val="TAL"/>
              <w:rPr>
                <w:lang w:eastAsia="en-US"/>
              </w:rPr>
            </w:pPr>
            <w:r>
              <w:rPr>
                <w:lang w:eastAsia="en-US"/>
              </w:rPr>
              <w:t>Disconnect</w:t>
            </w:r>
          </w:p>
        </w:tc>
        <w:tc>
          <w:tcPr>
            <w:tcW w:w="1701" w:type="dxa"/>
            <w:tcBorders>
              <w:top w:val="single" w:sz="6" w:space="0" w:color="000000"/>
              <w:left w:val="single" w:sz="6" w:space="0" w:color="000000"/>
              <w:right w:val="single" w:sz="6" w:space="0" w:color="000000"/>
            </w:tcBorders>
          </w:tcPr>
          <w:p>
            <w:pPr>
              <w:pStyle w:val="TAL"/>
              <w:rPr>
                <w:lang w:eastAsia="en-US"/>
              </w:rPr>
            </w:pPr>
            <w:r>
              <w:rPr>
                <w:lang w:eastAsia="en-US"/>
              </w:rPr>
              <w:t>X101 1111</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DCS</w:t>
            </w:r>
          </w:p>
        </w:tc>
        <w:tc>
          <w:tcPr>
            <w:tcW w:w="3778" w:type="dxa"/>
            <w:tcBorders>
              <w:left w:val="single" w:sz="6" w:space="0" w:color="000000"/>
              <w:right w:val="single" w:sz="6" w:space="0" w:color="000000"/>
            </w:tcBorders>
          </w:tcPr>
          <w:p>
            <w:pPr>
              <w:pStyle w:val="TAL"/>
              <w:rPr>
                <w:lang w:val="fr-FR" w:eastAsia="en-US"/>
              </w:rPr>
            </w:pPr>
            <w:r>
              <w:rPr>
                <w:lang w:val="fr-FR" w:eastAsia="en-US"/>
              </w:rPr>
              <w:t>Digital command signal</w:t>
            </w:r>
          </w:p>
        </w:tc>
        <w:tc>
          <w:tcPr>
            <w:tcW w:w="1701" w:type="dxa"/>
            <w:tcBorders>
              <w:left w:val="single" w:sz="6" w:space="0" w:color="000000"/>
              <w:right w:val="single" w:sz="6" w:space="0" w:color="000000"/>
            </w:tcBorders>
          </w:tcPr>
          <w:p>
            <w:pPr>
              <w:pStyle w:val="TAL"/>
              <w:rPr>
                <w:lang w:val="fr-FR" w:eastAsia="en-US"/>
              </w:rPr>
            </w:pPr>
            <w:r>
              <w:rPr>
                <w:lang w:val="fr-FR" w:eastAsia="en-US"/>
              </w:rPr>
              <w:t>X100 0001</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DIS</w:t>
            </w:r>
          </w:p>
        </w:tc>
        <w:tc>
          <w:tcPr>
            <w:tcW w:w="3778" w:type="dxa"/>
            <w:tcBorders>
              <w:left w:val="single" w:sz="6" w:space="0" w:color="000000"/>
              <w:right w:val="single" w:sz="6" w:space="0" w:color="000000"/>
            </w:tcBorders>
          </w:tcPr>
          <w:p>
            <w:pPr>
              <w:pStyle w:val="TAL"/>
              <w:rPr>
                <w:lang w:val="fr-FR" w:eastAsia="en-US"/>
              </w:rPr>
            </w:pPr>
            <w:r>
              <w:rPr>
                <w:lang w:val="fr-FR" w:eastAsia="en-US"/>
              </w:rPr>
              <w:t>Digital identification signal</w:t>
            </w:r>
          </w:p>
        </w:tc>
        <w:tc>
          <w:tcPr>
            <w:tcW w:w="1701" w:type="dxa"/>
            <w:tcBorders>
              <w:left w:val="single" w:sz="6" w:space="0" w:color="000000"/>
              <w:right w:val="single" w:sz="6" w:space="0" w:color="000000"/>
            </w:tcBorders>
          </w:tcPr>
          <w:p>
            <w:pPr>
              <w:pStyle w:val="TAL"/>
              <w:rPr>
                <w:lang w:val="fr-FR" w:eastAsia="en-US"/>
              </w:rPr>
            </w:pPr>
            <w:r>
              <w:rPr>
                <w:lang w:val="fr-FR" w:eastAsia="en-US"/>
              </w:rPr>
              <w:t>0000 0001</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DTC</w:t>
            </w:r>
          </w:p>
        </w:tc>
        <w:tc>
          <w:tcPr>
            <w:tcW w:w="3778" w:type="dxa"/>
            <w:tcBorders>
              <w:left w:val="single" w:sz="6" w:space="0" w:color="000000"/>
              <w:right w:val="single" w:sz="6" w:space="0" w:color="000000"/>
            </w:tcBorders>
          </w:tcPr>
          <w:p>
            <w:pPr>
              <w:pStyle w:val="TAL"/>
              <w:rPr>
                <w:lang w:eastAsia="en-US"/>
              </w:rPr>
            </w:pPr>
            <w:r>
              <w:rPr>
                <w:lang w:eastAsia="en-US"/>
              </w:rPr>
              <w:t>Digital transmit command</w:t>
            </w:r>
          </w:p>
        </w:tc>
        <w:tc>
          <w:tcPr>
            <w:tcW w:w="1701" w:type="dxa"/>
            <w:tcBorders>
              <w:left w:val="single" w:sz="6" w:space="0" w:color="000000"/>
              <w:right w:val="single" w:sz="6" w:space="0" w:color="000000"/>
            </w:tcBorders>
          </w:tcPr>
          <w:p>
            <w:pPr>
              <w:pStyle w:val="TAL"/>
              <w:rPr>
                <w:lang w:eastAsia="en-US"/>
              </w:rPr>
            </w:pPr>
            <w:r>
              <w:rPr>
                <w:lang w:eastAsia="en-US"/>
              </w:rPr>
              <w:t>1000 0001</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EOM</w:t>
            </w:r>
          </w:p>
        </w:tc>
        <w:tc>
          <w:tcPr>
            <w:tcW w:w="3778" w:type="dxa"/>
            <w:tcBorders>
              <w:left w:val="single" w:sz="6" w:space="0" w:color="000000"/>
              <w:right w:val="single" w:sz="6" w:space="0" w:color="000000"/>
            </w:tcBorders>
          </w:tcPr>
          <w:p>
            <w:pPr>
              <w:pStyle w:val="TAL"/>
              <w:rPr/>
            </w:pPr>
            <w:r>
              <w:rPr>
                <w:lang w:eastAsia="en-US"/>
              </w:rPr>
              <w:t>End of message</w:t>
            </w:r>
          </w:p>
        </w:tc>
        <w:tc>
          <w:tcPr>
            <w:tcW w:w="1701" w:type="dxa"/>
            <w:tcBorders>
              <w:left w:val="single" w:sz="6" w:space="0" w:color="000000"/>
              <w:right w:val="single" w:sz="6" w:space="0" w:color="000000"/>
            </w:tcBorders>
          </w:tcPr>
          <w:p>
            <w:pPr>
              <w:pStyle w:val="TAL"/>
              <w:rPr>
                <w:lang w:eastAsia="en-US"/>
              </w:rPr>
            </w:pPr>
            <w:r>
              <w:rPr>
                <w:lang w:eastAsia="en-US"/>
              </w:rPr>
              <w:t>X111 0001</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267" w:type="dxa"/>
            <w:tcBorders>
              <w:left w:val="single" w:sz="6" w:space="0" w:color="000000"/>
              <w:right w:val="single" w:sz="6" w:space="0" w:color="000000"/>
            </w:tcBorders>
          </w:tcPr>
          <w:p>
            <w:pPr>
              <w:pStyle w:val="TAL"/>
              <w:rPr>
                <w:lang w:eastAsia="en-US"/>
              </w:rPr>
            </w:pPr>
            <w:r>
              <w:rPr>
                <w:lang w:eastAsia="en-US"/>
              </w:rPr>
              <w:t>EOP</w:t>
            </w:r>
          </w:p>
        </w:tc>
        <w:tc>
          <w:tcPr>
            <w:tcW w:w="3778" w:type="dxa"/>
            <w:tcBorders>
              <w:left w:val="single" w:sz="6" w:space="0" w:color="000000"/>
              <w:right w:val="single" w:sz="6" w:space="0" w:color="000000"/>
            </w:tcBorders>
          </w:tcPr>
          <w:p>
            <w:pPr>
              <w:pStyle w:val="TAL"/>
              <w:rPr/>
            </w:pPr>
            <w:r>
              <w:rPr>
                <w:lang w:eastAsia="en-US"/>
              </w:rPr>
              <w:t>End of procedure</w:t>
            </w:r>
          </w:p>
        </w:tc>
        <w:tc>
          <w:tcPr>
            <w:tcW w:w="1701" w:type="dxa"/>
            <w:tcBorders>
              <w:left w:val="single" w:sz="6" w:space="0" w:color="000000"/>
              <w:right w:val="single" w:sz="6" w:space="0" w:color="000000"/>
            </w:tcBorders>
          </w:tcPr>
          <w:p>
            <w:pPr>
              <w:pStyle w:val="TAL"/>
              <w:rPr>
                <w:lang w:eastAsia="en-US"/>
              </w:rPr>
            </w:pPr>
            <w:r>
              <w:rPr>
                <w:lang w:eastAsia="en-US"/>
              </w:rPr>
              <w:t>X111 0100</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267" w:type="dxa"/>
            <w:tcBorders>
              <w:left w:val="single" w:sz="6" w:space="0" w:color="000000"/>
              <w:right w:val="single" w:sz="6" w:space="0" w:color="000000"/>
            </w:tcBorders>
          </w:tcPr>
          <w:p>
            <w:pPr>
              <w:pStyle w:val="TAL"/>
              <w:rPr>
                <w:lang w:eastAsia="en-US"/>
              </w:rPr>
            </w:pPr>
            <w:r>
              <w:rPr>
                <w:lang w:eastAsia="en-US"/>
              </w:rPr>
              <w:t>EOR</w:t>
            </w:r>
          </w:p>
        </w:tc>
        <w:tc>
          <w:tcPr>
            <w:tcW w:w="3778" w:type="dxa"/>
            <w:tcBorders>
              <w:left w:val="single" w:sz="6" w:space="0" w:color="000000"/>
              <w:right w:val="single" w:sz="6" w:space="0" w:color="000000"/>
            </w:tcBorders>
          </w:tcPr>
          <w:p>
            <w:pPr>
              <w:pStyle w:val="TAL"/>
              <w:rPr>
                <w:lang w:eastAsia="en-US"/>
              </w:rPr>
            </w:pPr>
            <w:r>
              <w:rPr>
                <w:lang w:eastAsia="en-US"/>
              </w:rPr>
              <w:t>End of retransmission</w:t>
            </w:r>
          </w:p>
        </w:tc>
        <w:tc>
          <w:tcPr>
            <w:tcW w:w="1701" w:type="dxa"/>
            <w:tcBorders>
              <w:left w:val="single" w:sz="6" w:space="0" w:color="000000"/>
              <w:right w:val="single" w:sz="6" w:space="0" w:color="000000"/>
            </w:tcBorders>
          </w:tcPr>
          <w:p>
            <w:pPr>
              <w:pStyle w:val="TAL"/>
              <w:rPr>
                <w:lang w:eastAsia="en-US"/>
              </w:rPr>
            </w:pPr>
            <w:r>
              <w:rPr>
                <w:lang w:eastAsia="en-US"/>
              </w:rPr>
              <w:t>X111 0011</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ERR</w:t>
            </w:r>
          </w:p>
        </w:tc>
        <w:tc>
          <w:tcPr>
            <w:tcW w:w="3778" w:type="dxa"/>
            <w:tcBorders>
              <w:left w:val="single" w:sz="6" w:space="0" w:color="000000"/>
              <w:right w:val="single" w:sz="6" w:space="0" w:color="000000"/>
            </w:tcBorders>
          </w:tcPr>
          <w:p>
            <w:pPr>
              <w:pStyle w:val="TAL"/>
              <w:rPr>
                <w:lang w:eastAsia="en-US"/>
              </w:rPr>
            </w:pPr>
            <w:r>
              <w:rPr>
                <w:lang w:eastAsia="en-US"/>
              </w:rPr>
              <w:t>Response to end of retransmission</w:t>
            </w:r>
          </w:p>
        </w:tc>
        <w:tc>
          <w:tcPr>
            <w:tcW w:w="1701" w:type="dxa"/>
            <w:tcBorders>
              <w:left w:val="single" w:sz="6" w:space="0" w:color="000000"/>
              <w:right w:val="single" w:sz="6" w:space="0" w:color="000000"/>
            </w:tcBorders>
          </w:tcPr>
          <w:p>
            <w:pPr>
              <w:pStyle w:val="TAL"/>
              <w:rPr>
                <w:lang w:eastAsia="en-US"/>
              </w:rPr>
            </w:pPr>
            <w:r>
              <w:rPr>
                <w:lang w:eastAsia="en-US"/>
              </w:rPr>
              <w:t>X011 1000</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FCD</w:t>
            </w:r>
          </w:p>
        </w:tc>
        <w:tc>
          <w:tcPr>
            <w:tcW w:w="3778" w:type="dxa"/>
            <w:tcBorders>
              <w:top w:val="single" w:sz="6" w:space="0" w:color="000000"/>
              <w:left w:val="single" w:sz="6" w:space="0" w:color="000000"/>
              <w:right w:val="single" w:sz="6" w:space="0" w:color="000000"/>
            </w:tcBorders>
          </w:tcPr>
          <w:p>
            <w:pPr>
              <w:pStyle w:val="TAL"/>
              <w:rPr>
                <w:lang w:eastAsia="en-US"/>
              </w:rPr>
            </w:pPr>
            <w:r>
              <w:rPr>
                <w:lang w:eastAsia="en-US"/>
              </w:rPr>
              <w:t>Facsimile coded data</w:t>
            </w:r>
          </w:p>
        </w:tc>
        <w:tc>
          <w:tcPr>
            <w:tcW w:w="1701" w:type="dxa"/>
            <w:tcBorders>
              <w:top w:val="single" w:sz="6" w:space="0" w:color="000000"/>
              <w:left w:val="single" w:sz="6" w:space="0" w:color="000000"/>
              <w:right w:val="single" w:sz="6" w:space="0" w:color="000000"/>
            </w:tcBorders>
          </w:tcPr>
          <w:p>
            <w:pPr>
              <w:pStyle w:val="TAL"/>
              <w:rPr>
                <w:lang w:eastAsia="en-US"/>
              </w:rPr>
            </w:pPr>
            <w:r>
              <w:rPr>
                <w:lang w:eastAsia="en-US"/>
              </w:rPr>
              <w:t>0110 0000</w:t>
            </w:r>
          </w:p>
        </w:tc>
        <w:tc>
          <w:tcPr>
            <w:tcW w:w="1134"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FCF</w:t>
            </w:r>
          </w:p>
        </w:tc>
        <w:tc>
          <w:tcPr>
            <w:tcW w:w="3778" w:type="dxa"/>
            <w:tcBorders>
              <w:left w:val="single" w:sz="6" w:space="0" w:color="000000"/>
              <w:right w:val="single" w:sz="6" w:space="0" w:color="000000"/>
            </w:tcBorders>
          </w:tcPr>
          <w:p>
            <w:pPr>
              <w:pStyle w:val="TAL"/>
              <w:rPr>
                <w:lang w:eastAsia="en-US"/>
              </w:rPr>
            </w:pPr>
            <w:r>
              <w:rPr>
                <w:lang w:eastAsia="en-US"/>
              </w:rPr>
              <w:t>Facsimile control field</w:t>
            </w:r>
          </w:p>
        </w:tc>
        <w:tc>
          <w:tcPr>
            <w:tcW w:w="1701" w:type="dxa"/>
            <w:tcBorders>
              <w:left w:val="single" w:sz="6" w:space="0" w:color="000000"/>
              <w:right w:val="single" w:sz="6" w:space="0" w:color="000000"/>
            </w:tcBorders>
          </w:tcPr>
          <w:p>
            <w:pPr>
              <w:pStyle w:val="TAL"/>
              <w:rPr>
                <w:lang w:eastAsia="en-US"/>
              </w:rPr>
            </w:pPr>
            <w:r>
              <w:rPr>
                <w:lang w:eastAsia="en-US"/>
              </w:rPr>
              <w:noBreakHyphen/>
              <w:noBreakHyphen/>
              <w:noBreakHyphen/>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FCS</w:t>
            </w:r>
          </w:p>
        </w:tc>
        <w:tc>
          <w:tcPr>
            <w:tcW w:w="3778" w:type="dxa"/>
            <w:tcBorders>
              <w:left w:val="single" w:sz="6" w:space="0" w:color="000000"/>
              <w:right w:val="single" w:sz="6" w:space="0" w:color="000000"/>
            </w:tcBorders>
          </w:tcPr>
          <w:p>
            <w:pPr>
              <w:pStyle w:val="TAL"/>
              <w:rPr>
                <w:lang w:eastAsia="en-US"/>
              </w:rPr>
            </w:pPr>
            <w:r>
              <w:rPr>
                <w:lang w:eastAsia="en-US"/>
              </w:rPr>
              <w:t>Frame checking sequence</w:t>
            </w:r>
          </w:p>
        </w:tc>
        <w:tc>
          <w:tcPr>
            <w:tcW w:w="1701" w:type="dxa"/>
            <w:tcBorders>
              <w:left w:val="single" w:sz="6" w:space="0" w:color="000000"/>
              <w:right w:val="single" w:sz="6" w:space="0" w:color="000000"/>
            </w:tcBorders>
          </w:tcPr>
          <w:p>
            <w:pPr>
              <w:pStyle w:val="TAL"/>
              <w:rPr/>
            </w:pPr>
            <w:r>
              <w:rPr>
                <w:lang w:eastAsia="en-US"/>
              </w:rPr>
              <w:t>16 bits</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FIF</w:t>
            </w:r>
          </w:p>
        </w:tc>
        <w:tc>
          <w:tcPr>
            <w:tcW w:w="3778" w:type="dxa"/>
            <w:tcBorders>
              <w:left w:val="single" w:sz="6" w:space="0" w:color="000000"/>
              <w:right w:val="single" w:sz="6" w:space="0" w:color="000000"/>
            </w:tcBorders>
          </w:tcPr>
          <w:p>
            <w:pPr>
              <w:pStyle w:val="TAL"/>
              <w:rPr/>
            </w:pPr>
            <w:r>
              <w:rPr>
                <w:lang w:eastAsia="en-US"/>
              </w:rPr>
              <w:t>Facsimile information field</w:t>
            </w:r>
          </w:p>
        </w:tc>
        <w:tc>
          <w:tcPr>
            <w:tcW w:w="1701" w:type="dxa"/>
            <w:tcBorders>
              <w:left w:val="single" w:sz="6" w:space="0" w:color="000000"/>
              <w:right w:val="single" w:sz="6" w:space="0" w:color="000000"/>
            </w:tcBorders>
          </w:tcPr>
          <w:p>
            <w:pPr>
              <w:pStyle w:val="TAL"/>
              <w:rPr>
                <w:lang w:eastAsia="en-US"/>
              </w:rPr>
            </w:pPr>
            <w:r>
              <w:rPr>
                <w:lang w:eastAsia="en-US"/>
              </w:rPr>
              <w:noBreakHyphen/>
              <w:noBreakHyphen/>
              <w:noBreakHyphen/>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FTT</w:t>
            </w:r>
          </w:p>
        </w:tc>
        <w:tc>
          <w:tcPr>
            <w:tcW w:w="3778" w:type="dxa"/>
            <w:tcBorders>
              <w:left w:val="single" w:sz="6" w:space="0" w:color="000000"/>
              <w:right w:val="single" w:sz="6" w:space="0" w:color="000000"/>
            </w:tcBorders>
          </w:tcPr>
          <w:p>
            <w:pPr>
              <w:pStyle w:val="TAL"/>
              <w:rPr>
                <w:lang w:eastAsia="en-US"/>
              </w:rPr>
            </w:pPr>
            <w:r>
              <w:rPr>
                <w:lang w:eastAsia="en-US"/>
              </w:rPr>
              <w:t>Failure to train</w:t>
            </w:r>
          </w:p>
        </w:tc>
        <w:tc>
          <w:tcPr>
            <w:tcW w:w="1701" w:type="dxa"/>
            <w:tcBorders>
              <w:left w:val="single" w:sz="6" w:space="0" w:color="000000"/>
              <w:right w:val="single" w:sz="6" w:space="0" w:color="000000"/>
            </w:tcBorders>
          </w:tcPr>
          <w:p>
            <w:pPr>
              <w:pStyle w:val="TAL"/>
              <w:rPr>
                <w:lang w:eastAsia="en-US"/>
              </w:rPr>
            </w:pPr>
            <w:r>
              <w:rPr>
                <w:lang w:eastAsia="en-US"/>
              </w:rPr>
              <w:t>X010 0010</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top w:val="single" w:sz="6" w:space="0" w:color="000000"/>
              <w:left w:val="single" w:sz="6" w:space="0" w:color="000000"/>
              <w:right w:val="single" w:sz="6" w:space="0" w:color="000000"/>
            </w:tcBorders>
          </w:tcPr>
          <w:p>
            <w:pPr>
              <w:pStyle w:val="TAL"/>
              <w:rPr>
                <w:lang w:val="fr-FR" w:eastAsia="en-US"/>
              </w:rPr>
            </w:pPr>
            <w:r>
              <w:rPr>
                <w:lang w:val="fr-FR" w:eastAsia="en-US"/>
              </w:rPr>
              <w:t>MCF</w:t>
            </w:r>
          </w:p>
        </w:tc>
        <w:tc>
          <w:tcPr>
            <w:tcW w:w="3778" w:type="dxa"/>
            <w:tcBorders>
              <w:top w:val="single" w:sz="6" w:space="0" w:color="000000"/>
              <w:left w:val="single" w:sz="6" w:space="0" w:color="000000"/>
              <w:right w:val="single" w:sz="6" w:space="0" w:color="000000"/>
            </w:tcBorders>
          </w:tcPr>
          <w:p>
            <w:pPr>
              <w:pStyle w:val="TAL"/>
              <w:rPr>
                <w:lang w:val="fr-FR" w:eastAsia="en-US"/>
              </w:rPr>
            </w:pPr>
            <w:r>
              <w:rPr>
                <w:lang w:val="fr-FR" w:eastAsia="en-US"/>
              </w:rPr>
              <w:t>Message confirmation</w:t>
            </w:r>
          </w:p>
        </w:tc>
        <w:tc>
          <w:tcPr>
            <w:tcW w:w="1701" w:type="dxa"/>
            <w:tcBorders>
              <w:top w:val="single" w:sz="6" w:space="0" w:color="000000"/>
              <w:left w:val="single" w:sz="6" w:space="0" w:color="000000"/>
              <w:right w:val="single" w:sz="6" w:space="0" w:color="000000"/>
            </w:tcBorders>
          </w:tcPr>
          <w:p>
            <w:pPr>
              <w:pStyle w:val="TAL"/>
              <w:rPr>
                <w:lang w:val="fr-FR" w:eastAsia="en-US"/>
              </w:rPr>
            </w:pPr>
            <w:r>
              <w:rPr>
                <w:lang w:val="fr-FR" w:eastAsia="en-US"/>
              </w:rPr>
              <w:t>X011 0001</w:t>
            </w:r>
          </w:p>
        </w:tc>
        <w:tc>
          <w:tcPr>
            <w:tcW w:w="1134"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c>
          <w:tcPr>
            <w:tcW w:w="992"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MPS</w:t>
            </w:r>
          </w:p>
        </w:tc>
        <w:tc>
          <w:tcPr>
            <w:tcW w:w="3778" w:type="dxa"/>
            <w:tcBorders>
              <w:left w:val="single" w:sz="6" w:space="0" w:color="000000"/>
              <w:right w:val="single" w:sz="6" w:space="0" w:color="000000"/>
            </w:tcBorders>
          </w:tcPr>
          <w:p>
            <w:pPr>
              <w:pStyle w:val="TAL"/>
              <w:rPr>
                <w:lang w:val="fr-FR" w:eastAsia="en-US"/>
              </w:rPr>
            </w:pPr>
            <w:r>
              <w:rPr>
                <w:lang w:val="fr-FR" w:eastAsia="en-US"/>
              </w:rPr>
              <w:t>Multi</w:t>
              <w:noBreakHyphen/>
              <w:t>page signal</w:t>
            </w:r>
          </w:p>
        </w:tc>
        <w:tc>
          <w:tcPr>
            <w:tcW w:w="1701" w:type="dxa"/>
            <w:tcBorders>
              <w:left w:val="single" w:sz="6" w:space="0" w:color="000000"/>
              <w:right w:val="single" w:sz="6" w:space="0" w:color="000000"/>
            </w:tcBorders>
          </w:tcPr>
          <w:p>
            <w:pPr>
              <w:pStyle w:val="TAL"/>
              <w:rPr>
                <w:lang w:val="fr-FR" w:eastAsia="en-US"/>
              </w:rPr>
            </w:pPr>
            <w:r>
              <w:rPr>
                <w:lang w:val="fr-FR" w:eastAsia="en-US"/>
              </w:rPr>
              <w:t>X111 0010</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snapToGrid w:val="false"/>
              <w:rPr>
                <w:lang w:val="fr-FR" w:eastAsia="en-US"/>
              </w:rPr>
            </w:pPr>
            <w:r>
              <w:rPr>
                <w:lang w:val="fr-FR" w:eastAsia="en-US"/>
              </w:rPr>
            </w:r>
          </w:p>
        </w:tc>
      </w:tr>
      <w:tr>
        <w:trPr/>
        <w:tc>
          <w:tcPr>
            <w:tcW w:w="1267" w:type="dxa"/>
            <w:tcBorders>
              <w:top w:val="single" w:sz="6" w:space="0" w:color="000000"/>
              <w:left w:val="single" w:sz="6" w:space="0" w:color="000000"/>
              <w:right w:val="single" w:sz="6" w:space="0" w:color="000000"/>
            </w:tcBorders>
          </w:tcPr>
          <w:p>
            <w:pPr>
              <w:pStyle w:val="TAL"/>
              <w:rPr>
                <w:lang w:val="fr-FR" w:eastAsia="en-US"/>
              </w:rPr>
            </w:pPr>
            <w:r>
              <w:rPr>
                <w:lang w:val="fr-FR" w:eastAsia="en-US"/>
              </w:rPr>
              <w:t>NSC</w:t>
            </w:r>
          </w:p>
        </w:tc>
        <w:tc>
          <w:tcPr>
            <w:tcW w:w="3778" w:type="dxa"/>
            <w:tcBorders>
              <w:top w:val="single" w:sz="6" w:space="0" w:color="000000"/>
              <w:left w:val="single" w:sz="6" w:space="0" w:color="000000"/>
              <w:right w:val="single" w:sz="6" w:space="0" w:color="000000"/>
            </w:tcBorders>
          </w:tcPr>
          <w:p>
            <w:pPr>
              <w:pStyle w:val="TAL"/>
              <w:rPr>
                <w:lang w:val="fr-FR" w:eastAsia="en-US"/>
              </w:rPr>
            </w:pPr>
            <w:r>
              <w:rPr>
                <w:lang w:val="fr-FR" w:eastAsia="en-US"/>
              </w:rPr>
              <w:t>Non</w:t>
              <w:noBreakHyphen/>
              <w:t>standard facilities command</w:t>
            </w:r>
          </w:p>
        </w:tc>
        <w:tc>
          <w:tcPr>
            <w:tcW w:w="1701" w:type="dxa"/>
            <w:tcBorders>
              <w:top w:val="single" w:sz="6" w:space="0" w:color="000000"/>
              <w:left w:val="single" w:sz="6" w:space="0" w:color="000000"/>
              <w:right w:val="single" w:sz="6" w:space="0" w:color="000000"/>
            </w:tcBorders>
          </w:tcPr>
          <w:p>
            <w:pPr>
              <w:pStyle w:val="TAL"/>
              <w:rPr>
                <w:lang w:val="fr-FR" w:eastAsia="en-US"/>
              </w:rPr>
            </w:pPr>
            <w:r>
              <w:rPr>
                <w:lang w:val="fr-FR" w:eastAsia="en-US"/>
              </w:rPr>
              <w:t>1000 0100</w:t>
            </w:r>
          </w:p>
        </w:tc>
        <w:tc>
          <w:tcPr>
            <w:tcW w:w="1134"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c>
          <w:tcPr>
            <w:tcW w:w="992" w:type="dxa"/>
            <w:tcBorders>
              <w:top w:val="single" w:sz="6" w:space="0" w:color="000000"/>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NSF</w:t>
            </w:r>
          </w:p>
        </w:tc>
        <w:tc>
          <w:tcPr>
            <w:tcW w:w="3778" w:type="dxa"/>
            <w:tcBorders>
              <w:left w:val="single" w:sz="6" w:space="0" w:color="000000"/>
              <w:right w:val="single" w:sz="6" w:space="0" w:color="000000"/>
            </w:tcBorders>
          </w:tcPr>
          <w:p>
            <w:pPr>
              <w:pStyle w:val="TAL"/>
              <w:rPr>
                <w:lang w:val="fr-FR" w:eastAsia="en-US"/>
              </w:rPr>
            </w:pPr>
            <w:r>
              <w:rPr>
                <w:lang w:val="fr-FR" w:eastAsia="en-US"/>
              </w:rPr>
              <w:t>Non</w:t>
              <w:noBreakHyphen/>
              <w:t>standard facilities</w:t>
            </w:r>
          </w:p>
        </w:tc>
        <w:tc>
          <w:tcPr>
            <w:tcW w:w="1701" w:type="dxa"/>
            <w:tcBorders>
              <w:left w:val="single" w:sz="6" w:space="0" w:color="000000"/>
              <w:right w:val="single" w:sz="6" w:space="0" w:color="000000"/>
            </w:tcBorders>
          </w:tcPr>
          <w:p>
            <w:pPr>
              <w:pStyle w:val="TAL"/>
              <w:rPr>
                <w:lang w:val="fr-FR" w:eastAsia="en-US"/>
              </w:rPr>
            </w:pPr>
            <w:r>
              <w:rPr>
                <w:lang w:val="fr-FR" w:eastAsia="en-US"/>
              </w:rPr>
              <w:t>0000 0100</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NSS</w:t>
            </w:r>
          </w:p>
        </w:tc>
        <w:tc>
          <w:tcPr>
            <w:tcW w:w="3778" w:type="dxa"/>
            <w:tcBorders>
              <w:left w:val="single" w:sz="6" w:space="0" w:color="000000"/>
              <w:right w:val="single" w:sz="6" w:space="0" w:color="000000"/>
            </w:tcBorders>
          </w:tcPr>
          <w:p>
            <w:pPr>
              <w:pStyle w:val="TAL"/>
              <w:rPr>
                <w:lang w:val="fr-FR" w:eastAsia="en-US"/>
              </w:rPr>
            </w:pPr>
            <w:r>
              <w:rPr>
                <w:lang w:val="fr-FR" w:eastAsia="en-US"/>
              </w:rPr>
              <w:t>Non</w:t>
              <w:noBreakHyphen/>
              <w:t>standard set</w:t>
              <w:noBreakHyphen/>
              <w:t>up</w:t>
            </w:r>
          </w:p>
        </w:tc>
        <w:tc>
          <w:tcPr>
            <w:tcW w:w="1701" w:type="dxa"/>
            <w:tcBorders>
              <w:left w:val="single" w:sz="6" w:space="0" w:color="000000"/>
              <w:right w:val="single" w:sz="6" w:space="0" w:color="000000"/>
            </w:tcBorders>
          </w:tcPr>
          <w:p>
            <w:pPr>
              <w:pStyle w:val="TAL"/>
              <w:rPr>
                <w:lang w:val="fr-FR" w:eastAsia="en-US"/>
              </w:rPr>
            </w:pPr>
            <w:r>
              <w:rPr>
                <w:lang w:val="fr-FR" w:eastAsia="en-US"/>
              </w:rPr>
              <w:t>X100 0100</w:t>
            </w:r>
          </w:p>
        </w:tc>
        <w:tc>
          <w:tcPr>
            <w:tcW w:w="1134" w:type="dxa"/>
            <w:tcBorders>
              <w:left w:val="single" w:sz="6" w:space="0" w:color="000000"/>
              <w:right w:val="single" w:sz="6" w:space="0" w:color="000000"/>
            </w:tcBorders>
          </w:tcPr>
          <w:p>
            <w:pPr>
              <w:pStyle w:val="TAC"/>
              <w:rPr>
                <w:lang w:val="fr-FR" w:eastAsia="en-US"/>
              </w:rPr>
            </w:pPr>
            <w:r>
              <w:rPr>
                <w:lang w:val="fr-FR" w:eastAsia="en-US"/>
              </w:rPr>
              <w:t>X</w:t>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PIN</w:t>
            </w:r>
          </w:p>
        </w:tc>
        <w:tc>
          <w:tcPr>
            <w:tcW w:w="3778" w:type="dxa"/>
            <w:tcBorders>
              <w:top w:val="single" w:sz="6" w:space="0" w:color="000000"/>
              <w:left w:val="single" w:sz="6" w:space="0" w:color="000000"/>
              <w:right w:val="single" w:sz="6" w:space="0" w:color="000000"/>
            </w:tcBorders>
          </w:tcPr>
          <w:p>
            <w:pPr>
              <w:pStyle w:val="TAL"/>
              <w:rPr>
                <w:lang w:eastAsia="en-US"/>
              </w:rPr>
            </w:pPr>
            <w:r>
              <w:rPr>
                <w:lang w:eastAsia="en-US"/>
              </w:rPr>
              <w:t>Procedural interrupt negative</w:t>
            </w:r>
          </w:p>
        </w:tc>
        <w:tc>
          <w:tcPr>
            <w:tcW w:w="1701" w:type="dxa"/>
            <w:tcBorders>
              <w:top w:val="single" w:sz="6" w:space="0" w:color="000000"/>
              <w:left w:val="single" w:sz="6" w:space="0" w:color="000000"/>
              <w:right w:val="single" w:sz="6" w:space="0" w:color="000000"/>
            </w:tcBorders>
          </w:tcPr>
          <w:p>
            <w:pPr>
              <w:pStyle w:val="TAL"/>
              <w:rPr>
                <w:lang w:eastAsia="en-US"/>
              </w:rPr>
            </w:pPr>
            <w:r>
              <w:rPr>
                <w:lang w:eastAsia="en-US"/>
              </w:rPr>
              <w:t>X011 0100</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PIP</w:t>
            </w:r>
          </w:p>
        </w:tc>
        <w:tc>
          <w:tcPr>
            <w:tcW w:w="3778" w:type="dxa"/>
            <w:tcBorders>
              <w:left w:val="single" w:sz="6" w:space="0" w:color="000000"/>
              <w:right w:val="single" w:sz="6" w:space="0" w:color="000000"/>
            </w:tcBorders>
          </w:tcPr>
          <w:p>
            <w:pPr>
              <w:pStyle w:val="TAL"/>
              <w:rPr>
                <w:lang w:eastAsia="en-US"/>
              </w:rPr>
            </w:pPr>
            <w:r>
              <w:rPr>
                <w:lang w:eastAsia="en-US"/>
              </w:rPr>
              <w:t>Procedural interrupt positive</w:t>
            </w:r>
          </w:p>
        </w:tc>
        <w:tc>
          <w:tcPr>
            <w:tcW w:w="1701" w:type="dxa"/>
            <w:tcBorders>
              <w:left w:val="single" w:sz="6" w:space="0" w:color="000000"/>
              <w:right w:val="single" w:sz="6" w:space="0" w:color="000000"/>
            </w:tcBorders>
          </w:tcPr>
          <w:p>
            <w:pPr>
              <w:pStyle w:val="TAL"/>
              <w:rPr>
                <w:lang w:eastAsia="en-US"/>
              </w:rPr>
            </w:pPr>
            <w:r>
              <w:rPr>
                <w:lang w:eastAsia="en-US"/>
              </w:rPr>
              <w:t>X011 0101</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PIS</w:t>
            </w:r>
          </w:p>
        </w:tc>
        <w:tc>
          <w:tcPr>
            <w:tcW w:w="3778" w:type="dxa"/>
            <w:tcBorders>
              <w:left w:val="single" w:sz="6" w:space="0" w:color="000000"/>
              <w:right w:val="single" w:sz="6" w:space="0" w:color="000000"/>
            </w:tcBorders>
          </w:tcPr>
          <w:p>
            <w:pPr>
              <w:pStyle w:val="TAL"/>
              <w:rPr>
                <w:lang w:eastAsia="en-US"/>
              </w:rPr>
            </w:pPr>
            <w:r>
              <w:rPr>
                <w:lang w:eastAsia="en-US"/>
              </w:rPr>
              <w:t>Procedure interrupt signal</w:t>
            </w:r>
          </w:p>
        </w:tc>
        <w:tc>
          <w:tcPr>
            <w:tcW w:w="1701" w:type="dxa"/>
            <w:tcBorders>
              <w:left w:val="single" w:sz="6" w:space="0" w:color="000000"/>
              <w:right w:val="single" w:sz="6" w:space="0" w:color="000000"/>
            </w:tcBorders>
          </w:tcPr>
          <w:p>
            <w:pPr>
              <w:pStyle w:val="TAL"/>
              <w:rPr>
                <w:lang w:eastAsia="en-US"/>
              </w:rPr>
            </w:pPr>
            <w:r>
              <w:rPr>
                <w:lang w:eastAsia="en-US"/>
              </w:rPr>
              <w:t>462 Hz</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PPR</w:t>
            </w:r>
          </w:p>
        </w:tc>
        <w:tc>
          <w:tcPr>
            <w:tcW w:w="3778" w:type="dxa"/>
            <w:tcBorders>
              <w:left w:val="single" w:sz="6" w:space="0" w:color="000000"/>
              <w:right w:val="single" w:sz="6" w:space="0" w:color="000000"/>
            </w:tcBorders>
          </w:tcPr>
          <w:p>
            <w:pPr>
              <w:pStyle w:val="TAL"/>
              <w:rPr>
                <w:lang w:eastAsia="en-US"/>
              </w:rPr>
            </w:pPr>
            <w:r>
              <w:rPr>
                <w:lang w:eastAsia="en-US"/>
              </w:rPr>
              <w:t>Partial page request</w:t>
            </w:r>
          </w:p>
        </w:tc>
        <w:tc>
          <w:tcPr>
            <w:tcW w:w="1701" w:type="dxa"/>
            <w:tcBorders>
              <w:left w:val="single" w:sz="6" w:space="0" w:color="000000"/>
              <w:right w:val="single" w:sz="6" w:space="0" w:color="000000"/>
            </w:tcBorders>
          </w:tcPr>
          <w:p>
            <w:pPr>
              <w:pStyle w:val="TAL"/>
              <w:rPr>
                <w:lang w:eastAsia="en-US"/>
              </w:rPr>
            </w:pPr>
            <w:r>
              <w:rPr>
                <w:lang w:eastAsia="en-US"/>
              </w:rPr>
              <w:t>X011 1101</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PPS</w:t>
            </w:r>
          </w:p>
        </w:tc>
        <w:tc>
          <w:tcPr>
            <w:tcW w:w="3778" w:type="dxa"/>
            <w:tcBorders>
              <w:left w:val="single" w:sz="6" w:space="0" w:color="000000"/>
              <w:right w:val="single" w:sz="6" w:space="0" w:color="000000"/>
            </w:tcBorders>
          </w:tcPr>
          <w:p>
            <w:pPr>
              <w:pStyle w:val="TAL"/>
              <w:rPr>
                <w:lang w:val="fr-FR" w:eastAsia="en-US"/>
              </w:rPr>
            </w:pPr>
            <w:r>
              <w:rPr>
                <w:lang w:val="fr-FR" w:eastAsia="en-US"/>
              </w:rPr>
              <w:t>Partial page signal</w:t>
            </w:r>
          </w:p>
        </w:tc>
        <w:tc>
          <w:tcPr>
            <w:tcW w:w="1701" w:type="dxa"/>
            <w:tcBorders>
              <w:left w:val="single" w:sz="6" w:space="0" w:color="000000"/>
              <w:right w:val="single" w:sz="6" w:space="0" w:color="000000"/>
            </w:tcBorders>
          </w:tcPr>
          <w:p>
            <w:pPr>
              <w:pStyle w:val="TAL"/>
              <w:rPr>
                <w:lang w:val="fr-FR" w:eastAsia="en-US"/>
              </w:rPr>
            </w:pPr>
            <w:r>
              <w:rPr>
                <w:lang w:val="fr-FR" w:eastAsia="en-US"/>
              </w:rPr>
              <w:t>X111 1101</w:t>
            </w:r>
          </w:p>
        </w:tc>
        <w:tc>
          <w:tcPr>
            <w:tcW w:w="1134" w:type="dxa"/>
            <w:tcBorders>
              <w:left w:val="single" w:sz="6" w:space="0" w:color="000000"/>
              <w:right w:val="single" w:sz="6" w:space="0" w:color="000000"/>
            </w:tcBorders>
          </w:tcPr>
          <w:p>
            <w:pPr>
              <w:pStyle w:val="TAC"/>
              <w:snapToGrid w:val="false"/>
              <w:rPr>
                <w:lang w:val="fr-FR" w:eastAsia="en-US"/>
              </w:rPr>
            </w:pPr>
            <w:r>
              <w:rPr>
                <w:lang w:val="fr-FR" w:eastAsia="en-US"/>
              </w:rPr>
            </w:r>
          </w:p>
        </w:tc>
        <w:tc>
          <w:tcPr>
            <w:tcW w:w="992" w:type="dxa"/>
            <w:tcBorders>
              <w:left w:val="single" w:sz="6" w:space="0" w:color="000000"/>
              <w:right w:val="single" w:sz="6" w:space="0" w:color="000000"/>
            </w:tcBorders>
          </w:tcPr>
          <w:p>
            <w:pPr>
              <w:pStyle w:val="TAC"/>
              <w:rPr>
                <w:lang w:val="fr-FR" w:eastAsia="en-US"/>
              </w:rPr>
            </w:pPr>
            <w:r>
              <w:rPr>
                <w:lang w:val="fr-FR" w:eastAsia="en-US"/>
              </w:rPr>
              <w:t>X</w:t>
            </w:r>
          </w:p>
        </w:tc>
      </w:tr>
      <w:tr>
        <w:trPr/>
        <w:tc>
          <w:tcPr>
            <w:tcW w:w="1267" w:type="dxa"/>
            <w:tcBorders>
              <w:left w:val="single" w:sz="6" w:space="0" w:color="000000"/>
              <w:right w:val="single" w:sz="6" w:space="0" w:color="000000"/>
            </w:tcBorders>
          </w:tcPr>
          <w:p>
            <w:pPr>
              <w:pStyle w:val="TAL"/>
              <w:rPr>
                <w:lang w:val="fr-FR" w:eastAsia="en-US"/>
              </w:rPr>
            </w:pPr>
            <w:r>
              <w:rPr>
                <w:lang w:val="fr-FR" w:eastAsia="en-US"/>
              </w:rPr>
              <w:t>PRI</w:t>
            </w:r>
          </w:p>
        </w:tc>
        <w:tc>
          <w:tcPr>
            <w:tcW w:w="3778" w:type="dxa"/>
            <w:tcBorders>
              <w:left w:val="single" w:sz="6" w:space="0" w:color="000000"/>
              <w:right w:val="single" w:sz="6" w:space="0" w:color="000000"/>
            </w:tcBorders>
          </w:tcPr>
          <w:p>
            <w:pPr>
              <w:pStyle w:val="TAL"/>
              <w:rPr>
                <w:lang w:eastAsia="en-US"/>
              </w:rPr>
            </w:pPr>
            <w:r>
              <w:rPr>
                <w:lang w:eastAsia="en-US"/>
              </w:rPr>
              <w:t>Procedure interrupt</w:t>
            </w:r>
          </w:p>
        </w:tc>
        <w:tc>
          <w:tcPr>
            <w:tcW w:w="1701" w:type="dxa"/>
            <w:tcBorders>
              <w:left w:val="single" w:sz="6" w:space="0" w:color="000000"/>
              <w:right w:val="single" w:sz="6" w:space="0" w:color="000000"/>
            </w:tcBorders>
          </w:tcPr>
          <w:p>
            <w:pPr>
              <w:pStyle w:val="TAL"/>
              <w:rPr>
                <w:lang w:eastAsia="en-US"/>
              </w:rPr>
            </w:pPr>
            <w:r>
              <w:rPr>
                <w:lang w:eastAsia="en-US"/>
              </w:rPr>
              <w:t>X111 XXXX</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RCP</w:t>
            </w:r>
          </w:p>
        </w:tc>
        <w:tc>
          <w:tcPr>
            <w:tcW w:w="3778" w:type="dxa"/>
            <w:tcBorders>
              <w:top w:val="single" w:sz="6" w:space="0" w:color="000000"/>
              <w:left w:val="single" w:sz="6" w:space="0" w:color="000000"/>
              <w:right w:val="single" w:sz="6" w:space="0" w:color="000000"/>
            </w:tcBorders>
          </w:tcPr>
          <w:p>
            <w:pPr>
              <w:pStyle w:val="TAL"/>
              <w:rPr>
                <w:lang w:eastAsia="en-US"/>
              </w:rPr>
            </w:pPr>
            <w:r>
              <w:rPr>
                <w:lang w:eastAsia="en-US"/>
              </w:rPr>
              <w:t>Return to control for partial page</w:t>
            </w:r>
          </w:p>
        </w:tc>
        <w:tc>
          <w:tcPr>
            <w:tcW w:w="1701" w:type="dxa"/>
            <w:tcBorders>
              <w:top w:val="single" w:sz="6" w:space="0" w:color="000000"/>
              <w:left w:val="single" w:sz="6" w:space="0" w:color="000000"/>
              <w:right w:val="single" w:sz="6" w:space="0" w:color="000000"/>
            </w:tcBorders>
          </w:tcPr>
          <w:p>
            <w:pPr>
              <w:pStyle w:val="TAL"/>
              <w:rPr>
                <w:lang w:eastAsia="en-US"/>
              </w:rPr>
            </w:pPr>
            <w:r>
              <w:rPr>
                <w:lang w:eastAsia="en-US"/>
              </w:rPr>
              <w:t>0110 0001</w:t>
            </w:r>
          </w:p>
        </w:tc>
        <w:tc>
          <w:tcPr>
            <w:tcW w:w="1134"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RNR</w:t>
            </w:r>
          </w:p>
        </w:tc>
        <w:tc>
          <w:tcPr>
            <w:tcW w:w="3778" w:type="dxa"/>
            <w:tcBorders>
              <w:left w:val="single" w:sz="6" w:space="0" w:color="000000"/>
              <w:right w:val="single" w:sz="6" w:space="0" w:color="000000"/>
            </w:tcBorders>
          </w:tcPr>
          <w:p>
            <w:pPr>
              <w:pStyle w:val="TAL"/>
              <w:rPr>
                <w:lang w:eastAsia="en-US"/>
              </w:rPr>
            </w:pPr>
            <w:r>
              <w:rPr>
                <w:lang w:eastAsia="en-US"/>
              </w:rPr>
              <w:t>Receive not ready</w:t>
            </w:r>
          </w:p>
        </w:tc>
        <w:tc>
          <w:tcPr>
            <w:tcW w:w="1701" w:type="dxa"/>
            <w:tcBorders>
              <w:left w:val="single" w:sz="6" w:space="0" w:color="000000"/>
              <w:right w:val="single" w:sz="6" w:space="0" w:color="000000"/>
            </w:tcBorders>
          </w:tcPr>
          <w:p>
            <w:pPr>
              <w:pStyle w:val="TAL"/>
              <w:rPr>
                <w:lang w:eastAsia="en-US"/>
              </w:rPr>
            </w:pPr>
            <w:r>
              <w:rPr>
                <w:lang w:eastAsia="en-US"/>
              </w:rPr>
              <w:t>X011 0111</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RR</w:t>
            </w:r>
          </w:p>
        </w:tc>
        <w:tc>
          <w:tcPr>
            <w:tcW w:w="3778" w:type="dxa"/>
            <w:tcBorders>
              <w:left w:val="single" w:sz="6" w:space="0" w:color="000000"/>
              <w:right w:val="single" w:sz="6" w:space="0" w:color="000000"/>
            </w:tcBorders>
          </w:tcPr>
          <w:p>
            <w:pPr>
              <w:pStyle w:val="TAL"/>
              <w:rPr>
                <w:lang w:eastAsia="en-US"/>
              </w:rPr>
            </w:pPr>
            <w:r>
              <w:rPr>
                <w:lang w:eastAsia="en-US"/>
              </w:rPr>
              <w:t>Receive ready</w:t>
            </w:r>
          </w:p>
        </w:tc>
        <w:tc>
          <w:tcPr>
            <w:tcW w:w="1701" w:type="dxa"/>
            <w:tcBorders>
              <w:left w:val="single" w:sz="6" w:space="0" w:color="000000"/>
              <w:right w:val="single" w:sz="6" w:space="0" w:color="000000"/>
            </w:tcBorders>
          </w:tcPr>
          <w:p>
            <w:pPr>
              <w:pStyle w:val="TAL"/>
              <w:rPr>
                <w:lang w:eastAsia="en-US"/>
              </w:rPr>
            </w:pPr>
            <w:r>
              <w:rPr>
                <w:lang w:eastAsia="en-US"/>
              </w:rPr>
              <w:t>X111 0110</w:t>
            </w:r>
          </w:p>
        </w:tc>
        <w:tc>
          <w:tcPr>
            <w:tcW w:w="1134"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RTN</w:t>
            </w:r>
          </w:p>
        </w:tc>
        <w:tc>
          <w:tcPr>
            <w:tcW w:w="3778" w:type="dxa"/>
            <w:tcBorders>
              <w:left w:val="single" w:sz="6" w:space="0" w:color="000000"/>
              <w:right w:val="single" w:sz="6" w:space="0" w:color="000000"/>
            </w:tcBorders>
          </w:tcPr>
          <w:p>
            <w:pPr>
              <w:pStyle w:val="TAL"/>
              <w:rPr>
                <w:lang w:eastAsia="en-US"/>
              </w:rPr>
            </w:pPr>
            <w:r>
              <w:rPr>
                <w:lang w:eastAsia="en-US"/>
              </w:rPr>
              <w:t>Retrain negative</w:t>
            </w:r>
          </w:p>
        </w:tc>
        <w:tc>
          <w:tcPr>
            <w:tcW w:w="1701" w:type="dxa"/>
            <w:tcBorders>
              <w:left w:val="single" w:sz="6" w:space="0" w:color="000000"/>
              <w:right w:val="single" w:sz="6" w:space="0" w:color="000000"/>
            </w:tcBorders>
          </w:tcPr>
          <w:p>
            <w:pPr>
              <w:pStyle w:val="TAL"/>
              <w:rPr>
                <w:lang w:eastAsia="en-US"/>
              </w:rPr>
            </w:pPr>
            <w:r>
              <w:rPr>
                <w:lang w:eastAsia="en-US"/>
              </w:rPr>
              <w:t>X011 0010</w:t>
            </w:r>
          </w:p>
        </w:tc>
        <w:tc>
          <w:tcPr>
            <w:tcW w:w="1134" w:type="dxa"/>
            <w:tcBorders>
              <w:left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right w:val="single" w:sz="6" w:space="0" w:color="000000"/>
            </w:tcBorders>
          </w:tcPr>
          <w:p>
            <w:pPr>
              <w:pStyle w:val="TAL"/>
              <w:rPr>
                <w:lang w:eastAsia="en-US"/>
              </w:rPr>
            </w:pPr>
            <w:r>
              <w:rPr>
                <w:lang w:eastAsia="en-US"/>
              </w:rPr>
              <w:t>RTP</w:t>
            </w:r>
          </w:p>
        </w:tc>
        <w:tc>
          <w:tcPr>
            <w:tcW w:w="3778" w:type="dxa"/>
            <w:tcBorders>
              <w:left w:val="single" w:sz="6" w:space="0" w:color="000000"/>
              <w:right w:val="single" w:sz="6" w:space="0" w:color="000000"/>
            </w:tcBorders>
          </w:tcPr>
          <w:p>
            <w:pPr>
              <w:pStyle w:val="TAL"/>
              <w:rPr>
                <w:lang w:val="fr-FR" w:eastAsia="en-US"/>
              </w:rPr>
            </w:pPr>
            <w:r>
              <w:rPr>
                <w:lang w:val="fr-FR" w:eastAsia="en-US"/>
              </w:rPr>
              <w:t>Retrain positive</w:t>
            </w:r>
          </w:p>
        </w:tc>
        <w:tc>
          <w:tcPr>
            <w:tcW w:w="1701" w:type="dxa"/>
            <w:tcBorders>
              <w:left w:val="single" w:sz="6" w:space="0" w:color="000000"/>
              <w:right w:val="single" w:sz="6" w:space="0" w:color="000000"/>
            </w:tcBorders>
          </w:tcPr>
          <w:p>
            <w:pPr>
              <w:pStyle w:val="TAL"/>
              <w:rPr>
                <w:lang w:val="fr-FR" w:eastAsia="en-US"/>
              </w:rPr>
            </w:pPr>
            <w:r>
              <w:rPr>
                <w:lang w:val="fr-FR" w:eastAsia="en-US"/>
              </w:rPr>
              <w:t>X011 0011</w:t>
            </w:r>
          </w:p>
        </w:tc>
        <w:tc>
          <w:tcPr>
            <w:tcW w:w="1134" w:type="dxa"/>
            <w:tcBorders>
              <w:left w:val="single" w:sz="6" w:space="0" w:color="000000"/>
              <w:right w:val="single" w:sz="6" w:space="0" w:color="000000"/>
            </w:tcBorders>
          </w:tcPr>
          <w:p>
            <w:pPr>
              <w:pStyle w:val="TAC"/>
              <w:rPr>
                <w:lang w:val="en-US" w:eastAsia="en-US"/>
              </w:rPr>
            </w:pPr>
            <w:r>
              <w:rPr>
                <w:lang w:val="en-US" w:eastAsia="en-US"/>
              </w:rPr>
              <w:t>X</w:t>
            </w:r>
          </w:p>
        </w:tc>
        <w:tc>
          <w:tcPr>
            <w:tcW w:w="992" w:type="dxa"/>
            <w:tcBorders>
              <w:left w:val="single" w:sz="6" w:space="0" w:color="000000"/>
              <w:right w:val="single" w:sz="6" w:space="0" w:color="000000"/>
            </w:tcBorders>
          </w:tcPr>
          <w:p>
            <w:pPr>
              <w:pStyle w:val="TAC"/>
              <w:rPr>
                <w:lang w:val="en-US" w:eastAsia="en-US"/>
              </w:rPr>
            </w:pPr>
            <w:r>
              <w:rPr>
                <w:lang w:val="en-US" w:eastAsia="en-US"/>
              </w:rPr>
              <w:t>X</w:t>
            </w:r>
          </w:p>
        </w:tc>
      </w:tr>
      <w:tr>
        <w:trPr/>
        <w:tc>
          <w:tcPr>
            <w:tcW w:w="1267" w:type="dxa"/>
            <w:tcBorders>
              <w:top w:val="single" w:sz="6" w:space="0" w:color="000000"/>
              <w:left w:val="single" w:sz="6" w:space="0" w:color="000000"/>
              <w:right w:val="single" w:sz="6" w:space="0" w:color="000000"/>
            </w:tcBorders>
          </w:tcPr>
          <w:p>
            <w:pPr>
              <w:pStyle w:val="TAL"/>
              <w:rPr>
                <w:lang w:eastAsia="en-US"/>
              </w:rPr>
            </w:pPr>
            <w:r>
              <w:rPr>
                <w:lang w:eastAsia="en-US"/>
              </w:rPr>
              <w:t>TCF</w:t>
            </w:r>
          </w:p>
        </w:tc>
        <w:tc>
          <w:tcPr>
            <w:tcW w:w="3778" w:type="dxa"/>
            <w:tcBorders>
              <w:top w:val="single" w:sz="6" w:space="0" w:color="000000"/>
              <w:left w:val="single" w:sz="6" w:space="0" w:color="000000"/>
              <w:right w:val="single" w:sz="6" w:space="0" w:color="000000"/>
            </w:tcBorders>
          </w:tcPr>
          <w:p>
            <w:pPr>
              <w:pStyle w:val="TAL"/>
              <w:rPr>
                <w:lang w:eastAsia="en-US"/>
              </w:rPr>
            </w:pPr>
            <w:r>
              <w:rPr>
                <w:lang w:eastAsia="en-US"/>
              </w:rPr>
              <w:t>Training check frame</w:t>
            </w:r>
          </w:p>
        </w:tc>
        <w:tc>
          <w:tcPr>
            <w:tcW w:w="1701" w:type="dxa"/>
            <w:tcBorders>
              <w:top w:val="single" w:sz="6" w:space="0" w:color="000000"/>
              <w:left w:val="single" w:sz="6" w:space="0" w:color="000000"/>
              <w:right w:val="single" w:sz="6" w:space="0" w:color="000000"/>
            </w:tcBorders>
          </w:tcPr>
          <w:p>
            <w:pPr>
              <w:pStyle w:val="TAL"/>
              <w:rPr>
                <w:lang w:eastAsia="en-US"/>
              </w:rPr>
            </w:pPr>
            <w:r>
              <w:rPr>
                <w:lang w:eastAsia="en-US"/>
              </w:rPr>
              <w:t>0... 1.5s</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t>X</w:t>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t>X</w:t>
            </w:r>
          </w:p>
        </w:tc>
      </w:tr>
      <w:tr>
        <w:trPr/>
        <w:tc>
          <w:tcPr>
            <w:tcW w:w="1267" w:type="dxa"/>
            <w:tcBorders>
              <w:left w:val="single" w:sz="6" w:space="0" w:color="000000"/>
              <w:bottom w:val="single" w:sz="6" w:space="0" w:color="000000"/>
              <w:right w:val="single" w:sz="6" w:space="0" w:color="000000"/>
            </w:tcBorders>
          </w:tcPr>
          <w:p>
            <w:pPr>
              <w:pStyle w:val="TAL"/>
              <w:rPr>
                <w:lang w:eastAsia="en-US"/>
              </w:rPr>
            </w:pPr>
            <w:r>
              <w:rPr>
                <w:lang w:eastAsia="en-US"/>
              </w:rPr>
              <w:t>TSI</w:t>
            </w:r>
          </w:p>
        </w:tc>
        <w:tc>
          <w:tcPr>
            <w:tcW w:w="3778" w:type="dxa"/>
            <w:tcBorders>
              <w:left w:val="single" w:sz="6" w:space="0" w:color="000000"/>
              <w:bottom w:val="single" w:sz="6" w:space="0" w:color="000000"/>
              <w:right w:val="single" w:sz="6" w:space="0" w:color="000000"/>
            </w:tcBorders>
          </w:tcPr>
          <w:p>
            <w:pPr>
              <w:pStyle w:val="TAL"/>
              <w:rPr/>
            </w:pPr>
            <w:r>
              <w:rPr>
                <w:lang w:eastAsia="en-US"/>
              </w:rPr>
              <w:t>Transmitting subscriber identification</w:t>
            </w:r>
          </w:p>
        </w:tc>
        <w:tc>
          <w:tcPr>
            <w:tcW w:w="1701" w:type="dxa"/>
            <w:tcBorders>
              <w:left w:val="single" w:sz="6" w:space="0" w:color="000000"/>
              <w:bottom w:val="single" w:sz="6" w:space="0" w:color="000000"/>
              <w:right w:val="single" w:sz="6" w:space="0" w:color="000000"/>
            </w:tcBorders>
          </w:tcPr>
          <w:p>
            <w:pPr>
              <w:pStyle w:val="TAL"/>
              <w:rPr>
                <w:lang w:eastAsia="en-US"/>
              </w:rPr>
            </w:pPr>
            <w:r>
              <w:rPr>
                <w:lang w:eastAsia="en-US"/>
              </w:rPr>
              <w:t>X100 0010</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c>
          <w:tcPr>
            <w:tcW w:w="992" w:type="dxa"/>
            <w:tcBorders>
              <w:left w:val="single" w:sz="6" w:space="0" w:color="000000"/>
              <w:bottom w:val="single" w:sz="6" w:space="0" w:color="000000"/>
              <w:right w:val="single" w:sz="6" w:space="0" w:color="000000"/>
            </w:tcBorders>
          </w:tcPr>
          <w:p>
            <w:pPr>
              <w:pStyle w:val="TAC"/>
              <w:rPr>
                <w:lang w:eastAsia="en-US"/>
              </w:rPr>
            </w:pPr>
            <w:r>
              <w:rPr>
                <w:lang w:eastAsia="en-US"/>
              </w:rPr>
              <w:t>X</w:t>
            </w:r>
          </w:p>
        </w:tc>
      </w:tr>
    </w:tbl>
    <w:p>
      <w:pPr>
        <w:pStyle w:val="Normal"/>
        <w:rPr/>
      </w:pPr>
      <w:r>
        <w:rPr/>
      </w:r>
    </w:p>
    <w:p>
      <w:pPr>
        <w:pStyle w:val="TH"/>
        <w:rPr/>
      </w:pPr>
      <w:r>
        <w:rPr/>
        <w:t xml:space="preserve">Table </w:t>
      </w:r>
      <w:r>
        <w:rPr/>
        <w:t>B</w:t>
      </w:r>
      <w:r>
        <w:rPr/>
        <w:t>.2: Abbreviations from ITU-T Recommendation T.4</w:t>
      </w:r>
    </w:p>
    <w:tbl>
      <w:tblPr>
        <w:tblW w:w="6487" w:type="dxa"/>
        <w:jc w:val="center"/>
        <w:tblInd w:w="0" w:type="dxa"/>
        <w:tblLayout w:type="fixed"/>
        <w:tblCellMar>
          <w:top w:w="0" w:type="dxa"/>
          <w:left w:w="28" w:type="dxa"/>
          <w:bottom w:w="0" w:type="dxa"/>
          <w:right w:w="28" w:type="dxa"/>
        </w:tblCellMar>
      </w:tblPr>
      <w:tblGrid>
        <w:gridCol w:w="1809"/>
        <w:gridCol w:w="2268"/>
        <w:gridCol w:w="2410"/>
      </w:tblGrid>
      <w:tr>
        <w:trPr/>
        <w:tc>
          <w:tcPr>
            <w:tcW w:w="1809" w:type="dxa"/>
            <w:tcBorders>
              <w:top w:val="single" w:sz="4" w:space="0" w:color="000000"/>
              <w:left w:val="single" w:sz="4" w:space="0" w:color="000000"/>
              <w:bottom w:val="single" w:sz="4" w:space="0" w:color="000000"/>
              <w:right w:val="single" w:sz="6" w:space="0" w:color="000000"/>
            </w:tcBorders>
          </w:tcPr>
          <w:p>
            <w:pPr>
              <w:pStyle w:val="TAH"/>
              <w:rPr>
                <w:lang w:eastAsia="en-US"/>
              </w:rPr>
            </w:pPr>
            <w:r>
              <w:rPr>
                <w:lang w:eastAsia="en-US"/>
              </w:rPr>
              <w:t>Abbreviation</w:t>
            </w:r>
          </w:p>
        </w:tc>
        <w:tc>
          <w:tcPr>
            <w:tcW w:w="2268" w:type="dxa"/>
            <w:tcBorders>
              <w:top w:val="single" w:sz="4" w:space="0" w:color="000000"/>
              <w:left w:val="single" w:sz="6" w:space="0" w:color="000000"/>
              <w:bottom w:val="single" w:sz="4" w:space="0" w:color="000000"/>
              <w:right w:val="single" w:sz="6" w:space="0" w:color="000000"/>
            </w:tcBorders>
          </w:tcPr>
          <w:p>
            <w:pPr>
              <w:pStyle w:val="TAH"/>
              <w:rPr>
                <w:lang w:eastAsia="en-US"/>
              </w:rPr>
            </w:pPr>
            <w:r>
              <w:rPr>
                <w:lang w:eastAsia="en-US"/>
              </w:rPr>
              <w:t>Function</w:t>
            </w:r>
          </w:p>
        </w:tc>
        <w:tc>
          <w:tcPr>
            <w:tcW w:w="2410" w:type="dxa"/>
            <w:tcBorders>
              <w:top w:val="single" w:sz="4" w:space="0" w:color="000000"/>
              <w:left w:val="single" w:sz="6" w:space="0" w:color="000000"/>
              <w:bottom w:val="single" w:sz="4" w:space="0" w:color="000000"/>
              <w:right w:val="single" w:sz="4" w:space="0" w:color="000000"/>
            </w:tcBorders>
          </w:tcPr>
          <w:p>
            <w:pPr>
              <w:pStyle w:val="TAH"/>
              <w:rPr>
                <w:lang w:eastAsia="en-US"/>
              </w:rPr>
            </w:pPr>
            <w:r>
              <w:rPr>
                <w:lang w:eastAsia="en-US"/>
              </w:rPr>
              <w:t>Signal format</w:t>
            </w:r>
          </w:p>
        </w:tc>
      </w:tr>
      <w:tr>
        <w:trPr/>
        <w:tc>
          <w:tcPr>
            <w:tcW w:w="1809" w:type="dxa"/>
            <w:tcBorders>
              <w:top w:val="single" w:sz="4" w:space="0" w:color="000000"/>
              <w:left w:val="single" w:sz="6" w:space="0" w:color="000000"/>
              <w:right w:val="single" w:sz="6" w:space="0" w:color="000000"/>
            </w:tcBorders>
          </w:tcPr>
          <w:p>
            <w:pPr>
              <w:pStyle w:val="TAL"/>
              <w:rPr>
                <w:lang w:eastAsia="en-US"/>
              </w:rPr>
            </w:pPr>
            <w:r>
              <w:rPr>
                <w:lang w:eastAsia="en-US"/>
              </w:rPr>
              <w:t>EOL</w:t>
            </w:r>
          </w:p>
        </w:tc>
        <w:tc>
          <w:tcPr>
            <w:tcW w:w="2268" w:type="dxa"/>
            <w:tcBorders>
              <w:top w:val="single" w:sz="4" w:space="0" w:color="000000"/>
              <w:left w:val="single" w:sz="6" w:space="0" w:color="000000"/>
              <w:right w:val="single" w:sz="6" w:space="0" w:color="000000"/>
            </w:tcBorders>
          </w:tcPr>
          <w:p>
            <w:pPr>
              <w:pStyle w:val="TAL"/>
              <w:rPr>
                <w:lang w:eastAsia="en-US"/>
              </w:rPr>
            </w:pPr>
            <w:r>
              <w:rPr>
                <w:lang w:eastAsia="en-US"/>
              </w:rPr>
              <w:t>End of line</w:t>
            </w:r>
          </w:p>
        </w:tc>
        <w:tc>
          <w:tcPr>
            <w:tcW w:w="2410" w:type="dxa"/>
            <w:tcBorders>
              <w:top w:val="single" w:sz="4" w:space="0" w:color="000000"/>
              <w:left w:val="single" w:sz="6" w:space="0" w:color="000000"/>
              <w:right w:val="single" w:sz="6" w:space="0" w:color="000000"/>
            </w:tcBorders>
          </w:tcPr>
          <w:p>
            <w:pPr>
              <w:pStyle w:val="TAC"/>
              <w:rPr>
                <w:lang w:eastAsia="en-US"/>
              </w:rPr>
            </w:pPr>
            <w:r>
              <w:rPr>
                <w:lang w:eastAsia="en-US"/>
              </w:rPr>
              <w:t>0000 0000 0001</w:t>
            </w:r>
          </w:p>
        </w:tc>
      </w:tr>
      <w:tr>
        <w:trPr/>
        <w:tc>
          <w:tcPr>
            <w:tcW w:w="1809" w:type="dxa"/>
            <w:tcBorders>
              <w:left w:val="single" w:sz="6" w:space="0" w:color="000000"/>
              <w:bottom w:val="single" w:sz="6" w:space="0" w:color="000000"/>
              <w:right w:val="single" w:sz="6" w:space="0" w:color="000000"/>
            </w:tcBorders>
          </w:tcPr>
          <w:p>
            <w:pPr>
              <w:pStyle w:val="TAL"/>
              <w:rPr>
                <w:lang w:eastAsia="en-US"/>
              </w:rPr>
            </w:pPr>
            <w:r>
              <w:rPr>
                <w:lang w:eastAsia="en-US"/>
              </w:rPr>
              <w:t>RTC</w:t>
            </w:r>
          </w:p>
        </w:tc>
        <w:tc>
          <w:tcPr>
            <w:tcW w:w="2268" w:type="dxa"/>
            <w:tcBorders>
              <w:left w:val="single" w:sz="6" w:space="0" w:color="000000"/>
              <w:bottom w:val="single" w:sz="6" w:space="0" w:color="000000"/>
              <w:right w:val="single" w:sz="6" w:space="0" w:color="000000"/>
            </w:tcBorders>
          </w:tcPr>
          <w:p>
            <w:pPr>
              <w:pStyle w:val="TAL"/>
              <w:rPr>
                <w:lang w:eastAsia="en-US"/>
              </w:rPr>
            </w:pPr>
            <w:r>
              <w:rPr>
                <w:lang w:eastAsia="en-US"/>
              </w:rPr>
              <w:t>Return to control</w:t>
            </w:r>
          </w:p>
        </w:tc>
        <w:tc>
          <w:tcPr>
            <w:tcW w:w="2410" w:type="dxa"/>
            <w:tcBorders>
              <w:left w:val="single" w:sz="6" w:space="0" w:color="000000"/>
              <w:bottom w:val="single" w:sz="6" w:space="0" w:color="000000"/>
              <w:right w:val="single" w:sz="6" w:space="0" w:color="000000"/>
            </w:tcBorders>
          </w:tcPr>
          <w:p>
            <w:pPr>
              <w:pStyle w:val="TAC"/>
              <w:rPr>
                <w:lang w:eastAsia="en-US"/>
              </w:rPr>
            </w:pPr>
            <w:r>
              <w:rPr>
                <w:lang w:eastAsia="en-US"/>
              </w:rPr>
              <w:t>6 * EOL</w:t>
            </w:r>
          </w:p>
        </w:tc>
      </w:tr>
    </w:tbl>
    <w:p>
      <w:pPr>
        <w:pStyle w:val="Heading8"/>
        <w:ind w:left="0" w:hanging="0"/>
        <w:rPr/>
      </w:pPr>
      <w:r>
        <w:br w:type="page"/>
      </w:r>
      <w:bookmarkStart w:id="78" w:name="__RefHeading___Toc517867942"/>
      <w:bookmarkEnd w:id="78"/>
      <w:r>
        <w:rPr/>
        <w:t>A</w:t>
      </w:r>
      <w:r>
        <w:rPr/>
        <w:t>nnex</w:t>
      </w:r>
      <w:r>
        <w:rPr/>
        <w:t xml:space="preserve"> C (informative):</w:t>
        <w:br/>
        <w:t>Procedure</w:t>
      </w:r>
      <w:r>
        <w:rPr/>
        <w:t xml:space="preserve"> </w:t>
      </w:r>
      <w:r>
        <w:rPr/>
        <w:t>examples</w:t>
      </w:r>
    </w:p>
    <w:p>
      <w:pPr>
        <w:pStyle w:val="TH"/>
        <w:rPr/>
      </w:pPr>
      <w:r>
        <w:rPr/>
        <w:drawing>
          <wp:inline distT="0" distB="0" distL="0" distR="0">
            <wp:extent cx="6118225" cy="536575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7"/>
                    <a:srcRect l="-5" t="-6" r="-5" b="-6"/>
                    <a:stretch>
                      <a:fillRect/>
                    </a:stretch>
                  </pic:blipFill>
                  <pic:spPr bwMode="auto">
                    <a:xfrm>
                      <a:off x="0" y="0"/>
                      <a:ext cx="6118225" cy="5365750"/>
                    </a:xfrm>
                    <a:prstGeom prst="rect">
                      <a:avLst/>
                    </a:prstGeom>
                  </pic:spPr>
                </pic:pic>
              </a:graphicData>
            </a:graphic>
          </wp:inline>
        </w:drawing>
      </w:r>
    </w:p>
    <w:p>
      <w:pPr>
        <w:pStyle w:val="TF"/>
        <w:rPr/>
      </w:pPr>
      <w:r>
        <w:rPr/>
      </w:r>
    </w:p>
    <w:p>
      <w:pPr>
        <w:pStyle w:val="NF"/>
        <w:rPr/>
      </w:pPr>
      <w:r>
        <w:rPr/>
        <w:t xml:space="preserve">105, </w:t>
      </w:r>
      <w:r>
        <w:rPr/>
        <w:t>106, 107, 108</w:t>
      </w:r>
      <w:r>
        <w:rPr/>
        <w:t>/2</w:t>
      </w:r>
      <w:r>
        <w:rPr/>
        <w:t xml:space="preserve">, </w:t>
      </w:r>
      <w:r>
        <w:rPr/>
        <w:t>1</w:t>
      </w:r>
      <w:r>
        <w:rPr/>
        <w:t xml:space="preserve">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r>
    </w:p>
    <w:p>
      <w:pPr>
        <w:pStyle w:val="NF"/>
        <w:rPr/>
      </w:pPr>
      <w:r>
        <w:rPr/>
        <w:t>(</w:t>
      </w:r>
      <w:r>
        <w:rPr/>
        <w:t>3</w:t>
      </w:r>
      <w:r>
        <w:rPr/>
        <w:t>)</w:t>
        <w:tab/>
        <w:t xml:space="preserve">triggered by </w:t>
      </w:r>
      <w:r>
        <w:rPr/>
        <w:t>ATA</w:t>
      </w:r>
      <w:r>
        <w:rPr/>
        <w:t xml:space="preserve"> </w:t>
      </w:r>
    </w:p>
    <w:p>
      <w:pPr>
        <w:pStyle w:val="NF"/>
        <w:rPr/>
      </w:pPr>
      <w:r>
        <w:rPr/>
        <w:t>(4)</w:t>
        <w:tab/>
      </w:r>
      <w:r>
        <w:rPr/>
        <w:tab/>
        <w:tab/>
      </w:r>
      <w:r>
        <w:rPr/>
        <w:t xml:space="preserve">locally generated by </w:t>
      </w:r>
      <w:r>
        <w:rPr/>
        <w:t>the</w:t>
      </w:r>
      <w:r>
        <w:rPr/>
        <w:t xml:space="preserve"> IWF</w:t>
      </w:r>
    </w:p>
    <w:p>
      <w:pPr>
        <w:pStyle w:val="TF"/>
        <w:rPr/>
      </w:pPr>
      <w:r>
        <w:rPr/>
        <w:t>Figure C.1a</w:t>
      </w:r>
      <w:r>
        <w:rPr/>
        <w:t xml:space="preserve">: </w:t>
      </w:r>
      <w:r>
        <w:rPr/>
        <w:t>Mobile terminated call - speech then facsimile DCD mobile terminated</w:t>
      </w:r>
    </w:p>
    <w:p>
      <w:pPr>
        <w:pStyle w:val="TH"/>
        <w:rPr/>
      </w:pPr>
      <w:r>
        <w:rPr/>
        <w:drawing>
          <wp:inline distT="0" distB="0" distL="0" distR="0">
            <wp:extent cx="6114415" cy="5393690"/>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8"/>
                    <a:srcRect l="-5" t="-6" r="-5" b="-6"/>
                    <a:stretch>
                      <a:fillRect/>
                    </a:stretch>
                  </pic:blipFill>
                  <pic:spPr bwMode="auto">
                    <a:xfrm>
                      <a:off x="0" y="0"/>
                      <a:ext cx="6114415" cy="539369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 xml:space="preserve">ITU-T </w:t>
      </w:r>
      <w:r>
        <w:rPr/>
        <w:t>Recommendation V.24</w:t>
      </w:r>
    </w:p>
    <w:p>
      <w:pPr>
        <w:pStyle w:val="NF"/>
        <w:rPr/>
      </w:pPr>
      <w:r>
        <w:rPr/>
        <w:t>(1)</w:t>
        <w:tab/>
      </w:r>
      <w:r>
        <w:rPr/>
        <w:t>speech/fax call setting</w:t>
      </w:r>
    </w:p>
    <w:p>
      <w:pPr>
        <w:pStyle w:val="NF"/>
        <w:rPr/>
      </w:pPr>
      <w:r>
        <w:rPr/>
        <w:t>(2)</w:t>
        <w:tab/>
      </w:r>
      <w:r>
        <w:rPr/>
        <w:t>manual intervention</w:t>
      </w:r>
    </w:p>
    <w:p>
      <w:pPr>
        <w:pStyle w:val="NF"/>
        <w:rPr/>
      </w:pPr>
      <w:r>
        <w:rPr/>
        <w:t>(</w:t>
      </w:r>
      <w:r>
        <w:rPr/>
        <w:t>3</w:t>
      </w:r>
      <w:r>
        <w:rPr/>
        <w:t>)</w:t>
        <w:tab/>
        <w:t xml:space="preserve">triggered by </w:t>
      </w:r>
      <w:r>
        <w:rPr/>
        <w:t>ATD</w:t>
      </w:r>
      <w:r>
        <w:rPr/>
        <w:t xml:space="preserve"> </w:t>
      </w:r>
    </w:p>
    <w:p>
      <w:pPr>
        <w:pStyle w:val="NF"/>
        <w:rPr/>
      </w:pPr>
      <w:r>
        <w:rPr/>
        <w:t>(4)</w:t>
        <w:tab/>
        <w:t xml:space="preserve">locally generated by </w:t>
      </w:r>
      <w:r>
        <w:rPr/>
        <w:t>the</w:t>
      </w:r>
      <w:r>
        <w:rPr/>
        <w:t xml:space="preserve"> IWF</w:t>
      </w:r>
    </w:p>
    <w:p>
      <w:pPr>
        <w:pStyle w:val="NF"/>
        <w:rPr/>
      </w:pPr>
      <w:r>
        <w:rPr/>
      </w:r>
    </w:p>
    <w:p>
      <w:pPr>
        <w:pStyle w:val="TF"/>
        <w:rPr/>
      </w:pPr>
      <w:r>
        <w:rPr/>
        <w:t>Figure C.1b</w:t>
      </w:r>
      <w:r>
        <w:rPr/>
        <w:t>:</w:t>
      </w:r>
      <w:r>
        <w:rPr/>
        <w:t xml:space="preserve"> Mobile terminated call - speech then facsimile DCD mobile originated</w:t>
      </w:r>
    </w:p>
    <w:p>
      <w:pPr>
        <w:pStyle w:val="TH"/>
        <w:rPr/>
      </w:pPr>
      <w:r>
        <w:rPr/>
        <w:drawing>
          <wp:inline distT="0" distB="0" distL="0" distR="0">
            <wp:extent cx="6120130" cy="581025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19"/>
                    <a:srcRect l="-5" t="-6" r="-5" b="-6"/>
                    <a:stretch>
                      <a:fillRect/>
                    </a:stretch>
                  </pic:blipFill>
                  <pic:spPr bwMode="auto">
                    <a:xfrm>
                      <a:off x="0" y="0"/>
                      <a:ext cx="6120130" cy="5810250"/>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t>fax call setting</w:t>
      </w:r>
    </w:p>
    <w:p>
      <w:pPr>
        <w:pStyle w:val="NF"/>
        <w:rPr/>
      </w:pPr>
      <w:r>
        <w:rPr/>
        <w:t>(</w:t>
      </w:r>
      <w:r>
        <w:rPr/>
        <w:t>2</w:t>
      </w:r>
      <w:r>
        <w:rPr/>
        <w:t>)</w:t>
        <w:tab/>
        <w:t>manual or automatic operation</w:t>
      </w:r>
    </w:p>
    <w:p>
      <w:pPr>
        <w:pStyle w:val="NF"/>
        <w:rPr/>
      </w:pPr>
      <w:r>
        <w:rPr/>
        <w:t>(3)</w:t>
        <w:tab/>
        <w:t xml:space="preserve">triggered by </w:t>
      </w:r>
      <w:r>
        <w:rPr/>
        <w:t>ATA</w:t>
      </w:r>
    </w:p>
    <w:p>
      <w:pPr>
        <w:pStyle w:val="NF"/>
        <w:rPr/>
      </w:pPr>
      <w:r>
        <w:rPr/>
        <w:t>(</w:t>
      </w:r>
      <w:r>
        <w:rPr/>
        <w:t>4</w:t>
      </w:r>
      <w:r>
        <w:rPr/>
        <w:t>)</w:t>
        <w:tab/>
        <w:t xml:space="preserve">locally generated by </w:t>
      </w:r>
      <w:r>
        <w:rPr/>
        <w:t xml:space="preserve">the </w:t>
      </w:r>
      <w:r>
        <w:rPr/>
        <w:t>IWF</w:t>
      </w:r>
    </w:p>
    <w:p>
      <w:pPr>
        <w:pStyle w:val="NF"/>
        <w:rPr/>
      </w:pPr>
      <w:r>
        <w:rPr/>
      </w:r>
    </w:p>
    <w:p>
      <w:pPr>
        <w:pStyle w:val="TF"/>
        <w:rPr/>
      </w:pPr>
      <w:r>
        <w:rPr/>
        <w:t>Figure C.2</w:t>
      </w:r>
      <w:r>
        <w:rPr/>
        <w:t>:</w:t>
      </w:r>
      <w:r>
        <w:rPr/>
        <w:t xml:space="preserve"> Mobile terminated call - auto answer</w:t>
      </w:r>
    </w:p>
    <w:p>
      <w:pPr>
        <w:pStyle w:val="TH"/>
        <w:rPr/>
      </w:pPr>
      <w:r>
        <w:rPr/>
        <w:drawing>
          <wp:inline distT="0" distB="0" distL="0" distR="0">
            <wp:extent cx="6120765" cy="5424170"/>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20"/>
                    <a:srcRect l="-5" t="-6" r="-5" b="-6"/>
                    <a:stretch>
                      <a:fillRect/>
                    </a:stretch>
                  </pic:blipFill>
                  <pic:spPr bwMode="auto">
                    <a:xfrm>
                      <a:off x="0" y="0"/>
                      <a:ext cx="6120765" cy="5424170"/>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tab/>
      </w:r>
    </w:p>
    <w:p>
      <w:pPr>
        <w:pStyle w:val="NF"/>
        <w:rPr/>
      </w:pPr>
      <w:r>
        <w:rPr/>
        <w:t>(</w:t>
      </w:r>
      <w:r>
        <w:rPr/>
        <w:t>3</w:t>
      </w:r>
      <w:r>
        <w:rPr/>
        <w:t>)</w:t>
        <w:tab/>
        <w:t xml:space="preserve">triggered by </w:t>
      </w:r>
      <w:r>
        <w:rPr/>
        <w:t>ATA</w:t>
      </w:r>
      <w:r>
        <w:rPr/>
        <w:t xml:space="preserve"> </w:t>
      </w:r>
    </w:p>
    <w:p>
      <w:pPr>
        <w:pStyle w:val="NF"/>
        <w:rPr/>
      </w:pPr>
      <w:r>
        <w:rPr/>
        <w:t>(</w:t>
      </w:r>
      <w:r>
        <w:rPr/>
        <w:t>4</w:t>
      </w:r>
      <w:r>
        <w:rPr/>
        <w:t>)</w:t>
        <w:tab/>
        <w:t xml:space="preserve">locally generated by </w:t>
      </w:r>
      <w:r>
        <w:rPr/>
        <w:t>the</w:t>
      </w:r>
      <w:r>
        <w:rPr/>
        <w:t xml:space="preserve"> IWF</w:t>
      </w:r>
    </w:p>
    <w:p>
      <w:pPr>
        <w:pStyle w:val="NF"/>
        <w:rPr/>
      </w:pPr>
      <w:r>
        <w:rPr/>
      </w:r>
    </w:p>
    <w:p>
      <w:pPr>
        <w:pStyle w:val="TF"/>
        <w:rPr/>
      </w:pPr>
      <w:r>
        <w:rPr/>
        <w:t>Figure C.3a</w:t>
      </w:r>
      <w:r>
        <w:rPr/>
        <w:t>:</w:t>
      </w:r>
      <w:r>
        <w:rPr/>
        <w:t xml:space="preserve"> Mobile originated call - speech then facsimile DCD mobile terminated</w:t>
      </w:r>
    </w:p>
    <w:p>
      <w:pPr>
        <w:pStyle w:val="TH"/>
        <w:rPr/>
      </w:pPr>
      <w:r>
        <w:rPr/>
        <w:drawing>
          <wp:inline distT="0" distB="0" distL="0" distR="0">
            <wp:extent cx="6118225" cy="546735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21"/>
                    <a:srcRect l="-5" t="-6" r="-5" b="-6"/>
                    <a:stretch>
                      <a:fillRect/>
                    </a:stretch>
                  </pic:blipFill>
                  <pic:spPr bwMode="auto">
                    <a:xfrm>
                      <a:off x="0" y="0"/>
                      <a:ext cx="6118225" cy="546735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speech/fax call setting</w:t>
      </w:r>
    </w:p>
    <w:p>
      <w:pPr>
        <w:pStyle w:val="NF"/>
        <w:rPr/>
      </w:pPr>
      <w:r>
        <w:rPr/>
        <w:t>(2)</w:t>
        <w:tab/>
      </w:r>
      <w:r>
        <w:rPr/>
        <w:t>manual intervention</w:t>
        <w:tab/>
      </w:r>
    </w:p>
    <w:p>
      <w:pPr>
        <w:pStyle w:val="NF"/>
        <w:rPr/>
      </w:pPr>
      <w:r>
        <w:rPr/>
        <w:t>(</w:t>
      </w:r>
      <w:r>
        <w:rPr/>
        <w:t>3</w:t>
      </w:r>
      <w:r>
        <w:rPr/>
        <w:t>)</w:t>
        <w:tab/>
        <w:t xml:space="preserve">triggered by </w:t>
      </w:r>
      <w:r>
        <w:rPr/>
        <w:t>ATD</w:t>
      </w:r>
      <w:r>
        <w:rPr/>
        <w:t xml:space="preserve"> </w:t>
      </w:r>
    </w:p>
    <w:p>
      <w:pPr>
        <w:pStyle w:val="NF"/>
        <w:rPr/>
      </w:pPr>
      <w:r>
        <w:rPr/>
        <w:t>(</w:t>
      </w:r>
      <w:r>
        <w:rPr/>
        <w:t>4</w:t>
      </w:r>
      <w:r>
        <w:rPr/>
        <w:t>)</w:t>
      </w:r>
      <w:r>
        <w:rPr/>
        <w:tab/>
        <w:tab/>
      </w:r>
      <w:r>
        <w:rPr/>
        <w:tab/>
        <w:t xml:space="preserve">locally generated by </w:t>
      </w:r>
      <w:r>
        <w:rPr/>
        <w:t>the</w:t>
      </w:r>
      <w:r>
        <w:rPr/>
        <w:t xml:space="preserve"> IWF</w:t>
      </w:r>
    </w:p>
    <w:p>
      <w:pPr>
        <w:pStyle w:val="NF"/>
        <w:rPr/>
      </w:pPr>
      <w:r>
        <w:rPr/>
      </w:r>
    </w:p>
    <w:p>
      <w:pPr>
        <w:pStyle w:val="TF"/>
        <w:rPr/>
      </w:pPr>
      <w:r>
        <w:rPr/>
        <w:t>Figure C.3b</w:t>
      </w:r>
      <w:r>
        <w:rPr/>
        <w:t>:</w:t>
      </w:r>
      <w:r>
        <w:rPr/>
        <w:t xml:space="preserve"> Mobile originated call - speech then facsimile DCD mobile originated</w:t>
      </w:r>
    </w:p>
    <w:p>
      <w:pPr>
        <w:pStyle w:val="TH"/>
        <w:rPr>
          <w:rFonts w:ascii="Courier;Courier New" w:hAnsi="Courier;Courier New" w:cs="Courier;Courier New"/>
          <w:sz w:val="14"/>
        </w:rPr>
      </w:pPr>
      <w:r>
        <w:rPr/>
        <w:drawing>
          <wp:inline distT="0" distB="0" distL="0" distR="0">
            <wp:extent cx="6120130" cy="581025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22"/>
                    <a:srcRect l="-5" t="-6" r="-5" b="-6"/>
                    <a:stretch>
                      <a:fillRect/>
                    </a:stretch>
                  </pic:blipFill>
                  <pic:spPr bwMode="auto">
                    <a:xfrm>
                      <a:off x="0" y="0"/>
                      <a:ext cx="6120130" cy="5810250"/>
                    </a:xfrm>
                    <a:prstGeom prst="rect">
                      <a:avLst/>
                    </a:prstGeom>
                  </pic:spPr>
                </pic:pic>
              </a:graphicData>
            </a:graphic>
          </wp:inline>
        </w:drawing>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t>manual intervention</w:t>
        <w:tab/>
      </w:r>
    </w:p>
    <w:p>
      <w:pPr>
        <w:pStyle w:val="NF"/>
        <w:rPr/>
      </w:pPr>
      <w:r>
        <w:rPr/>
        <w:t>(</w:t>
      </w:r>
      <w:r>
        <w:rPr/>
        <w:t>2</w:t>
      </w:r>
      <w:r>
        <w:rPr/>
        <w:t>)</w:t>
        <w:tab/>
        <w:t xml:space="preserve">locally generated by </w:t>
      </w:r>
      <w:r>
        <w:rPr/>
        <w:t>the</w:t>
      </w:r>
      <w:r>
        <w:rPr/>
        <w:t xml:space="preserve"> IWF</w:t>
      </w:r>
    </w:p>
    <w:p>
      <w:pPr>
        <w:pStyle w:val="NF"/>
        <w:rPr/>
      </w:pPr>
      <w:r>
        <w:rPr/>
      </w:r>
    </w:p>
    <w:p>
      <w:pPr>
        <w:pStyle w:val="TF"/>
        <w:rPr/>
      </w:pPr>
      <w:r>
        <w:rPr/>
        <w:t>Figure C.4</w:t>
      </w:r>
      <w:r>
        <w:rPr/>
        <w:t>:</w:t>
      </w:r>
      <w:r>
        <w:rPr/>
        <w:t xml:space="preserve"> Mobile originated call - auto calling</w:t>
      </w:r>
    </w:p>
    <w:p>
      <w:pPr>
        <w:pStyle w:val="TH"/>
        <w:rPr/>
      </w:pPr>
      <w:r>
        <w:rPr/>
        <w:drawing>
          <wp:inline distT="0" distB="0" distL="0" distR="0">
            <wp:extent cx="6116955" cy="4987925"/>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3"/>
                    <a:srcRect l="-6" t="-7" r="-6" b="-7"/>
                    <a:stretch>
                      <a:fillRect/>
                    </a:stretch>
                  </pic:blipFill>
                  <pic:spPr bwMode="auto">
                    <a:xfrm>
                      <a:off x="0" y="0"/>
                      <a:ext cx="6116955" cy="4987925"/>
                    </a:xfrm>
                    <a:prstGeom prst="rect">
                      <a:avLst/>
                    </a:prstGeom>
                  </pic:spPr>
                </pic:pic>
              </a:graphicData>
            </a:graphic>
          </wp:inline>
        </w:drawing>
      </w:r>
    </w:p>
    <w:p>
      <w:pPr>
        <w:pStyle w:val="NF"/>
        <w:rPr/>
      </w:pPr>
      <w:r>
        <w:rPr/>
      </w:r>
    </w:p>
    <w:p>
      <w:pPr>
        <w:pStyle w:val="NF"/>
        <w:rPr/>
      </w:pPr>
      <w:r>
        <w:rPr/>
        <w:t xml:space="preserve">105, </w:t>
      </w:r>
      <w:r>
        <w:rPr/>
        <w:t>106, 107, 108</w:t>
      </w:r>
      <w:r>
        <w:rPr/>
        <w:t>/2</w:t>
      </w:r>
      <w:r>
        <w:rPr/>
        <w:t xml:space="preserve">, 109: circuits according to </w:t>
      </w:r>
      <w:r>
        <w:rPr/>
        <w:t>ITU-T</w:t>
      </w:r>
      <w:r>
        <w:rPr/>
        <w:t xml:space="preserve"> Recommendation V.24</w:t>
      </w:r>
    </w:p>
    <w:p>
      <w:pPr>
        <w:pStyle w:val="NF"/>
        <w:rPr/>
      </w:pPr>
      <w:r>
        <w:rPr/>
        <w:t>(1)</w:t>
        <w:tab/>
      </w:r>
      <w:r>
        <w:rPr/>
        <w:t>fax call setting</w:t>
      </w:r>
    </w:p>
    <w:p>
      <w:pPr>
        <w:pStyle w:val="NF"/>
        <w:rPr/>
      </w:pPr>
      <w:r>
        <w:rPr/>
        <w:t>(</w:t>
      </w:r>
      <w:r>
        <w:rPr/>
        <w:t>2</w:t>
      </w:r>
      <w:r>
        <w:rPr/>
        <w:t>)</w:t>
        <w:tab/>
        <w:t>manual intervention</w:t>
      </w:r>
    </w:p>
    <w:p>
      <w:pPr>
        <w:pStyle w:val="NF"/>
        <w:rPr/>
      </w:pPr>
      <w:r>
        <w:rPr/>
        <w:t>(</w:t>
      </w:r>
      <w:r>
        <w:rPr/>
        <w:t>3</w:t>
      </w:r>
      <w:r>
        <w:rPr/>
        <w:t>)</w:t>
        <w:tab/>
      </w:r>
      <w:r>
        <w:rPr/>
        <w:tab/>
      </w:r>
      <w:r>
        <w:rPr/>
        <w:t xml:space="preserve">locally generated by </w:t>
      </w:r>
      <w:r>
        <w:rPr/>
        <w:t>the</w:t>
      </w:r>
      <w:r>
        <w:rPr/>
        <w:t xml:space="preserve"> IWF</w:t>
      </w:r>
    </w:p>
    <w:p>
      <w:pPr>
        <w:pStyle w:val="NF"/>
        <w:rPr/>
      </w:pPr>
      <w:r>
        <w:rPr/>
      </w:r>
    </w:p>
    <w:p>
      <w:pPr>
        <w:pStyle w:val="TF"/>
        <w:rPr>
          <w:rFonts w:eastAsia="MS Mincho;ＭＳ 明朝"/>
        </w:rPr>
      </w:pPr>
      <w:r>
        <w:rPr/>
        <w:t>Figure C.5</w:t>
      </w:r>
      <w:r>
        <w:rPr/>
        <w:t>:</w:t>
      </w:r>
      <w:r>
        <w:rPr/>
        <w:t xml:space="preserve"> Mobile originated call - manual calling</w:t>
      </w:r>
    </w:p>
    <w:p>
      <w:pPr>
        <w:pStyle w:val="TH"/>
        <w:rPr>
          <w:rFonts w:eastAsia="MS Mincho;ＭＳ 明朝"/>
        </w:rPr>
      </w:pPr>
      <w:r>
        <w:rPr/>
        <w:drawing>
          <wp:inline distT="0" distB="0" distL="0" distR="0">
            <wp:extent cx="5448300" cy="4266565"/>
            <wp:effectExtent l="0" t="0" r="0" b="0"/>
            <wp:docPr id="2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9" descr=""/>
                    <pic:cNvPicPr>
                      <a:picLocks noChangeAspect="1" noChangeArrowheads="1"/>
                    </pic:cNvPicPr>
                  </pic:nvPicPr>
                  <pic:blipFill>
                    <a:blip r:embed="rId24"/>
                    <a:srcRect l="-7" t="5102" r="-7" b="12383"/>
                    <a:stretch>
                      <a:fillRect/>
                    </a:stretch>
                  </pic:blipFill>
                  <pic:spPr bwMode="auto">
                    <a:xfrm>
                      <a:off x="0" y="0"/>
                      <a:ext cx="5448300" cy="4266565"/>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pPr>
      <w:r>
        <w:rPr/>
        <w:t>Figure C.6: Mobile originated facsimile transmission</w:t>
      </w:r>
    </w:p>
    <w:p>
      <w:pPr>
        <w:pStyle w:val="TH"/>
        <w:rPr/>
      </w:pPr>
      <w:r>
        <w:rPr/>
        <w:drawing>
          <wp:inline distT="0" distB="0" distL="0" distR="0">
            <wp:extent cx="5476875" cy="422021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5"/>
                    <a:srcRect l="-7" t="6074" r="-7" b="12915"/>
                    <a:stretch>
                      <a:fillRect/>
                    </a:stretch>
                  </pic:blipFill>
                  <pic:spPr bwMode="auto">
                    <a:xfrm>
                      <a:off x="0" y="0"/>
                      <a:ext cx="5476875" cy="4220210"/>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rFonts w:ascii="Courier;Courier New" w:hAnsi="Courier;Courier New" w:cs="Courier;Courier New"/>
          <w:sz w:val="18"/>
        </w:rPr>
      </w:pPr>
      <w:r>
        <w:rPr/>
        <w:t>Figure C.7: Mobile terminated facsimile transmission</w:t>
      </w:r>
    </w:p>
    <w:p>
      <w:pPr>
        <w:pStyle w:val="TH"/>
        <w:rPr/>
      </w:pPr>
      <w:r>
        <w:rPr/>
        <w:drawing>
          <wp:inline distT="0" distB="0" distL="0" distR="0">
            <wp:extent cx="5476875" cy="4220210"/>
            <wp:effectExtent l="0" t="0" r="0" b="0"/>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26"/>
                    <a:srcRect l="-7" t="6074" r="-7" b="12915"/>
                    <a:stretch>
                      <a:fillRect/>
                    </a:stretch>
                  </pic:blipFill>
                  <pic:spPr bwMode="auto">
                    <a:xfrm>
                      <a:off x="0" y="0"/>
                      <a:ext cx="5476875" cy="4220210"/>
                    </a:xfrm>
                    <a:prstGeom prst="rect">
                      <a:avLst/>
                    </a:prstGeom>
                  </pic:spPr>
                </pic:pic>
              </a:graphicData>
            </a:graphic>
          </wp:inline>
        </w:drawing>
      </w:r>
    </w:p>
    <w:p>
      <w:pPr>
        <w:pStyle w:val="NF"/>
        <w:rPr/>
      </w:pPr>
      <w:r>
        <w:rPr/>
        <w:t>(1)</w:t>
        <w:tab/>
      </w:r>
      <w:r>
        <w:rPr/>
        <w:t>triggered by delayed DCS(75 ms)</w:t>
      </w:r>
    </w:p>
    <w:p>
      <w:pPr>
        <w:pStyle w:val="NF"/>
        <w:rPr/>
      </w:pPr>
      <w:r>
        <w:rPr/>
        <w:t>(2)</w:t>
        <w:tab/>
      </w:r>
      <w:r>
        <w:rPr/>
        <w:t>triggered by delayed TCF(2,4 s)</w:t>
      </w:r>
    </w:p>
    <w:p>
      <w:pPr>
        <w:pStyle w:val="NF"/>
        <w:rPr/>
      </w:pPr>
      <w:r>
        <w:rPr/>
      </w:r>
    </w:p>
    <w:p>
      <w:pPr>
        <w:pStyle w:val="TF"/>
        <w:rPr/>
      </w:pPr>
      <w:r>
        <w:rPr/>
        <w:t>Figure C.8: Mobile originated facsimile transmission (error correction mode)</w:t>
      </w:r>
    </w:p>
    <w:p>
      <w:pPr>
        <w:pStyle w:val="TH"/>
        <w:rPr/>
      </w:pPr>
      <w:r>
        <w:rPr/>
        <w:drawing>
          <wp:inline distT="0" distB="0" distL="0" distR="0">
            <wp:extent cx="5476875" cy="2411730"/>
            <wp:effectExtent l="0" t="0" r="0" b="0"/>
            <wp:docPr id="2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 descr=""/>
                    <pic:cNvPicPr>
                      <a:picLocks noChangeAspect="1" noChangeArrowheads="1"/>
                    </pic:cNvPicPr>
                  </pic:nvPicPr>
                  <pic:blipFill>
                    <a:blip r:embed="rId27"/>
                    <a:srcRect l="-7" t="5832" r="-7" b="47879"/>
                    <a:stretch>
                      <a:fillRect/>
                    </a:stretch>
                  </pic:blipFill>
                  <pic:spPr bwMode="auto">
                    <a:xfrm>
                      <a:off x="0" y="0"/>
                      <a:ext cx="5476875" cy="2411730"/>
                    </a:xfrm>
                    <a:prstGeom prst="rect">
                      <a:avLst/>
                    </a:prstGeom>
                  </pic:spPr>
                </pic:pic>
              </a:graphicData>
            </a:graphic>
          </wp:inline>
        </w:drawing>
      </w:r>
    </w:p>
    <w:p>
      <w:pPr>
        <w:pStyle w:val="TF"/>
        <w:rPr/>
      </w:pPr>
      <w:r>
        <w:rPr/>
        <w:t>Figure C.9: Mobile originated facsimile transmission - error recovery (example)</w:t>
      </w:r>
    </w:p>
    <w:p>
      <w:pPr>
        <w:pStyle w:val="TH"/>
        <w:rPr/>
      </w:pPr>
      <w:r>
        <w:rPr/>
        <w:drawing>
          <wp:inline distT="0" distB="0" distL="0" distR="0">
            <wp:extent cx="5476875" cy="2297430"/>
            <wp:effectExtent l="0" t="0" r="0" b="0"/>
            <wp:docPr id="2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 descr=""/>
                    <pic:cNvPicPr>
                      <a:picLocks noChangeAspect="1" noChangeArrowheads="1"/>
                    </pic:cNvPicPr>
                  </pic:nvPicPr>
                  <pic:blipFill>
                    <a:blip r:embed="rId28"/>
                    <a:srcRect l="-7" t="6074" r="-7" b="49869"/>
                    <a:stretch>
                      <a:fillRect/>
                    </a:stretch>
                  </pic:blipFill>
                  <pic:spPr bwMode="auto">
                    <a:xfrm>
                      <a:off x="0" y="0"/>
                      <a:ext cx="5476875" cy="2297430"/>
                    </a:xfrm>
                    <a:prstGeom prst="rect">
                      <a:avLst/>
                    </a:prstGeom>
                  </pic:spPr>
                </pic:pic>
              </a:graphicData>
            </a:graphic>
          </wp:inline>
        </w:drawing>
      </w:r>
    </w:p>
    <w:p>
      <w:pPr>
        <w:pStyle w:val="TF"/>
        <w:rPr/>
      </w:pPr>
      <w:r>
        <w:rPr/>
        <w:t>Figure C.10: Mobile terminated facsimile transmission - error recovery (example)</w:t>
      </w:r>
    </w:p>
    <w:p>
      <w:pPr>
        <w:pStyle w:val="TH"/>
        <w:rPr/>
      </w:pPr>
      <w:r>
        <w:rPr/>
        <w:drawing>
          <wp:inline distT="0" distB="0" distL="0" distR="0">
            <wp:extent cx="5476875" cy="4126230"/>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29"/>
                    <a:srcRect l="-7" t="6212" r="-7" b="14608"/>
                    <a:stretch>
                      <a:fillRect/>
                    </a:stretch>
                  </pic:blipFill>
                  <pic:spPr bwMode="auto">
                    <a:xfrm>
                      <a:off x="0" y="0"/>
                      <a:ext cx="5476875" cy="4126230"/>
                    </a:xfrm>
                    <a:prstGeom prst="rect">
                      <a:avLst/>
                    </a:prstGeom>
                  </pic:spPr>
                </pic:pic>
              </a:graphicData>
            </a:graphic>
          </wp:inline>
        </w:drawing>
      </w:r>
    </w:p>
    <w:p>
      <w:pPr>
        <w:pStyle w:val="NF"/>
        <w:rPr/>
      </w:pPr>
      <w:r>
        <w:rPr/>
        <w:t>(1)</w:t>
      </w:r>
      <w:r>
        <w:rPr/>
        <w:tab/>
        <w:t>triggered</w:t>
      </w:r>
      <w:r>
        <w:rPr/>
        <w:t xml:space="preserve"> by delayed DCS(75</w:t>
      </w:r>
      <w:r>
        <w:rPr/>
        <w:t xml:space="preserve"> </w:t>
      </w:r>
      <w:r>
        <w:rPr/>
        <w:t>ms)</w:t>
      </w:r>
    </w:p>
    <w:p>
      <w:pPr>
        <w:pStyle w:val="NF"/>
        <w:rPr/>
      </w:pPr>
      <w:r>
        <w:rPr/>
        <w:t>(2)</w:t>
      </w:r>
      <w:r>
        <w:rPr/>
        <w:tab/>
      </w:r>
      <w:r>
        <w:rPr/>
        <w:t>triggered by delayed FTT(75 ms)</w:t>
      </w:r>
    </w:p>
    <w:p>
      <w:pPr>
        <w:pStyle w:val="NF"/>
        <w:rPr/>
      </w:pPr>
      <w:r>
        <w:rPr/>
      </w:r>
    </w:p>
    <w:p>
      <w:pPr>
        <w:pStyle w:val="TF"/>
        <w:rPr/>
      </w:pPr>
      <w:r>
        <w:rPr/>
        <w:t>Figure C.11: Mobile originated facsimile transmission - error recovery (example)</w:t>
      </w:r>
    </w:p>
    <w:p>
      <w:pPr>
        <w:pStyle w:val="TH"/>
        <w:rPr/>
      </w:pPr>
      <w:r>
        <w:rPr/>
        <w:drawing>
          <wp:inline distT="0" distB="0" distL="0" distR="0">
            <wp:extent cx="5457825" cy="2503170"/>
            <wp:effectExtent l="0" t="0" r="0" b="0"/>
            <wp:docPr id="3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 descr=""/>
                    <pic:cNvPicPr>
                      <a:picLocks noChangeAspect="1" noChangeArrowheads="1"/>
                    </pic:cNvPicPr>
                  </pic:nvPicPr>
                  <pic:blipFill>
                    <a:blip r:embed="rId30"/>
                    <a:srcRect l="-7" t="8350" r="-7" b="25431"/>
                    <a:stretch>
                      <a:fillRect/>
                    </a:stretch>
                  </pic:blipFill>
                  <pic:spPr bwMode="auto">
                    <a:xfrm>
                      <a:off x="0" y="0"/>
                      <a:ext cx="5457825" cy="2503170"/>
                    </a:xfrm>
                    <a:prstGeom prst="rect">
                      <a:avLst/>
                    </a:prstGeom>
                  </pic:spPr>
                </pic:pic>
              </a:graphicData>
            </a:graphic>
          </wp:inline>
        </w:drawing>
      </w:r>
    </w:p>
    <w:p>
      <w:pPr>
        <w:pStyle w:val="NF"/>
        <w:rPr/>
      </w:pPr>
      <w:r>
        <w:rPr/>
        <w:t>(1)</w:t>
        <w:tab/>
        <w:t>triggered by delayed TCF error detection element (2,4</w:t>
      </w:r>
      <w:r>
        <w:rPr/>
        <w:t xml:space="preserve"> </w:t>
      </w:r>
      <w:r>
        <w:rPr/>
        <w:t>s)</w:t>
      </w:r>
    </w:p>
    <w:p>
      <w:pPr>
        <w:pStyle w:val="NF"/>
        <w:rPr/>
      </w:pPr>
      <w:r>
        <w:rPr/>
      </w:r>
    </w:p>
    <w:p>
      <w:pPr>
        <w:pStyle w:val="TF"/>
        <w:rPr/>
      </w:pPr>
      <w:r>
        <w:rPr/>
        <w:t>Figure C.12: Mobile originated facsimile transmission - error recovery (example)</w:t>
      </w:r>
    </w:p>
    <w:p>
      <w:pPr>
        <w:pStyle w:val="TH"/>
        <w:rPr/>
      </w:pPr>
      <w:r>
        <w:rPr/>
        <w:drawing>
          <wp:inline distT="0" distB="0" distL="0" distR="0">
            <wp:extent cx="5476875" cy="3136265"/>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1"/>
                    <a:srcRect l="-7" t="6233" r="-7" b="33534"/>
                    <a:stretch>
                      <a:fillRect/>
                    </a:stretch>
                  </pic:blipFill>
                  <pic:spPr bwMode="auto">
                    <a:xfrm>
                      <a:off x="0" y="0"/>
                      <a:ext cx="5476875" cy="3136265"/>
                    </a:xfrm>
                    <a:prstGeom prst="rect">
                      <a:avLst/>
                    </a:prstGeom>
                  </pic:spPr>
                </pic:pic>
              </a:graphicData>
            </a:graphic>
          </wp:inline>
        </w:drawing>
      </w:r>
    </w:p>
    <w:p>
      <w:pPr>
        <w:pStyle w:val="TF"/>
        <w:rPr/>
      </w:pPr>
      <w:r>
        <w:rPr/>
        <w:t>Figure C.13: Mobile originated facsimile transmission - error recovery (example)</w:t>
      </w:r>
    </w:p>
    <w:p>
      <w:pPr>
        <w:pStyle w:val="Normal"/>
        <w:rPr/>
      </w:pPr>
      <w:r>
        <w:rPr/>
      </w:r>
      <w:r>
        <w:br w:type="page"/>
      </w:r>
    </w:p>
    <w:p>
      <w:pPr>
        <w:pStyle w:val="Heading8"/>
        <w:ind w:left="0" w:hanging="0"/>
        <w:rPr/>
      </w:pPr>
      <w:bookmarkStart w:id="79" w:name="__RefHeading___Toc517867943"/>
      <w:bookmarkEnd w:id="79"/>
      <w:r>
        <w:rPr/>
        <w:t>A</w:t>
      </w:r>
      <w:r>
        <w:rPr/>
        <w:t>nnex</w:t>
      </w:r>
      <w:r>
        <w:rPr/>
        <w:t xml:space="preserve"> D (</w:t>
      </w:r>
      <w:r>
        <w:rPr>
          <w:rFonts w:eastAsia="MS Mincho;ＭＳ 明朝"/>
        </w:rPr>
        <w:t>no</w:t>
      </w:r>
      <w:r>
        <w:rPr/>
        <w:t>rmative):</w:t>
        <w:br/>
      </w:r>
      <w:r>
        <w:rPr/>
        <w:t>SDL Diagrams</w:t>
      </w:r>
    </w:p>
    <w:p>
      <w:pPr>
        <w:pStyle w:val="Normal"/>
        <w:rPr/>
      </w:pPr>
      <w:r>
        <w:rPr/>
        <w:t>The SDL specification within this Appendix shall be used as a reference model for implementation. The external behaviour of an implementation shall comply with the present document. However internal behaviour may be implementation dependent.</w:t>
      </w:r>
    </w:p>
    <w:p>
      <w:pPr>
        <w:pStyle w:val="TH"/>
        <w:rPr/>
      </w:pPr>
      <w:r>
        <w:rPr/>
        <w:t xml:space="preserve">Table D.1: </w:t>
      </w:r>
      <w:r>
        <w:rPr/>
        <w:t>State symbols</w:t>
      </w:r>
    </w:p>
    <w:tbl>
      <w:tblPr>
        <w:tblW w:w="6532" w:type="dxa"/>
        <w:jc w:val="center"/>
        <w:tblInd w:w="0" w:type="dxa"/>
        <w:tblLayout w:type="fixed"/>
        <w:tblCellMar>
          <w:top w:w="0" w:type="dxa"/>
          <w:left w:w="99" w:type="dxa"/>
          <w:bottom w:w="0" w:type="dxa"/>
          <w:right w:w="99" w:type="dxa"/>
        </w:tblCellMar>
      </w:tblPr>
      <w:tblGrid>
        <w:gridCol w:w="1532"/>
        <w:gridCol w:w="1150"/>
        <w:gridCol w:w="1950"/>
        <w:gridCol w:w="1900"/>
      </w:tblGrid>
      <w:tr>
        <w:trPr/>
        <w:tc>
          <w:tcPr>
            <w:tcW w:w="153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State symbol</w:t>
            </w:r>
          </w:p>
        </w:tc>
        <w:tc>
          <w:tcPr>
            <w:tcW w:w="5000" w:type="dxa"/>
            <w:gridSpan w:val="3"/>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Phase / Mode</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Phase A</w:t>
            </w:r>
          </w:p>
        </w:tc>
        <w:tc>
          <w:tcPr>
            <w:tcW w:w="19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Transmission / Reception side FA</w:t>
            </w:r>
          </w:p>
        </w:tc>
        <w:tc>
          <w:tcPr>
            <w:tcW w:w="190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en-US"/>
              </w:rPr>
              <w:t>NONECM / ECM</w:t>
            </w:r>
            <w:r>
              <w:rPr>
                <w:lang w:eastAsia="en-US"/>
              </w:rPr>
              <w:t xml:space="preserve">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pPr>
            <w:r>
              <w:rPr>
                <w:rFonts w:cs="Times New Roman" w:ascii="Times New Roman" w:hAnsi="Times New Roman"/>
                <w:lang w:eastAsia="en-US"/>
              </w:rPr>
              <w:t>R-A1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lang w:eastAsia="en-US"/>
              </w:rPr>
            </w:pPr>
            <w:r>
              <w:rPr>
                <w:rFonts w:cs="Times New Roman" w:ascii="Times New Roman" w:hAnsi="Times New Roman"/>
                <w:lang w:eastAsia="en-US"/>
              </w:rPr>
            </w:r>
          </w:p>
        </w:tc>
        <w:tc>
          <w:tcPr>
            <w:tcW w:w="19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Reception side FA</w:t>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Phase B</w:t>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cs="Times New Roman" w:ascii="Times New Roman" w:hAnsi="Times New Roman"/>
                <w:lang w:eastAsia="en-US"/>
              </w:rPr>
              <w:t>Transmission side FA</w:t>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lang w:eastAsia="en-US"/>
              </w:rPr>
            </w:pPr>
            <w:r>
              <w:rPr>
                <w:rFonts w:cs="Times New Roman" w:ascii="Times New Roman" w:hAnsi="Times New Roman"/>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T_B1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T_B2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T_B4</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T_B5</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Reception side FA</w:t>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lang w:eastAsia="en-US"/>
              </w:rPr>
              <w:t>R_B1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R_B3</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R_B4</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R_B5</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T_C1</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val="fr-FR" w:eastAsia="en-US"/>
              </w:rPr>
            </w:pPr>
            <w:r>
              <w:rPr>
                <w:rFonts w:cs="Times New Roman" w:ascii="Times New Roman" w:hAnsi="Times New Roman"/>
                <w:lang w:val="fr-FR" w:eastAsia="en-US"/>
              </w:rPr>
              <w:t>Phase C</w:t>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Transmission side FA</w:t>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 xml:space="preserve">NONECM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T_C2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R_C1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Reception side FA</w:t>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NONECM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R_C2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val="fr-FR" w:eastAsia="en-US"/>
              </w:rPr>
            </w:pPr>
            <w:r>
              <w:rPr>
                <w:rFonts w:cs="Times New Roman" w:ascii="Times New Roman" w:hAnsi="Times New Roman"/>
                <w:lang w:val="fr-FR" w:eastAsia="en-US"/>
              </w:rPr>
              <w:t>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T_D1</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Phase D</w:t>
            </w:r>
          </w:p>
          <w:p>
            <w:pPr>
              <w:pStyle w:val="TAC"/>
              <w:rPr>
                <w:lang w:eastAsia="en-US"/>
              </w:rPr>
            </w:pPr>
            <w:r>
              <w:rPr>
                <w:lang w:eastAsia="en-US"/>
              </w:rPr>
            </w:r>
          </w:p>
          <w:p>
            <w:pPr>
              <w:pStyle w:val="TAC"/>
              <w:rPr>
                <w:lang w:eastAsia="en-US"/>
              </w:rPr>
            </w:pPr>
            <w:r>
              <w:rPr>
                <w:lang w:eastAsia="en-US"/>
              </w:rPr>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Transmission side FA</w:t>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 xml:space="preserve">NONECM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T_D2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restart"/>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T_D2_res1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T_D2_res2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R_D1</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Reception side FA</w:t>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NONECM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R_D1_MPS</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NONECM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R_D1_EOM</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R_D1_EOP</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R_D2_NULL</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restart"/>
            <w:tcBorders>
              <w:top w:val="single" w:sz="4" w:space="0" w:color="000000"/>
              <w:left w:val="single" w:sz="4" w:space="0" w:color="000000"/>
              <w:bottom w:val="single" w:sz="4" w:space="0" w:color="000000"/>
              <w:right w:val="single" w:sz="4" w:space="0" w:color="000000"/>
            </w:tcBorders>
          </w:tcPr>
          <w:p>
            <w:pPr>
              <w:pStyle w:val="TAC"/>
              <w:rPr>
                <w:rFonts w:ascii="Times New Roman" w:hAnsi="Times New Roman" w:cs="Times New Roman"/>
                <w:lang w:eastAsia="en-US"/>
              </w:rPr>
            </w:pPr>
            <w:r>
              <w:rPr>
                <w:rFonts w:cs="Times New Roman" w:ascii="Times New Roman" w:hAnsi="Times New Roman"/>
                <w:lang w:eastAsia="en-US"/>
              </w:rPr>
              <w:t>ECM</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R_D2_MPS</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R_D2_EOM</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R_D2_EOP</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R_D2_E_NULL</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R_D2_E_MPS</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R_D2_E_EOM</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R_D2_E_EOP</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E1</w:t>
            </w:r>
          </w:p>
        </w:tc>
        <w:tc>
          <w:tcPr>
            <w:tcW w:w="11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Phase E</w:t>
            </w:r>
          </w:p>
          <w:p>
            <w:pPr>
              <w:pStyle w:val="TAC"/>
              <w:rPr>
                <w:lang w:eastAsia="en-US"/>
              </w:rPr>
            </w:pPr>
            <w:r>
              <w:rPr>
                <w:lang w:eastAsia="en-US"/>
              </w:rPr>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Transmission / Reception side FA</w:t>
            </w:r>
          </w:p>
        </w:tc>
        <w:tc>
          <w:tcPr>
            <w:tcW w:w="190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en-US"/>
              </w:rPr>
              <w:t>NONECM / ECM</w:t>
            </w:r>
            <w:r>
              <w:rPr>
                <w:lang w:eastAsia="en-US"/>
              </w:rPr>
              <w:t xml:space="preserve"> </w:t>
            </w:r>
          </w:p>
          <w:p>
            <w:pPr>
              <w:pStyle w:val="TAC"/>
              <w:rPr>
                <w:lang w:eastAsia="en-US"/>
              </w:rPr>
            </w:pPr>
            <w:r>
              <w:rPr>
                <w:rFonts w:eastAsia="Arial"/>
                <w:lang w:eastAsia="en-US"/>
              </w:rPr>
              <w:t xml:space="preserve"> </w:t>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E2</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53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E3</w:t>
            </w:r>
          </w:p>
        </w:tc>
        <w:tc>
          <w:tcPr>
            <w:tcW w:w="11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90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Normal"/>
        <w:rPr/>
      </w:pPr>
      <w:r>
        <w:rPr/>
      </w:r>
    </w:p>
    <w:p>
      <w:pPr>
        <w:pStyle w:val="TH"/>
        <w:rPr/>
      </w:pPr>
      <w:r>
        <w:rPr/>
        <w:object w:dxaOrig="8982" w:dyaOrig="3442">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49.1pt;height:172.1pt" filled="f" o:ole="">
            <v:imagedata r:id="rId33" o:title=""/>
          </v:shape>
          <o:OLEObject Type="Embed" ProgID="" ShapeID="ole_rId32" DrawAspect="Content" ObjectID="_235449901" r:id="rId32"/>
        </w:object>
      </w:r>
    </w:p>
    <w:p>
      <w:pPr>
        <w:pStyle w:val="TF"/>
        <w:rPr/>
      </w:pPr>
      <w:r>
        <w:rPr/>
        <w:t xml:space="preserve">Figure </w:t>
      </w:r>
      <w:r>
        <w:rPr/>
        <w:t>D</w:t>
      </w:r>
      <w:r>
        <w:rPr/>
        <w:t>.1:</w:t>
      </w:r>
      <w:r>
        <w:rPr/>
        <w:t xml:space="preserve"> System 23.146 - Overview</w:t>
      </w:r>
    </w:p>
    <w:p>
      <w:pPr>
        <w:pStyle w:val="TH"/>
        <w:rPr>
          <w:b w:val="false"/>
          <w:b w:val="false"/>
        </w:rPr>
      </w:pPr>
      <w:r>
        <w:rPr/>
        <w:object w:dxaOrig="9555" w:dyaOrig="698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77.75pt;height:349pt" filled="f" o:ole="">
            <v:imagedata r:id="rId35" o:title=""/>
          </v:shape>
          <o:OLEObject Type="Embed" ProgID="" ShapeID="ole_rId34" DrawAspect="Content" ObjectID="_1435389463" r:id="rId34"/>
        </w:object>
      </w:r>
    </w:p>
    <w:p>
      <w:pPr>
        <w:pStyle w:val="TH"/>
        <w:rPr/>
      </w:pPr>
      <w:r>
        <w:rPr/>
        <w:object w:dxaOrig="4195" w:dyaOrig="5797">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09.75pt;height:289.85pt" filled="f" o:ole="">
            <v:imagedata r:id="rId37" o:title=""/>
          </v:shape>
          <o:OLEObject Type="Embed" ProgID="" ShapeID="ole_rId36" DrawAspect="Content" ObjectID="_1658621592" r:id="rId36"/>
        </w:object>
      </w:r>
    </w:p>
    <w:p>
      <w:pPr>
        <w:pStyle w:val="TF"/>
        <w:rPr/>
      </w:pPr>
      <w:r>
        <w:rPr/>
        <w:t xml:space="preserve">Figure </w:t>
      </w:r>
      <w:r>
        <w:rPr/>
        <w:t>D.2a</w:t>
      </w:r>
      <w:r>
        <w:rPr/>
        <w:t>:</w:t>
      </w:r>
      <w:r>
        <w:rPr/>
        <w:t xml:space="preserve"> Block FA_UE Entity</w:t>
      </w:r>
    </w:p>
    <w:p>
      <w:pPr>
        <w:pStyle w:val="TH"/>
        <w:rPr/>
      </w:pPr>
      <w:r>
        <w:rPr/>
        <w:object w:dxaOrig="7498" w:dyaOrig="694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9pt;height:347.25pt" filled="f" o:ole="">
            <v:imagedata r:id="rId39" o:title=""/>
          </v:shape>
          <o:OLEObject Type="Embed" ProgID="" ShapeID="ole_rId38" DrawAspect="Content" ObjectID="_1683771248" r:id="rId38"/>
        </w:object>
      </w:r>
    </w:p>
    <w:p>
      <w:pPr>
        <w:pStyle w:val="TF"/>
        <w:rPr/>
      </w:pPr>
      <w:r>
        <w:rPr/>
        <w:t xml:space="preserve">Figure </w:t>
      </w:r>
      <w:r>
        <w:rPr/>
        <w:t>D.2b</w:t>
      </w:r>
      <w:r>
        <w:rPr/>
        <w:t>:</w:t>
      </w:r>
      <w:r>
        <w:rPr/>
        <w:t xml:space="preserve"> Procedure Reference</w:t>
      </w:r>
    </w:p>
    <w:p>
      <w:pPr>
        <w:pStyle w:val="TH"/>
        <w:rPr/>
      </w:pPr>
      <w:r>
        <w:rPr/>
        <w:object w:dxaOrig="9183" w:dyaOrig="8597">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59.15pt;height:429.85pt" filled="f" o:ole="">
            <v:imagedata r:id="rId41" o:title=""/>
          </v:shape>
          <o:OLEObject Type="Embed" ProgID="" ShapeID="ole_rId40" DrawAspect="Content" ObjectID="_1762141443" r:id="rId40"/>
        </w:object>
      </w:r>
    </w:p>
    <w:p>
      <w:pPr>
        <w:pStyle w:val="TF"/>
        <w:rPr/>
      </w:pPr>
      <w:r>
        <w:rPr/>
        <w:t>Figure D.</w:t>
      </w:r>
      <w:r>
        <w:rPr/>
        <w:t>3: Initial operation flow for a FA (Analogue)</w:t>
      </w:r>
      <w:r>
        <w:br w:type="page"/>
      </w:r>
    </w:p>
    <w:p>
      <w:pPr>
        <w:pStyle w:val="TH"/>
        <w:rPr/>
      </w:pPr>
      <w:r>
        <w:rPr/>
        <w:object w:dxaOrig="10103" w:dyaOrig="1015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65.7pt;height:467.9pt" filled="f" o:ole="">
            <v:imagedata r:id="rId43" o:title=""/>
          </v:shape>
          <o:OLEObject Type="Embed" ProgID="" ShapeID="ole_rId42" DrawAspect="Content" ObjectID="_1203948357" r:id="rId42"/>
        </w:object>
      </w:r>
    </w:p>
    <w:p>
      <w:pPr>
        <w:pStyle w:val="TF"/>
        <w:rPr/>
      </w:pPr>
      <w:r>
        <w:rPr/>
        <w:t>Figure D.</w:t>
      </w:r>
      <w:r>
        <w:rPr/>
        <w:t>4</w:t>
      </w:r>
      <w:r>
        <w:rPr/>
        <w:t>:</w:t>
      </w:r>
      <w:r>
        <w:rPr/>
        <w:t xml:space="preserve"> Transmission side FA, Phase B (Basic control flow)</w:t>
      </w:r>
    </w:p>
    <w:p>
      <w:pPr>
        <w:pStyle w:val="TH"/>
        <w:rPr/>
      </w:pPr>
      <w:r>
        <w:rPr/>
        <w:object w:dxaOrig="7140" w:dyaOrig="13132">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357pt;height:656.6pt" filled="f" o:ole="">
            <v:imagedata r:id="rId45" o:title=""/>
          </v:shape>
          <o:OLEObject Type="Embed" ProgID="" ShapeID="ole_rId44" DrawAspect="Content" ObjectID="_1938837600" r:id="rId44"/>
        </w:object>
      </w:r>
    </w:p>
    <w:p>
      <w:pPr>
        <w:pStyle w:val="TF"/>
        <w:rPr/>
      </w:pPr>
      <w:r>
        <w:rPr/>
        <w:t>Figure D.</w:t>
      </w:r>
      <w:r>
        <w:rPr/>
        <w:t>5</w:t>
      </w:r>
      <w:r>
        <w:rPr/>
        <w:t>:</w:t>
      </w:r>
      <w:r>
        <w:rPr/>
        <w:t xml:space="preserve"> Reception side FA, Phase B</w:t>
      </w:r>
    </w:p>
    <w:p>
      <w:pPr>
        <w:pStyle w:val="TH"/>
        <w:rPr/>
      </w:pPr>
      <w:r>
        <w:rPr/>
        <w:drawing>
          <wp:inline distT="0" distB="0" distL="0" distR="0">
            <wp:extent cx="3449320" cy="490093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46"/>
                    <a:srcRect l="-10" t="-7" r="-10" b="-7"/>
                    <a:stretch>
                      <a:fillRect/>
                    </a:stretch>
                  </pic:blipFill>
                  <pic:spPr bwMode="auto">
                    <a:xfrm>
                      <a:off x="0" y="0"/>
                      <a:ext cx="3449320" cy="4900930"/>
                    </a:xfrm>
                    <a:prstGeom prst="rect">
                      <a:avLst/>
                    </a:prstGeom>
                  </pic:spPr>
                </pic:pic>
              </a:graphicData>
            </a:graphic>
          </wp:inline>
        </w:drawing>
      </w:r>
    </w:p>
    <w:p>
      <w:pPr>
        <w:pStyle w:val="TF"/>
        <w:rPr/>
      </w:pPr>
      <w:r>
        <w:rPr/>
        <w:t>Figure D.</w:t>
      </w:r>
      <w:r>
        <w:rPr/>
        <w:t>6</w:t>
      </w:r>
      <w:r>
        <w:rPr/>
        <w:t>:</w:t>
      </w:r>
      <w:r>
        <w:rPr/>
        <w:t xml:space="preserve"> Output conditions for </w:t>
      </w:r>
      <w:r>
        <w:rPr/>
        <w:t>"</w:t>
      </w:r>
      <w:r>
        <w:rPr/>
        <w:t>TCF error detection</w:t>
      </w:r>
      <w:r>
        <w:rPr/>
        <w:t>"</w:t>
      </w:r>
      <w:r>
        <w:rPr/>
        <w:t xml:space="preserve"> for ECM&amp;NONECM</w:t>
      </w:r>
    </w:p>
    <w:p>
      <w:pPr>
        <w:pStyle w:val="TH"/>
        <w:rPr/>
      </w:pPr>
      <w:r>
        <w:rPr/>
        <w:object w:dxaOrig="6430" w:dyaOrig="9375">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321.5pt;height:468.75pt" filled="f" o:ole="">
            <v:imagedata r:id="rId48" o:title=""/>
          </v:shape>
          <o:OLEObject Type="Embed" ProgID="" ShapeID="ole_rId47" DrawAspect="Content" ObjectID="_1974876627" r:id="rId47"/>
        </w:object>
      </w:r>
    </w:p>
    <w:p>
      <w:pPr>
        <w:pStyle w:val="TF"/>
        <w:rPr/>
      </w:pPr>
      <w:r>
        <w:rPr/>
        <w:t>Figure D.</w:t>
      </w:r>
      <w:r>
        <w:rPr/>
        <w:t>7: Selection algorithm for CFR /FTT for T-FA ECM &amp; NONECM</w:t>
      </w:r>
    </w:p>
    <w:p>
      <w:pPr>
        <w:pStyle w:val="TH"/>
        <w:rPr/>
      </w:pPr>
      <w:r>
        <w:rPr/>
        <w:object w:dxaOrig="7565" w:dyaOrig="10747">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378.25pt;height:537.35pt" filled="f" o:ole="">
            <v:imagedata r:id="rId50" o:title=""/>
          </v:shape>
          <o:OLEObject Type="Embed" ProgID="" ShapeID="ole_rId49" DrawAspect="Content" ObjectID="_30052801" r:id="rId49"/>
        </w:object>
      </w:r>
    </w:p>
    <w:p>
      <w:pPr>
        <w:pStyle w:val="TF"/>
        <w:rPr/>
      </w:pPr>
      <w:r>
        <w:rPr/>
        <w:t>Figure D.</w:t>
      </w:r>
      <w:r>
        <w:rPr/>
        <w:t>8</w:t>
      </w:r>
      <w:r>
        <w:rPr/>
        <w:t>:</w:t>
      </w:r>
      <w:r>
        <w:rPr/>
        <w:t xml:space="preserve"> Stand-by method for V.21/V.17/V.27ter/V.29 for T-FA</w:t>
      </w:r>
    </w:p>
    <w:p>
      <w:pPr>
        <w:pStyle w:val="TH"/>
        <w:rPr/>
      </w:pPr>
      <w:r>
        <w:rPr/>
        <w:object w:dxaOrig="9540" w:dyaOrig="9485">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477pt;height:474.25pt" filled="f" o:ole="">
            <v:imagedata r:id="rId52" o:title=""/>
          </v:shape>
          <o:OLEObject Type="Embed" ProgID="" ShapeID="ole_rId51" DrawAspect="Content" ObjectID="_1878577892" r:id="rId51"/>
        </w:object>
      </w:r>
    </w:p>
    <w:p>
      <w:pPr>
        <w:pStyle w:val="TF"/>
        <w:rPr>
          <w:b w:val="false"/>
          <w:b w:val="false"/>
        </w:rPr>
      </w:pPr>
      <w:r>
        <w:rPr/>
        <w:t>Figure D.</w:t>
      </w:r>
      <w:r>
        <w:rPr/>
        <w:t>9</w:t>
      </w:r>
      <w:r>
        <w:rPr/>
        <w:t>:</w:t>
      </w:r>
      <w:r>
        <w:rPr/>
        <w:t xml:space="preserve"> Output conditions for FTT and specified TX rate decision algorithm</w:t>
      </w:r>
      <w:r>
        <w:rPr/>
        <w:br/>
      </w:r>
      <w:r>
        <w:rPr/>
        <w:t>for DCS NONECM &amp; ECM</w:t>
      </w:r>
    </w:p>
    <w:p>
      <w:pPr>
        <w:pStyle w:val="TH"/>
        <w:rPr/>
      </w:pPr>
      <w:r>
        <w:rPr/>
        <w:object w:dxaOrig="5368" w:dyaOrig="859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268.4pt;height:429.5pt" filled="f" o:ole="">
            <v:imagedata r:id="rId54" o:title=""/>
          </v:shape>
          <o:OLEObject Type="Embed" ProgID="" ShapeID="ole_rId53" DrawAspect="Content" ObjectID="_1486700542" r:id="rId53"/>
        </w:object>
      </w:r>
    </w:p>
    <w:p>
      <w:pPr>
        <w:pStyle w:val="TF"/>
        <w:rPr/>
      </w:pPr>
      <w:r>
        <w:rPr/>
        <w:t>Figure D.</w:t>
      </w:r>
      <w:r>
        <w:rPr/>
        <w:t>10</w:t>
      </w:r>
      <w:r>
        <w:rPr/>
        <w:t>:</w:t>
      </w:r>
      <w:r>
        <w:rPr/>
        <w:t xml:space="preserve"> Transmission side FA, Phase C for NONECM</w:t>
      </w:r>
    </w:p>
    <w:p>
      <w:pPr>
        <w:pStyle w:val="TH"/>
        <w:rPr/>
      </w:pPr>
      <w:r>
        <w:rPr/>
        <w:object w:dxaOrig="6485" w:dyaOrig="11587">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24.25pt;height:579.35pt" filled="f" o:ole="">
            <v:imagedata r:id="rId56" o:title=""/>
          </v:shape>
          <o:OLEObject Type="Embed" ProgID="" ShapeID="ole_rId55" DrawAspect="Content" ObjectID="_70897819" r:id="rId55"/>
        </w:object>
      </w:r>
    </w:p>
    <w:p>
      <w:pPr>
        <w:pStyle w:val="TF"/>
        <w:rPr/>
      </w:pPr>
      <w:r>
        <w:rPr/>
        <w:t>Figure D.</w:t>
      </w:r>
      <w:r>
        <w:rPr/>
        <w:t>11</w:t>
      </w:r>
      <w:r>
        <w:rPr/>
        <w:t>:</w:t>
      </w:r>
      <w:r>
        <w:rPr/>
        <w:t xml:space="preserve"> </w:t>
      </w:r>
      <w:r>
        <w:rPr/>
        <w:t>Reception</w:t>
      </w:r>
      <w:r>
        <w:rPr/>
        <w:t xml:space="preserve"> side FA, phase C for NONECM</w:t>
      </w:r>
    </w:p>
    <w:p>
      <w:pPr>
        <w:pStyle w:val="TH"/>
        <w:rPr/>
      </w:pPr>
      <w:r>
        <w:rPr/>
        <w:object w:dxaOrig="4990" w:dyaOrig="994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49.5pt;height:497pt" filled="f" o:ole="">
            <v:imagedata r:id="rId58" o:title=""/>
          </v:shape>
          <o:OLEObject Type="Embed" ProgID="" ShapeID="ole_rId57" DrawAspect="Content" ObjectID="_1986816193" r:id="rId57"/>
        </w:object>
      </w:r>
    </w:p>
    <w:p>
      <w:pPr>
        <w:pStyle w:val="TF"/>
        <w:rPr/>
      </w:pPr>
      <w:r>
        <w:rPr/>
        <w:t>Figure D.</w:t>
      </w:r>
      <w:r>
        <w:rPr/>
        <w:t>12</w:t>
      </w:r>
      <w:r>
        <w:rPr/>
        <w:t>:</w:t>
      </w:r>
      <w:r>
        <w:rPr/>
        <w:t xml:space="preserve"> Transmission side FA, Phase C for</w:t>
      </w:r>
    </w:p>
    <w:p>
      <w:pPr>
        <w:pStyle w:val="TH"/>
        <w:rPr/>
      </w:pPr>
      <w:r>
        <w:rPr/>
        <w:object w:dxaOrig="6698" w:dyaOrig="11772">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334.9pt;height:588.6pt" filled="f" o:ole="">
            <v:imagedata r:id="rId60" o:title=""/>
          </v:shape>
          <o:OLEObject Type="Embed" ProgID="" ShapeID="ole_rId59" DrawAspect="Content" ObjectID="_2085975971" r:id="rId59"/>
        </w:object>
      </w:r>
    </w:p>
    <w:p>
      <w:pPr>
        <w:pStyle w:val="TF"/>
        <w:rPr/>
      </w:pPr>
      <w:r>
        <w:rPr/>
        <w:t>Figure D.</w:t>
      </w:r>
      <w:r>
        <w:rPr/>
        <w:t>13</w:t>
      </w:r>
      <w:r>
        <w:rPr/>
        <w:t>:</w:t>
      </w:r>
      <w:r>
        <w:rPr/>
        <w:t xml:space="preserve"> Reception side FA, phase C for ECM</w:t>
      </w:r>
    </w:p>
    <w:p>
      <w:pPr>
        <w:pStyle w:val="TH"/>
        <w:rPr/>
      </w:pPr>
      <w:r>
        <w:rPr/>
        <w:object w:dxaOrig="9337" w:dyaOrig="8245">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66.85pt;height:412.25pt" filled="f" o:ole="">
            <v:imagedata r:id="rId62" o:title=""/>
          </v:shape>
          <o:OLEObject Type="Embed" ProgID="" ShapeID="ole_rId61" DrawAspect="Content" ObjectID="_1731392270" r:id="rId61"/>
        </w:object>
      </w:r>
    </w:p>
    <w:p>
      <w:pPr>
        <w:pStyle w:val="TF"/>
        <w:rPr/>
      </w:pPr>
      <w:r>
        <w:rPr/>
        <w:t>Figure D.</w:t>
      </w:r>
      <w:r>
        <w:rPr/>
        <w:t>14</w:t>
      </w:r>
      <w:r>
        <w:rPr/>
        <w:t>:</w:t>
      </w:r>
      <w:r>
        <w:rPr/>
        <w:t xml:space="preserve"> </w:t>
      </w:r>
      <w:r>
        <w:rPr/>
        <w:t>Transmission</w:t>
      </w:r>
      <w:r>
        <w:rPr/>
        <w:t xml:space="preserve"> side FA for NON ECM, Phase D (Basic control flow)</w:t>
      </w:r>
    </w:p>
    <w:p>
      <w:pPr>
        <w:pStyle w:val="TH"/>
        <w:rPr/>
      </w:pPr>
      <w:r>
        <w:rPr/>
        <w:drawing>
          <wp:inline distT="0" distB="0" distL="0" distR="0">
            <wp:extent cx="6210300" cy="6882765"/>
            <wp:effectExtent l="0" t="0" r="0" b="0"/>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63"/>
                    <a:srcRect l="-6" t="-5" r="-6" b="-5"/>
                    <a:stretch>
                      <a:fillRect/>
                    </a:stretch>
                  </pic:blipFill>
                  <pic:spPr bwMode="auto">
                    <a:xfrm>
                      <a:off x="0" y="0"/>
                      <a:ext cx="6210300" cy="6882765"/>
                    </a:xfrm>
                    <a:prstGeom prst="rect">
                      <a:avLst/>
                    </a:prstGeom>
                  </pic:spPr>
                </pic:pic>
              </a:graphicData>
            </a:graphic>
          </wp:inline>
        </w:drawing>
      </w:r>
    </w:p>
    <w:p>
      <w:pPr>
        <w:pStyle w:val="TF"/>
        <w:rPr/>
      </w:pPr>
      <w:r>
        <w:rPr/>
        <w:t>Figure D.</w:t>
      </w:r>
      <w:r>
        <w:rPr/>
        <w:t>15</w:t>
      </w:r>
      <w:r>
        <w:rPr/>
        <w:t>:</w:t>
      </w:r>
      <w:r>
        <w:rPr/>
        <w:t xml:space="preserve"> Reception side FA for NON ECM, Phase D (Basic </w:t>
      </w:r>
      <w:r>
        <w:rPr/>
        <w:t>control</w:t>
      </w:r>
      <w:r>
        <w:rPr/>
        <w:t xml:space="preserve"> flow)</w:t>
      </w:r>
    </w:p>
    <w:p>
      <w:pPr>
        <w:pStyle w:val="TH"/>
        <w:rPr/>
      </w:pPr>
      <w:r>
        <w:rPr/>
        <w:object w:dxaOrig="7413" w:dyaOrig="10023">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70.65pt;height:501.15pt" filled="f" o:ole="">
            <v:imagedata r:id="rId65" o:title=""/>
          </v:shape>
          <o:OLEObject Type="Embed" ProgID="" ShapeID="ole_rId64" DrawAspect="Content" ObjectID="_547018438" r:id="rId64"/>
        </w:object>
      </w:r>
    </w:p>
    <w:p>
      <w:pPr>
        <w:pStyle w:val="TF"/>
        <w:rPr/>
      </w:pPr>
      <w:r>
        <w:rPr/>
        <w:t>Figure D.</w:t>
      </w:r>
      <w:r>
        <w:rPr/>
        <w:t>16</w:t>
      </w:r>
      <w:r>
        <w:rPr/>
        <w:t>:</w:t>
      </w:r>
      <w:r>
        <w:rPr/>
        <w:t xml:space="preserve"> Reception FA, Phase D (MPS)</w:t>
      </w:r>
    </w:p>
    <w:p>
      <w:pPr>
        <w:pStyle w:val="TH"/>
        <w:rPr/>
      </w:pPr>
      <w:r>
        <w:rPr/>
        <w:object w:dxaOrig="6435" w:dyaOrig="837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321.75pt;height:418.5pt" filled="f" o:ole="">
            <v:imagedata r:id="rId67" o:title=""/>
          </v:shape>
          <o:OLEObject Type="Embed" ProgID="" ShapeID="ole_rId66" DrawAspect="Content" ObjectID="_2059322886" r:id="rId66"/>
        </w:object>
      </w:r>
    </w:p>
    <w:p>
      <w:pPr>
        <w:pStyle w:val="TF"/>
        <w:rPr/>
      </w:pPr>
      <w:r>
        <w:rPr/>
        <w:t>Figure D.</w:t>
      </w:r>
      <w:r>
        <w:rPr/>
        <w:t>17</w:t>
      </w:r>
      <w:r>
        <w:rPr/>
        <w:t>:</w:t>
      </w:r>
      <w:r>
        <w:rPr/>
        <w:t xml:space="preserve"> Reception FA, Phase D (EOM)</w:t>
      </w:r>
    </w:p>
    <w:p>
      <w:pPr>
        <w:pStyle w:val="TH"/>
        <w:rPr/>
      </w:pPr>
      <w:r>
        <w:rPr/>
        <w:object w:dxaOrig="8337" w:dyaOrig="998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416.85pt;height:499.25pt" filled="f" o:ole="">
            <v:imagedata r:id="rId69" o:title=""/>
          </v:shape>
          <o:OLEObject Type="Embed" ProgID="" ShapeID="ole_rId68" DrawAspect="Content" ObjectID="_292508918" r:id="rId68"/>
        </w:object>
      </w:r>
    </w:p>
    <w:p>
      <w:pPr>
        <w:pStyle w:val="TF"/>
        <w:rPr/>
      </w:pPr>
      <w:r>
        <w:rPr/>
        <w:t>Figure D.</w:t>
      </w:r>
      <w:r>
        <w:rPr/>
        <w:t>18</w:t>
      </w:r>
      <w:r>
        <w:rPr/>
        <w:t>:</w:t>
      </w:r>
      <w:r>
        <w:rPr/>
        <w:t xml:space="preserve"> Reception FA, Phase D (EOP)</w:t>
      </w:r>
    </w:p>
    <w:p>
      <w:pPr>
        <w:pStyle w:val="TH"/>
        <w:rPr/>
      </w:pPr>
      <w:r>
        <w:rPr/>
        <w:drawing>
          <wp:inline distT="0" distB="0" distL="0" distR="0">
            <wp:extent cx="6059805" cy="5082540"/>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70"/>
                    <a:srcRect l="-5" t="-6" r="-5" b="-6"/>
                    <a:stretch>
                      <a:fillRect/>
                    </a:stretch>
                  </pic:blipFill>
                  <pic:spPr bwMode="auto">
                    <a:xfrm>
                      <a:off x="0" y="0"/>
                      <a:ext cx="6059805" cy="5082540"/>
                    </a:xfrm>
                    <a:prstGeom prst="rect">
                      <a:avLst/>
                    </a:prstGeom>
                  </pic:spPr>
                </pic:pic>
              </a:graphicData>
            </a:graphic>
          </wp:inline>
        </w:drawing>
      </w:r>
    </w:p>
    <w:p>
      <w:pPr>
        <w:pStyle w:val="TF"/>
        <w:rPr/>
      </w:pPr>
      <w:r>
        <w:rPr/>
        <w:t>Figure D.</w:t>
      </w:r>
      <w:r>
        <w:rPr/>
        <w:t>19</w:t>
      </w:r>
      <w:r>
        <w:rPr/>
        <w:t>:</w:t>
      </w:r>
      <w:r>
        <w:rPr/>
        <w:t xml:space="preserve"> </w:t>
      </w:r>
      <w:r>
        <w:rPr/>
        <w:t>Transmission</w:t>
      </w:r>
      <w:r>
        <w:rPr/>
        <w:t xml:space="preserve"> side FA for ECM, Phase D (Basic control flow)</w:t>
      </w:r>
    </w:p>
    <w:p>
      <w:pPr>
        <w:pStyle w:val="TH"/>
        <w:rPr/>
      </w:pPr>
      <w:r>
        <w:rPr/>
        <w:object w:dxaOrig="9112" w:dyaOrig="1070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5.6pt;height:535pt" filled="f" o:ole="">
            <v:imagedata r:id="rId72" o:title=""/>
          </v:shape>
          <o:OLEObject Type="Embed" ProgID="" ShapeID="ole_rId71" DrawAspect="Content" ObjectID="_1488800333" r:id="rId71"/>
        </w:object>
      </w:r>
    </w:p>
    <w:p>
      <w:pPr>
        <w:pStyle w:val="TF"/>
        <w:rPr/>
      </w:pPr>
      <w:r>
        <w:rPr/>
        <w:t>Figure D.</w:t>
      </w:r>
      <w:r>
        <w:rPr/>
        <w:t>20: Selection algorithm for MCF/PPR/RNR</w:t>
      </w:r>
    </w:p>
    <w:p>
      <w:pPr>
        <w:pStyle w:val="TH"/>
        <w:rPr/>
      </w:pPr>
      <w:r>
        <w:rPr/>
        <w:object w:dxaOrig="7820" w:dyaOrig="9677">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391pt;height:483.85pt" filled="f" o:ole="">
            <v:imagedata r:id="rId74" o:title=""/>
          </v:shape>
          <o:OLEObject Type="Embed" ProgID="" ShapeID="ole_rId73" DrawAspect="Content" ObjectID="_376483675" r:id="rId73"/>
        </w:object>
      </w:r>
    </w:p>
    <w:p>
      <w:pPr>
        <w:pStyle w:val="TF"/>
        <w:rPr/>
      </w:pPr>
      <w:r>
        <w:rPr/>
        <w:t>Figure D.</w:t>
      </w:r>
      <w:r>
        <w:rPr/>
        <w:t>21: Selection for ERR / RNR ECM</w:t>
      </w:r>
    </w:p>
    <w:p>
      <w:pPr>
        <w:pStyle w:val="TH"/>
        <w:rPr/>
      </w:pPr>
      <w:r>
        <w:rPr/>
        <w:object w:dxaOrig="8945" w:dyaOrig="12637">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47.25pt;height:631.85pt" filled="f" o:ole="">
            <v:imagedata r:id="rId76" o:title=""/>
          </v:shape>
          <o:OLEObject Type="Embed" ProgID="" ShapeID="ole_rId75" DrawAspect="Content" ObjectID="_184477575" r:id="rId75"/>
        </w:object>
      </w:r>
    </w:p>
    <w:p>
      <w:pPr>
        <w:pStyle w:val="TF"/>
        <w:rPr/>
      </w:pPr>
      <w:r>
        <w:rPr/>
        <w:t>Figure D.</w:t>
      </w:r>
      <w:r>
        <w:rPr/>
        <w:t>22: Reception side FA for ECM, Phase D (Basic control flow)</w:t>
      </w:r>
    </w:p>
    <w:p>
      <w:pPr>
        <w:pStyle w:val="TH"/>
        <w:rPr/>
      </w:pPr>
      <w:r>
        <w:rPr/>
        <w:object w:dxaOrig="8833" w:dyaOrig="11243">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441.65pt;height:562.15pt" filled="f" o:ole="">
            <v:imagedata r:id="rId78" o:title=""/>
          </v:shape>
          <o:OLEObject Type="Embed" ProgID="" ShapeID="ole_rId77" DrawAspect="Content" ObjectID="_2003669726" r:id="rId77"/>
        </w:object>
      </w:r>
    </w:p>
    <w:p>
      <w:pPr>
        <w:pStyle w:val="TF"/>
        <w:rPr/>
      </w:pPr>
      <w:r>
        <w:rPr/>
        <w:t>Figure D.</w:t>
      </w:r>
      <w:r>
        <w:rPr/>
        <w:t>23: Reception FA, Phase D (PPS-NULL)</w:t>
      </w:r>
    </w:p>
    <w:p>
      <w:pPr>
        <w:pStyle w:val="TH"/>
        <w:rPr/>
      </w:pPr>
      <w:r>
        <w:rPr/>
        <w:object w:dxaOrig="9262" w:dyaOrig="10585">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463.1pt;height:529.25pt" filled="f" o:ole="">
            <v:imagedata r:id="rId80" o:title=""/>
          </v:shape>
          <o:OLEObject Type="Embed" ProgID="" ShapeID="ole_rId79" DrawAspect="Content" ObjectID="_412033711" r:id="rId79"/>
        </w:object>
      </w:r>
    </w:p>
    <w:p>
      <w:pPr>
        <w:pStyle w:val="TF"/>
        <w:rPr/>
      </w:pPr>
      <w:r>
        <w:rPr/>
        <w:t>Figure D.</w:t>
      </w:r>
      <w:r>
        <w:rPr/>
        <w:t>24: Reception FA, Phase D (PPS-MPS)</w:t>
      </w:r>
    </w:p>
    <w:p>
      <w:pPr>
        <w:pStyle w:val="TH"/>
        <w:rPr/>
      </w:pPr>
      <w:r>
        <w:rPr/>
        <w:object w:dxaOrig="9158" w:dyaOrig="10095">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57.9pt;height:504.75pt" filled="f" o:ole="">
            <v:imagedata r:id="rId82" o:title=""/>
          </v:shape>
          <o:OLEObject Type="Embed" ProgID="" ShapeID="ole_rId81" DrawAspect="Content" ObjectID="_385331553" r:id="rId81"/>
        </w:object>
      </w:r>
    </w:p>
    <w:p>
      <w:pPr>
        <w:pStyle w:val="TF"/>
        <w:rPr/>
      </w:pPr>
      <w:r>
        <w:rPr/>
        <w:t>Figure D.</w:t>
      </w:r>
      <w:r>
        <w:rPr/>
        <w:t>25: Reception FA, Phase D (PPS-EOP)</w:t>
      </w:r>
    </w:p>
    <w:p>
      <w:pPr>
        <w:pStyle w:val="TH"/>
        <w:rPr/>
      </w:pPr>
      <w:r>
        <w:rPr/>
        <w:drawing>
          <wp:inline distT="0" distB="0" distL="0" distR="0">
            <wp:extent cx="6191885" cy="7461885"/>
            <wp:effectExtent l="0" t="0" r="0" b="0"/>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83"/>
                    <a:srcRect l="-5" t="-4" r="-5" b="-4"/>
                    <a:stretch>
                      <a:fillRect/>
                    </a:stretch>
                  </pic:blipFill>
                  <pic:spPr bwMode="auto">
                    <a:xfrm>
                      <a:off x="0" y="0"/>
                      <a:ext cx="6191885" cy="7461885"/>
                    </a:xfrm>
                    <a:prstGeom prst="rect">
                      <a:avLst/>
                    </a:prstGeom>
                  </pic:spPr>
                </pic:pic>
              </a:graphicData>
            </a:graphic>
          </wp:inline>
        </w:drawing>
      </w:r>
    </w:p>
    <w:p>
      <w:pPr>
        <w:pStyle w:val="TF"/>
        <w:rPr/>
      </w:pPr>
      <w:r>
        <w:rPr/>
        <w:t>Figure D.</w:t>
      </w:r>
      <w:r>
        <w:rPr/>
        <w:t>26: Reception FA, Phase D (PPS-EOM)</w:t>
      </w:r>
    </w:p>
    <w:p>
      <w:pPr>
        <w:pStyle w:val="TH"/>
        <w:rPr/>
      </w:pPr>
      <w:r>
        <w:rPr/>
        <w:object w:dxaOrig="7443" w:dyaOrig="109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72.15pt;height:549.5pt" filled="f" o:ole="">
            <v:imagedata r:id="rId85" o:title=""/>
          </v:shape>
          <o:OLEObject Type="Embed" ProgID="" ShapeID="ole_rId84" DrawAspect="Content" ObjectID="_1668389164" r:id="rId84"/>
        </w:object>
      </w:r>
    </w:p>
    <w:p>
      <w:pPr>
        <w:pStyle w:val="TF"/>
        <w:rPr/>
      </w:pPr>
      <w:r>
        <w:rPr/>
        <w:t>Figure D.</w:t>
      </w:r>
      <w:r>
        <w:rPr/>
        <w:t>27: Reception FA, Phase D (EOR-NULL)</w:t>
      </w:r>
    </w:p>
    <w:p>
      <w:pPr>
        <w:pStyle w:val="TH"/>
        <w:rPr/>
      </w:pPr>
      <w:r>
        <w:rPr/>
        <w:object w:dxaOrig="8405" w:dyaOrig="10835">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20.25pt;height:541.75pt" filled="f" o:ole="">
            <v:imagedata r:id="rId87" o:title=""/>
          </v:shape>
          <o:OLEObject Type="Embed" ProgID="" ShapeID="ole_rId86" DrawAspect="Content" ObjectID="_780882537" r:id="rId86"/>
        </w:object>
      </w:r>
    </w:p>
    <w:p>
      <w:pPr>
        <w:pStyle w:val="TF"/>
        <w:rPr/>
      </w:pPr>
      <w:r>
        <w:rPr/>
        <w:t>Figure D.</w:t>
      </w:r>
      <w:r>
        <w:rPr/>
        <w:t>28: Reception FA, Phase D (EOR-MPS)</w:t>
      </w:r>
    </w:p>
    <w:p>
      <w:pPr>
        <w:pStyle w:val="TH"/>
        <w:rPr/>
      </w:pPr>
      <w:r>
        <w:rPr/>
        <w:object w:dxaOrig="7120" w:dyaOrig="10142">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356pt;height:507.1pt" filled="f" o:ole="">
            <v:imagedata r:id="rId89" o:title=""/>
          </v:shape>
          <o:OLEObject Type="Embed" ProgID="" ShapeID="ole_rId88" DrawAspect="Content" ObjectID="_414211919" r:id="rId88"/>
        </w:object>
      </w:r>
    </w:p>
    <w:p>
      <w:pPr>
        <w:pStyle w:val="TF"/>
        <w:rPr/>
      </w:pPr>
      <w:r>
        <w:rPr/>
        <w:t>Figure D.</w:t>
      </w:r>
      <w:r>
        <w:rPr/>
        <w:t>29: Reception FA, Phase D (EOR-EOP)</w:t>
      </w:r>
    </w:p>
    <w:p>
      <w:pPr>
        <w:pStyle w:val="TH"/>
        <w:rPr/>
      </w:pPr>
      <w:r>
        <w:rPr/>
        <w:object w:dxaOrig="7015" w:dyaOrig="9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350.75pt;height:481pt" filled="f" o:ole="">
            <v:imagedata r:id="rId91" o:title=""/>
          </v:shape>
          <o:OLEObject Type="Embed" ProgID="" ShapeID="ole_rId90" DrawAspect="Content" ObjectID="_1705257079" r:id="rId90"/>
        </w:object>
      </w:r>
    </w:p>
    <w:p>
      <w:pPr>
        <w:pStyle w:val="TF"/>
        <w:rPr/>
      </w:pPr>
      <w:r>
        <w:rPr/>
        <w:t>Figure D.</w:t>
      </w:r>
      <w:r>
        <w:rPr/>
        <w:t>30: Reception FA, Phase D (EOR-EOM)</w:t>
      </w:r>
    </w:p>
    <w:p>
      <w:pPr>
        <w:pStyle w:val="TH"/>
        <w:rPr/>
      </w:pPr>
      <w:r>
        <w:rPr/>
        <w:object w:dxaOrig="8672" w:dyaOrig="8803">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433.6pt;height:440.15pt" filled="f" o:ole="">
            <v:imagedata r:id="rId93" o:title=""/>
          </v:shape>
          <o:OLEObject Type="Embed" ProgID="" ShapeID="ole_rId92" DrawAspect="Content" ObjectID="_187033260" r:id="rId92"/>
        </w:object>
      </w:r>
    </w:p>
    <w:p>
      <w:pPr>
        <w:pStyle w:val="TF"/>
        <w:rPr>
          <w:lang w:val="fr-FR"/>
        </w:rPr>
      </w:pPr>
      <w:r>
        <w:rPr>
          <w:lang w:val="fr-FR"/>
        </w:rPr>
        <w:t>Figure D.</w:t>
      </w:r>
      <w:r>
        <w:rPr>
          <w:lang w:val="fr-FR"/>
        </w:rPr>
        <w:t xml:space="preserve">31: Command </w:t>
      </w:r>
      <w:r>
        <w:rPr>
          <w:lang w:val="fr-FR"/>
        </w:rPr>
        <w:t>reception</w:t>
      </w:r>
      <w:r>
        <w:rPr>
          <w:lang w:val="fr-FR"/>
        </w:rPr>
        <w:t xml:space="preserve"> </w:t>
      </w:r>
      <w:r>
        <w:rPr>
          <w:lang w:val="fr-FR"/>
        </w:rPr>
        <w:t>subroutine</w:t>
      </w:r>
    </w:p>
    <w:p>
      <w:pPr>
        <w:pStyle w:val="TH"/>
        <w:rPr>
          <w:lang w:val="fr-FR"/>
        </w:rPr>
      </w:pPr>
      <w:r>
        <w:rPr>
          <w:lang w:val="fr-FR"/>
        </w:rPr>
        <w:object w:dxaOrig="8358" w:dyaOrig="10455">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417.9pt;height:522.75pt" filled="f" o:ole="">
            <v:imagedata r:id="rId95" o:title=""/>
          </v:shape>
          <o:OLEObject Type="Embed" ProgID="" ShapeID="ole_rId94" DrawAspect="Content" ObjectID="_1496429824" r:id="rId94"/>
        </w:object>
      </w:r>
    </w:p>
    <w:p>
      <w:pPr>
        <w:pStyle w:val="TF"/>
        <w:rPr/>
      </w:pPr>
      <w:r>
        <w:rPr>
          <w:lang w:val="fr-FR"/>
        </w:rPr>
        <w:t>Figure D.</w:t>
      </w:r>
      <w:r>
        <w:rPr>
          <w:lang w:val="fr-FR"/>
        </w:rPr>
        <w:t>32: Wait subroutine</w:t>
      </w:r>
    </w:p>
    <w:p>
      <w:pPr>
        <w:pStyle w:val="TH"/>
        <w:rPr>
          <w:lang w:val="fr-FR"/>
        </w:rPr>
      </w:pPr>
      <w:r>
        <w:rPr/>
        <w:drawing>
          <wp:inline distT="0" distB="0" distL="0" distR="0">
            <wp:extent cx="5916295" cy="6348095"/>
            <wp:effectExtent l="0" t="0" r="0" b="0"/>
            <wp:docPr id="3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 descr=""/>
                    <pic:cNvPicPr>
                      <a:picLocks noChangeAspect="1" noChangeArrowheads="1"/>
                    </pic:cNvPicPr>
                  </pic:nvPicPr>
                  <pic:blipFill>
                    <a:blip r:embed="rId96"/>
                    <a:srcRect l="-5" t="-5" r="-5" b="-5"/>
                    <a:stretch>
                      <a:fillRect/>
                    </a:stretch>
                  </pic:blipFill>
                  <pic:spPr bwMode="auto">
                    <a:xfrm>
                      <a:off x="0" y="0"/>
                      <a:ext cx="5916295" cy="6348095"/>
                    </a:xfrm>
                    <a:prstGeom prst="rect">
                      <a:avLst/>
                    </a:prstGeom>
                  </pic:spPr>
                </pic:pic>
              </a:graphicData>
            </a:graphic>
          </wp:inline>
        </w:drawing>
      </w:r>
    </w:p>
    <w:p>
      <w:pPr>
        <w:pStyle w:val="TF"/>
        <w:rPr/>
      </w:pPr>
      <w:r>
        <w:rPr>
          <w:lang w:val="fr-FR"/>
        </w:rPr>
        <w:t>Figure D.</w:t>
      </w:r>
      <w:r>
        <w:rPr>
          <w:lang w:val="fr-FR"/>
        </w:rPr>
        <w:t>33: Response reception subroutine</w:t>
      </w:r>
    </w:p>
    <w:p>
      <w:pPr>
        <w:pStyle w:val="TH"/>
        <w:rPr>
          <w:lang w:val="fr-FR"/>
        </w:rPr>
      </w:pPr>
      <w:r>
        <w:rPr>
          <w:lang w:val="fr-FR"/>
        </w:rPr>
        <w:object w:dxaOrig="6397" w:dyaOrig="10155">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319.85pt;height:507.75pt" filled="f" o:ole="">
            <v:imagedata r:id="rId98" o:title=""/>
          </v:shape>
          <o:OLEObject Type="Embed" ProgID="" ShapeID="ole_rId97" DrawAspect="Content" ObjectID="_1817611606" r:id="rId97"/>
        </w:object>
      </w:r>
    </w:p>
    <w:p>
      <w:pPr>
        <w:pStyle w:val="TF"/>
        <w:rPr/>
      </w:pPr>
      <w:r>
        <w:rPr>
          <w:lang w:val="fr-FR"/>
        </w:rPr>
        <w:t>Figure D.</w:t>
      </w:r>
      <w:r>
        <w:rPr>
          <w:lang w:val="fr-FR"/>
        </w:rPr>
        <w:t>34: RR response reception subroutine</w:t>
      </w:r>
    </w:p>
    <w:p>
      <w:pPr>
        <w:pStyle w:val="TH"/>
        <w:rPr>
          <w:lang w:val="fr-FR"/>
        </w:rPr>
      </w:pPr>
      <w:r>
        <w:rPr/>
        <w:drawing>
          <wp:inline distT="0" distB="0" distL="0" distR="0">
            <wp:extent cx="3921125" cy="5747385"/>
            <wp:effectExtent l="0" t="0" r="0" b="0"/>
            <wp:docPr id="3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 descr=""/>
                    <pic:cNvPicPr>
                      <a:picLocks noChangeAspect="1" noChangeArrowheads="1"/>
                    </pic:cNvPicPr>
                  </pic:nvPicPr>
                  <pic:blipFill>
                    <a:blip r:embed="rId99"/>
                    <a:srcRect l="-8" t="-6" r="-8" b="-6"/>
                    <a:stretch>
                      <a:fillRect/>
                    </a:stretch>
                  </pic:blipFill>
                  <pic:spPr bwMode="auto">
                    <a:xfrm>
                      <a:off x="0" y="0"/>
                      <a:ext cx="3921125" cy="5747385"/>
                    </a:xfrm>
                    <a:prstGeom prst="rect">
                      <a:avLst/>
                    </a:prstGeom>
                  </pic:spPr>
                </pic:pic>
              </a:graphicData>
            </a:graphic>
          </wp:inline>
        </w:drawing>
      </w:r>
    </w:p>
    <w:p>
      <w:pPr>
        <w:pStyle w:val="TF"/>
        <w:rPr/>
      </w:pPr>
      <w:r>
        <w:rPr/>
        <w:t>Figure D.</w:t>
      </w:r>
      <w:r>
        <w:rPr/>
        <w:t>35: FA release flow (1)</w:t>
      </w:r>
    </w:p>
    <w:p>
      <w:pPr>
        <w:pStyle w:val="TH"/>
        <w:rPr/>
      </w:pPr>
      <w:r>
        <w:rPr/>
        <w:object w:dxaOrig="5632" w:dyaOrig="6555">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81.6pt;height:327.75pt" filled="f" o:ole="">
            <v:imagedata r:id="rId101" o:title=""/>
          </v:shape>
          <o:OLEObject Type="Embed" ProgID="" ShapeID="ole_rId100" DrawAspect="Content" ObjectID="_402305199" r:id="rId100"/>
        </w:object>
      </w:r>
    </w:p>
    <w:p>
      <w:pPr>
        <w:pStyle w:val="TF"/>
        <w:rPr/>
      </w:pPr>
      <w:r>
        <w:rPr/>
        <w:t>Figure D.</w:t>
      </w:r>
      <w:r>
        <w:rPr/>
        <w:t>36: FA release flow (2)</w:t>
      </w:r>
    </w:p>
    <w:p>
      <w:pPr>
        <w:pStyle w:val="TH"/>
        <w:rPr/>
      </w:pPr>
      <w:r>
        <w:rPr/>
        <w:t>Table D.</w:t>
      </w:r>
      <w:r>
        <w:rPr/>
        <w:t>2</w:t>
      </w:r>
      <w:r>
        <w:rPr/>
        <w:t xml:space="preserve">: </w:t>
      </w:r>
      <w:r>
        <w:rPr/>
        <w:t>S</w:t>
      </w:r>
      <w:r>
        <w:rPr/>
        <w:t>pecified Timer values</w:t>
      </w:r>
    </w:p>
    <w:tbl>
      <w:tblPr>
        <w:tblW w:w="6560" w:type="dxa"/>
        <w:jc w:val="center"/>
        <w:tblInd w:w="0" w:type="dxa"/>
        <w:tblLayout w:type="fixed"/>
        <w:tblCellMar>
          <w:top w:w="0" w:type="dxa"/>
          <w:left w:w="28" w:type="dxa"/>
          <w:bottom w:w="0" w:type="dxa"/>
          <w:right w:w="28" w:type="dxa"/>
        </w:tblCellMar>
      </w:tblPr>
      <w:tblGrid>
        <w:gridCol w:w="1998"/>
        <w:gridCol w:w="2281"/>
        <w:gridCol w:w="2281"/>
      </w:tblGrid>
      <w:tr>
        <w:trPr/>
        <w:tc>
          <w:tcPr>
            <w:tcW w:w="199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Name of Timer</w:t>
            </w:r>
          </w:p>
        </w:tc>
        <w:tc>
          <w:tcPr>
            <w:tcW w:w="228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Timer Value</w:t>
            </w:r>
          </w:p>
        </w:tc>
        <w:tc>
          <w:tcPr>
            <w:tcW w:w="228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Refer to</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T1</w:t>
            </w:r>
          </w:p>
        </w:tc>
        <w:tc>
          <w:tcPr>
            <w:tcW w:w="2281" w:type="dxa"/>
            <w:tcBorders>
              <w:top w:val="single" w:sz="4" w:space="0" w:color="000000"/>
              <w:left w:val="single" w:sz="4" w:space="0" w:color="000000"/>
              <w:bottom w:val="single" w:sz="4" w:space="0" w:color="000000"/>
              <w:right w:val="single" w:sz="4" w:space="0" w:color="000000"/>
            </w:tcBorders>
          </w:tcPr>
          <w:p>
            <w:pPr>
              <w:pStyle w:val="TAC"/>
              <w:rPr/>
            </w:pPr>
            <w:r>
              <w:rPr>
                <w:lang w:val="fr-FR" w:eastAsia="en-US"/>
              </w:rPr>
              <w:t>35</w:t>
            </w:r>
            <w:r>
              <w:rPr>
                <w:lang w:val="fr-FR" w:eastAsia="en-US"/>
              </w:rPr>
              <w:t xml:space="preserve"> </w:t>
            </w:r>
            <w:r>
              <w:rPr>
                <w:lang w:val="fr-FR" w:eastAsia="en-US"/>
              </w:rPr>
              <w:t>±</w:t>
            </w:r>
            <w:r>
              <w:rPr>
                <w:lang w:val="fr-FR" w:eastAsia="en-US"/>
              </w:rPr>
              <w:t xml:space="preserve"> </w:t>
            </w:r>
            <w:r>
              <w:rPr>
                <w:lang w:val="fr-FR" w:eastAsia="en-US"/>
              </w:rPr>
              <w:t>5(sec)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T2</w:t>
            </w:r>
          </w:p>
        </w:tc>
        <w:tc>
          <w:tcPr>
            <w:tcW w:w="2281" w:type="dxa"/>
            <w:tcBorders>
              <w:top w:val="single" w:sz="4" w:space="0" w:color="000000"/>
              <w:left w:val="single" w:sz="4" w:space="0" w:color="000000"/>
              <w:bottom w:val="single" w:sz="4" w:space="0" w:color="000000"/>
              <w:right w:val="single" w:sz="4" w:space="0" w:color="000000"/>
            </w:tcBorders>
          </w:tcPr>
          <w:p>
            <w:pPr>
              <w:pStyle w:val="TAC"/>
              <w:rPr/>
            </w:pPr>
            <w:r>
              <w:rPr>
                <w:lang w:val="fr-FR" w:eastAsia="en-US"/>
              </w:rPr>
              <w:t>6</w:t>
            </w:r>
            <w:r>
              <w:rPr>
                <w:lang w:val="fr-FR" w:eastAsia="en-US"/>
              </w:rPr>
              <w:t xml:space="preserve"> </w:t>
            </w:r>
            <w:r>
              <w:rPr>
                <w:lang w:val="fr-FR" w:eastAsia="en-US"/>
              </w:rPr>
              <w:t>±</w:t>
            </w:r>
            <w:r>
              <w:rPr>
                <w:lang w:val="fr-FR" w:eastAsia="en-US"/>
              </w:rPr>
              <w:t xml:space="preserve"> </w:t>
            </w:r>
            <w:r>
              <w:rPr>
                <w:lang w:val="fr-FR" w:eastAsia="en-US"/>
              </w:rPr>
              <w:t>1(sec)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T4</w:t>
            </w:r>
          </w:p>
        </w:tc>
        <w:tc>
          <w:tcPr>
            <w:tcW w:w="2281" w:type="dxa"/>
            <w:tcBorders>
              <w:top w:val="single" w:sz="4" w:space="0" w:color="000000"/>
              <w:left w:val="single" w:sz="4" w:space="0" w:color="000000"/>
              <w:bottom w:val="single" w:sz="4" w:space="0" w:color="000000"/>
              <w:right w:val="single" w:sz="4" w:space="0" w:color="000000"/>
            </w:tcBorders>
          </w:tcPr>
          <w:p>
            <w:pPr>
              <w:pStyle w:val="TAC"/>
              <w:rPr/>
            </w:pPr>
            <w:r>
              <w:rPr>
                <w:lang w:val="fr-FR" w:eastAsia="en-US"/>
              </w:rPr>
              <w:t>3,0(sec)</w:t>
            </w:r>
            <w:r>
              <w:rPr>
                <w:lang w:val="fr-FR" w:eastAsia="en-US"/>
              </w:rPr>
              <w:t xml:space="preserve"> </w:t>
            </w:r>
            <w:r>
              <w:rPr>
                <w:lang w:val="fr-FR" w:eastAsia="en-US"/>
              </w:rPr>
              <w:t>±</w:t>
            </w:r>
            <w:r>
              <w:rPr>
                <w:lang w:val="fr-FR" w:eastAsia="en-US"/>
              </w:rPr>
              <w:t xml:space="preserve"> </w:t>
            </w:r>
            <w:r>
              <w:rPr>
                <w:lang w:val="fr-FR" w:eastAsia="en-US"/>
              </w:rPr>
              <w:t>15%</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Twa</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60(sec)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Fill_insertion_timer</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4,5(sec)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Flag_insertion_timer</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50(sec)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66s</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66(sec)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ITU-T T.30</w:t>
            </w:r>
          </w:p>
        </w:tc>
      </w:tr>
      <w:tr>
        <w:trPr/>
        <w:tc>
          <w:tcPr>
            <w:tcW w:w="1998"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3s</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3(sec)</w:t>
            </w:r>
          </w:p>
        </w:tc>
        <w:tc>
          <w:tcPr>
            <w:tcW w:w="2281"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w:t>
            </w:r>
          </w:p>
        </w:tc>
      </w:tr>
    </w:tbl>
    <w:p>
      <w:pPr>
        <w:pStyle w:val="Normal"/>
        <w:rPr>
          <w:lang w:val="en-US"/>
        </w:rPr>
      </w:pPr>
      <w:r>
        <w:rPr>
          <w:lang w:val="en-US"/>
        </w:rPr>
      </w:r>
      <w:r>
        <w:br w:type="page"/>
      </w:r>
    </w:p>
    <w:p>
      <w:pPr>
        <w:pStyle w:val="Heading8"/>
        <w:ind w:left="0" w:hanging="0"/>
        <w:rPr/>
      </w:pPr>
      <w:bookmarkStart w:id="80" w:name="__RefHeading___Toc517867944"/>
      <w:bookmarkEnd w:id="80"/>
      <w:r>
        <w:rPr>
          <w:lang w:val="en-US"/>
        </w:rPr>
        <w:t xml:space="preserve">Annex </w:t>
      </w:r>
      <w:r>
        <w:rPr>
          <w:lang w:val="en-US"/>
        </w:rPr>
        <w:t xml:space="preserve">E </w:t>
      </w:r>
      <w:r>
        <w:rPr>
          <w:lang w:val="en-US"/>
        </w:rPr>
        <w:t>(normative)</w:t>
      </w:r>
      <w:r>
        <w:rPr>
          <w:lang w:val="en-US"/>
        </w:rPr>
        <w:t>:</w:t>
      </w:r>
      <w:r>
        <w:rPr>
          <w:lang w:val="en-US"/>
        </w:rPr>
        <w:br/>
        <w:t>ASN.1 notation</w:t>
      </w:r>
    </w:p>
    <w:p>
      <w:pPr>
        <w:pStyle w:val="PL"/>
        <w:rPr/>
      </w:pPr>
      <w:r>
        <w:rPr>
          <w:lang w:val="en-US" w:eastAsia="en-US"/>
        </w:rPr>
        <w:tab/>
      </w:r>
      <w:r>
        <w:rPr>
          <w:lang w:val="en-US" w:eastAsia="en-US"/>
        </w:rPr>
        <w:t>ASN.1 notation</w:t>
      </w:r>
    </w:p>
    <w:p>
      <w:pPr>
        <w:pStyle w:val="PL"/>
        <w:rPr/>
      </w:pPr>
      <w:r>
        <w:rPr/>
        <w:t>3GTS23146</w:t>
      </w:r>
      <w:r>
        <w:rPr/>
        <w:t xml:space="preserve"> DEFINITIONS AUTOMATIC TAGS ::=</w:t>
      </w:r>
    </w:p>
    <w:p>
      <w:pPr>
        <w:pStyle w:val="PL"/>
        <w:rPr/>
      </w:pPr>
      <w:r>
        <w:rPr/>
        <w:t>BEGIN</w:t>
      </w:r>
    </w:p>
    <w:p>
      <w:pPr>
        <w:pStyle w:val="PL"/>
        <w:rPr/>
      </w:pPr>
      <w:r>
        <w:rPr/>
        <w:t>IFPPacket ::= SEQUENCE</w:t>
      </w:r>
    </w:p>
    <w:p>
      <w:pPr>
        <w:pStyle w:val="PL"/>
        <w:rPr/>
      </w:pPr>
      <w:r>
        <w:rPr/>
        <w:t>{</w:t>
      </w:r>
    </w:p>
    <w:p>
      <w:pPr>
        <w:pStyle w:val="PL"/>
        <w:rPr/>
      </w:pPr>
      <w:r>
        <w:rPr/>
        <w:tab/>
        <w:t>type-of-msg</w:t>
        <w:tab/>
        <w:tab/>
        <w:t>Type-of-msg,</w:t>
      </w:r>
    </w:p>
    <w:p>
      <w:pPr>
        <w:pStyle w:val="PL"/>
        <w:rPr/>
      </w:pPr>
      <w:r>
        <w:rPr/>
        <w:tab/>
        <w:t>data-field</w:t>
        <w:tab/>
        <w:tab/>
        <w:tab/>
        <w:t>Data-Field OPTIONAL</w:t>
      </w:r>
    </w:p>
    <w:p>
      <w:pPr>
        <w:pStyle w:val="PL"/>
        <w:rPr/>
      </w:pPr>
      <w:r>
        <w:rPr/>
        <w:t>}</w:t>
      </w:r>
    </w:p>
    <w:p>
      <w:pPr>
        <w:pStyle w:val="PL"/>
        <w:rPr/>
      </w:pPr>
      <w:r>
        <w:rPr/>
        <w:t>Type-of-msg ::= CHOICE</w:t>
      </w:r>
    </w:p>
    <w:p>
      <w:pPr>
        <w:pStyle w:val="PL"/>
        <w:rPr/>
      </w:pPr>
      <w:r>
        <w:rPr/>
        <w:t>{</w:t>
      </w:r>
    </w:p>
    <w:p>
      <w:pPr>
        <w:pStyle w:val="PL"/>
        <w:rPr/>
      </w:pPr>
      <w:r>
        <w:rPr/>
        <w:tab/>
        <w:t>t30-indicator ENUMERATED</w:t>
      </w:r>
    </w:p>
    <w:p>
      <w:pPr>
        <w:pStyle w:val="PL"/>
        <w:rPr/>
      </w:pPr>
      <w:r>
        <w:rPr/>
        <w:tab/>
        <w:t>{</w:t>
      </w:r>
    </w:p>
    <w:p>
      <w:pPr>
        <w:pStyle w:val="PL"/>
        <w:rPr/>
      </w:pPr>
      <w:r>
        <w:rPr/>
        <w:tab/>
        <w:tab/>
        <w:t>no-signal,</w:t>
      </w:r>
    </w:p>
    <w:p>
      <w:pPr>
        <w:pStyle w:val="PL"/>
        <w:rPr/>
      </w:pPr>
      <w:r>
        <w:rPr/>
        <w:tab/>
        <w:tab/>
        <w:t>cng,</w:t>
      </w:r>
    </w:p>
    <w:p>
      <w:pPr>
        <w:pStyle w:val="PL"/>
        <w:rPr/>
      </w:pPr>
      <w:r>
        <w:rPr/>
        <w:tab/>
        <w:tab/>
        <w:t>ced,</w:t>
      </w:r>
    </w:p>
    <w:p>
      <w:pPr>
        <w:pStyle w:val="PL"/>
        <w:tabs>
          <w:tab w:val="clear" w:pos="384"/>
          <w:tab w:val="clear" w:pos="768"/>
          <w:tab w:val="clear" w:pos="1152"/>
          <w:tab w:val="clear" w:pos="1536"/>
          <w:tab w:val="left" w:pos="760"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tab/>
      </w:r>
      <w:r>
        <w:rPr/>
        <w:t>tcf-error-detect,</w:t>
      </w:r>
    </w:p>
    <w:p>
      <w:pPr>
        <w:pStyle w:val="PL"/>
        <w:rPr/>
      </w:pPr>
      <w:r>
        <w:rPr/>
        <w:tab/>
        <w:tab/>
        <w:t>fa-busy,</w:t>
      </w:r>
    </w:p>
    <w:p>
      <w:pPr>
        <w:pStyle w:val="PL"/>
        <w:rPr/>
      </w:pPr>
      <w:r>
        <w:rPr/>
        <w:tab/>
        <w:tab/>
        <w:t>fa-non-busy,</w:t>
      </w:r>
    </w:p>
    <w:p>
      <w:pPr>
        <w:pStyle w:val="PL"/>
        <w:rPr/>
      </w:pPr>
      <w:r>
        <w:rPr/>
        <w:tab/>
        <w:t>},</w:t>
      </w:r>
    </w:p>
    <w:p>
      <w:pPr>
        <w:pStyle w:val="PL"/>
        <w:rPr/>
      </w:pPr>
      <w:r>
        <w:rPr/>
      </w:r>
    </w:p>
    <w:p>
      <w:pPr>
        <w:pStyle w:val="PL"/>
        <w:rPr/>
      </w:pPr>
      <w:r>
        <w:rPr/>
        <w:tab/>
        <w:t>data</w:t>
        <w:tab/>
        <w:t>ENUMERATED</w:t>
      </w:r>
    </w:p>
    <w:p>
      <w:pPr>
        <w:pStyle w:val="PL"/>
        <w:rPr/>
      </w:pPr>
      <w:r>
        <w:rPr/>
        <w:tab/>
        <w:t>{</w:t>
      </w:r>
    </w:p>
    <w:p>
      <w:pPr>
        <w:pStyle w:val="PL"/>
        <w:rPr/>
      </w:pPr>
      <w:r>
        <w:rPr/>
        <w:tab/>
        <w:tab/>
        <w:t>v21,</w:t>
      </w:r>
    </w:p>
    <w:p>
      <w:pPr>
        <w:pStyle w:val="PL"/>
        <w:rPr/>
      </w:pPr>
      <w:r>
        <w:rPr/>
        <w:tab/>
        <w:tab/>
        <w:t>v27-2400,</w:t>
      </w:r>
    </w:p>
    <w:p>
      <w:pPr>
        <w:pStyle w:val="PL"/>
        <w:rPr/>
      </w:pPr>
      <w:r>
        <w:rPr/>
        <w:tab/>
        <w:tab/>
        <w:t>v27-4800,</w:t>
      </w:r>
    </w:p>
    <w:p>
      <w:pPr>
        <w:pStyle w:val="PL"/>
        <w:rPr/>
      </w:pPr>
      <w:r>
        <w:rPr/>
        <w:tab/>
        <w:tab/>
        <w:t>v29-7200,</w:t>
      </w:r>
    </w:p>
    <w:p>
      <w:pPr>
        <w:pStyle w:val="PL"/>
        <w:rPr/>
      </w:pPr>
      <w:r>
        <w:rPr/>
        <w:tab/>
        <w:tab/>
        <w:t>v29-9600,</w:t>
      </w:r>
    </w:p>
    <w:p>
      <w:pPr>
        <w:pStyle w:val="PL"/>
        <w:rPr/>
      </w:pPr>
      <w:r>
        <w:rPr/>
        <w:tab/>
        <w:tab/>
        <w:t>v17-7200,</w:t>
      </w:r>
    </w:p>
    <w:p>
      <w:pPr>
        <w:pStyle w:val="PL"/>
        <w:rPr/>
      </w:pPr>
      <w:r>
        <w:rPr/>
        <w:tab/>
        <w:tab/>
        <w:t>v17-9600,</w:t>
      </w:r>
    </w:p>
    <w:p>
      <w:pPr>
        <w:pStyle w:val="PL"/>
        <w:rPr/>
      </w:pPr>
      <w:r>
        <w:rPr/>
        <w:tab/>
        <w:tab/>
        <w:t>v17-12000,</w:t>
      </w:r>
    </w:p>
    <w:p>
      <w:pPr>
        <w:pStyle w:val="PL"/>
        <w:rPr/>
      </w:pPr>
      <w:r>
        <w:rPr/>
        <w:tab/>
        <w:tab/>
        <w:t>v17-14400,</w:t>
      </w:r>
    </w:p>
    <w:p>
      <w:pPr>
        <w:pStyle w:val="PL"/>
        <w:rPr/>
      </w:pPr>
      <w:r>
        <w:rPr/>
        <w:tab/>
        <w:tab/>
        <w:t>…</w:t>
      </w:r>
    </w:p>
    <w:p>
      <w:pPr>
        <w:pStyle w:val="PL"/>
        <w:rPr/>
      </w:pPr>
      <w:r>
        <w:rPr/>
        <w:tab/>
        <w:t>}</w:t>
      </w:r>
    </w:p>
    <w:p>
      <w:pPr>
        <w:pStyle w:val="PL"/>
        <w:rPr/>
      </w:pPr>
      <w:r>
        <w:rPr/>
        <w:t>}</w:t>
      </w:r>
    </w:p>
    <w:p>
      <w:pPr>
        <w:pStyle w:val="PL"/>
        <w:rPr/>
      </w:pPr>
      <w:r>
        <w:rPr/>
        <w:t>Data-Field ::= SEQUENCE OF SEQUENCE</w:t>
      </w:r>
    </w:p>
    <w:p>
      <w:pPr>
        <w:pStyle w:val="PL"/>
        <w:rPr/>
      </w:pPr>
      <w:r>
        <w:rPr/>
        <w:t>{</w:t>
      </w:r>
    </w:p>
    <w:p>
      <w:pPr>
        <w:pStyle w:val="PL"/>
        <w:rPr/>
      </w:pPr>
      <w:r>
        <w:rPr/>
        <w:tab/>
        <w:t>field-type</w:t>
        <w:tab/>
        <w:t>ENUMERATED</w:t>
      </w:r>
    </w:p>
    <w:p>
      <w:pPr>
        <w:pStyle w:val="PL"/>
        <w:rPr/>
      </w:pPr>
      <w:r>
        <w:rPr/>
        <w:tab/>
        <w:t>{</w:t>
      </w:r>
    </w:p>
    <w:p>
      <w:pPr>
        <w:pStyle w:val="PL"/>
        <w:rPr/>
      </w:pPr>
      <w:r>
        <w:rPr/>
        <w:tab/>
        <w:tab/>
        <w:t>hdlc-data,</w:t>
      </w:r>
    </w:p>
    <w:p>
      <w:pPr>
        <w:pStyle w:val="PL"/>
        <w:rPr>
          <w:b/>
          <w:b/>
          <w:i/>
          <w:i/>
        </w:rPr>
      </w:pPr>
      <w:r>
        <w:rPr/>
        <w:tab/>
        <w:tab/>
        <w:t>hdlc-sig-end,</w:t>
      </w:r>
    </w:p>
    <w:p>
      <w:pPr>
        <w:pStyle w:val="PL"/>
        <w:rPr/>
      </w:pPr>
      <w:r>
        <w:rPr/>
        <w:tab/>
        <w:tab/>
        <w:t>hdlc-fcs-OK,</w:t>
      </w:r>
    </w:p>
    <w:p>
      <w:pPr>
        <w:pStyle w:val="PL"/>
        <w:rPr/>
      </w:pPr>
      <w:r>
        <w:rPr/>
        <w:tab/>
        <w:tab/>
        <w:t>hdlc-fcs-BAD,</w:t>
      </w:r>
    </w:p>
    <w:p>
      <w:pPr>
        <w:pStyle w:val="PL"/>
        <w:rPr/>
      </w:pPr>
      <w:r>
        <w:rPr/>
        <w:tab/>
        <w:tab/>
        <w:t>hdlc-fcs-OK-sig-end,</w:t>
      </w:r>
    </w:p>
    <w:p>
      <w:pPr>
        <w:pStyle w:val="PL"/>
        <w:rPr/>
      </w:pPr>
      <w:r>
        <w:rPr/>
        <w:tab/>
        <w:tab/>
        <w:t>hdlc-fcs-BAD-sig-end,</w:t>
      </w:r>
    </w:p>
    <w:p>
      <w:pPr>
        <w:pStyle w:val="PL"/>
        <w:rPr/>
      </w:pPr>
      <w:r>
        <w:rPr/>
        <w:tab/>
        <w:tab/>
      </w:r>
      <w:r>
        <w:rPr>
          <w:lang w:val="fr-FR" w:eastAsia="en-US"/>
        </w:rPr>
        <w:t>t4-non-ecm-data,</w:t>
      </w:r>
    </w:p>
    <w:p>
      <w:pPr>
        <w:pStyle w:val="PL"/>
        <w:rPr/>
      </w:pPr>
      <w:r>
        <w:rPr>
          <w:lang w:val="fr-FR" w:eastAsia="en-US"/>
        </w:rPr>
        <w:tab/>
        <w:tab/>
        <w:t>t4-non-ecm-sig-end</w:t>
      </w:r>
    </w:p>
    <w:p>
      <w:pPr>
        <w:pStyle w:val="PL"/>
        <w:rPr/>
      </w:pPr>
      <w:r>
        <w:rPr>
          <w:lang w:val="fr-FR" w:eastAsia="en-US"/>
        </w:rPr>
        <w:tab/>
      </w:r>
      <w:r>
        <w:rPr/>
        <w:t>},</w:t>
      </w:r>
    </w:p>
    <w:p>
      <w:pPr>
        <w:pStyle w:val="PL"/>
        <w:rPr/>
      </w:pPr>
      <w:r>
        <w:rPr/>
        <w:tab/>
        <w:t>field-data</w:t>
        <w:tab/>
        <w:t>OCTET STRING (SIZE(1..65535)) OPTIONAL</w:t>
      </w:r>
    </w:p>
    <w:p>
      <w:pPr>
        <w:pStyle w:val="PL"/>
        <w:rPr/>
      </w:pPr>
      <w:r>
        <w:rPr/>
        <w:t>}</w:t>
      </w:r>
    </w:p>
    <w:p>
      <w:pPr>
        <w:pStyle w:val="PL"/>
        <w:rPr/>
      </w:pPr>
      <w:r>
        <w:rPr/>
        <w:t>UDPTLPacket ::= SEQUENCE</w:t>
      </w:r>
    </w:p>
    <w:p>
      <w:pPr>
        <w:pStyle w:val="PL"/>
        <w:rPr/>
      </w:pPr>
      <w:r>
        <w:rPr/>
        <w:t>{</w:t>
      </w:r>
    </w:p>
    <w:p>
      <w:pPr>
        <w:pStyle w:val="PL"/>
        <w:rPr/>
      </w:pPr>
      <w:r>
        <w:rPr/>
        <w:tab/>
        <w:t>seq-number</w:t>
        <w:tab/>
        <w:tab/>
        <w:tab/>
        <w:t>INTEGER (0..65535),</w:t>
      </w:r>
    </w:p>
    <w:p>
      <w:pPr>
        <w:pStyle w:val="PL"/>
        <w:rPr/>
      </w:pPr>
      <w:r>
        <w:rPr/>
        <w:tab/>
        <w:t>primary-ifp-packet TYPE-IDENTIFIER.&amp;Type(IFPPacket),</w:t>
        <w:br/>
        <w:tab/>
        <w:t>error-recovery CHOICE</w:t>
      </w:r>
    </w:p>
    <w:p>
      <w:pPr>
        <w:pStyle w:val="PL"/>
        <w:rPr/>
      </w:pPr>
      <w:r>
        <w:rPr/>
        <w:tab/>
        <w:t>{</w:t>
      </w:r>
    </w:p>
    <w:p>
      <w:pPr>
        <w:pStyle w:val="PL"/>
        <w:rPr/>
      </w:pPr>
      <w:r>
        <w:rPr/>
        <w:tab/>
        <w:t>secondary-ifp-packets SEQUENCE OF TYPE-IDENTIFIER.&amp;Type(IFPPacket),</w:t>
      </w:r>
    </w:p>
    <w:p>
      <w:pPr>
        <w:pStyle w:val="PL"/>
        <w:rPr/>
      </w:pPr>
      <w:r>
        <w:rPr/>
        <w:tab/>
        <w:tab/>
        <w:t>fec-info</w:t>
        <w:tab/>
        <w:tab/>
        <w:tab/>
        <w:t>SEQUENCE</w:t>
      </w:r>
    </w:p>
    <w:p>
      <w:pPr>
        <w:pStyle w:val="PL"/>
        <w:rPr/>
      </w:pPr>
      <w:r>
        <w:rPr/>
        <w:tab/>
        <w:tab/>
        <w:t>{</w:t>
      </w:r>
    </w:p>
    <w:p>
      <w:pPr>
        <w:pStyle w:val="PL"/>
        <w:rPr/>
      </w:pPr>
      <w:r>
        <w:rPr/>
        <w:tab/>
        <w:tab/>
        <w:tab/>
        <w:t>fec-npackets</w:t>
        <w:tab/>
        <w:t>INTEGER,</w:t>
      </w:r>
    </w:p>
    <w:p>
      <w:pPr>
        <w:pStyle w:val="PL"/>
        <w:rPr/>
      </w:pPr>
      <w:r>
        <w:rPr/>
        <w:tab/>
        <w:tab/>
        <w:tab/>
        <w:t>fec-data</w:t>
        <w:tab/>
        <w:t>SEQUENCE OF OCTET STRING</w:t>
      </w:r>
    </w:p>
    <w:p>
      <w:pPr>
        <w:pStyle w:val="PL"/>
        <w:rPr/>
      </w:pPr>
      <w:r>
        <w:rPr/>
        <w:tab/>
        <w:tab/>
        <w:t>}</w:t>
      </w:r>
    </w:p>
    <w:p>
      <w:pPr>
        <w:pStyle w:val="PL"/>
        <w:rPr/>
      </w:pPr>
      <w:r>
        <w:rPr/>
        <w:tab/>
        <w:t>}</w:t>
      </w:r>
    </w:p>
    <w:p>
      <w:pPr>
        <w:pStyle w:val="PL"/>
        <w:rPr/>
      </w:pPr>
      <w:r>
        <w:rPr/>
        <w:t>}</w:t>
      </w:r>
    </w:p>
    <w:p>
      <w:pPr>
        <w:pStyle w:val="PL"/>
        <w:rPr/>
      </w:pPr>
      <w:r>
        <w:rPr/>
        <w:t>END</w:t>
      </w:r>
    </w:p>
    <w:p>
      <w:pPr>
        <w:pStyle w:val="Normal"/>
        <w:rPr/>
      </w:pPr>
      <w:r>
        <w:rPr/>
      </w:r>
      <w:r>
        <w:br w:type="page"/>
      </w:r>
    </w:p>
    <w:p>
      <w:pPr>
        <w:pStyle w:val="Heading8"/>
        <w:ind w:left="0" w:hanging="0"/>
        <w:rPr/>
      </w:pPr>
      <w:bookmarkStart w:id="81" w:name="__RefHeading___Toc517867945"/>
      <w:bookmarkStart w:id="82" w:name="historyclause"/>
      <w:bookmarkEnd w:id="81"/>
      <w:bookmarkEnd w:id="82"/>
      <w:r>
        <w:rPr/>
        <w:t>Annex F (informative):</w:t>
        <w:br/>
        <w:t>Change history</w:t>
      </w:r>
    </w:p>
    <w:tbl>
      <w:tblPr>
        <w:tblW w:w="9360" w:type="dxa"/>
        <w:jc w:val="left"/>
        <w:tblInd w:w="-7" w:type="dxa"/>
        <w:tblLayout w:type="fixed"/>
        <w:tblCellMar>
          <w:top w:w="0" w:type="dxa"/>
          <w:left w:w="40" w:type="dxa"/>
          <w:bottom w:w="0" w:type="dxa"/>
          <w:right w:w="40" w:type="dxa"/>
        </w:tblCellMar>
      </w:tblPr>
      <w:tblGrid>
        <w:gridCol w:w="800"/>
        <w:gridCol w:w="800"/>
        <w:gridCol w:w="901"/>
        <w:gridCol w:w="193"/>
        <w:gridCol w:w="233"/>
        <w:gridCol w:w="334"/>
        <w:gridCol w:w="94"/>
        <w:gridCol w:w="331"/>
        <w:gridCol w:w="425"/>
        <w:gridCol w:w="4111"/>
        <w:gridCol w:w="567"/>
        <w:gridCol w:w="571"/>
      </w:tblGrid>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Old</w:t>
            </w:r>
          </w:p>
        </w:tc>
        <w:tc>
          <w:tcPr>
            <w:tcW w:w="571" w:type="dxa"/>
            <w:tcBorders>
              <w:top w:val="single" w:sz="6" w:space="0" w:color="000000"/>
              <w:left w:val="single" w:sz="6" w:space="0" w:color="000000"/>
              <w:bottom w:val="single" w:sz="6" w:space="0" w:color="000000"/>
              <w:right w:val="single" w:sz="6" w:space="0" w:color="000000"/>
            </w:tcBorders>
            <w:shd w:fill="E5E5E5" w:val="clear"/>
          </w:tcPr>
          <w:p>
            <w:pPr>
              <w:pStyle w:val="TAH"/>
              <w:rPr>
                <w:lang w:eastAsia="en-US"/>
              </w:rPr>
            </w:pPr>
            <w:r>
              <w:rPr>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July 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NP-000222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Approved to be made v4.0.0 and put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2.0.0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09-2000</w:t>
            </w:r>
          </w:p>
        </w:tc>
        <w:tc>
          <w:tcPr>
            <w:tcW w:w="800"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CN#09</w:t>
            </w:r>
          </w:p>
        </w:tc>
        <w:tc>
          <w:tcPr>
            <w:tcW w:w="90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NP-000476</w:t>
            </w:r>
          </w:p>
        </w:tc>
        <w:tc>
          <w:tcPr>
            <w:tcW w:w="426" w:type="dxa"/>
            <w:gridSpan w:val="2"/>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001</w:t>
            </w:r>
          </w:p>
        </w:tc>
        <w:tc>
          <w:tcPr>
            <w:tcW w:w="428" w:type="dxa"/>
            <w:gridSpan w:val="2"/>
            <w:tcBorders>
              <w:top w:val="single" w:sz="6" w:space="0" w:color="000000"/>
              <w:left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Correction of SDL Diagrams</w:t>
            </w:r>
          </w:p>
        </w:tc>
        <w:tc>
          <w:tcPr>
            <w:tcW w:w="567"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4.0.0</w:t>
            </w:r>
          </w:p>
        </w:tc>
        <w:tc>
          <w:tcPr>
            <w:tcW w:w="571" w:type="dxa"/>
            <w:tcBorders>
              <w:top w:val="single" w:sz="6" w:space="0" w:color="000000"/>
              <w:left w:val="single" w:sz="6" w:space="0" w:color="000000"/>
              <w:right w:val="single" w:sz="6" w:space="0" w:color="000000"/>
            </w:tcBorders>
            <w:shd w:fill="FFFFFF" w:val="clear"/>
          </w:tcPr>
          <w:p>
            <w:pPr>
              <w:pStyle w:val="TAL"/>
              <w:rPr>
                <w:sz w:val="16"/>
                <w:lang w:eastAsia="en-US"/>
              </w:rPr>
            </w:pPr>
            <w:r>
              <w:rPr>
                <w:sz w:val="16"/>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NP-000552</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002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Modification of V.25bis to V.250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4.0.0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Upgraded to v5.0.0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4.1.0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sz w:val="16"/>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12</w:t>
            </w:r>
            <w:r>
              <w:rPr>
                <w:sz w:val="16"/>
                <w:lang w:eastAsia="en-US"/>
              </w:rPr>
              <w:t>-200</w:t>
            </w:r>
            <w:r>
              <w:rPr>
                <w:rFonts w:eastAsia="Batang;바탕"/>
                <w:sz w:val="16"/>
                <w:lang w:eastAsia="ko-KR"/>
              </w:rPr>
              <w:t>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w:t>
            </w:r>
            <w:r>
              <w:rPr>
                <w:rFonts w:eastAsia="Batang;바탕"/>
                <w:sz w:val="16"/>
                <w:lang w:eastAsia="ko-KR"/>
              </w:rPr>
              <w:t>2</w:t>
            </w:r>
            <w:r>
              <w:rPr>
                <w:sz w:val="16"/>
                <w:lang w:eastAsia="en-US"/>
              </w:rPr>
              <w:t>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val="en-AU" w:eastAsia="en-US"/>
              </w:rPr>
              <w:t>Upgraded to v</w:t>
            </w:r>
            <w:r>
              <w:rPr>
                <w:rFonts w:eastAsia="Batang;바탕"/>
                <w:color w:val="000000"/>
                <w:sz w:val="16"/>
                <w:lang w:val="en-AU" w:eastAsia="ko-KR"/>
              </w:rPr>
              <w:t>6</w:t>
            </w:r>
            <w:r>
              <w:rPr>
                <w:color w:val="000000"/>
                <w:sz w:val="16"/>
                <w:lang w:val="en-AU" w:eastAsia="en-US"/>
              </w:rPr>
              <w:t>.0.0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Batang;바탕"/>
                <w:sz w:val="16"/>
                <w:lang w:eastAsia="ko-KR"/>
              </w:rPr>
              <w:t>5.0</w:t>
            </w:r>
            <w:r>
              <w:rPr>
                <w:sz w:val="16"/>
                <w:lang w:eastAsia="en-US"/>
              </w:rPr>
              <w:t>.0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rFonts w:eastAsia="Batang;바탕"/>
                <w:sz w:val="16"/>
                <w:lang w:eastAsia="ko-KR"/>
              </w:rPr>
              <w:t>6</w:t>
            </w:r>
            <w:r>
              <w:rPr>
                <w:sz w:val="16"/>
                <w:lang w:eastAsia="en-US"/>
              </w:rPr>
              <w:t>.0.0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lang w:val="en-AU" w:eastAsia="en-US"/>
              </w:rPr>
            </w:pPr>
            <w:r>
              <w:rPr>
                <w:color w:val="000000"/>
                <w:sz w:val="16"/>
                <w:lang w:val="en-AU"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val="en-AU" w:eastAsia="en-US"/>
              </w:rPr>
            </w:pPr>
            <w:r>
              <w:rPr>
                <w:color w:val="000000"/>
                <w:sz w:val="16"/>
                <w:lang w:val="en-AU" w:eastAsia="en-US"/>
              </w:rPr>
              <w:t>Upgraded to v7.0.0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sz w:val="16"/>
                <w:lang w:eastAsia="ko-KR"/>
              </w:rPr>
              <w:t>6</w:t>
            </w:r>
            <w:r>
              <w:rPr>
                <w:rFonts w:eastAsia="Batang;바탕"/>
                <w:sz w:val="16"/>
                <w:lang w:eastAsia="ko-KR"/>
              </w:rPr>
              <w:t>.0</w:t>
            </w:r>
            <w:r>
              <w:rPr>
                <w:rFonts w:eastAsia="Batang;바탕"/>
                <w:sz w:val="16"/>
                <w:lang w:eastAsia="ko-KR"/>
              </w:rPr>
              <w:t>.0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sz w:val="16"/>
                <w:lang w:eastAsia="ko-K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Upgraded to v8.0.0 due to simple upgrade without no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7.0.0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8.0.0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Automatic upgrade from previous Release</w:t>
            </w:r>
            <w:r>
              <w:rPr>
                <w:rFonts w:eastAsia="Batang;바탕"/>
                <w:sz w:val="16"/>
                <w:lang w:eastAsia="ko-KR"/>
              </w:rPr>
              <w:t xml:space="preserve"> version 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9.0.0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Correction of heading and numbering made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10.0.0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Automatic upgrade from previous Release version 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10.0.1</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10-2014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11.0.0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sz w:val="16"/>
                <w:lang w:eastAsia="ko-KR"/>
              </w:rPr>
            </w:pPr>
            <w:r>
              <w:rPr>
                <w:rFonts w:eastAsia="Batang;바탕"/>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Batang;바탕"/>
                <w:sz w:val="16"/>
                <w:lang w:eastAsia="ko-KR"/>
              </w:rPr>
              <w:t>1</w:t>
            </w:r>
            <w:r>
              <w:rPr>
                <w:rFonts w:eastAsia="Batang;바탕"/>
                <w:sz w:val="16"/>
                <w:lang w:eastAsia="ko-KR"/>
              </w:rPr>
              <w:t>2</w:t>
            </w:r>
            <w:r>
              <w:rPr>
                <w:rFonts w:eastAsia="Batang;바탕"/>
                <w:sz w:val="16"/>
                <w:lang w:eastAsia="ko-KR"/>
              </w:rPr>
              <w:t>.0.0</w:t>
            </w:r>
          </w:p>
        </w:tc>
        <w:tc>
          <w:tcPr>
            <w:tcW w:w="5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lang w:eastAsia="ko-KR"/>
              </w:rPr>
            </w:pPr>
            <w:r>
              <w:rPr>
                <w:rFonts w:eastAsia="Batang;바탕"/>
                <w:sz w:val="16"/>
                <w:lang w:eastAsia="ko-KR"/>
              </w:rPr>
              <w:t>13.0.0</w:t>
            </w:r>
          </w:p>
        </w:tc>
      </w:tr>
      <w:tr>
        <w:trPr>
          <w:cantSplit w:val="true"/>
        </w:trPr>
        <w:tc>
          <w:tcPr>
            <w:tcW w:w="9360" w:type="dxa"/>
            <w:gridSpan w:val="12"/>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7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7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SA#80</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eastAsia="ko-KR"/>
              </w:rPr>
              <w:t>Update to Rel-15 version (MCC)</w:t>
            </w:r>
          </w:p>
        </w:tc>
        <w:tc>
          <w:tcPr>
            <w:tcW w:w="57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SA#88e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7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Cs/>
                <w:color w:val="000000"/>
                <w:sz w:val="16"/>
                <w:lang w:eastAsia="ko-KR"/>
              </w:rPr>
            </w:pPr>
            <w:r>
              <w:rPr>
                <w:rFonts w:cs="Arial" w:ascii="Arial" w:hAnsi="Arial"/>
                <w:bCs/>
                <w:color w:val="000000"/>
                <w:sz w:val="16"/>
                <w:lang w:eastAsia="ko-KR"/>
              </w:rPr>
              <w:t>16.0.0</w:t>
            </w:r>
          </w:p>
        </w:tc>
      </w:tr>
    </w:tbl>
    <w:p>
      <w:pPr>
        <w:pStyle w:val="Normal"/>
        <w:spacing w:before="0" w:after="180"/>
        <w:rPr/>
      </w:pPr>
      <w:r>
        <w:rPr/>
      </w:r>
      <w:bookmarkStart w:id="83" w:name="historyclause"/>
      <w:bookmarkStart w:id="84" w:name="historyclause"/>
      <w:bookmarkEnd w:id="84"/>
    </w:p>
    <w:sectPr>
      <w:headerReference w:type="default" r:id="rId102"/>
      <w:headerReference w:type="first" r:id="rId103"/>
      <w:footerReference w:type="default" r:id="rId104"/>
      <w:footerReference w:type="first" r:id="rId105"/>
      <w:type w:val="nextPage"/>
      <w:pgSz w:w="11906" w:h="16838"/>
      <w:pgMar w:left="1134" w:right="1134" w:gutter="0" w:header="850" w:top="1417" w:footer="340" w:bottom="1134"/>
      <w:pgNumType w:fmt="decimal"/>
      <w:formProt w:val="false"/>
      <w:titlePg/>
      <w:textDirection w:val="lrTb"/>
      <w:docGrid w:type="default" w:linePitch="16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Mincho">
    <w:altName w:val="ＭＳ 明朝"/>
    <w:charset w:val="80"/>
    <w:family w:val="modern"/>
    <w:pitch w:val="default"/>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l?r ?o?S?V?b?N">
    <w:altName w:val="Times New Roman"/>
    <w:charset w:val="00"/>
    <w:family w:val="auto"/>
    <w:pitch w:val="default"/>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bookmarkStart w:id="4" w:name="header"/>
                          <w:bookmarkEnd w:id="4"/>
                          <w:r>
                            <w:rPr/>
                          </w:r>
                          <w:r>
                            <w:rPr/>
                            <w:fldChar w:fldCharType="separate"/>
                          </w:r>
                          <w:r>
                            <w:rPr/>
                            <w:t>3GPP TS 23.146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bookmarkStart w:id="5" w:name="header"/>
                    <w:bookmarkEnd w:id="5"/>
                    <w:r>
                      <w:rPr/>
                    </w:r>
                    <w:r>
                      <w:rPr/>
                      <w:fldChar w:fldCharType="separate"/>
                    </w:r>
                    <w:r>
                      <w:rPr/>
                      <w:t>3GPP TS 23.146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635</wp:posOffset>
              </wp:positionV>
              <wp:extent cx="641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3">
              <wp:simplePos x="0" y="0"/>
              <wp:positionH relativeFrom="margin">
                <wp:align>right</wp:align>
              </wp:positionH>
              <wp:positionV relativeFrom="paragraph">
                <wp:posOffset>635</wp:posOffset>
              </wp:positionV>
              <wp:extent cx="1818640" cy="131445"/>
              <wp:effectExtent l="0" t="0" r="0" b="0"/>
              <wp:wrapSquare wrapText="largest"/>
              <wp:docPr id="39"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23.146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23.146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0">
              <wp:simplePos x="0" y="0"/>
              <wp:positionH relativeFrom="margin">
                <wp:align>center</wp:align>
              </wp:positionH>
              <wp:positionV relativeFrom="paragraph">
                <wp:posOffset>635</wp:posOffset>
              </wp:positionV>
              <wp:extent cx="127635" cy="131445"/>
              <wp:effectExtent l="0" t="0" r="0" b="0"/>
              <wp:wrapSquare wrapText="largest"/>
              <wp:docPr id="4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7">
              <wp:simplePos x="0" y="0"/>
              <wp:positionH relativeFrom="margin">
                <wp:align>left</wp:align>
              </wp:positionH>
              <wp:positionV relativeFrom="paragraph">
                <wp:posOffset>635</wp:posOffset>
              </wp:positionV>
              <wp:extent cx="591820" cy="131445"/>
              <wp:effectExtent l="0" t="0" r="0" b="0"/>
              <wp:wrapSquare wrapText="largest"/>
              <wp:docPr id="4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42"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23.146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23.146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635</wp:posOffset>
              </wp:positionV>
              <wp:extent cx="64135" cy="131445"/>
              <wp:effectExtent l="0" t="0" r="0" b="0"/>
              <wp:wrapSquare wrapText="largest"/>
              <wp:docPr id="43" name="Frame14"/>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left</wp:align>
              </wp:positionH>
              <wp:positionV relativeFrom="paragraph">
                <wp:posOffset>635</wp:posOffset>
              </wp:positionV>
              <wp:extent cx="591820" cy="131445"/>
              <wp:effectExtent l="0" t="0" r="0" b="0"/>
              <wp:wrapSquare wrapText="largest"/>
              <wp:docPr id="44"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MS Mincho;ＭＳ 明朝" w:hAnsi="MS Mincho;ＭＳ 明朝" w:eastAsia="MS Mincho;ＭＳ 明朝" w:cs="Times New Roman"/>
    </w:rPr>
  </w:style>
  <w:style w:type="character" w:styleId="WW8Num5z1">
    <w:name w:val="WW8Num5z1"/>
    <w:qFormat/>
    <w:rPr>
      <w:rFonts w:ascii="Wingdings" w:hAnsi="Wingdings" w:cs="Wingdings"/>
    </w:rPr>
  </w:style>
  <w:style w:type="character" w:styleId="WW8Num6z0">
    <w:name w:val="WW8Num6z0"/>
    <w:qFormat/>
    <w:rPr>
      <w:rFonts w:ascii="Symbol" w:hAnsi="Symbol" w:cs="Symbol"/>
      <w:color w:val="auto"/>
    </w:rPr>
  </w:style>
  <w:style w:type="character" w:styleId="WW8Num7z0">
    <w:name w:val="WW8Num7z0"/>
    <w:qFormat/>
    <w:rPr/>
  </w:style>
  <w:style w:type="character" w:styleId="WW8Num8z0">
    <w:name w:val="WW8Num8z0"/>
    <w:qFormat/>
    <w:rPr>
      <w:rFonts w:ascii="Times New Roman" w:hAnsi="Times New Roman" w:eastAsia="MS Mincho;ＭＳ 明朝" w:cs="Times New Roman"/>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MS Mincho;ＭＳ 明朝" w:cs="Times New Roman"/>
    </w:rPr>
  </w:style>
  <w:style w:type="character" w:styleId="WW8Num13z0">
    <w:name w:val="WW8Num13z0"/>
    <w:qFormat/>
    <w:rPr>
      <w:rFonts w:ascii="Times New Roman" w:hAnsi="Times New Roman" w:eastAsia="MS Mincho;ＭＳ 明朝" w:cs="Times New Roman"/>
    </w:rPr>
  </w:style>
  <w:style w:type="character" w:styleId="WW8Num13z1">
    <w:name w:val="WW8Num13z1"/>
    <w:qFormat/>
    <w:rPr>
      <w:rFonts w:ascii="Wingdings" w:hAnsi="Wingdings" w:cs="Wingdings"/>
    </w:rPr>
  </w:style>
  <w:style w:type="character" w:styleId="WW8Num14z0">
    <w:name w:val="WW8Num14z0"/>
    <w:qFormat/>
    <w:rPr>
      <w:rFonts w:ascii="Times New Roman" w:hAnsi="Times New Roman" w:eastAsia="MS Mincho;ＭＳ 明朝" w:cs="Times New Roman"/>
    </w:rPr>
  </w:style>
  <w:style w:type="character" w:styleId="WW8Num14z1">
    <w:name w:val="WW8Num14z1"/>
    <w:qFormat/>
    <w:rPr>
      <w:rFonts w:ascii="Wingdings" w:hAnsi="Wingdings" w:cs="Wingdings"/>
    </w:rPr>
  </w:style>
  <w:style w:type="character" w:styleId="WW8Num15z0">
    <w:name w:val="WW8Num15z0"/>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8z0">
    <w:name w:val="WW8Num18z0"/>
    <w:qFormat/>
    <w:rPr>
      <w:b w:val="false"/>
      <w:i w:val="false"/>
      <w:strike w:val="false"/>
      <w:dstrike w:val="false"/>
    </w:rPr>
  </w:style>
  <w:style w:type="character" w:styleId="WW8Num19z0">
    <w:name w:val="WW8Num19z0"/>
    <w:qFormat/>
    <w:rPr>
      <w:rFonts w:eastAsia="MS Mincho;ＭＳ 明朝"/>
    </w:rPr>
  </w:style>
  <w:style w:type="character" w:styleId="WW8Num20z0">
    <w:name w:val="WW8Num20z0"/>
    <w:qFormat/>
    <w:rPr/>
  </w:style>
  <w:style w:type="character" w:styleId="WW8Num21z0">
    <w:name w:val="WW8Num21z0"/>
    <w:qFormat/>
    <w:rPr>
      <w:rFonts w:ascii="Times New Roman" w:hAnsi="Times New Roman" w:eastAsia="MS Mincho;ＭＳ 明朝" w:cs="Times New Roman"/>
    </w:rPr>
  </w:style>
  <w:style w:type="character" w:styleId="WW8Num22z0">
    <w:name w:val="WW8Num22z0"/>
    <w:qFormat/>
    <w:rPr>
      <w:rFonts w:ascii="Times New Roman" w:hAnsi="Times New Roman" w:eastAsia="MS Mincho;ＭＳ 明朝"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Times New Roman" w:hAnsi="Times New Roman" w:eastAsia="MS Mincho;ＭＳ 明朝" w:cs="Times New Roman"/>
    </w:rPr>
  </w:style>
  <w:style w:type="character" w:styleId="WW8Num24z1">
    <w:name w:val="WW8Num24z1"/>
    <w:qFormat/>
    <w:rPr>
      <w:rFonts w:ascii="Wingdings" w:hAnsi="Wingdings" w:cs="Wingdings"/>
    </w:rPr>
  </w:style>
  <w:style w:type="character" w:styleId="WW8Num25z0">
    <w:name w:val="WW8Num25z0"/>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eastAsia="MS Mincho;ＭＳ 明朝" w:cs="Times New Roman"/>
    </w:rPr>
  </w:style>
  <w:style w:type="character" w:styleId="WW8Num30z0">
    <w:name w:val="WW8Num30z0"/>
    <w:qFormat/>
    <w:rPr>
      <w:rFonts w:ascii="Times New Roman" w:hAnsi="Times New Roman" w:eastAsia="MS Mincho;ＭＳ 明朝" w:cs="Times New Roman"/>
    </w:rPr>
  </w:style>
  <w:style w:type="character" w:styleId="WW8Num31z0">
    <w:name w:val="WW8Num31z0"/>
    <w:qFormat/>
    <w:rPr>
      <w:rFonts w:ascii="Times New Roman" w:hAnsi="Times New Roman" w:eastAsia="MS Mincho;ＭＳ 明朝" w:cs="Times New Roman"/>
    </w:rPr>
  </w:style>
  <w:style w:type="character" w:styleId="WW8Num32z0">
    <w:name w:val="WW8Num32z0"/>
    <w:qFormat/>
    <w:rPr>
      <w:rFonts w:ascii="Times New Roman" w:hAnsi="Times New Roman" w:eastAsia="MS Mincho;ＭＳ 明朝" w:cs="Times New Roman"/>
    </w:rPr>
  </w:style>
  <w:style w:type="character" w:styleId="WW8Num33z0">
    <w:name w:val="WW8Num33z0"/>
    <w:qFormat/>
    <w:rPr>
      <w:rFonts w:ascii="Times New Roman" w:hAnsi="Times New Roman" w:eastAsia="MS Mincho;ＭＳ 明朝" w:cs="Times New Roman"/>
    </w:rPr>
  </w:style>
  <w:style w:type="character" w:styleId="WW8Num34z0">
    <w:name w:val="WW8Num34z0"/>
    <w:qFormat/>
    <w:rPr>
      <w:rFonts w:ascii="Times New Roman" w:hAnsi="Times New Roman" w:eastAsia="MS Mincho;ＭＳ 明朝" w:cs="Times New Roman"/>
    </w:rPr>
  </w:style>
  <w:style w:type="character" w:styleId="WW8NumSt2z0">
    <w:name w:val="WW8NumSt2z0"/>
    <w:qFormat/>
    <w:rPr>
      <w:rFonts w:ascii="Symbol" w:hAnsi="Symbol" w:cs="Symbol"/>
    </w:rPr>
  </w:style>
  <w:style w:type="character" w:styleId="WW8NumSt31z0">
    <w:name w:val="WW8NumSt31z0"/>
    <w:qFormat/>
    <w:rPr>
      <w:rFonts w:ascii="Arial" w:hAnsi="Arial" w:cs="Aria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BalloonTextChar">
    <w:name w:val="Balloon Text Char"/>
    <w:qFormat/>
    <w:rPr>
      <w:rFonts w:ascii="Tahoma" w:hAnsi="Tahoma" w:eastAsia="Times New Roman" w:cs="Tahoma"/>
      <w:sz w:val="16"/>
      <w:szCs w:val="16"/>
      <w:lang w:val="en-GB"/>
    </w:rPr>
  </w:style>
  <w:style w:type="character" w:styleId="TALChar">
    <w:name w:val="TAL Char"/>
    <w:qFormat/>
    <w:rPr>
      <w:rFonts w:ascii="Arial" w:hAnsi="Arial" w:eastAsia="Times New Roman"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val="false"/>
      <w:spacing w:before="0" w:after="0"/>
      <w:jc w:val="center"/>
    </w:pPr>
    <w:rPr>
      <w:rFonts w:ascii="Arial" w:hAnsi="Arial" w:cs="Arial"/>
      <w:kern w:val="2"/>
      <w:lang w:val="en-US"/>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8"/>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MS Mincho;ＭＳ 明朝" w:cs="Arial"/>
      <w:color w:val="auto"/>
      <w:sz w:val="20"/>
      <w:szCs w:val="20"/>
      <w:lang w:val="en-GB" w:eastAsia="ja-JP" w:bidi="ar-SA"/>
    </w:rPr>
  </w:style>
  <w:style w:type="paragraph" w:styleId="Contents1">
    <w:name w:val="TOC 1"/>
    <w:pPr>
      <w:keepNext w:val="true"/>
      <w:keepLines/>
      <w:widowControl w:val="false"/>
      <w:tabs>
        <w:tab w:val="clear" w:pos="568"/>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Footer">
    <w:name w:val="Footer"/>
    <w:basedOn w:val="Header"/>
    <w:pPr>
      <w:jc w:val="center"/>
    </w:pPr>
    <w:rPr>
      <w:i/>
    </w:rPr>
  </w:style>
  <w:style w:type="paragraph" w:styleId="ZC">
    <w:name w:val="ZC"/>
    <w:qFormat/>
    <w:pPr>
      <w:widowControl/>
      <w:bidi w:val="0"/>
      <w:spacing w:lineRule="atLeast" w:line="360"/>
      <w:jc w:val="center"/>
    </w:pPr>
    <w:rPr>
      <w:rFonts w:ascii="Arial" w:hAnsi="Arial" w:eastAsia="MS Mincho;ＭＳ 明朝" w:cs="Arial"/>
      <w:color w:val="auto"/>
      <w:sz w:val="20"/>
      <w:szCs w:val="20"/>
      <w:lang w:val="en-GB" w:eastAsia="ja-JP" w:bidi="ar-SA"/>
    </w:rPr>
  </w:style>
  <w:style w:type="paragraph" w:styleId="TC">
    <w:name w:val="TC"/>
    <w:basedOn w:val="LD"/>
    <w:qFormat/>
    <w:pPr>
      <w:jc w:val="center"/>
    </w:pPr>
    <w:rPr>
      <w:lang w:val="en-GB"/>
    </w:rPr>
  </w:style>
  <w:style w:type="paragraph" w:styleId="DocumentMap">
    <w:name w:val="Document Map"/>
    <w:basedOn w:val="Normal"/>
    <w:qFormat/>
    <w:pPr>
      <w:shd w:fill="000080" w:val="clear"/>
    </w:pPr>
    <w:rPr>
      <w:rFonts w:ascii="Arial" w:hAnsi="Arial" w:eastAsia="MS Gothic;ＭＳ ゴシック" w:cs="Arial"/>
    </w:rPr>
  </w:style>
  <w:style w:type="paragraph" w:styleId="NW">
    <w:name w:val="NW"/>
    <w:basedOn w:val="NO"/>
    <w:qFormat/>
    <w:pPr>
      <w:spacing w:before="0" w:after="0"/>
    </w:pPr>
    <w:rPr/>
  </w:style>
  <w:style w:type="paragraph" w:styleId="EQ">
    <w:name w:val="EQ"/>
    <w:basedOn w:val="Normal"/>
    <w:next w:val="Normal"/>
    <w:qFormat/>
    <w:pPr>
      <w:keepLines/>
      <w:tabs>
        <w:tab w:val="clear" w:pos="568"/>
        <w:tab w:val="center" w:pos="4536" w:leader="none"/>
        <w:tab w:val="right" w:pos="9072" w:leader="none"/>
      </w:tabs>
    </w:pPr>
    <w:rPr>
      <w:lang w:val="en-US" w:eastAsia="en-US"/>
    </w:rPr>
  </w:style>
  <w:style w:type="paragraph" w:styleId="PL">
    <w:name w:val="PL"/>
    <w:qFormat/>
    <w:pPr>
      <w:widowControl/>
      <w:tabs>
        <w:tab w:val="clear" w:pos="56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odyText2">
    <w:name w:val="Body Text 2"/>
    <w:basedOn w:val="Normal"/>
    <w:qFormat/>
    <w:pPr>
      <w:spacing w:lineRule="atLeast" w:line="0"/>
      <w:jc w:val="center"/>
    </w:pPr>
    <w:rPr>
      <w:rFonts w:ascii="Arial" w:hAnsi="Arial" w:eastAsia="MS PGothic" w:cs="Arial"/>
      <w:color w:val="000000"/>
      <w:sz w:val="16"/>
      <w:szCs w:val="12"/>
    </w:rPr>
  </w:style>
  <w:style w:type="paragraph" w:styleId="HE">
    <w:name w:val="HE"/>
    <w:basedOn w:val="Normal"/>
    <w:qFormat/>
    <w:pPr>
      <w:spacing w:before="0" w:after="0"/>
    </w:pPr>
    <w:rPr>
      <w:rFonts w:eastAsia="MS Mincho;ＭＳ 明朝"/>
      <w:b/>
    </w:rPr>
  </w:style>
  <w:style w:type="paragraph" w:styleId="Guidance">
    <w:name w:val="Guidance"/>
    <w:basedOn w:val="Normal"/>
    <w:qFormat/>
    <w:pPr>
      <w:overflowPunct w:val="true"/>
      <w:autoSpaceDE w:val="true"/>
      <w:textAlignment w:val="auto"/>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oleObject" Target="embeddings/oleObject3.bin"/><Relationship Id="rId14" Type="http://schemas.openxmlformats.org/officeDocument/2006/relationships/image" Target="media/image6.wmf"/><Relationship Id="rId15" Type="http://schemas.openxmlformats.org/officeDocument/2006/relationships/oleObject" Target="embeddings/oleObject4.bin"/><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wmf"/><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image" Target="media/image15.wmf"/><Relationship Id="rId25" Type="http://schemas.openxmlformats.org/officeDocument/2006/relationships/image" Target="media/image16.wmf"/><Relationship Id="rId26" Type="http://schemas.openxmlformats.org/officeDocument/2006/relationships/image" Target="media/image17.wmf"/><Relationship Id="rId27" Type="http://schemas.openxmlformats.org/officeDocument/2006/relationships/image" Target="media/image18.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22.wmf"/><Relationship Id="rId32" Type="http://schemas.openxmlformats.org/officeDocument/2006/relationships/oleObject" Target="embeddings/oleObject5.bin"/><Relationship Id="rId33" Type="http://schemas.openxmlformats.org/officeDocument/2006/relationships/image" Target="media/image23.wmf"/><Relationship Id="rId34" Type="http://schemas.openxmlformats.org/officeDocument/2006/relationships/oleObject" Target="embeddings/oleObject6.bin"/><Relationship Id="rId35" Type="http://schemas.openxmlformats.org/officeDocument/2006/relationships/image" Target="media/image24.wmf"/><Relationship Id="rId36" Type="http://schemas.openxmlformats.org/officeDocument/2006/relationships/oleObject" Target="embeddings/oleObject7.bin"/><Relationship Id="rId37" Type="http://schemas.openxmlformats.org/officeDocument/2006/relationships/image" Target="media/image25.wmf"/><Relationship Id="rId38" Type="http://schemas.openxmlformats.org/officeDocument/2006/relationships/oleObject" Target="embeddings/oleObject8.bin"/><Relationship Id="rId39" Type="http://schemas.openxmlformats.org/officeDocument/2006/relationships/image" Target="media/image26.wmf"/><Relationship Id="rId40" Type="http://schemas.openxmlformats.org/officeDocument/2006/relationships/oleObject" Target="embeddings/oleObject9.bin"/><Relationship Id="rId41" Type="http://schemas.openxmlformats.org/officeDocument/2006/relationships/image" Target="media/image27.wmf"/><Relationship Id="rId42" Type="http://schemas.openxmlformats.org/officeDocument/2006/relationships/oleObject" Target="embeddings/oleObject10.bin"/><Relationship Id="rId43" Type="http://schemas.openxmlformats.org/officeDocument/2006/relationships/image" Target="media/image28.wmf"/><Relationship Id="rId44" Type="http://schemas.openxmlformats.org/officeDocument/2006/relationships/oleObject" Target="embeddings/oleObject11.bin"/><Relationship Id="rId45" Type="http://schemas.openxmlformats.org/officeDocument/2006/relationships/image" Target="media/image29.wmf"/><Relationship Id="rId46" Type="http://schemas.openxmlformats.org/officeDocument/2006/relationships/image" Target="media/image30.wmf"/><Relationship Id="rId47" Type="http://schemas.openxmlformats.org/officeDocument/2006/relationships/oleObject" Target="embeddings/oleObject12.bin"/><Relationship Id="rId48" Type="http://schemas.openxmlformats.org/officeDocument/2006/relationships/image" Target="media/image31.wmf"/><Relationship Id="rId49" Type="http://schemas.openxmlformats.org/officeDocument/2006/relationships/oleObject" Target="embeddings/oleObject13.bin"/><Relationship Id="rId50" Type="http://schemas.openxmlformats.org/officeDocument/2006/relationships/image" Target="media/image32.wmf"/><Relationship Id="rId51" Type="http://schemas.openxmlformats.org/officeDocument/2006/relationships/oleObject" Target="embeddings/oleObject14.bin"/><Relationship Id="rId52" Type="http://schemas.openxmlformats.org/officeDocument/2006/relationships/image" Target="media/image33.wmf"/><Relationship Id="rId53" Type="http://schemas.openxmlformats.org/officeDocument/2006/relationships/oleObject" Target="embeddings/oleObject15.bin"/><Relationship Id="rId54" Type="http://schemas.openxmlformats.org/officeDocument/2006/relationships/image" Target="media/image34.wmf"/><Relationship Id="rId55" Type="http://schemas.openxmlformats.org/officeDocument/2006/relationships/oleObject" Target="embeddings/oleObject16.bin"/><Relationship Id="rId56" Type="http://schemas.openxmlformats.org/officeDocument/2006/relationships/image" Target="media/image35.wmf"/><Relationship Id="rId57" Type="http://schemas.openxmlformats.org/officeDocument/2006/relationships/oleObject" Target="embeddings/oleObject17.bin"/><Relationship Id="rId58" Type="http://schemas.openxmlformats.org/officeDocument/2006/relationships/image" Target="media/image36.wmf"/><Relationship Id="rId59" Type="http://schemas.openxmlformats.org/officeDocument/2006/relationships/oleObject" Target="embeddings/oleObject18.bin"/><Relationship Id="rId60" Type="http://schemas.openxmlformats.org/officeDocument/2006/relationships/image" Target="media/image37.wmf"/><Relationship Id="rId61" Type="http://schemas.openxmlformats.org/officeDocument/2006/relationships/oleObject" Target="embeddings/oleObject19.bin"/><Relationship Id="rId62" Type="http://schemas.openxmlformats.org/officeDocument/2006/relationships/image" Target="media/image38.wmf"/><Relationship Id="rId63" Type="http://schemas.openxmlformats.org/officeDocument/2006/relationships/image" Target="media/image39.wmf"/><Relationship Id="rId64" Type="http://schemas.openxmlformats.org/officeDocument/2006/relationships/oleObject" Target="embeddings/oleObject20.bin"/><Relationship Id="rId65" Type="http://schemas.openxmlformats.org/officeDocument/2006/relationships/image" Target="media/image40.wmf"/><Relationship Id="rId66" Type="http://schemas.openxmlformats.org/officeDocument/2006/relationships/oleObject" Target="embeddings/oleObject21.bin"/><Relationship Id="rId67" Type="http://schemas.openxmlformats.org/officeDocument/2006/relationships/image" Target="media/image41.wmf"/><Relationship Id="rId68" Type="http://schemas.openxmlformats.org/officeDocument/2006/relationships/oleObject" Target="embeddings/oleObject22.bin"/><Relationship Id="rId69" Type="http://schemas.openxmlformats.org/officeDocument/2006/relationships/image" Target="media/image42.wmf"/><Relationship Id="rId70" Type="http://schemas.openxmlformats.org/officeDocument/2006/relationships/image" Target="media/image43.wmf"/><Relationship Id="rId71" Type="http://schemas.openxmlformats.org/officeDocument/2006/relationships/oleObject" Target="embeddings/oleObject23.bin"/><Relationship Id="rId72" Type="http://schemas.openxmlformats.org/officeDocument/2006/relationships/image" Target="media/image44.wmf"/><Relationship Id="rId73" Type="http://schemas.openxmlformats.org/officeDocument/2006/relationships/oleObject" Target="embeddings/oleObject24.bin"/><Relationship Id="rId74" Type="http://schemas.openxmlformats.org/officeDocument/2006/relationships/image" Target="media/image45.wmf"/><Relationship Id="rId75" Type="http://schemas.openxmlformats.org/officeDocument/2006/relationships/oleObject" Target="embeddings/oleObject25.bin"/><Relationship Id="rId76" Type="http://schemas.openxmlformats.org/officeDocument/2006/relationships/image" Target="media/image46.wmf"/><Relationship Id="rId77" Type="http://schemas.openxmlformats.org/officeDocument/2006/relationships/oleObject" Target="embeddings/oleObject26.bin"/><Relationship Id="rId78" Type="http://schemas.openxmlformats.org/officeDocument/2006/relationships/image" Target="media/image47.wmf"/><Relationship Id="rId79" Type="http://schemas.openxmlformats.org/officeDocument/2006/relationships/oleObject" Target="embeddings/oleObject27.bin"/><Relationship Id="rId80" Type="http://schemas.openxmlformats.org/officeDocument/2006/relationships/image" Target="media/image48.wmf"/><Relationship Id="rId81" Type="http://schemas.openxmlformats.org/officeDocument/2006/relationships/oleObject" Target="embeddings/oleObject28.bin"/><Relationship Id="rId82" Type="http://schemas.openxmlformats.org/officeDocument/2006/relationships/image" Target="media/image49.wmf"/><Relationship Id="rId83" Type="http://schemas.openxmlformats.org/officeDocument/2006/relationships/image" Target="media/image50.wmf"/><Relationship Id="rId84" Type="http://schemas.openxmlformats.org/officeDocument/2006/relationships/oleObject" Target="embeddings/oleObject29.bin"/><Relationship Id="rId85" Type="http://schemas.openxmlformats.org/officeDocument/2006/relationships/image" Target="media/image51.wmf"/><Relationship Id="rId86" Type="http://schemas.openxmlformats.org/officeDocument/2006/relationships/oleObject" Target="embeddings/oleObject30.bin"/><Relationship Id="rId87" Type="http://schemas.openxmlformats.org/officeDocument/2006/relationships/image" Target="media/image52.wmf"/><Relationship Id="rId88" Type="http://schemas.openxmlformats.org/officeDocument/2006/relationships/oleObject" Target="embeddings/oleObject31.bin"/><Relationship Id="rId89" Type="http://schemas.openxmlformats.org/officeDocument/2006/relationships/image" Target="media/image53.wmf"/><Relationship Id="rId90" Type="http://schemas.openxmlformats.org/officeDocument/2006/relationships/oleObject" Target="embeddings/oleObject32.bin"/><Relationship Id="rId91" Type="http://schemas.openxmlformats.org/officeDocument/2006/relationships/image" Target="media/image54.wmf"/><Relationship Id="rId92" Type="http://schemas.openxmlformats.org/officeDocument/2006/relationships/oleObject" Target="embeddings/oleObject33.bin"/><Relationship Id="rId93" Type="http://schemas.openxmlformats.org/officeDocument/2006/relationships/image" Target="media/image55.wmf"/><Relationship Id="rId94" Type="http://schemas.openxmlformats.org/officeDocument/2006/relationships/oleObject" Target="embeddings/oleObject34.bin"/><Relationship Id="rId95" Type="http://schemas.openxmlformats.org/officeDocument/2006/relationships/image" Target="media/image56.wmf"/><Relationship Id="rId96" Type="http://schemas.openxmlformats.org/officeDocument/2006/relationships/image" Target="media/image57.wmf"/><Relationship Id="rId97" Type="http://schemas.openxmlformats.org/officeDocument/2006/relationships/oleObject" Target="embeddings/oleObject35.bin"/><Relationship Id="rId98" Type="http://schemas.openxmlformats.org/officeDocument/2006/relationships/image" Target="media/image58.wmf"/><Relationship Id="rId99" Type="http://schemas.openxmlformats.org/officeDocument/2006/relationships/image" Target="media/image59.wmf"/><Relationship Id="rId100" Type="http://schemas.openxmlformats.org/officeDocument/2006/relationships/oleObject" Target="embeddings/oleObject36.bin"/><Relationship Id="rId101" Type="http://schemas.openxmlformats.org/officeDocument/2006/relationships/image" Target="media/image60.wmf"/><Relationship Id="rId102" Type="http://schemas.openxmlformats.org/officeDocument/2006/relationships/header" Target="header2.xml"/><Relationship Id="rId103" Type="http://schemas.openxmlformats.org/officeDocument/2006/relationships/header" Target="header3.xml"/><Relationship Id="rId104" Type="http://schemas.openxmlformats.org/officeDocument/2006/relationships/footer" Target="footer2.xml"/><Relationship Id="rId105" Type="http://schemas.openxmlformats.org/officeDocument/2006/relationships/footer" Target="footer3.xml"/><Relationship Id="rId106" Type="http://schemas.openxmlformats.org/officeDocument/2006/relationships/numbering" Target="numbering.xml"/><Relationship Id="rId107" Type="http://schemas.openxmlformats.org/officeDocument/2006/relationships/fontTable" Target="fontTable.xml"/><Relationship Id="rId1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2020-07-10T15:18:00Z</dcterms:created>
  <dc:creator>MCC Support</dc:creator>
  <dc:description/>
  <cp:keywords>LTE UMTS fax</cp:keywords>
  <dc:language>en-US</dc:language>
  <cp:lastModifiedBy>mcc</cp:lastModifiedBy>
  <cp:lastPrinted>2005-01-07T17:34:00Z</cp:lastPrinted>
  <dcterms:modified xsi:type="dcterms:W3CDTF">2020-07-10T15:18:00Z</dcterms:modified>
  <cp:revision>3</cp:revision>
  <dc:subject>Technical realization of facsimile group 3 non-transparent (Release 16)</dc:subject>
  <dc:title>3GPP TS 23.146</dc:title>
</cp:coreProperties>
</file>