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4.wmf" ContentType="image/x-wmf"/>
  <Override PartName="/word/media/image34.wmf" ContentType="image/x-wmf"/>
  <Override PartName="/word/media/image13.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30.wmf" ContentType="image/x-wmf"/>
  <Override PartName="/word/media/image28.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32.wmf" ContentType="image/x-wmf"/>
  <Override PartName="/word/media/image44.wmf" ContentType="image/x-wmf"/>
  <Override PartName="/word/media/image45.wmf" ContentType="image/x-wmf"/>
  <Override PartName="/word/media/image10.wmf" ContentType="image/x-wmf"/>
  <Override PartName="/word/media/image2.png" ContentType="image/png"/>
  <Override PartName="/word/media/image38.wmf" ContentType="image/x-wmf"/>
  <Override PartName="/word/media/image8.wmf" ContentType="image/x-wmf"/>
  <Override PartName="/word/media/image12.wmf" ContentType="image/x-wmf"/>
  <Override PartName="/word/media/image7.wmf" ContentType="image/x-wmf"/>
  <Override PartName="/word/media/image37.wmf" ContentType="image/x-wmf"/>
  <Override PartName="/word/media/image11.wmf" ContentType="image/x-wmf"/>
  <Override PartName="/word/media/image6.wmf" ContentType="image/x-wmf"/>
  <Override PartName="/word/media/image36.wmf" ContentType="image/x-wmf"/>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40.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rFonts w:eastAsia="MS Mincho;Yu Gothic"/>
        </w:rPr>
      </w:pPr>
      <w:r>
        <w:rPr>
          <w:rFonts w:eastAsia="MS Mincho;Yu Gothic"/>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3GPP TR 23.</w:t>
                            </w:r>
                            <w:r>
                              <w:rPr>
                                <w:sz w:val="64"/>
                                <w:lang w:val="en-US" w:eastAsia="en-US"/>
                              </w:rPr>
                              <w:t>725</w:t>
                            </w:r>
                            <w:r>
                              <w:rPr>
                                <w:sz w:val="64"/>
                              </w:rPr>
                              <w:t xml:space="preserve"> </w:t>
                            </w:r>
                            <w:r>
                              <w:rPr/>
                              <w:t xml:space="preserve">V16.2.0 </w:t>
                            </w:r>
                            <w:r>
                              <w:rPr>
                                <w:sz w:val="32"/>
                              </w:rPr>
                              <w:t>(2019-06)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3GPP TR 23.</w:t>
                      </w:r>
                      <w:r>
                        <w:rPr>
                          <w:sz w:val="64"/>
                          <w:lang w:val="en-US" w:eastAsia="en-US"/>
                        </w:rPr>
                        <w:t>725</w:t>
                      </w:r>
                      <w:r>
                        <w:rPr>
                          <w:sz w:val="64"/>
                        </w:rPr>
                        <w:t xml:space="preserve"> </w:t>
                      </w:r>
                      <w:r>
                        <w:rPr/>
                        <w:t xml:space="preserve">V16.2.0 </w:t>
                      </w:r>
                      <w:r>
                        <w:rPr>
                          <w:sz w:val="32"/>
                        </w:rPr>
                        <w:t>(2019-06)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 xml:space="preserve">Study on enhancement of Ultra-Reliable Low-Latency Communication (URLLC) support in the </w:t>
                              <w:br/>
                              <w:t>5G Core network (5GC)</w:t>
                            </w:r>
                          </w:p>
                          <w:p>
                            <w:pPr>
                              <w:pStyle w:val="ZT"/>
                              <w:rPr>
                                <w:i/>
                                <w:i/>
                                <w:sz w:val="28"/>
                              </w:rPr>
                            </w:pPr>
                            <w:r>
                              <w:rPr/>
                              <w:t>(</w:t>
                            </w:r>
                            <w:r>
                              <w:rPr>
                                <w:rStyle w:val="ZGSM"/>
                              </w:rPr>
                              <w:t>Release 1</w:t>
                            </w:r>
                            <w:r>
                              <w:rPr>
                                <w:rStyle w:val="ZGSM"/>
                                <w:lang w:eastAsia="zh-CN"/>
                              </w:rPr>
                              <w:t>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 xml:space="preserve">Study on enhancement of Ultra-Reliable Low-Latency Communication (URLLC) support in the </w:t>
                        <w:br/>
                        <w:t>5G Core network (5GC)</w:t>
                      </w:r>
                    </w:p>
                    <w:p>
                      <w:pPr>
                        <w:pStyle w:val="ZT"/>
                        <w:rPr>
                          <w:i/>
                          <w:i/>
                          <w:sz w:val="28"/>
                        </w:rPr>
                      </w:pPr>
                      <w:r>
                        <w:rPr/>
                        <w:t>(</w:t>
                      </w:r>
                      <w:r>
                        <w:rPr>
                          <w:rStyle w:val="ZGSM"/>
                        </w:rPr>
                        <w:t>Release 1</w:t>
                      </w:r>
                      <w:r>
                        <w:rPr>
                          <w:rStyle w:val="ZGSM"/>
                          <w:lang w:eastAsia="zh-CN"/>
                        </w:rPr>
                        <w:t>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1298"/>
                                <w:tab w:val="right" w:pos="10206" w:leader="none"/>
                              </w:tabs>
                              <w:jc w:val="left"/>
                              <w:rPr>
                                <w:color w:val="0000FF"/>
                              </w:rPr>
                            </w:pPr>
                            <w:r>
                              <w:rPr>
                                <w:color w:val="0000FF"/>
                              </w:rPr>
                              <w:tab/>
                            </w:r>
                          </w:p>
                          <w:p>
                            <w:pPr>
                              <w:pStyle w:val="ZU"/>
                              <w:tabs>
                                <w:tab w:val="clear" w:pos="1298"/>
                                <w:tab w:val="right" w:pos="10206" w:leader="none"/>
                              </w:tabs>
                              <w:jc w:val="left"/>
                              <w:rPr/>
                            </w:pPr>
                            <w:r>
                              <w:rPr>
                                <w:i/>
                              </w:rPr>
                              <w:drawing>
                                <wp:inline distT="0" distB="0" distL="0" distR="0">
                                  <wp:extent cx="1209675" cy="83883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0967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1298"/>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1298"/>
                          <w:tab w:val="right" w:pos="10206" w:leader="none"/>
                        </w:tabs>
                        <w:jc w:val="left"/>
                        <w:rPr>
                          <w:color w:val="0000FF"/>
                        </w:rPr>
                      </w:pPr>
                      <w:r>
                        <w:rPr>
                          <w:color w:val="0000FF"/>
                        </w:rPr>
                        <w:tab/>
                      </w:r>
                    </w:p>
                    <w:p>
                      <w:pPr>
                        <w:pStyle w:val="ZU"/>
                        <w:tabs>
                          <w:tab w:val="clear" w:pos="1298"/>
                          <w:tab w:val="right" w:pos="10206" w:leader="none"/>
                        </w:tabs>
                        <w:jc w:val="left"/>
                        <w:rPr/>
                      </w:pPr>
                      <w:r>
                        <w:rPr>
                          <w:i/>
                        </w:rPr>
                        <w:drawing>
                          <wp:inline distT="0" distB="0" distL="0" distR="0">
                            <wp:extent cx="1209675" cy="83883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0967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1298"/>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rFonts w:eastAsia="MS Mincho;Yu Gothic"/>
        </w:rPr>
      </w:pPr>
      <w:r>
        <w:rPr>
          <w:rFonts w:eastAsia="MS Mincho;Yu Gothic"/>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1621155</wp:posOffset>
                </wp:positionV>
                <wp:extent cx="6120130" cy="584200"/>
                <wp:effectExtent l="0" t="0" r="0" b="0"/>
                <wp:wrapTopAndBottom/>
                <wp:docPr id="11" name="Frame7"/>
                <a:graphic xmlns:a="http://schemas.openxmlformats.org/drawingml/2006/main">
                  <a:graphicData uri="http://schemas.microsoft.com/office/word/2010/wordprocessingShape">
                    <wps:wsp>
                      <wps:cNvSpPr txBox="1"/>
                      <wps:spPr>
                        <a:xfrm>
                          <a:off x="0" y="0"/>
                          <a:ext cx="612013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Architecture, Reliable, Latency, Core network</w:t>
                            </w:r>
                          </w:p>
                        </w:txbxContent>
                      </wps:txbx>
                      <wps:bodyPr anchor="t" lIns="0" tIns="0" rIns="0" bIns="12700">
                        <a:noAutofit/>
                      </wps:bodyPr>
                    </wps:wsp>
                  </a:graphicData>
                </a:graphic>
              </wp:anchor>
            </w:drawing>
          </mc:Choice>
          <mc:Fallback>
            <w:pict>
              <v:rect fillcolor="#FFFFFF" style="position:absolute;rotation:-0;width:481.9pt;height:46pt;mso-wrap-distance-left:0pt;mso-wrap-distance-right:0pt;mso-wrap-distance-top:0pt;mso-wrap-distance-bottom:0pt;margin-top:127.6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5G, Architecture, Reliable, Latency, Core network</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3.5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0130" cy="1941195"/>
                <wp:effectExtent l="0" t="0" r="0" b="0"/>
                <wp:wrapTopAndBottom/>
                <wp:docPr id="13" name="Frame9"/>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bookmarkStart w:id="4" w:name="copyrightaddon"/>
                            <w:bookmarkEnd w:id="4"/>
                            <w:r>
                              <w:rPr>
                                <w:sz w:val="18"/>
                                <w:lang w:val="en-US" w:eastAsia="en-US"/>
                              </w:rPr>
                              <w:t>© 2019,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bookmarkStart w:id="5" w:name="copyrightaddon"/>
                            <w:bookmarkStart w:id="6" w:name="copyrightaddon"/>
                            <w:bookmarkEnd w:id="6"/>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bookmarkStart w:id="7" w:name="copyrightaddon"/>
                      <w:bookmarkEnd w:id="7"/>
                      <w:r>
                        <w:rPr>
                          <w:sz w:val="18"/>
                          <w:lang w:val="en-US" w:eastAsia="en-US"/>
                        </w:rPr>
                        <w:t>© 2019,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bookmarkStart w:id="8" w:name="copyrightaddon"/>
                      <w:bookmarkStart w:id="9" w:name="copyrightaddon"/>
                      <w:bookmarkEnd w:id="9"/>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Normal"/>
        <w:rPr/>
      </w:pPr>
      <w:r>
        <w:rPr/>
      </w:r>
      <w:bookmarkStart w:id="10" w:name="page2"/>
      <w:bookmarkStart w:id="11" w:name="page2"/>
      <w:bookmarkEnd w:id="11"/>
    </w:p>
    <w:p>
      <w:pPr>
        <w:pStyle w:val="TT"/>
        <w:rPr/>
      </w:pPr>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11147339">
            <w:r>
              <w:rPr>
                <w:rStyle w:val="IndexLink"/>
                <w:rFonts w:eastAsia="SimSun;宋体" w:cs="Times New Roman"/>
                <w:color w:val="auto"/>
                <w:sz w:val="22"/>
                <w:szCs w:val="20"/>
                <w:lang w:val="en-GB" w:eastAsia="en-US" w:bidi="ar-SA"/>
              </w:rPr>
              <w:t>7</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11147340">
            <w:r>
              <w:rPr>
                <w:rStyle w:val="IndexLink"/>
              </w:rPr>
              <w:t>8</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11147341">
            <w:r>
              <w:rPr>
                <w:rStyle w:val="IndexLink"/>
              </w:rPr>
              <w:t>8</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11147342">
            <w:r>
              <w:rPr>
                <w:rStyle w:val="IndexLink"/>
              </w:rPr>
              <w:t>9</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11147343">
            <w:r>
              <w:rPr>
                <w:rStyle w:val="IndexLink"/>
              </w:rPr>
              <w:t>9</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11147344">
            <w:r>
              <w:rPr>
                <w:rStyle w:val="IndexLink"/>
              </w:rPr>
              <w:t>9</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 xml:space="preserve">Architecture </w:t>
          </w:r>
          <w:r>
            <w:rPr>
              <w:lang w:val="en-US" w:eastAsia="en-US"/>
            </w:rPr>
            <w:t>Assumptions</w:t>
          </w:r>
          <w:r>
            <w:rPr/>
            <w:tab/>
          </w:r>
          <w:hyperlink w:anchor="__RefHeading___Toc11147345">
            <w:r>
              <w:rPr>
                <w:rStyle w:val="IndexLink"/>
              </w:rPr>
              <w:t>9</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rPr>
            <w:tab/>
          </w:r>
          <w:r>
            <w:rPr>
              <w:lang w:val="en-US" w:eastAsia="en-US"/>
            </w:rPr>
            <w:t>Key Issues</w:t>
          </w:r>
          <w:r>
            <w:rPr/>
            <w:tab/>
          </w:r>
          <w:hyperlink w:anchor="__RefHeading___Toc11147346">
            <w:r>
              <w:rPr>
                <w:rStyle w:val="IndexLink"/>
              </w:rPr>
              <w:t>10</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rPr>
            <w:tab/>
          </w:r>
          <w:r>
            <w:rPr>
              <w:lang w:val="en-US" w:eastAsia="en-US"/>
            </w:rPr>
            <w:t>Key Issue #1: Supporting high reliability by redundant transmission in user plane</w:t>
          </w:r>
          <w:r>
            <w:rPr/>
            <w:tab/>
          </w:r>
          <w:hyperlink w:anchor="__RefHeading___Toc11147347">
            <w:r>
              <w:rPr>
                <w:rStyle w:val="IndexLink"/>
              </w:rPr>
              <w:t>10</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rPr>
            <w:tab/>
          </w:r>
          <w:r>
            <w:rPr>
              <w:lang w:val="en-US" w:eastAsia="en-US"/>
            </w:rPr>
            <w:t>General description</w:t>
          </w:r>
          <w:r>
            <w:rPr/>
            <w:tab/>
          </w:r>
          <w:hyperlink w:anchor="__RefHeading___Toc11147348">
            <w:r>
              <w:rPr>
                <w:rStyle w:val="IndexLink"/>
              </w:rPr>
              <w:t>10</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rPr>
            <w:tab/>
          </w:r>
          <w:r>
            <w:rPr>
              <w:lang w:val="en-US" w:eastAsia="en-US"/>
            </w:rPr>
            <w:t>Key Issue #2: Supporting low latency and low jitter during handover procedure</w:t>
          </w:r>
          <w:r>
            <w:rPr/>
            <w:tab/>
          </w:r>
          <w:hyperlink w:anchor="__RefHeading___Toc11147349">
            <w:r>
              <w:rPr>
                <w:rStyle w:val="IndexLink"/>
              </w:rPr>
              <w:t>10</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rPr>
            <w:tab/>
          </w:r>
          <w:r>
            <w:rPr>
              <w:lang w:val="en-US" w:eastAsia="en-US"/>
            </w:rPr>
            <w:t>General description</w:t>
          </w:r>
          <w:r>
            <w:rPr/>
            <w:tab/>
          </w:r>
          <w:hyperlink w:anchor="__RefHeading___Toc11147350">
            <w:r>
              <w:rPr>
                <w:rStyle w:val="IndexLink"/>
              </w:rPr>
              <w:t>10</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rPr>
            <w:tab/>
          </w:r>
          <w:r>
            <w:rPr>
              <w:lang w:val="en-US" w:eastAsia="en-US"/>
            </w:rPr>
            <w:t>Key Issue #3: Enhancement of Session Continuity during UE Mobility</w:t>
          </w:r>
          <w:r>
            <w:rPr/>
            <w:tab/>
          </w:r>
          <w:hyperlink w:anchor="__RefHeading___Toc11147351">
            <w:r>
              <w:rPr>
                <w:rStyle w:val="IndexLink"/>
              </w:rPr>
              <w:t>11</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rPr>
            <w:tab/>
          </w:r>
          <w:r>
            <w:rPr>
              <w:lang w:val="en-US" w:eastAsia="en-US"/>
            </w:rPr>
            <w:t>General Description</w:t>
          </w:r>
          <w:r>
            <w:rPr/>
            <w:tab/>
          </w:r>
          <w:hyperlink w:anchor="__RefHeading___Toc11147352">
            <w:r>
              <w:rPr>
                <w:rStyle w:val="IndexLink"/>
              </w:rPr>
              <w:t>11</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rPr>
            <w:tab/>
          </w:r>
          <w:r>
            <w:rPr>
              <w:lang w:val="en-US" w:eastAsia="en-US"/>
            </w:rPr>
            <w:t>Key Issue #4: QoS Monitoring to Assist URLLC Service</w:t>
          </w:r>
          <w:r>
            <w:rPr/>
            <w:tab/>
          </w:r>
          <w:hyperlink w:anchor="__RefHeading___Toc11147353">
            <w:r>
              <w:rPr>
                <w:rStyle w:val="IndexLink"/>
              </w:rPr>
              <w:t>11</w:t>
            </w:r>
          </w:hyperlink>
        </w:p>
        <w:p>
          <w:pPr>
            <w:pStyle w:val="Contents3"/>
            <w:rPr>
              <w:rFonts w:ascii="Calibri" w:hAnsi="Calibri" w:eastAsia="Times New Roman" w:cs="Calibri"/>
              <w:sz w:val="22"/>
              <w:szCs w:val="22"/>
              <w:lang w:val="en-US" w:eastAsia="en-US"/>
            </w:rPr>
          </w:pPr>
          <w:r>
            <w:rPr/>
            <w:t>5.4.1</w:t>
          </w:r>
          <w:r>
            <w:rPr>
              <w:rFonts w:eastAsia="Times New Roman" w:cs="Calibri" w:ascii="Calibri" w:hAnsi="Calibri"/>
              <w:sz w:val="22"/>
              <w:szCs w:val="22"/>
            </w:rPr>
            <w:tab/>
          </w:r>
          <w:r>
            <w:rPr>
              <w:lang w:val="en-US" w:eastAsia="en-US"/>
            </w:rPr>
            <w:t>General description</w:t>
          </w:r>
          <w:r>
            <w:rPr/>
            <w:tab/>
          </w:r>
          <w:hyperlink w:anchor="__RefHeading___Toc11147354">
            <w:r>
              <w:rPr>
                <w:rStyle w:val="IndexLink"/>
              </w:rPr>
              <w:t>11</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rPr>
            <w:tab/>
          </w:r>
          <w:r>
            <w:rPr>
              <w:lang w:val="en-US" w:eastAsia="en-US"/>
            </w:rPr>
            <w:t>Key Issue #5: Supporting low latency without requiring that the UE to always be in RRC_Connected Mode</w:t>
          </w:r>
          <w:r>
            <w:rPr/>
            <w:tab/>
          </w:r>
          <w:hyperlink w:anchor="__RefHeading___Toc11147355">
            <w:r>
              <w:rPr>
                <w:rStyle w:val="IndexLink"/>
              </w:rPr>
              <w:t>11</w:t>
            </w:r>
          </w:hyperlink>
        </w:p>
        <w:p>
          <w:pPr>
            <w:pStyle w:val="Contents3"/>
            <w:rPr>
              <w:rFonts w:ascii="Calibri" w:hAnsi="Calibri" w:eastAsia="Times New Roman" w:cs="Calibri"/>
              <w:sz w:val="22"/>
              <w:szCs w:val="22"/>
              <w:lang w:val="en-US" w:eastAsia="en-US"/>
            </w:rPr>
          </w:pPr>
          <w:r>
            <w:rPr/>
            <w:t>5.5.1</w:t>
          </w:r>
          <w:r>
            <w:rPr>
              <w:rFonts w:eastAsia="Times New Roman" w:cs="Calibri" w:ascii="Calibri" w:hAnsi="Calibri"/>
              <w:sz w:val="22"/>
              <w:szCs w:val="22"/>
            </w:rPr>
            <w:tab/>
          </w:r>
          <w:r>
            <w:rPr>
              <w:lang w:val="en-US" w:eastAsia="en-US"/>
            </w:rPr>
            <w:t>General description</w:t>
          </w:r>
          <w:r>
            <w:rPr/>
            <w:tab/>
          </w:r>
          <w:hyperlink w:anchor="__RefHeading___Toc11147356">
            <w:r>
              <w:rPr>
                <w:rStyle w:val="IndexLink"/>
              </w:rPr>
              <w:t>11</w:t>
            </w:r>
          </w:hyperlink>
        </w:p>
        <w:p>
          <w:pPr>
            <w:pStyle w:val="Contents2"/>
            <w:rPr>
              <w:rFonts w:ascii="Calibri" w:hAnsi="Calibri" w:eastAsia="Times New Roman" w:cs="Calibri"/>
              <w:sz w:val="22"/>
              <w:szCs w:val="22"/>
              <w:lang w:val="en-US" w:eastAsia="en-US"/>
            </w:rPr>
          </w:pPr>
          <w:r>
            <w:rPr/>
            <w:t>5.6</w:t>
          </w:r>
          <w:r>
            <w:rPr>
              <w:rFonts w:eastAsia="Times New Roman" w:cs="Calibri" w:ascii="Calibri" w:hAnsi="Calibri"/>
              <w:sz w:val="22"/>
              <w:szCs w:val="22"/>
            </w:rPr>
            <w:tab/>
          </w:r>
          <w:r>
            <w:rPr>
              <w:lang w:val="en-US" w:eastAsia="en-US"/>
            </w:rPr>
            <w:t>Key Issue #6: Division of E2E PDB</w:t>
          </w:r>
          <w:r>
            <w:rPr/>
            <w:tab/>
          </w:r>
          <w:hyperlink w:anchor="__RefHeading___Toc11147357">
            <w:r>
              <w:rPr>
                <w:rStyle w:val="IndexLink"/>
              </w:rPr>
              <w:t>12</w:t>
            </w:r>
          </w:hyperlink>
        </w:p>
        <w:p>
          <w:pPr>
            <w:pStyle w:val="Contents3"/>
            <w:rPr>
              <w:rFonts w:ascii="Calibri" w:hAnsi="Calibri" w:eastAsia="Times New Roman" w:cs="Calibri"/>
              <w:sz w:val="22"/>
              <w:szCs w:val="22"/>
              <w:lang w:val="en-US" w:eastAsia="en-US"/>
            </w:rPr>
          </w:pPr>
          <w:r>
            <w:rPr/>
            <w:t>5.6.1</w:t>
          </w:r>
          <w:r>
            <w:rPr>
              <w:rFonts w:eastAsia="Times New Roman" w:cs="Calibri" w:ascii="Calibri" w:hAnsi="Calibri"/>
              <w:sz w:val="22"/>
              <w:szCs w:val="22"/>
            </w:rPr>
            <w:tab/>
          </w:r>
          <w:r>
            <w:rPr>
              <w:lang w:val="en-US" w:eastAsia="en-US"/>
            </w:rPr>
            <w:t>Description</w:t>
          </w:r>
          <w:r>
            <w:rPr/>
            <w:tab/>
          </w:r>
          <w:hyperlink w:anchor="__RefHeading___Toc11147358">
            <w:r>
              <w:rPr>
                <w:rStyle w:val="IndexLink"/>
              </w:rPr>
              <w:t>12</w:t>
            </w:r>
          </w:hyperlink>
        </w:p>
        <w:p>
          <w:pPr>
            <w:pStyle w:val="Contents2"/>
            <w:rPr>
              <w:rFonts w:ascii="Calibri" w:hAnsi="Calibri" w:eastAsia="Times New Roman" w:cs="Calibri"/>
              <w:sz w:val="22"/>
              <w:szCs w:val="22"/>
              <w:lang w:val="en-US" w:eastAsia="en-US"/>
            </w:rPr>
          </w:pPr>
          <w:r>
            <w:rPr/>
            <w:t>5.7</w:t>
          </w:r>
          <w:r>
            <w:rPr>
              <w:rFonts w:eastAsia="Times New Roman" w:cs="Calibri" w:ascii="Calibri" w:hAnsi="Calibri"/>
              <w:sz w:val="22"/>
              <w:szCs w:val="22"/>
            </w:rPr>
            <w:tab/>
          </w:r>
          <w:r>
            <w:rPr>
              <w:lang w:val="en-US" w:eastAsia="en-US"/>
            </w:rPr>
            <w:t>Key Issue #7: Automatic GBR service recovery after handover</w:t>
          </w:r>
          <w:r>
            <w:rPr/>
            <w:tab/>
          </w:r>
          <w:hyperlink w:anchor="__RefHeading___Toc11147359">
            <w:r>
              <w:rPr>
                <w:rStyle w:val="IndexLink"/>
              </w:rPr>
              <w:t>12</w:t>
            </w:r>
          </w:hyperlink>
        </w:p>
        <w:p>
          <w:pPr>
            <w:pStyle w:val="Contents3"/>
            <w:rPr>
              <w:rFonts w:ascii="Calibri" w:hAnsi="Calibri" w:eastAsia="Times New Roman" w:cs="Calibri"/>
              <w:sz w:val="22"/>
              <w:szCs w:val="22"/>
              <w:lang w:val="en-US" w:eastAsia="en-US"/>
            </w:rPr>
          </w:pPr>
          <w:r>
            <w:rPr/>
            <w:t>5.7.1</w:t>
          </w:r>
          <w:r>
            <w:rPr>
              <w:rFonts w:eastAsia="Times New Roman" w:cs="Calibri" w:ascii="Calibri" w:hAnsi="Calibri"/>
              <w:sz w:val="22"/>
              <w:szCs w:val="22"/>
            </w:rPr>
            <w:tab/>
          </w:r>
          <w:r>
            <w:rPr>
              <w:lang w:val="en-US" w:eastAsia="en-US"/>
            </w:rPr>
            <w:t>General description</w:t>
          </w:r>
          <w:r>
            <w:rPr/>
            <w:tab/>
          </w:r>
          <w:hyperlink w:anchor="__RefHeading___Toc11147360">
            <w:r>
              <w:rPr>
                <w:rStyle w:val="IndexLink"/>
              </w:rPr>
              <w:t>12</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Solutions</w:t>
            <w:tab/>
          </w:r>
          <w:hyperlink w:anchor="__RefHeading___Toc11147361">
            <w:r>
              <w:rPr>
                <w:rStyle w:val="IndexLink"/>
              </w:rPr>
              <w:t>12</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Solution #1 for Key Issue #1: Redundant user plane paths based on dual connectivity</w:t>
            <w:tab/>
          </w:r>
          <w:hyperlink w:anchor="__RefHeading___Toc11147362">
            <w:r>
              <w:rPr>
                <w:rStyle w:val="IndexLink"/>
              </w:rPr>
              <w:t>12</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Description</w:t>
            <w:tab/>
          </w:r>
          <w:hyperlink w:anchor="__RefHeading___Toc11147363">
            <w:r>
              <w:rPr>
                <w:rStyle w:val="IndexLink"/>
              </w:rPr>
              <w:t>12</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Procedures</w:t>
            <w:tab/>
          </w:r>
          <w:hyperlink w:anchor="__RefHeading___Toc11147364">
            <w:r>
              <w:rPr>
                <w:rStyle w:val="IndexLink"/>
              </w:rPr>
              <w:t>16</w:t>
            </w:r>
          </w:hyperlink>
        </w:p>
        <w:p>
          <w:pPr>
            <w:pStyle w:val="Contents3"/>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Impacts on Existing Nodes and Functionality</w:t>
            <w:tab/>
          </w:r>
          <w:hyperlink w:anchor="__RefHeading___Toc11147365">
            <w:r>
              <w:rPr>
                <w:rStyle w:val="IndexLink"/>
              </w:rPr>
              <w:t>18</w:t>
            </w:r>
          </w:hyperlink>
        </w:p>
        <w:p>
          <w:pPr>
            <w:pStyle w:val="Contents3"/>
            <w:rPr>
              <w:rFonts w:ascii="Calibri" w:hAnsi="Calibri" w:eastAsia="Times New Roman" w:cs="Calibri"/>
              <w:sz w:val="22"/>
              <w:szCs w:val="22"/>
              <w:lang w:val="en-US" w:eastAsia="en-US"/>
            </w:rPr>
          </w:pPr>
          <w:r>
            <w:rPr/>
            <w:t>6.1.4</w:t>
          </w:r>
          <w:r>
            <w:rPr>
              <w:rFonts w:eastAsia="Times New Roman" w:cs="Calibri" w:ascii="Calibri" w:hAnsi="Calibri"/>
              <w:sz w:val="22"/>
              <w:szCs w:val="22"/>
              <w:lang w:val="en-US" w:eastAsia="en-US"/>
            </w:rPr>
            <w:tab/>
          </w:r>
          <w:r>
            <w:rPr/>
            <w:t>Solution Evaluation</w:t>
            <w:tab/>
          </w:r>
          <w:hyperlink w:anchor="__RefHeading___Toc11147366">
            <w:r>
              <w:rPr>
                <w:rStyle w:val="IndexLink"/>
              </w:rPr>
              <w:t>19</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Solution #2 for Key Issue #1: Multiple UEs per device for user plane redundancy</w:t>
            <w:tab/>
          </w:r>
          <w:hyperlink w:anchor="__RefHeading___Toc11147367">
            <w:r>
              <w:rPr>
                <w:rStyle w:val="IndexLink"/>
              </w:rPr>
              <w:t>20</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Description</w:t>
            <w:tab/>
          </w:r>
          <w:hyperlink w:anchor="__RefHeading___Toc11147368">
            <w:r>
              <w:rPr>
                <w:rStyle w:val="IndexLink"/>
              </w:rPr>
              <w:t>20</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Procedures</w:t>
            <w:tab/>
          </w:r>
          <w:hyperlink w:anchor="__RefHeading___Toc11147369">
            <w:r>
              <w:rPr>
                <w:rStyle w:val="IndexLink"/>
              </w:rPr>
              <w:t>23</w:t>
            </w:r>
          </w:hyperlink>
        </w:p>
        <w:p>
          <w:pPr>
            <w:pStyle w:val="Contents3"/>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Impacts on Existing Nodes and Functionality</w:t>
            <w:tab/>
          </w:r>
          <w:hyperlink w:anchor="__RefHeading___Toc11147370">
            <w:r>
              <w:rPr>
                <w:rStyle w:val="IndexLink"/>
              </w:rPr>
              <w:t>24</w:t>
            </w:r>
          </w:hyperlink>
        </w:p>
        <w:p>
          <w:pPr>
            <w:pStyle w:val="Contents3"/>
            <w:rPr>
              <w:rFonts w:ascii="Calibri" w:hAnsi="Calibri" w:eastAsia="Times New Roman" w:cs="Calibri"/>
              <w:sz w:val="22"/>
              <w:szCs w:val="22"/>
              <w:lang w:val="en-US" w:eastAsia="en-US"/>
            </w:rPr>
          </w:pPr>
          <w:r>
            <w:rPr/>
            <w:t>6.2.4</w:t>
          </w:r>
          <w:r>
            <w:rPr>
              <w:rFonts w:eastAsia="Times New Roman" w:cs="Calibri" w:ascii="Calibri" w:hAnsi="Calibri"/>
              <w:sz w:val="22"/>
              <w:szCs w:val="22"/>
              <w:lang w:val="en-US" w:eastAsia="en-US"/>
            </w:rPr>
            <w:tab/>
          </w:r>
          <w:r>
            <w:rPr/>
            <w:t>Solution Evaluation</w:t>
            <w:tab/>
          </w:r>
          <w:hyperlink w:anchor="__RefHeading___Toc11147371">
            <w:r>
              <w:rPr>
                <w:rStyle w:val="IndexLink"/>
              </w:rPr>
              <w:t>25</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Solution #3 for Key Issue #1: Supporting redundant data transmission via single UPF and two RAN nodes</w:t>
            <w:tab/>
          </w:r>
          <w:hyperlink w:anchor="__RefHeading___Toc11147372">
            <w:r>
              <w:rPr>
                <w:rStyle w:val="IndexLink"/>
              </w:rPr>
              <w:t>25</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Description</w:t>
            <w:tab/>
          </w:r>
          <w:hyperlink w:anchor="__RefHeading___Toc11147373">
            <w:r>
              <w:rPr>
                <w:rStyle w:val="IndexLink"/>
              </w:rPr>
              <w:t>25</w:t>
            </w:r>
          </w:hyperlink>
        </w:p>
        <w:p>
          <w:pPr>
            <w:pStyle w:val="Contents3"/>
            <w:rPr>
              <w:rFonts w:ascii="Calibri" w:hAnsi="Calibri" w:eastAsia="Times New Roman" w:cs="Calibri"/>
              <w:sz w:val="22"/>
              <w:szCs w:val="22"/>
              <w:lang w:val="en-US" w:eastAsia="en-US"/>
            </w:rPr>
          </w:pPr>
          <w:r>
            <w:rPr/>
            <w:t>6.3.1a</w:t>
          </w:r>
          <w:r>
            <w:rPr>
              <w:rFonts w:eastAsia="Times New Roman" w:cs="Calibri" w:ascii="Calibri" w:hAnsi="Calibri"/>
              <w:sz w:val="22"/>
              <w:szCs w:val="22"/>
              <w:lang w:val="en-US" w:eastAsia="en-US"/>
            </w:rPr>
            <w:tab/>
          </w:r>
          <w:r>
            <w:rPr/>
            <w:t>User Plane Protocol Stack options</w:t>
            <w:tab/>
          </w:r>
          <w:hyperlink w:anchor="__RefHeading___Toc11147374">
            <w:r>
              <w:rPr>
                <w:rStyle w:val="IndexLink"/>
              </w:rPr>
              <w:t>27</w:t>
            </w:r>
          </w:hyperlink>
        </w:p>
        <w:p>
          <w:pPr>
            <w:pStyle w:val="Contents4"/>
            <w:rPr>
              <w:rFonts w:ascii="Calibri" w:hAnsi="Calibri" w:eastAsia="Times New Roman" w:cs="Calibri"/>
              <w:sz w:val="22"/>
              <w:szCs w:val="22"/>
              <w:lang w:val="en-US" w:eastAsia="en-US"/>
            </w:rPr>
          </w:pPr>
          <w:r>
            <w:rPr/>
            <w:t>6.3.1a.1</w:t>
          </w:r>
          <w:r>
            <w:rPr>
              <w:rFonts w:eastAsia="Times New Roman" w:cs="Calibri" w:ascii="Calibri" w:hAnsi="Calibri"/>
              <w:sz w:val="22"/>
              <w:szCs w:val="22"/>
              <w:lang w:val="en-US" w:eastAsia="en-US"/>
            </w:rPr>
            <w:tab/>
          </w:r>
          <w:r>
            <w:rPr/>
            <w:t>Option 1: Enhancement of PDCP and GTP-U protocols</w:t>
            <w:tab/>
          </w:r>
          <w:hyperlink w:anchor="__RefHeading___Toc11147375">
            <w:r>
              <w:rPr>
                <w:rStyle w:val="IndexLink"/>
              </w:rPr>
              <w:t>27</w:t>
            </w:r>
          </w:hyperlink>
        </w:p>
        <w:p>
          <w:pPr>
            <w:pStyle w:val="Contents4"/>
            <w:rPr>
              <w:rFonts w:ascii="Calibri" w:hAnsi="Calibri" w:eastAsia="Times New Roman" w:cs="Calibri"/>
              <w:sz w:val="22"/>
              <w:szCs w:val="22"/>
              <w:lang w:val="en-US" w:eastAsia="en-US"/>
            </w:rPr>
          </w:pPr>
          <w:r>
            <w:rPr/>
            <w:t>6.3.1a.2</w:t>
          </w:r>
          <w:r>
            <w:rPr>
              <w:rFonts w:eastAsia="Times New Roman" w:cs="Calibri" w:ascii="Calibri" w:hAnsi="Calibri"/>
              <w:sz w:val="22"/>
              <w:szCs w:val="22"/>
              <w:lang w:val="en-US" w:eastAsia="en-US"/>
            </w:rPr>
            <w:tab/>
          </w:r>
          <w:r>
            <w:rPr/>
            <w:t>Option2: HRP protocol layer</w:t>
            <w:tab/>
          </w:r>
          <w:hyperlink w:anchor="__RefHeading___Toc11147376">
            <w:r>
              <w:rPr>
                <w:rStyle w:val="IndexLink"/>
              </w:rPr>
              <w:t>28</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Procedures</w:t>
            <w:tab/>
          </w:r>
          <w:hyperlink w:anchor="__RefHeading___Toc11147377">
            <w:r>
              <w:rPr>
                <w:rStyle w:val="IndexLink"/>
              </w:rPr>
              <w:t>29</w:t>
            </w:r>
          </w:hyperlink>
        </w:p>
        <w:p>
          <w:pPr>
            <w:pStyle w:val="Contents4"/>
            <w:rPr>
              <w:rFonts w:ascii="Calibri" w:hAnsi="Calibri" w:eastAsia="Times New Roman" w:cs="Calibri"/>
              <w:sz w:val="22"/>
              <w:szCs w:val="22"/>
              <w:lang w:val="en-US" w:eastAsia="en-US"/>
            </w:rPr>
          </w:pPr>
          <w:r>
            <w:rPr/>
            <w:t>6.3.2.1</w:t>
          </w:r>
          <w:r>
            <w:rPr>
              <w:rFonts w:eastAsia="Times New Roman" w:cs="Calibri" w:ascii="Calibri" w:hAnsi="Calibri"/>
              <w:sz w:val="22"/>
              <w:szCs w:val="22"/>
              <w:lang w:val="en-US" w:eastAsia="en-US"/>
            </w:rPr>
            <w:tab/>
          </w:r>
          <w:r>
            <w:rPr/>
            <w:t>Activate Redundant Transmission during PDU Session Establishment procedure</w:t>
            <w:tab/>
          </w:r>
          <w:hyperlink w:anchor="__RefHeading___Toc11147378">
            <w:r>
              <w:rPr>
                <w:rStyle w:val="IndexLink"/>
              </w:rPr>
              <w:t>29</w:t>
            </w:r>
          </w:hyperlink>
        </w:p>
        <w:p>
          <w:pPr>
            <w:pStyle w:val="Contents4"/>
            <w:rPr>
              <w:rFonts w:ascii="Calibri" w:hAnsi="Calibri" w:eastAsia="Times New Roman" w:cs="Calibri"/>
              <w:sz w:val="22"/>
              <w:szCs w:val="22"/>
              <w:lang w:val="en-US" w:eastAsia="en-US"/>
            </w:rPr>
          </w:pPr>
          <w:r>
            <w:rPr/>
            <w:t>6.3.2.2</w:t>
          </w:r>
          <w:r>
            <w:rPr>
              <w:rFonts w:eastAsia="Times New Roman" w:cs="Calibri" w:ascii="Calibri" w:hAnsi="Calibri"/>
              <w:sz w:val="22"/>
              <w:szCs w:val="22"/>
              <w:lang w:val="en-US" w:eastAsia="en-US"/>
            </w:rPr>
            <w:tab/>
          </w:r>
          <w:r>
            <w:rPr/>
            <w:t>Activate Redundant Transmission during PDU Session Modification procedure</w:t>
            <w:tab/>
          </w:r>
          <w:hyperlink w:anchor="__RefHeading___Toc11147379">
            <w:r>
              <w:rPr>
                <w:rStyle w:val="IndexLink"/>
              </w:rPr>
              <w:t>30</w:t>
            </w:r>
          </w:hyperlink>
        </w:p>
        <w:p>
          <w:pPr>
            <w:pStyle w:val="Contents4"/>
            <w:rPr>
              <w:rFonts w:ascii="Calibri" w:hAnsi="Calibri" w:eastAsia="Times New Roman" w:cs="Calibri"/>
              <w:sz w:val="22"/>
              <w:szCs w:val="22"/>
              <w:lang w:val="en-US" w:eastAsia="en-US"/>
            </w:rPr>
          </w:pPr>
          <w:r>
            <w:rPr/>
            <w:t>6.3.2.3</w:t>
          </w:r>
          <w:r>
            <w:rPr>
              <w:rFonts w:eastAsia="Times New Roman" w:cs="Calibri" w:ascii="Calibri" w:hAnsi="Calibri"/>
              <w:sz w:val="22"/>
              <w:szCs w:val="22"/>
              <w:lang w:val="en-US" w:eastAsia="en-US"/>
            </w:rPr>
            <w:tab/>
          </w:r>
          <w:r>
            <w:rPr/>
            <w:t>Handover procedure</w:t>
            <w:tab/>
          </w:r>
          <w:hyperlink w:anchor="__RefHeading___Toc11147380">
            <w:r>
              <w:rPr>
                <w:rStyle w:val="IndexLink"/>
              </w:rPr>
              <w:t>30</w:t>
            </w:r>
          </w:hyperlink>
        </w:p>
        <w:p>
          <w:pPr>
            <w:pStyle w:val="Contents3"/>
            <w:rPr>
              <w:rFonts w:ascii="Calibri" w:hAnsi="Calibri" w:eastAsia="Times New Roman" w:cs="Calibri"/>
              <w:sz w:val="22"/>
              <w:szCs w:val="22"/>
              <w:lang w:val="en-US" w:eastAsia="en-US"/>
            </w:rPr>
          </w:pPr>
          <w:r>
            <w:rPr/>
            <w:t>6.3.3</w:t>
          </w:r>
          <w:r>
            <w:rPr>
              <w:rFonts w:eastAsia="Times New Roman" w:cs="Calibri" w:ascii="Calibri" w:hAnsi="Calibri"/>
              <w:sz w:val="22"/>
              <w:szCs w:val="22"/>
              <w:lang w:val="en-US" w:eastAsia="en-US"/>
            </w:rPr>
            <w:tab/>
          </w:r>
          <w:r>
            <w:rPr/>
            <w:t>Impacts on Existing Nodes and Functionality</w:t>
            <w:tab/>
          </w:r>
          <w:hyperlink w:anchor="__RefHeading___Toc11147381">
            <w:r>
              <w:rPr>
                <w:rStyle w:val="IndexLink"/>
              </w:rPr>
              <w:t>31</w:t>
            </w:r>
          </w:hyperlink>
        </w:p>
        <w:p>
          <w:pPr>
            <w:pStyle w:val="Contents3"/>
            <w:rPr>
              <w:rFonts w:ascii="Calibri" w:hAnsi="Calibri" w:eastAsia="Times New Roman" w:cs="Calibri"/>
              <w:sz w:val="22"/>
              <w:szCs w:val="22"/>
              <w:lang w:val="en-US" w:eastAsia="en-US"/>
            </w:rPr>
          </w:pPr>
          <w:r>
            <w:rPr/>
            <w:t>6.3.4</w:t>
          </w:r>
          <w:r>
            <w:rPr>
              <w:rFonts w:eastAsia="Times New Roman" w:cs="Calibri" w:ascii="Calibri" w:hAnsi="Calibri"/>
              <w:sz w:val="22"/>
              <w:szCs w:val="22"/>
              <w:lang w:val="en-US" w:eastAsia="en-US"/>
            </w:rPr>
            <w:tab/>
          </w:r>
          <w:r>
            <w:rPr/>
            <w:t>Solution Evaluation</w:t>
            <w:tab/>
          </w:r>
          <w:hyperlink w:anchor="__RefHeading___Toc11147382">
            <w:r>
              <w:rPr>
                <w:rStyle w:val="IndexLink"/>
              </w:rPr>
              <w:t>32</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lang w:val="en-US" w:eastAsia="en-US"/>
            </w:rPr>
            <w:tab/>
          </w:r>
          <w:r>
            <w:rPr/>
            <w:t>Solution #4 for Key Issue #1: Supporting redundant data transmission via single UPF and single RAN node</w:t>
            <w:tab/>
          </w:r>
          <w:hyperlink w:anchor="__RefHeading___Toc11147383">
            <w:r>
              <w:rPr>
                <w:rStyle w:val="IndexLink"/>
              </w:rPr>
              <w:t>32</w:t>
            </w:r>
          </w:hyperlink>
        </w:p>
        <w:p>
          <w:pPr>
            <w:pStyle w:val="Contents3"/>
            <w:rPr>
              <w:rFonts w:ascii="Calibri" w:hAnsi="Calibri" w:eastAsia="Times New Roman" w:cs="Calibri"/>
              <w:sz w:val="22"/>
              <w:szCs w:val="22"/>
              <w:lang w:val="en-US" w:eastAsia="en-US"/>
            </w:rPr>
          </w:pPr>
          <w:r>
            <w:rPr/>
            <w:t>6.4.1</w:t>
          </w:r>
          <w:r>
            <w:rPr>
              <w:rFonts w:eastAsia="Times New Roman" w:cs="Calibri" w:ascii="Calibri" w:hAnsi="Calibri"/>
              <w:sz w:val="22"/>
              <w:szCs w:val="22"/>
              <w:lang w:val="en-US" w:eastAsia="en-US"/>
            </w:rPr>
            <w:tab/>
          </w:r>
          <w:r>
            <w:rPr/>
            <w:t>Description</w:t>
            <w:tab/>
          </w:r>
          <w:hyperlink w:anchor="__RefHeading___Toc11147384">
            <w:r>
              <w:rPr>
                <w:rStyle w:val="IndexLink"/>
              </w:rPr>
              <w:t>32</w:t>
            </w:r>
          </w:hyperlink>
        </w:p>
        <w:p>
          <w:pPr>
            <w:pStyle w:val="Contents3"/>
            <w:rPr>
              <w:rFonts w:ascii="Calibri" w:hAnsi="Calibri" w:eastAsia="Times New Roman" w:cs="Calibri"/>
              <w:sz w:val="22"/>
              <w:szCs w:val="22"/>
              <w:lang w:val="en-US" w:eastAsia="en-US"/>
            </w:rPr>
          </w:pPr>
          <w:r>
            <w:rPr/>
            <w:t>6.4.2</w:t>
          </w:r>
          <w:r>
            <w:rPr>
              <w:rFonts w:eastAsia="Times New Roman" w:cs="Calibri" w:ascii="Calibri" w:hAnsi="Calibri"/>
              <w:sz w:val="22"/>
              <w:szCs w:val="22"/>
              <w:lang w:val="en-US" w:eastAsia="en-US"/>
            </w:rPr>
            <w:tab/>
          </w:r>
          <w:r>
            <w:rPr/>
            <w:t>Procedures</w:t>
            <w:tab/>
          </w:r>
          <w:hyperlink w:anchor="__RefHeading___Toc11147385">
            <w:r>
              <w:rPr>
                <w:rStyle w:val="IndexLink"/>
              </w:rPr>
              <w:t>34</w:t>
            </w:r>
          </w:hyperlink>
        </w:p>
        <w:p>
          <w:pPr>
            <w:pStyle w:val="Contents3"/>
            <w:rPr>
              <w:rFonts w:ascii="Calibri" w:hAnsi="Calibri" w:eastAsia="Times New Roman" w:cs="Calibri"/>
              <w:sz w:val="22"/>
              <w:szCs w:val="22"/>
              <w:lang w:val="en-US" w:eastAsia="en-US"/>
            </w:rPr>
          </w:pPr>
          <w:r>
            <w:rPr/>
            <w:t>6.4.3</w:t>
          </w:r>
          <w:r>
            <w:rPr>
              <w:rFonts w:eastAsia="Times New Roman" w:cs="Calibri" w:ascii="Calibri" w:hAnsi="Calibri"/>
              <w:sz w:val="22"/>
              <w:szCs w:val="22"/>
              <w:lang w:val="en-US" w:eastAsia="en-US"/>
            </w:rPr>
            <w:tab/>
          </w:r>
          <w:r>
            <w:rPr/>
            <w:t>Impacts on Existing Nodes and Functionality</w:t>
            <w:tab/>
          </w:r>
          <w:hyperlink w:anchor="__RefHeading___Toc11147386">
            <w:r>
              <w:rPr>
                <w:rStyle w:val="IndexLink"/>
              </w:rPr>
              <w:t>34</w:t>
            </w:r>
          </w:hyperlink>
        </w:p>
        <w:p>
          <w:pPr>
            <w:pStyle w:val="Contents3"/>
            <w:rPr>
              <w:rFonts w:ascii="Calibri" w:hAnsi="Calibri" w:eastAsia="Times New Roman" w:cs="Calibri"/>
              <w:sz w:val="22"/>
              <w:szCs w:val="22"/>
              <w:lang w:val="en-US" w:eastAsia="en-US"/>
            </w:rPr>
          </w:pPr>
          <w:r>
            <w:rPr/>
            <w:t>6.4.4</w:t>
          </w:r>
          <w:r>
            <w:rPr>
              <w:rFonts w:eastAsia="Times New Roman" w:cs="Calibri" w:ascii="Calibri" w:hAnsi="Calibri"/>
              <w:sz w:val="22"/>
              <w:szCs w:val="22"/>
              <w:lang w:val="en-US" w:eastAsia="en-US"/>
            </w:rPr>
            <w:tab/>
          </w:r>
          <w:r>
            <w:rPr/>
            <w:t>Solution Evaluation</w:t>
            <w:tab/>
          </w:r>
          <w:hyperlink w:anchor="__RefHeading___Toc11147387">
            <w:r>
              <w:rPr>
                <w:rStyle w:val="IndexLink"/>
              </w:rPr>
              <w:t>35</w:t>
            </w:r>
          </w:hyperlink>
        </w:p>
        <w:p>
          <w:pPr>
            <w:pStyle w:val="Contents2"/>
            <w:rPr>
              <w:rFonts w:ascii="Calibri" w:hAnsi="Calibri" w:eastAsia="Times New Roman" w:cs="Calibri"/>
              <w:sz w:val="22"/>
              <w:szCs w:val="22"/>
              <w:lang w:val="en-US" w:eastAsia="en-US"/>
            </w:rPr>
          </w:pPr>
          <w:r>
            <w:rPr/>
            <w:t>6.5</w:t>
          </w:r>
          <w:r>
            <w:rPr>
              <w:rFonts w:eastAsia="Times New Roman" w:cs="Calibri" w:ascii="Calibri" w:hAnsi="Calibri"/>
              <w:sz w:val="22"/>
              <w:szCs w:val="22"/>
            </w:rPr>
            <w:tab/>
          </w:r>
          <w:r>
            <w:rPr>
              <w:lang w:val="en-US" w:eastAsia="en-US"/>
            </w:rPr>
            <w:t>Solution #5</w:t>
          </w:r>
          <w:r>
            <w:rPr/>
            <w:t xml:space="preserve"> </w:t>
          </w:r>
          <w:r>
            <w:rPr>
              <w:lang w:val="en-US" w:eastAsia="en-US"/>
            </w:rPr>
            <w:t>for Key Issue #2: Duplication of user plane tunnelling during HO</w:t>
          </w:r>
          <w:r>
            <w:rPr/>
            <w:tab/>
          </w:r>
          <w:hyperlink w:anchor="__RefHeading___Toc11147388">
            <w:r>
              <w:rPr>
                <w:rStyle w:val="IndexLink"/>
              </w:rPr>
              <w:t>35</w:t>
            </w:r>
          </w:hyperlink>
        </w:p>
        <w:p>
          <w:pPr>
            <w:pStyle w:val="Contents3"/>
            <w:rPr>
              <w:rFonts w:ascii="Calibri" w:hAnsi="Calibri" w:eastAsia="Times New Roman" w:cs="Calibri"/>
              <w:sz w:val="22"/>
              <w:szCs w:val="22"/>
              <w:lang w:val="en-US" w:eastAsia="en-US"/>
            </w:rPr>
          </w:pPr>
          <w:r>
            <w:rPr/>
            <w:t>6.5.1</w:t>
          </w:r>
          <w:r>
            <w:rPr>
              <w:rFonts w:eastAsia="Times New Roman" w:cs="Calibri" w:ascii="Calibri" w:hAnsi="Calibri"/>
              <w:sz w:val="22"/>
              <w:szCs w:val="22"/>
            </w:rPr>
            <w:tab/>
          </w:r>
          <w:r>
            <w:rPr>
              <w:lang w:val="en-US" w:eastAsia="en-US"/>
            </w:rPr>
            <w:t>Functional Description</w:t>
          </w:r>
          <w:r>
            <w:rPr/>
            <w:tab/>
          </w:r>
          <w:hyperlink w:anchor="__RefHeading___Toc11147389">
            <w:r>
              <w:rPr>
                <w:rStyle w:val="IndexLink"/>
              </w:rPr>
              <w:t>35</w:t>
            </w:r>
          </w:hyperlink>
        </w:p>
        <w:p>
          <w:pPr>
            <w:pStyle w:val="Contents3"/>
            <w:rPr>
              <w:rFonts w:ascii="Calibri" w:hAnsi="Calibri" w:eastAsia="Times New Roman" w:cs="Calibri"/>
              <w:sz w:val="22"/>
              <w:szCs w:val="22"/>
              <w:lang w:val="en-US" w:eastAsia="en-US"/>
            </w:rPr>
          </w:pPr>
          <w:r>
            <w:rPr/>
            <w:t>6.5.2</w:t>
          </w:r>
          <w:r>
            <w:rPr>
              <w:rFonts w:eastAsia="Times New Roman" w:cs="Calibri" w:ascii="Calibri" w:hAnsi="Calibri"/>
              <w:sz w:val="22"/>
              <w:szCs w:val="22"/>
            </w:rPr>
            <w:tab/>
          </w:r>
          <w:r>
            <w:rPr>
              <w:lang w:val="en-US" w:eastAsia="en-US"/>
            </w:rPr>
            <w:t>Procedures</w:t>
          </w:r>
          <w:r>
            <w:rPr/>
            <w:tab/>
          </w:r>
          <w:hyperlink w:anchor="__RefHeading___Toc11147390">
            <w:r>
              <w:rPr>
                <w:rStyle w:val="IndexLink"/>
              </w:rPr>
              <w:t>36</w:t>
            </w:r>
          </w:hyperlink>
        </w:p>
        <w:p>
          <w:pPr>
            <w:pStyle w:val="Contents4"/>
            <w:rPr>
              <w:rFonts w:ascii="Calibri" w:hAnsi="Calibri" w:eastAsia="Times New Roman" w:cs="Calibri"/>
              <w:sz w:val="22"/>
              <w:szCs w:val="22"/>
              <w:lang w:val="en-US" w:eastAsia="en-US"/>
            </w:rPr>
          </w:pPr>
          <w:r>
            <w:rPr/>
            <w:t>6.5.2.1</w:t>
          </w:r>
          <w:r>
            <w:rPr>
              <w:rFonts w:eastAsia="Times New Roman" w:cs="Calibri" w:ascii="Calibri" w:hAnsi="Calibri"/>
              <w:sz w:val="22"/>
              <w:szCs w:val="22"/>
            </w:rPr>
            <w:tab/>
          </w:r>
          <w:r>
            <w:rPr>
              <w:lang w:val="en-US" w:eastAsia="en-US"/>
            </w:rPr>
            <w:t>PDU session establishment or modification</w:t>
          </w:r>
          <w:r>
            <w:rPr/>
            <w:tab/>
          </w:r>
          <w:hyperlink w:anchor="__RefHeading___Toc11147391">
            <w:r>
              <w:rPr>
                <w:rStyle w:val="IndexLink"/>
              </w:rPr>
              <w:t>36</w:t>
            </w:r>
          </w:hyperlink>
        </w:p>
        <w:p>
          <w:pPr>
            <w:pStyle w:val="Contents4"/>
            <w:rPr>
              <w:rFonts w:ascii="Calibri" w:hAnsi="Calibri" w:eastAsia="Times New Roman" w:cs="Calibri"/>
              <w:sz w:val="22"/>
              <w:szCs w:val="22"/>
              <w:lang w:val="en-US" w:eastAsia="en-US"/>
            </w:rPr>
          </w:pPr>
          <w:r>
            <w:rPr/>
            <w:t>6.5.2.2</w:t>
          </w:r>
          <w:r>
            <w:rPr>
              <w:rFonts w:eastAsia="Times New Roman" w:cs="Calibri" w:ascii="Calibri" w:hAnsi="Calibri"/>
              <w:sz w:val="22"/>
              <w:szCs w:val="22"/>
            </w:rPr>
            <w:tab/>
          </w:r>
          <w:r>
            <w:rPr>
              <w:lang w:val="en-US" w:eastAsia="en-US"/>
            </w:rPr>
            <w:t>Enhanced N2 based Handover</w:t>
          </w:r>
          <w:r>
            <w:rPr/>
            <w:tab/>
          </w:r>
          <w:hyperlink w:anchor="__RefHeading___Toc11147392">
            <w:r>
              <w:rPr>
                <w:rStyle w:val="IndexLink"/>
              </w:rPr>
              <w:t>37</w:t>
            </w:r>
          </w:hyperlink>
        </w:p>
        <w:p>
          <w:pPr>
            <w:pStyle w:val="Contents4"/>
            <w:rPr>
              <w:rFonts w:ascii="Calibri" w:hAnsi="Calibri" w:eastAsia="Times New Roman" w:cs="Calibri"/>
              <w:sz w:val="22"/>
              <w:szCs w:val="22"/>
              <w:lang w:val="en-US" w:eastAsia="en-US"/>
            </w:rPr>
          </w:pPr>
          <w:r>
            <w:rPr/>
            <w:t>6.5.2.3</w:t>
          </w:r>
          <w:r>
            <w:rPr>
              <w:rFonts w:eastAsia="Times New Roman" w:cs="Calibri" w:ascii="Calibri" w:hAnsi="Calibri"/>
              <w:sz w:val="22"/>
              <w:szCs w:val="22"/>
            </w:rPr>
            <w:tab/>
          </w:r>
          <w:r>
            <w:rPr>
              <w:lang w:val="en-US" w:eastAsia="en-US"/>
            </w:rPr>
            <w:t>Enhanced Handover with Xn</w:t>
          </w:r>
          <w:r>
            <w:rPr/>
            <w:tab/>
          </w:r>
          <w:hyperlink w:anchor="__RefHeading___Toc11147393">
            <w:r>
              <w:rPr>
                <w:rStyle w:val="IndexLink"/>
              </w:rPr>
              <w:t>38</w:t>
            </w:r>
          </w:hyperlink>
        </w:p>
        <w:p>
          <w:pPr>
            <w:pStyle w:val="Contents3"/>
            <w:rPr>
              <w:rFonts w:ascii="Calibri" w:hAnsi="Calibri" w:eastAsia="Times New Roman" w:cs="Calibri"/>
              <w:sz w:val="22"/>
              <w:szCs w:val="22"/>
              <w:lang w:val="en-US" w:eastAsia="en-US"/>
            </w:rPr>
          </w:pPr>
          <w:r>
            <w:rPr/>
            <w:t>6.5.3</w:t>
          </w:r>
          <w:r>
            <w:rPr>
              <w:rFonts w:eastAsia="Times New Roman" w:cs="Calibri" w:ascii="Calibri" w:hAnsi="Calibri"/>
              <w:sz w:val="22"/>
              <w:szCs w:val="22"/>
            </w:rPr>
            <w:tab/>
          </w:r>
          <w:r>
            <w:rPr>
              <w:lang w:val="en-US" w:eastAsia="en-US"/>
            </w:rPr>
            <w:t>Impact on existing entities and interfaces</w:t>
          </w:r>
          <w:r>
            <w:rPr/>
            <w:tab/>
          </w:r>
          <w:hyperlink w:anchor="__RefHeading___Toc11147394">
            <w:r>
              <w:rPr>
                <w:rStyle w:val="IndexLink"/>
              </w:rPr>
              <w:t>39</w:t>
            </w:r>
          </w:hyperlink>
        </w:p>
        <w:p>
          <w:pPr>
            <w:pStyle w:val="Contents3"/>
            <w:rPr>
              <w:rFonts w:ascii="Calibri" w:hAnsi="Calibri" w:eastAsia="Times New Roman" w:cs="Calibri"/>
              <w:sz w:val="22"/>
              <w:szCs w:val="22"/>
              <w:lang w:val="en-US" w:eastAsia="en-US"/>
            </w:rPr>
          </w:pPr>
          <w:r>
            <w:rPr/>
            <w:t>6.5.4</w:t>
          </w:r>
          <w:r>
            <w:rPr>
              <w:rFonts w:eastAsia="Times New Roman" w:cs="Calibri" w:ascii="Calibri" w:hAnsi="Calibri"/>
              <w:sz w:val="22"/>
              <w:szCs w:val="22"/>
            </w:rPr>
            <w:tab/>
          </w:r>
          <w:r>
            <w:rPr>
              <w:lang w:val="en-US" w:eastAsia="en-US"/>
            </w:rPr>
            <w:t>Solution Evaluation</w:t>
          </w:r>
          <w:r>
            <w:rPr/>
            <w:tab/>
          </w:r>
          <w:hyperlink w:anchor="__RefHeading___Toc11147395">
            <w:r>
              <w:rPr>
                <w:rStyle w:val="IndexLink"/>
              </w:rPr>
              <w:t>40</w:t>
            </w:r>
          </w:hyperlink>
        </w:p>
        <w:p>
          <w:pPr>
            <w:pStyle w:val="Contents2"/>
            <w:rPr>
              <w:rFonts w:ascii="Calibri" w:hAnsi="Calibri" w:eastAsia="Times New Roman" w:cs="Calibri"/>
              <w:sz w:val="22"/>
              <w:szCs w:val="22"/>
              <w:lang w:val="en-US" w:eastAsia="en-US"/>
            </w:rPr>
          </w:pPr>
          <w:r>
            <w:rPr/>
            <w:t>6.6</w:t>
          </w:r>
          <w:r>
            <w:rPr>
              <w:rFonts w:eastAsia="Times New Roman" w:cs="Calibri" w:ascii="Calibri" w:hAnsi="Calibri"/>
              <w:sz w:val="22"/>
              <w:szCs w:val="22"/>
            </w:rPr>
            <w:tab/>
          </w:r>
          <w:r>
            <w:rPr>
              <w:lang w:val="en-US" w:eastAsia="en-US"/>
            </w:rPr>
            <w:t>Solution #6 for Key Issue #3: Forwarding tunnel between source and target UL CL</w:t>
          </w:r>
          <w:r>
            <w:rPr/>
            <w:tab/>
          </w:r>
          <w:hyperlink w:anchor="__RefHeading___Toc11147396">
            <w:r>
              <w:rPr>
                <w:rStyle w:val="IndexLink"/>
              </w:rPr>
              <w:t>40</w:t>
            </w:r>
          </w:hyperlink>
        </w:p>
        <w:p>
          <w:pPr>
            <w:pStyle w:val="Contents3"/>
            <w:rPr>
              <w:rFonts w:ascii="Calibri" w:hAnsi="Calibri" w:eastAsia="Times New Roman" w:cs="Calibri"/>
              <w:sz w:val="22"/>
              <w:szCs w:val="22"/>
              <w:lang w:val="en-US" w:eastAsia="en-US"/>
            </w:rPr>
          </w:pPr>
          <w:r>
            <w:rPr/>
            <w:t>6.6.1</w:t>
          </w:r>
          <w:r>
            <w:rPr>
              <w:rFonts w:eastAsia="Times New Roman" w:cs="Calibri" w:ascii="Calibri" w:hAnsi="Calibri"/>
              <w:sz w:val="22"/>
              <w:szCs w:val="22"/>
            </w:rPr>
            <w:tab/>
          </w:r>
          <w:r>
            <w:rPr>
              <w:lang w:val="en-US" w:eastAsia="en-US"/>
            </w:rPr>
            <w:t>Description</w:t>
          </w:r>
          <w:r>
            <w:rPr/>
            <w:tab/>
          </w:r>
          <w:hyperlink w:anchor="__RefHeading___Toc11147397">
            <w:r>
              <w:rPr>
                <w:rStyle w:val="IndexLink"/>
              </w:rPr>
              <w:t>40</w:t>
            </w:r>
          </w:hyperlink>
        </w:p>
        <w:p>
          <w:pPr>
            <w:pStyle w:val="Contents3"/>
            <w:rPr>
              <w:rFonts w:ascii="Calibri" w:hAnsi="Calibri" w:eastAsia="Times New Roman" w:cs="Calibri"/>
              <w:sz w:val="22"/>
              <w:szCs w:val="22"/>
              <w:lang w:val="en-US" w:eastAsia="en-US"/>
            </w:rPr>
          </w:pPr>
          <w:r>
            <w:rPr/>
            <w:t>6.6.2</w:t>
          </w:r>
          <w:r>
            <w:rPr>
              <w:rFonts w:eastAsia="Times New Roman" w:cs="Calibri" w:ascii="Calibri" w:hAnsi="Calibri"/>
              <w:sz w:val="22"/>
              <w:szCs w:val="22"/>
            </w:rPr>
            <w:tab/>
          </w:r>
          <w:r>
            <w:rPr>
              <w:lang w:val="en-US" w:eastAsia="en-US"/>
            </w:rPr>
            <w:t>Procedures</w:t>
          </w:r>
          <w:r>
            <w:rPr/>
            <w:tab/>
          </w:r>
          <w:hyperlink w:anchor="__RefHeading___Toc11147398">
            <w:r>
              <w:rPr>
                <w:rStyle w:val="IndexLink"/>
              </w:rPr>
              <w:t>42</w:t>
            </w:r>
          </w:hyperlink>
        </w:p>
        <w:p>
          <w:pPr>
            <w:pStyle w:val="Contents3"/>
            <w:rPr>
              <w:rFonts w:ascii="Calibri" w:hAnsi="Calibri" w:eastAsia="Times New Roman" w:cs="Calibri"/>
              <w:sz w:val="22"/>
              <w:szCs w:val="22"/>
              <w:lang w:val="en-US" w:eastAsia="en-US"/>
            </w:rPr>
          </w:pPr>
          <w:r>
            <w:rPr/>
            <w:t>6.6.3</w:t>
          </w:r>
          <w:r>
            <w:rPr>
              <w:rFonts w:eastAsia="Times New Roman" w:cs="Calibri" w:ascii="Calibri" w:hAnsi="Calibri"/>
              <w:sz w:val="22"/>
              <w:szCs w:val="22"/>
            </w:rPr>
            <w:tab/>
          </w:r>
          <w:r>
            <w:rPr>
              <w:lang w:val="en-US" w:eastAsia="en-US"/>
            </w:rPr>
            <w:t>Impacts on Existing Nodes and Functionality</w:t>
          </w:r>
          <w:r>
            <w:rPr/>
            <w:tab/>
          </w:r>
          <w:hyperlink w:anchor="__RefHeading___Toc11147399">
            <w:r>
              <w:rPr>
                <w:rStyle w:val="IndexLink"/>
              </w:rPr>
              <w:t>43</w:t>
            </w:r>
          </w:hyperlink>
        </w:p>
        <w:p>
          <w:pPr>
            <w:pStyle w:val="Contents3"/>
            <w:rPr>
              <w:rFonts w:ascii="Calibri" w:hAnsi="Calibri" w:eastAsia="Times New Roman" w:cs="Calibri"/>
              <w:sz w:val="22"/>
              <w:szCs w:val="22"/>
              <w:lang w:val="en-US" w:eastAsia="en-US"/>
            </w:rPr>
          </w:pPr>
          <w:r>
            <w:rPr/>
            <w:t>6.6.4</w:t>
          </w:r>
          <w:r>
            <w:rPr>
              <w:rFonts w:eastAsia="Times New Roman" w:cs="Calibri" w:ascii="Calibri" w:hAnsi="Calibri"/>
              <w:sz w:val="22"/>
              <w:szCs w:val="22"/>
            </w:rPr>
            <w:tab/>
          </w:r>
          <w:r>
            <w:rPr>
              <w:lang w:val="en-US" w:eastAsia="en-US"/>
            </w:rPr>
            <w:t>Solution Evaluation</w:t>
          </w:r>
          <w:r>
            <w:rPr/>
            <w:tab/>
          </w:r>
          <w:hyperlink w:anchor="__RefHeading___Toc11147400">
            <w:r>
              <w:rPr>
                <w:rStyle w:val="IndexLink"/>
              </w:rPr>
              <w:t>43</w:t>
            </w:r>
          </w:hyperlink>
        </w:p>
        <w:p>
          <w:pPr>
            <w:pStyle w:val="Contents2"/>
            <w:rPr>
              <w:rFonts w:ascii="Calibri" w:hAnsi="Calibri" w:eastAsia="Times New Roman" w:cs="Calibri"/>
              <w:sz w:val="22"/>
              <w:szCs w:val="22"/>
              <w:lang w:val="en-US" w:eastAsia="en-US"/>
            </w:rPr>
          </w:pPr>
          <w:r>
            <w:rPr/>
            <w:t>6.7</w:t>
          </w:r>
          <w:r>
            <w:rPr>
              <w:rFonts w:eastAsia="Times New Roman" w:cs="Calibri" w:ascii="Calibri" w:hAnsi="Calibri"/>
              <w:sz w:val="22"/>
              <w:szCs w:val="22"/>
              <w:lang w:val="en-US" w:eastAsia="en-US"/>
            </w:rPr>
            <w:tab/>
          </w:r>
          <w:r>
            <w:rPr/>
            <w:t>Solution #7 for Key Issue #1: Replication framework in 3GPP System</w:t>
            <w:tab/>
          </w:r>
          <w:hyperlink w:anchor="__RefHeading___Toc11147401">
            <w:r>
              <w:rPr>
                <w:rStyle w:val="IndexLink"/>
              </w:rPr>
              <w:t>44</w:t>
            </w:r>
          </w:hyperlink>
        </w:p>
        <w:p>
          <w:pPr>
            <w:pStyle w:val="Contents3"/>
            <w:rPr>
              <w:rFonts w:ascii="Calibri" w:hAnsi="Calibri" w:eastAsia="Times New Roman" w:cs="Calibri"/>
              <w:sz w:val="22"/>
              <w:szCs w:val="22"/>
              <w:lang w:val="en-US" w:eastAsia="en-US"/>
            </w:rPr>
          </w:pPr>
          <w:r>
            <w:rPr/>
            <w:t>6.7.1</w:t>
          </w:r>
          <w:r>
            <w:rPr>
              <w:rFonts w:eastAsia="Times New Roman" w:cs="Calibri" w:ascii="Calibri" w:hAnsi="Calibri"/>
              <w:sz w:val="22"/>
              <w:szCs w:val="22"/>
              <w:lang w:val="en-US" w:eastAsia="en-US"/>
            </w:rPr>
            <w:tab/>
          </w:r>
          <w:r>
            <w:rPr/>
            <w:t>Description</w:t>
            <w:tab/>
          </w:r>
          <w:hyperlink w:anchor="__RefHeading___Toc11147402">
            <w:r>
              <w:rPr>
                <w:rStyle w:val="IndexLink"/>
              </w:rPr>
              <w:t>44</w:t>
            </w:r>
          </w:hyperlink>
        </w:p>
        <w:p>
          <w:pPr>
            <w:pStyle w:val="Contents3"/>
            <w:rPr>
              <w:rFonts w:ascii="Calibri" w:hAnsi="Calibri" w:eastAsia="Times New Roman" w:cs="Calibri"/>
              <w:sz w:val="22"/>
              <w:szCs w:val="22"/>
              <w:lang w:val="en-US" w:eastAsia="en-US"/>
            </w:rPr>
          </w:pPr>
          <w:r>
            <w:rPr/>
            <w:t>6.7.2</w:t>
          </w:r>
          <w:r>
            <w:rPr>
              <w:rFonts w:eastAsia="Times New Roman" w:cs="Calibri" w:ascii="Calibri" w:hAnsi="Calibri"/>
              <w:sz w:val="22"/>
              <w:szCs w:val="22"/>
              <w:lang w:val="en-US" w:eastAsia="en-US"/>
            </w:rPr>
            <w:tab/>
          </w:r>
          <w:r>
            <w:rPr/>
            <w:t>Procedures</w:t>
            <w:tab/>
          </w:r>
          <w:hyperlink w:anchor="__RefHeading___Toc11147403">
            <w:r>
              <w:rPr>
                <w:rStyle w:val="IndexLink"/>
              </w:rPr>
              <w:t>46</w:t>
            </w:r>
          </w:hyperlink>
        </w:p>
        <w:p>
          <w:pPr>
            <w:pStyle w:val="Contents4"/>
            <w:rPr>
              <w:rFonts w:ascii="Calibri" w:hAnsi="Calibri" w:eastAsia="Times New Roman" w:cs="Calibri"/>
              <w:sz w:val="22"/>
              <w:szCs w:val="22"/>
              <w:lang w:val="en-US" w:eastAsia="en-US"/>
            </w:rPr>
          </w:pPr>
          <w:r>
            <w:rPr/>
            <w:t>6.7.2.1</w:t>
          </w:r>
          <w:r>
            <w:rPr>
              <w:rFonts w:eastAsia="Times New Roman" w:cs="Calibri" w:ascii="Calibri" w:hAnsi="Calibri"/>
              <w:sz w:val="22"/>
              <w:szCs w:val="22"/>
              <w:lang w:val="en-US" w:eastAsia="en-US"/>
            </w:rPr>
            <w:tab/>
          </w:r>
          <w:r>
            <w:rPr/>
            <w:t>Downlink User Plane Transmission</w:t>
            <w:tab/>
          </w:r>
          <w:hyperlink w:anchor="__RefHeading___Toc11147404">
            <w:r>
              <w:rPr>
                <w:rStyle w:val="IndexLink"/>
              </w:rPr>
              <w:t>46</w:t>
            </w:r>
          </w:hyperlink>
        </w:p>
        <w:p>
          <w:pPr>
            <w:pStyle w:val="Contents4"/>
            <w:rPr>
              <w:rFonts w:ascii="Calibri" w:hAnsi="Calibri" w:eastAsia="Times New Roman" w:cs="Calibri"/>
              <w:sz w:val="22"/>
              <w:szCs w:val="22"/>
              <w:lang w:val="en-US" w:eastAsia="en-US"/>
            </w:rPr>
          </w:pPr>
          <w:r>
            <w:rPr/>
            <w:t>6.7.2.2</w:t>
          </w:r>
          <w:r>
            <w:rPr>
              <w:rFonts w:eastAsia="Times New Roman" w:cs="Calibri" w:ascii="Calibri" w:hAnsi="Calibri"/>
              <w:sz w:val="22"/>
              <w:szCs w:val="22"/>
              <w:lang w:val="en-US" w:eastAsia="en-US"/>
            </w:rPr>
            <w:tab/>
          </w:r>
          <w:r>
            <w:rPr/>
            <w:t>Activate Redundant Transmission during PDU Session Establishment procedure</w:t>
            <w:tab/>
          </w:r>
          <w:hyperlink w:anchor="__RefHeading___Toc11147405">
            <w:r>
              <w:rPr>
                <w:rStyle w:val="IndexLink"/>
              </w:rPr>
              <w:t>46</w:t>
            </w:r>
          </w:hyperlink>
        </w:p>
        <w:p>
          <w:pPr>
            <w:pStyle w:val="Contents3"/>
            <w:rPr>
              <w:rFonts w:ascii="Calibri" w:hAnsi="Calibri" w:eastAsia="Times New Roman" w:cs="Calibri"/>
              <w:sz w:val="22"/>
              <w:szCs w:val="22"/>
              <w:lang w:val="en-US" w:eastAsia="en-US"/>
            </w:rPr>
          </w:pPr>
          <w:r>
            <w:rPr/>
            <w:t>6.7.3</w:t>
          </w:r>
          <w:r>
            <w:rPr>
              <w:rFonts w:eastAsia="Times New Roman" w:cs="Calibri" w:ascii="Calibri" w:hAnsi="Calibri"/>
              <w:sz w:val="22"/>
              <w:szCs w:val="22"/>
              <w:lang w:val="en-US" w:eastAsia="en-US"/>
            </w:rPr>
            <w:tab/>
          </w:r>
          <w:r>
            <w:rPr/>
            <w:t>Impacts on Existing Nodes and Functionality</w:t>
            <w:tab/>
          </w:r>
          <w:hyperlink w:anchor="__RefHeading___Toc11147406">
            <w:r>
              <w:rPr>
                <w:rStyle w:val="IndexLink"/>
              </w:rPr>
              <w:t>47</w:t>
            </w:r>
          </w:hyperlink>
        </w:p>
        <w:p>
          <w:pPr>
            <w:pStyle w:val="Contents3"/>
            <w:rPr>
              <w:rFonts w:ascii="Calibri" w:hAnsi="Calibri" w:eastAsia="Times New Roman" w:cs="Calibri"/>
              <w:sz w:val="22"/>
              <w:szCs w:val="22"/>
              <w:lang w:val="en-US" w:eastAsia="en-US"/>
            </w:rPr>
          </w:pPr>
          <w:r>
            <w:rPr/>
            <w:t>6.7.4</w:t>
          </w:r>
          <w:r>
            <w:rPr>
              <w:rFonts w:eastAsia="Times New Roman" w:cs="Calibri" w:ascii="Calibri" w:hAnsi="Calibri"/>
              <w:sz w:val="22"/>
              <w:szCs w:val="22"/>
              <w:lang w:val="en-US" w:eastAsia="en-US"/>
            </w:rPr>
            <w:tab/>
          </w:r>
          <w:r>
            <w:rPr/>
            <w:t>Solution Evaluation</w:t>
            <w:tab/>
          </w:r>
          <w:hyperlink w:anchor="__RefHeading___Toc11147407">
            <w:r>
              <w:rPr>
                <w:rStyle w:val="IndexLink"/>
              </w:rPr>
              <w:t>47</w:t>
            </w:r>
          </w:hyperlink>
        </w:p>
        <w:p>
          <w:pPr>
            <w:pStyle w:val="Contents2"/>
            <w:rPr>
              <w:rFonts w:ascii="Calibri" w:hAnsi="Calibri" w:eastAsia="Times New Roman" w:cs="Calibri"/>
              <w:sz w:val="22"/>
              <w:szCs w:val="22"/>
              <w:lang w:val="en-US" w:eastAsia="en-US"/>
            </w:rPr>
          </w:pPr>
          <w:r>
            <w:rPr/>
            <w:t>6.8</w:t>
          </w:r>
          <w:r>
            <w:rPr>
              <w:rFonts w:eastAsia="Times New Roman" w:cs="Calibri" w:ascii="Calibri" w:hAnsi="Calibri"/>
              <w:sz w:val="22"/>
              <w:szCs w:val="22"/>
              <w:lang w:val="en-US" w:eastAsia="en-US"/>
            </w:rPr>
            <w:tab/>
          </w:r>
          <w:r>
            <w:rPr/>
            <w:t>Solution #8 for Key Issue #4: QoS Monitoring</w:t>
            <w:tab/>
          </w:r>
          <w:hyperlink w:anchor="__RefHeading___Toc11147408">
            <w:r>
              <w:rPr>
                <w:rStyle w:val="IndexLink"/>
              </w:rPr>
              <w:t>47</w:t>
            </w:r>
          </w:hyperlink>
        </w:p>
        <w:p>
          <w:pPr>
            <w:pStyle w:val="Contents3"/>
            <w:rPr>
              <w:rFonts w:ascii="Calibri" w:hAnsi="Calibri" w:eastAsia="Times New Roman" w:cs="Calibri"/>
              <w:sz w:val="22"/>
              <w:szCs w:val="22"/>
              <w:lang w:val="en-US" w:eastAsia="en-US"/>
            </w:rPr>
          </w:pPr>
          <w:r>
            <w:rPr/>
            <w:t>6.8.1</w:t>
          </w:r>
          <w:r>
            <w:rPr>
              <w:rFonts w:eastAsia="Times New Roman" w:cs="Calibri" w:ascii="Calibri" w:hAnsi="Calibri"/>
              <w:sz w:val="22"/>
              <w:szCs w:val="22"/>
              <w:lang w:val="en-US" w:eastAsia="en-US"/>
            </w:rPr>
            <w:tab/>
          </w:r>
          <w:r>
            <w:rPr/>
            <w:t>Description</w:t>
            <w:tab/>
          </w:r>
          <w:hyperlink w:anchor="__RefHeading___Toc11147409">
            <w:r>
              <w:rPr>
                <w:rStyle w:val="IndexLink"/>
              </w:rPr>
              <w:t>47</w:t>
            </w:r>
          </w:hyperlink>
        </w:p>
        <w:p>
          <w:pPr>
            <w:pStyle w:val="Contents4"/>
            <w:rPr>
              <w:rFonts w:ascii="Calibri" w:hAnsi="Calibri" w:eastAsia="Times New Roman" w:cs="Calibri"/>
              <w:sz w:val="22"/>
              <w:szCs w:val="22"/>
              <w:lang w:val="en-US" w:eastAsia="en-US"/>
            </w:rPr>
          </w:pPr>
          <w:r>
            <w:rPr/>
            <w:t>6.8.1.1</w:t>
          </w:r>
          <w:r>
            <w:rPr>
              <w:rFonts w:eastAsia="Times New Roman" w:cs="Calibri" w:ascii="Calibri" w:hAnsi="Calibri"/>
              <w:sz w:val="22"/>
              <w:szCs w:val="22"/>
              <w:lang w:val="en-US" w:eastAsia="en-US"/>
            </w:rPr>
            <w:tab/>
          </w:r>
          <w:r>
            <w:rPr/>
            <w:t>QoS Monitoring Activation</w:t>
            <w:tab/>
          </w:r>
          <w:hyperlink w:anchor="__RefHeading___Toc11147410">
            <w:r>
              <w:rPr>
                <w:rStyle w:val="IndexLink"/>
              </w:rPr>
              <w:t>47</w:t>
            </w:r>
          </w:hyperlink>
        </w:p>
        <w:p>
          <w:pPr>
            <w:pStyle w:val="Contents4"/>
            <w:rPr>
              <w:rFonts w:ascii="Calibri" w:hAnsi="Calibri" w:eastAsia="Times New Roman" w:cs="Calibri"/>
              <w:sz w:val="22"/>
              <w:szCs w:val="22"/>
              <w:lang w:val="en-US" w:eastAsia="en-US"/>
            </w:rPr>
          </w:pPr>
          <w:r>
            <w:rPr/>
            <w:t>6.8.1.2</w:t>
          </w:r>
          <w:r>
            <w:rPr>
              <w:rFonts w:eastAsia="Times New Roman" w:cs="Calibri" w:ascii="Calibri" w:hAnsi="Calibri"/>
              <w:sz w:val="22"/>
              <w:szCs w:val="22"/>
              <w:lang w:val="en-US" w:eastAsia="en-US"/>
            </w:rPr>
            <w:tab/>
          </w:r>
          <w:r>
            <w:rPr/>
            <w:t>Enforce QoS Monitoring</w:t>
            <w:tab/>
          </w:r>
          <w:hyperlink w:anchor="__RefHeading___Toc11147411">
            <w:r>
              <w:rPr>
                <w:rStyle w:val="IndexLink"/>
              </w:rPr>
              <w:t>48</w:t>
            </w:r>
          </w:hyperlink>
        </w:p>
        <w:p>
          <w:pPr>
            <w:pStyle w:val="Contents5"/>
            <w:rPr>
              <w:rFonts w:ascii="Calibri" w:hAnsi="Calibri" w:eastAsia="Times New Roman" w:cs="Calibri"/>
              <w:sz w:val="22"/>
              <w:szCs w:val="22"/>
              <w:lang w:val="en-US" w:eastAsia="en-US"/>
            </w:rPr>
          </w:pPr>
          <w:r>
            <w:rPr/>
            <w:t>6.8.1.2.1</w:t>
          </w:r>
          <w:r>
            <w:rPr>
              <w:rFonts w:eastAsia="Times New Roman" w:cs="Calibri" w:ascii="Calibri" w:hAnsi="Calibri"/>
              <w:sz w:val="22"/>
              <w:szCs w:val="22"/>
              <w:lang w:val="en-US" w:eastAsia="en-US"/>
            </w:rPr>
            <w:tab/>
          </w:r>
          <w:r>
            <w:rPr/>
            <w:t>Option 1: Using newly defined packet as monitoring packets</w:t>
            <w:tab/>
          </w:r>
          <w:hyperlink w:anchor="__RefHeading___Toc11147412">
            <w:r>
              <w:rPr>
                <w:rStyle w:val="IndexLink"/>
              </w:rPr>
              <w:t>48</w:t>
            </w:r>
          </w:hyperlink>
        </w:p>
        <w:p>
          <w:pPr>
            <w:pStyle w:val="Contents5"/>
            <w:rPr>
              <w:rFonts w:ascii="Calibri" w:hAnsi="Calibri" w:eastAsia="Times New Roman" w:cs="Calibri"/>
              <w:sz w:val="22"/>
              <w:szCs w:val="22"/>
              <w:lang w:val="en-US" w:eastAsia="en-US"/>
            </w:rPr>
          </w:pPr>
          <w:r>
            <w:rPr/>
            <w:t>6.8.1.2.2</w:t>
          </w:r>
          <w:r>
            <w:rPr>
              <w:rFonts w:eastAsia="Times New Roman" w:cs="Calibri" w:ascii="Calibri" w:hAnsi="Calibri"/>
              <w:sz w:val="22"/>
              <w:szCs w:val="22"/>
              <w:lang w:val="en-US" w:eastAsia="en-US"/>
            </w:rPr>
            <w:tab/>
          </w:r>
          <w:r>
            <w:rPr/>
            <w:t>Option 2: Using actual service packets as monitoring packets</w:t>
            <w:tab/>
          </w:r>
          <w:hyperlink w:anchor="__RefHeading___Toc11147413">
            <w:r>
              <w:rPr>
                <w:rStyle w:val="IndexLink"/>
              </w:rPr>
              <w:t>49</w:t>
            </w:r>
          </w:hyperlink>
        </w:p>
        <w:p>
          <w:pPr>
            <w:pStyle w:val="Contents5"/>
            <w:rPr>
              <w:rFonts w:ascii="Calibri" w:hAnsi="Calibri" w:eastAsia="Times New Roman" w:cs="Calibri"/>
              <w:sz w:val="22"/>
              <w:szCs w:val="22"/>
              <w:lang w:val="en-US" w:eastAsia="en-US"/>
            </w:rPr>
          </w:pPr>
          <w:r>
            <w:rPr/>
            <w:t>6.8.1.2.3</w:t>
          </w:r>
          <w:r>
            <w:rPr>
              <w:rFonts w:eastAsia="Times New Roman" w:cs="Calibri" w:ascii="Calibri" w:hAnsi="Calibri"/>
              <w:sz w:val="22"/>
              <w:szCs w:val="22"/>
              <w:lang w:val="en-US" w:eastAsia="en-US"/>
            </w:rPr>
            <w:tab/>
          </w:r>
          <w:r>
            <w:rPr/>
            <w:t>Option 3: Using newly defined packets based on time synchronization</w:t>
            <w:tab/>
          </w:r>
          <w:hyperlink w:anchor="__RefHeading___Toc11147414">
            <w:r>
              <w:rPr>
                <w:rStyle w:val="IndexLink"/>
              </w:rPr>
              <w:t>50</w:t>
            </w:r>
          </w:hyperlink>
        </w:p>
        <w:p>
          <w:pPr>
            <w:pStyle w:val="Contents4"/>
            <w:rPr>
              <w:rFonts w:ascii="Calibri" w:hAnsi="Calibri" w:eastAsia="Times New Roman" w:cs="Calibri"/>
              <w:sz w:val="22"/>
              <w:szCs w:val="22"/>
              <w:lang w:val="en-US" w:eastAsia="en-US"/>
            </w:rPr>
          </w:pPr>
          <w:r>
            <w:rPr/>
            <w:t>6.8.1.2.4</w:t>
          </w:r>
          <w:r>
            <w:rPr>
              <w:rFonts w:eastAsia="Times New Roman" w:cs="Calibri" w:ascii="Calibri" w:hAnsi="Calibri"/>
              <w:sz w:val="22"/>
              <w:szCs w:val="22"/>
              <w:lang w:val="en-US" w:eastAsia="en-US"/>
            </w:rPr>
            <w:tab/>
          </w:r>
          <w:r>
            <w:rPr/>
            <w:t>Option 4: Using actual service packets based on time synchronization</w:t>
            <w:tab/>
          </w:r>
          <w:hyperlink w:anchor="__RefHeading___Toc11147415">
            <w:r>
              <w:rPr>
                <w:rStyle w:val="IndexLink"/>
              </w:rPr>
              <w:t>50</w:t>
            </w:r>
          </w:hyperlink>
        </w:p>
        <w:p>
          <w:pPr>
            <w:pStyle w:val="Contents4"/>
            <w:rPr>
              <w:rFonts w:ascii="Calibri" w:hAnsi="Calibri" w:eastAsia="Times New Roman" w:cs="Calibri"/>
              <w:sz w:val="22"/>
              <w:szCs w:val="22"/>
              <w:lang w:val="en-US" w:eastAsia="en-US"/>
            </w:rPr>
          </w:pPr>
          <w:r>
            <w:rPr/>
            <w:t>6.8.1.3</w:t>
          </w:r>
          <w:r>
            <w:rPr>
              <w:rFonts w:eastAsia="Times New Roman" w:cs="Calibri" w:ascii="Calibri" w:hAnsi="Calibri"/>
              <w:sz w:val="22"/>
              <w:szCs w:val="22"/>
              <w:lang w:val="en-US" w:eastAsia="en-US"/>
            </w:rPr>
            <w:tab/>
          </w:r>
          <w:r>
            <w:rPr/>
            <w:t>QoS Monitoring Policy</w:t>
            <w:tab/>
          </w:r>
          <w:hyperlink w:anchor="__RefHeading___Toc11147416">
            <w:r>
              <w:rPr>
                <w:rStyle w:val="IndexLink"/>
              </w:rPr>
              <w:t>51</w:t>
            </w:r>
          </w:hyperlink>
        </w:p>
        <w:p>
          <w:pPr>
            <w:pStyle w:val="Contents3"/>
            <w:rPr>
              <w:rFonts w:ascii="Calibri" w:hAnsi="Calibri" w:eastAsia="Times New Roman" w:cs="Calibri"/>
              <w:sz w:val="22"/>
              <w:szCs w:val="22"/>
              <w:lang w:val="en-US" w:eastAsia="en-US"/>
            </w:rPr>
          </w:pPr>
          <w:r>
            <w:rPr/>
            <w:t>6.8.2</w:t>
          </w:r>
          <w:r>
            <w:rPr>
              <w:rFonts w:eastAsia="Times New Roman" w:cs="Calibri" w:ascii="Calibri" w:hAnsi="Calibri"/>
              <w:sz w:val="22"/>
              <w:szCs w:val="22"/>
              <w:lang w:val="en-US" w:eastAsia="en-US"/>
            </w:rPr>
            <w:tab/>
          </w:r>
          <w:r>
            <w:rPr/>
            <w:t>Procedures</w:t>
            <w:tab/>
          </w:r>
          <w:hyperlink w:anchor="__RefHeading___Toc11147417">
            <w:r>
              <w:rPr>
                <w:rStyle w:val="IndexLink"/>
              </w:rPr>
              <w:t>51</w:t>
            </w:r>
          </w:hyperlink>
        </w:p>
        <w:p>
          <w:pPr>
            <w:pStyle w:val="Contents4"/>
            <w:rPr>
              <w:rFonts w:ascii="Calibri" w:hAnsi="Calibri" w:eastAsia="Times New Roman" w:cs="Calibri"/>
              <w:sz w:val="22"/>
              <w:szCs w:val="22"/>
              <w:lang w:val="en-US" w:eastAsia="en-US"/>
            </w:rPr>
          </w:pPr>
          <w:r>
            <w:rPr/>
            <w:t>6.8.2.1</w:t>
          </w:r>
          <w:r>
            <w:rPr>
              <w:rFonts w:eastAsia="Times New Roman" w:cs="Calibri" w:ascii="Calibri" w:hAnsi="Calibri"/>
              <w:sz w:val="22"/>
              <w:szCs w:val="22"/>
              <w:lang w:val="en-US" w:eastAsia="en-US"/>
            </w:rPr>
            <w:tab/>
          </w:r>
          <w:r>
            <w:rPr/>
            <w:t>QoS Monitoring Procedure</w:t>
            <w:tab/>
          </w:r>
          <w:hyperlink w:anchor="__RefHeading___Toc11147418">
            <w:r>
              <w:rPr>
                <w:rStyle w:val="IndexLink"/>
              </w:rPr>
              <w:t>51</w:t>
            </w:r>
          </w:hyperlink>
        </w:p>
        <w:p>
          <w:pPr>
            <w:pStyle w:val="Contents4"/>
            <w:rPr>
              <w:rFonts w:ascii="Calibri" w:hAnsi="Calibri" w:eastAsia="Times New Roman" w:cs="Calibri"/>
              <w:sz w:val="22"/>
              <w:szCs w:val="22"/>
              <w:lang w:val="en-US" w:eastAsia="en-US"/>
            </w:rPr>
          </w:pPr>
          <w:r>
            <w:rPr/>
            <w:t>6.8.2.2</w:t>
          </w:r>
          <w:r>
            <w:rPr>
              <w:rFonts w:eastAsia="Times New Roman" w:cs="Calibri" w:ascii="Calibri" w:hAnsi="Calibri"/>
              <w:sz w:val="22"/>
              <w:szCs w:val="22"/>
              <w:lang w:val="en-US" w:eastAsia="en-US"/>
            </w:rPr>
            <w:tab/>
          </w:r>
          <w:r>
            <w:rPr/>
            <w:t>QoS Monitoring Event Report by UPF</w:t>
            <w:tab/>
          </w:r>
          <w:hyperlink w:anchor="__RefHeading___Toc11147419">
            <w:r>
              <w:rPr>
                <w:rStyle w:val="IndexLink"/>
              </w:rPr>
              <w:t>53</w:t>
            </w:r>
          </w:hyperlink>
        </w:p>
        <w:p>
          <w:pPr>
            <w:pStyle w:val="Contents3"/>
            <w:rPr>
              <w:rFonts w:ascii="Calibri" w:hAnsi="Calibri" w:eastAsia="Times New Roman" w:cs="Calibri"/>
              <w:sz w:val="22"/>
              <w:szCs w:val="22"/>
              <w:lang w:val="en-US" w:eastAsia="en-US"/>
            </w:rPr>
          </w:pPr>
          <w:r>
            <w:rPr/>
            <w:t>6.8.3</w:t>
          </w:r>
          <w:r>
            <w:rPr>
              <w:rFonts w:eastAsia="Times New Roman" w:cs="Calibri" w:ascii="Calibri" w:hAnsi="Calibri"/>
              <w:sz w:val="22"/>
              <w:szCs w:val="22"/>
              <w:lang w:val="en-US" w:eastAsia="en-US"/>
            </w:rPr>
            <w:tab/>
          </w:r>
          <w:r>
            <w:rPr/>
            <w:t>Impacts on Existing Nodes and Functionality</w:t>
            <w:tab/>
          </w:r>
          <w:hyperlink w:anchor="__RefHeading___Toc11147420">
            <w:r>
              <w:rPr>
                <w:rStyle w:val="IndexLink"/>
              </w:rPr>
              <w:t>53</w:t>
            </w:r>
          </w:hyperlink>
        </w:p>
        <w:p>
          <w:pPr>
            <w:pStyle w:val="Contents3"/>
            <w:rPr>
              <w:rFonts w:ascii="Calibri" w:hAnsi="Calibri" w:eastAsia="Times New Roman" w:cs="Calibri"/>
              <w:sz w:val="22"/>
              <w:szCs w:val="22"/>
              <w:lang w:val="en-US" w:eastAsia="en-US"/>
            </w:rPr>
          </w:pPr>
          <w:r>
            <w:rPr/>
            <w:t>6.8.4</w:t>
          </w:r>
          <w:r>
            <w:rPr>
              <w:rFonts w:eastAsia="Times New Roman" w:cs="Calibri" w:ascii="Calibri" w:hAnsi="Calibri"/>
              <w:sz w:val="22"/>
              <w:szCs w:val="22"/>
              <w:lang w:val="en-US" w:eastAsia="en-US"/>
            </w:rPr>
            <w:tab/>
          </w:r>
          <w:r>
            <w:rPr/>
            <w:t>Solution Evaluation</w:t>
            <w:tab/>
          </w:r>
          <w:hyperlink w:anchor="__RefHeading___Toc11147421">
            <w:r>
              <w:rPr>
                <w:rStyle w:val="IndexLink"/>
              </w:rPr>
              <w:t>54</w:t>
            </w:r>
          </w:hyperlink>
        </w:p>
        <w:p>
          <w:pPr>
            <w:pStyle w:val="Contents2"/>
            <w:rPr>
              <w:rFonts w:ascii="Calibri" w:hAnsi="Calibri" w:eastAsia="Times New Roman" w:cs="Calibri"/>
              <w:sz w:val="22"/>
              <w:szCs w:val="22"/>
              <w:lang w:val="en-US" w:eastAsia="en-US"/>
            </w:rPr>
          </w:pPr>
          <w:r>
            <w:rPr/>
            <w:t>6.9</w:t>
          </w:r>
          <w:r>
            <w:rPr>
              <w:rFonts w:eastAsia="Times New Roman" w:cs="Calibri" w:ascii="Calibri" w:hAnsi="Calibri"/>
              <w:sz w:val="22"/>
              <w:szCs w:val="22"/>
              <w:lang w:val="en-US" w:eastAsia="en-US"/>
            </w:rPr>
            <w:tab/>
          </w:r>
          <w:r>
            <w:rPr/>
            <w:t>Solution #9 for Key Issue 5, supporting low latency for initial data delivery without requiring that the UE to always be in RRC_Connected State</w:t>
            <w:tab/>
          </w:r>
          <w:hyperlink w:anchor="__RefHeading___Toc11147422">
            <w:r>
              <w:rPr>
                <w:rStyle w:val="IndexLink"/>
              </w:rPr>
              <w:t>54</w:t>
            </w:r>
          </w:hyperlink>
        </w:p>
        <w:p>
          <w:pPr>
            <w:pStyle w:val="Contents3"/>
            <w:rPr>
              <w:rFonts w:ascii="Calibri" w:hAnsi="Calibri" w:eastAsia="Times New Roman" w:cs="Calibri"/>
              <w:sz w:val="22"/>
              <w:szCs w:val="22"/>
              <w:lang w:val="en-US" w:eastAsia="en-US"/>
            </w:rPr>
          </w:pPr>
          <w:r>
            <w:rPr/>
            <w:t>6.9.1</w:t>
          </w:r>
          <w:r>
            <w:rPr>
              <w:rFonts w:eastAsia="Times New Roman" w:cs="Calibri" w:ascii="Calibri" w:hAnsi="Calibri"/>
              <w:sz w:val="22"/>
              <w:szCs w:val="22"/>
              <w:lang w:val="en-US" w:eastAsia="en-US"/>
            </w:rPr>
            <w:tab/>
          </w:r>
          <w:r>
            <w:rPr/>
            <w:t>Description</w:t>
            <w:tab/>
          </w:r>
          <w:hyperlink w:anchor="__RefHeading___Toc11147423">
            <w:r>
              <w:rPr>
                <w:rStyle w:val="IndexLink"/>
              </w:rPr>
              <w:t>54</w:t>
            </w:r>
          </w:hyperlink>
        </w:p>
        <w:p>
          <w:pPr>
            <w:pStyle w:val="Contents3"/>
            <w:rPr>
              <w:rFonts w:ascii="Calibri" w:hAnsi="Calibri" w:eastAsia="Times New Roman" w:cs="Calibri"/>
              <w:sz w:val="22"/>
              <w:szCs w:val="22"/>
              <w:lang w:val="en-US" w:eastAsia="en-US"/>
            </w:rPr>
          </w:pPr>
          <w:r>
            <w:rPr/>
            <w:t>6.9.2</w:t>
          </w:r>
          <w:r>
            <w:rPr>
              <w:rFonts w:eastAsia="Times New Roman" w:cs="Calibri" w:ascii="Calibri" w:hAnsi="Calibri"/>
              <w:sz w:val="22"/>
              <w:szCs w:val="22"/>
              <w:lang w:val="en-US" w:eastAsia="en-US"/>
            </w:rPr>
            <w:tab/>
          </w:r>
          <w:r>
            <w:rPr/>
            <w:t>Procedures</w:t>
            <w:tab/>
          </w:r>
          <w:hyperlink w:anchor="__RefHeading___Toc11147424">
            <w:r>
              <w:rPr>
                <w:rStyle w:val="IndexLink"/>
              </w:rPr>
              <w:t>55</w:t>
            </w:r>
          </w:hyperlink>
        </w:p>
        <w:p>
          <w:pPr>
            <w:pStyle w:val="Contents3"/>
            <w:rPr>
              <w:rFonts w:ascii="Calibri" w:hAnsi="Calibri" w:eastAsia="Times New Roman" w:cs="Calibri"/>
              <w:sz w:val="22"/>
              <w:szCs w:val="22"/>
              <w:lang w:val="en-US" w:eastAsia="en-US"/>
            </w:rPr>
          </w:pPr>
          <w:r>
            <w:rPr/>
            <w:t>6.9.3</w:t>
          </w:r>
          <w:r>
            <w:rPr>
              <w:rFonts w:eastAsia="Times New Roman" w:cs="Calibri" w:ascii="Calibri" w:hAnsi="Calibri"/>
              <w:sz w:val="22"/>
              <w:szCs w:val="22"/>
              <w:lang w:val="en-US" w:eastAsia="en-US"/>
            </w:rPr>
            <w:tab/>
          </w:r>
          <w:r>
            <w:rPr/>
            <w:t>Impacts on Existing Nodes and Functionality</w:t>
            <w:tab/>
          </w:r>
          <w:hyperlink w:anchor="__RefHeading___Toc11147425">
            <w:r>
              <w:rPr>
                <w:rStyle w:val="IndexLink"/>
              </w:rPr>
              <w:t>56</w:t>
            </w:r>
          </w:hyperlink>
        </w:p>
        <w:p>
          <w:pPr>
            <w:pStyle w:val="Contents3"/>
            <w:rPr>
              <w:rFonts w:ascii="Calibri" w:hAnsi="Calibri" w:eastAsia="Times New Roman" w:cs="Calibri"/>
              <w:sz w:val="22"/>
              <w:szCs w:val="22"/>
              <w:lang w:val="en-US" w:eastAsia="en-US"/>
            </w:rPr>
          </w:pPr>
          <w:r>
            <w:rPr/>
            <w:t>6.9.4</w:t>
          </w:r>
          <w:r>
            <w:rPr>
              <w:rFonts w:eastAsia="Times New Roman" w:cs="Calibri" w:ascii="Calibri" w:hAnsi="Calibri"/>
              <w:sz w:val="22"/>
              <w:szCs w:val="22"/>
              <w:lang w:val="en-US" w:eastAsia="en-US"/>
            </w:rPr>
            <w:tab/>
          </w:r>
          <w:r>
            <w:rPr/>
            <w:t>Solution Evaluation</w:t>
            <w:tab/>
          </w:r>
          <w:hyperlink w:anchor="__RefHeading___Toc11147426">
            <w:r>
              <w:rPr>
                <w:rStyle w:val="IndexLink"/>
              </w:rPr>
              <w:t>56</w:t>
            </w:r>
          </w:hyperlink>
        </w:p>
        <w:p>
          <w:pPr>
            <w:pStyle w:val="Contents2"/>
            <w:rPr>
              <w:rFonts w:ascii="Calibri" w:hAnsi="Calibri" w:eastAsia="Times New Roman" w:cs="Calibri"/>
              <w:sz w:val="22"/>
              <w:szCs w:val="22"/>
              <w:lang w:val="en-US" w:eastAsia="en-US"/>
            </w:rPr>
          </w:pPr>
          <w:r>
            <w:rPr/>
            <w:t>6.10</w:t>
          </w:r>
          <w:r>
            <w:rPr>
              <w:rFonts w:eastAsia="Times New Roman" w:cs="Calibri" w:ascii="Calibri" w:hAnsi="Calibri"/>
              <w:sz w:val="22"/>
              <w:szCs w:val="22"/>
              <w:lang w:val="en-US" w:eastAsia="en-US"/>
            </w:rPr>
            <w:tab/>
          </w:r>
          <w:r>
            <w:rPr/>
            <w:t>Solution #10 for Key Issue #1: Multiple UEs per device for user plane redundancy with broadcast Network Reliability Group</w:t>
            <w:tab/>
          </w:r>
          <w:hyperlink w:anchor="__RefHeading___Toc11147427">
            <w:r>
              <w:rPr>
                <w:rStyle w:val="IndexLink"/>
              </w:rPr>
              <w:t>56</w:t>
            </w:r>
          </w:hyperlink>
        </w:p>
        <w:p>
          <w:pPr>
            <w:pStyle w:val="Contents3"/>
            <w:rPr>
              <w:rFonts w:ascii="Calibri" w:hAnsi="Calibri" w:eastAsia="Times New Roman" w:cs="Calibri"/>
              <w:sz w:val="22"/>
              <w:szCs w:val="22"/>
              <w:lang w:val="en-US" w:eastAsia="en-US"/>
            </w:rPr>
          </w:pPr>
          <w:r>
            <w:rPr/>
            <w:t>6.10.1</w:t>
          </w:r>
          <w:r>
            <w:rPr>
              <w:rFonts w:eastAsia="Times New Roman" w:cs="Calibri" w:ascii="Calibri" w:hAnsi="Calibri"/>
              <w:sz w:val="22"/>
              <w:szCs w:val="22"/>
              <w:lang w:val="en-US" w:eastAsia="en-US"/>
            </w:rPr>
            <w:tab/>
          </w:r>
          <w:r>
            <w:rPr/>
            <w:t>Description</w:t>
            <w:tab/>
          </w:r>
          <w:hyperlink w:anchor="__RefHeading___Toc11147428">
            <w:r>
              <w:rPr>
                <w:rStyle w:val="IndexLink"/>
              </w:rPr>
              <w:t>56</w:t>
            </w:r>
          </w:hyperlink>
        </w:p>
        <w:p>
          <w:pPr>
            <w:pStyle w:val="Contents3"/>
            <w:rPr>
              <w:rFonts w:ascii="Calibri" w:hAnsi="Calibri" w:eastAsia="Times New Roman" w:cs="Calibri"/>
              <w:sz w:val="22"/>
              <w:szCs w:val="22"/>
              <w:lang w:val="en-US" w:eastAsia="en-US"/>
            </w:rPr>
          </w:pPr>
          <w:r>
            <w:rPr/>
            <w:t>6.10.2</w:t>
          </w:r>
          <w:r>
            <w:rPr>
              <w:rFonts w:eastAsia="Times New Roman" w:cs="Calibri" w:ascii="Calibri" w:hAnsi="Calibri"/>
              <w:sz w:val="22"/>
              <w:szCs w:val="22"/>
              <w:lang w:val="en-US" w:eastAsia="en-US"/>
            </w:rPr>
            <w:tab/>
          </w:r>
          <w:r>
            <w:rPr/>
            <w:t>Procedures</w:t>
            <w:tab/>
          </w:r>
          <w:hyperlink w:anchor="__RefHeading___Toc11147429">
            <w:r>
              <w:rPr>
                <w:rStyle w:val="IndexLink"/>
              </w:rPr>
              <w:t>57</w:t>
            </w:r>
          </w:hyperlink>
        </w:p>
        <w:p>
          <w:pPr>
            <w:pStyle w:val="Contents3"/>
            <w:rPr>
              <w:rFonts w:ascii="Calibri" w:hAnsi="Calibri" w:eastAsia="Times New Roman" w:cs="Calibri"/>
              <w:sz w:val="22"/>
              <w:szCs w:val="22"/>
              <w:lang w:val="en-US" w:eastAsia="en-US"/>
            </w:rPr>
          </w:pPr>
          <w:r>
            <w:rPr/>
            <w:t>6.10.3</w:t>
          </w:r>
          <w:r>
            <w:rPr>
              <w:rFonts w:eastAsia="Times New Roman" w:cs="Calibri" w:ascii="Calibri" w:hAnsi="Calibri"/>
              <w:sz w:val="22"/>
              <w:szCs w:val="22"/>
              <w:lang w:val="en-US" w:eastAsia="en-US"/>
            </w:rPr>
            <w:tab/>
          </w:r>
          <w:r>
            <w:rPr/>
            <w:t>Impacts on Existing Nodes and Functionality</w:t>
            <w:tab/>
          </w:r>
          <w:hyperlink w:anchor="__RefHeading___Toc11147430">
            <w:r>
              <w:rPr>
                <w:rStyle w:val="IndexLink"/>
              </w:rPr>
              <w:t>57</w:t>
            </w:r>
          </w:hyperlink>
        </w:p>
        <w:p>
          <w:pPr>
            <w:pStyle w:val="Contents3"/>
            <w:rPr>
              <w:rFonts w:ascii="Calibri" w:hAnsi="Calibri" w:eastAsia="Times New Roman" w:cs="Calibri"/>
              <w:sz w:val="22"/>
              <w:szCs w:val="22"/>
              <w:lang w:val="en-US" w:eastAsia="en-US"/>
            </w:rPr>
          </w:pPr>
          <w:r>
            <w:rPr/>
            <w:t>6.10.4</w:t>
          </w:r>
          <w:r>
            <w:rPr>
              <w:rFonts w:eastAsia="Times New Roman" w:cs="Calibri" w:ascii="Calibri" w:hAnsi="Calibri"/>
              <w:sz w:val="22"/>
              <w:szCs w:val="22"/>
              <w:lang w:val="en-US" w:eastAsia="en-US"/>
            </w:rPr>
            <w:tab/>
          </w:r>
          <w:r>
            <w:rPr/>
            <w:t>Solution Evaluation</w:t>
            <w:tab/>
          </w:r>
          <w:hyperlink w:anchor="__RefHeading___Toc11147431">
            <w:r>
              <w:rPr>
                <w:rStyle w:val="IndexLink"/>
              </w:rPr>
              <w:t>57</w:t>
            </w:r>
          </w:hyperlink>
        </w:p>
        <w:p>
          <w:pPr>
            <w:pStyle w:val="Contents2"/>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Solution #11 for Key Issue #3: Anchor change for Ethernet PDU Session</w:t>
            <w:tab/>
          </w:r>
          <w:hyperlink w:anchor="__RefHeading___Toc11147432">
            <w:r>
              <w:rPr>
                <w:rStyle w:val="IndexLink"/>
              </w:rPr>
              <w:t>58</w:t>
            </w:r>
          </w:hyperlink>
        </w:p>
        <w:p>
          <w:pPr>
            <w:pStyle w:val="Contents3"/>
            <w:rPr>
              <w:rFonts w:ascii="Calibri" w:hAnsi="Calibri" w:eastAsia="Times New Roman" w:cs="Calibri"/>
              <w:sz w:val="22"/>
              <w:szCs w:val="22"/>
              <w:lang w:val="en-US" w:eastAsia="en-US"/>
            </w:rPr>
          </w:pPr>
          <w:r>
            <w:rPr/>
            <w:t>6.11.1</w:t>
          </w:r>
          <w:r>
            <w:rPr>
              <w:rFonts w:eastAsia="Times New Roman" w:cs="Calibri" w:ascii="Calibri" w:hAnsi="Calibri"/>
              <w:sz w:val="22"/>
              <w:szCs w:val="22"/>
              <w:lang w:val="en-US" w:eastAsia="en-US"/>
            </w:rPr>
            <w:tab/>
          </w:r>
          <w:r>
            <w:rPr/>
            <w:t>Description</w:t>
            <w:tab/>
          </w:r>
          <w:hyperlink w:anchor="__RefHeading___Toc11147433">
            <w:r>
              <w:rPr>
                <w:rStyle w:val="IndexLink"/>
              </w:rPr>
              <w:t>58</w:t>
            </w:r>
          </w:hyperlink>
        </w:p>
        <w:p>
          <w:pPr>
            <w:pStyle w:val="Contents3"/>
            <w:rPr>
              <w:rFonts w:ascii="Calibri" w:hAnsi="Calibri" w:eastAsia="Times New Roman" w:cs="Calibri"/>
              <w:sz w:val="22"/>
              <w:szCs w:val="22"/>
              <w:lang w:val="en-US" w:eastAsia="en-US"/>
            </w:rPr>
          </w:pPr>
          <w:r>
            <w:rPr/>
            <w:t>6.11.2</w:t>
          </w:r>
          <w:r>
            <w:rPr>
              <w:rFonts w:eastAsia="Times New Roman" w:cs="Calibri" w:ascii="Calibri" w:hAnsi="Calibri"/>
              <w:sz w:val="22"/>
              <w:szCs w:val="22"/>
              <w:lang w:val="en-US" w:eastAsia="en-US"/>
            </w:rPr>
            <w:tab/>
          </w:r>
          <w:r>
            <w:rPr/>
            <w:t>Procedures</w:t>
            <w:tab/>
          </w:r>
          <w:hyperlink w:anchor="__RefHeading___Toc11147434">
            <w:r>
              <w:rPr>
                <w:rStyle w:val="IndexLink"/>
              </w:rPr>
              <w:t>59</w:t>
            </w:r>
          </w:hyperlink>
        </w:p>
        <w:p>
          <w:pPr>
            <w:pStyle w:val="Contents3"/>
            <w:rPr>
              <w:rFonts w:ascii="Calibri" w:hAnsi="Calibri" w:eastAsia="Times New Roman" w:cs="Calibri"/>
              <w:sz w:val="22"/>
              <w:szCs w:val="22"/>
              <w:lang w:val="en-US" w:eastAsia="en-US"/>
            </w:rPr>
          </w:pPr>
          <w:r>
            <w:rPr/>
            <w:t>6.11.3</w:t>
          </w:r>
          <w:r>
            <w:rPr>
              <w:rFonts w:eastAsia="Times New Roman" w:cs="Calibri" w:ascii="Calibri" w:hAnsi="Calibri"/>
              <w:sz w:val="22"/>
              <w:szCs w:val="22"/>
              <w:lang w:val="en-US" w:eastAsia="en-US"/>
            </w:rPr>
            <w:tab/>
          </w:r>
          <w:r>
            <w:rPr/>
            <w:t>Impacts on Existing Nodes and Functionality</w:t>
            <w:tab/>
          </w:r>
          <w:hyperlink w:anchor="__RefHeading___Toc11147435">
            <w:r>
              <w:rPr>
                <w:rStyle w:val="IndexLink"/>
              </w:rPr>
              <w:t>61</w:t>
            </w:r>
          </w:hyperlink>
        </w:p>
        <w:p>
          <w:pPr>
            <w:pStyle w:val="Contents3"/>
            <w:rPr>
              <w:rFonts w:ascii="Calibri" w:hAnsi="Calibri" w:eastAsia="Times New Roman" w:cs="Calibri"/>
              <w:sz w:val="22"/>
              <w:szCs w:val="22"/>
              <w:lang w:val="en-US" w:eastAsia="en-US"/>
            </w:rPr>
          </w:pPr>
          <w:r>
            <w:rPr/>
            <w:t>6.11.4</w:t>
          </w:r>
          <w:r>
            <w:rPr>
              <w:rFonts w:eastAsia="Times New Roman" w:cs="Calibri" w:ascii="Calibri" w:hAnsi="Calibri"/>
              <w:sz w:val="22"/>
              <w:szCs w:val="22"/>
              <w:lang w:val="en-US" w:eastAsia="en-US"/>
            </w:rPr>
            <w:tab/>
          </w:r>
          <w:r>
            <w:rPr/>
            <w:t>Solution Evaluation</w:t>
            <w:tab/>
          </w:r>
          <w:hyperlink w:anchor="__RefHeading___Toc11147436">
            <w:r>
              <w:rPr>
                <w:rStyle w:val="IndexLink"/>
              </w:rPr>
              <w:t>62</w:t>
            </w:r>
          </w:hyperlink>
        </w:p>
        <w:p>
          <w:pPr>
            <w:pStyle w:val="Contents2"/>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Solution #12 for Key Issue #3: Ethernet PDU Session Anchor Relocation</w:t>
            <w:tab/>
          </w:r>
          <w:hyperlink w:anchor="__RefHeading___Toc11147437">
            <w:r>
              <w:rPr>
                <w:rStyle w:val="IndexLink"/>
              </w:rPr>
              <w:t>62</w:t>
            </w:r>
          </w:hyperlink>
        </w:p>
        <w:p>
          <w:pPr>
            <w:pStyle w:val="Contents3"/>
            <w:rPr>
              <w:rFonts w:ascii="Calibri" w:hAnsi="Calibri" w:eastAsia="Times New Roman" w:cs="Calibri"/>
              <w:sz w:val="22"/>
              <w:szCs w:val="22"/>
              <w:lang w:val="en-US" w:eastAsia="en-US"/>
            </w:rPr>
          </w:pPr>
          <w:r>
            <w:rPr/>
            <w:t>6.12.1</w:t>
          </w:r>
          <w:r>
            <w:rPr>
              <w:rFonts w:eastAsia="Times New Roman" w:cs="Calibri" w:ascii="Calibri" w:hAnsi="Calibri"/>
              <w:sz w:val="22"/>
              <w:szCs w:val="22"/>
              <w:lang w:val="en-US" w:eastAsia="en-US"/>
            </w:rPr>
            <w:tab/>
          </w:r>
          <w:r>
            <w:rPr/>
            <w:t>Description</w:t>
            <w:tab/>
          </w:r>
          <w:hyperlink w:anchor="__RefHeading___Toc11147438">
            <w:r>
              <w:rPr>
                <w:rStyle w:val="IndexLink"/>
              </w:rPr>
              <w:t>62</w:t>
            </w:r>
          </w:hyperlink>
        </w:p>
        <w:p>
          <w:pPr>
            <w:pStyle w:val="Contents3"/>
            <w:rPr>
              <w:rFonts w:ascii="Calibri" w:hAnsi="Calibri" w:eastAsia="Times New Roman" w:cs="Calibri"/>
              <w:sz w:val="22"/>
              <w:szCs w:val="22"/>
              <w:lang w:val="en-US" w:eastAsia="en-US"/>
            </w:rPr>
          </w:pPr>
          <w:r>
            <w:rPr/>
            <w:t>6.12.2</w:t>
          </w:r>
          <w:r>
            <w:rPr>
              <w:rFonts w:eastAsia="Times New Roman" w:cs="Calibri" w:ascii="Calibri" w:hAnsi="Calibri"/>
              <w:sz w:val="22"/>
              <w:szCs w:val="22"/>
              <w:lang w:val="en-US" w:eastAsia="en-US"/>
            </w:rPr>
            <w:tab/>
          </w:r>
          <w:r>
            <w:rPr/>
            <w:t>Procedures</w:t>
            <w:tab/>
          </w:r>
          <w:hyperlink w:anchor="__RefHeading___Toc11147439">
            <w:r>
              <w:rPr>
                <w:rStyle w:val="IndexLink"/>
              </w:rPr>
              <w:t>63</w:t>
            </w:r>
          </w:hyperlink>
        </w:p>
        <w:p>
          <w:pPr>
            <w:pStyle w:val="Contents3"/>
            <w:rPr>
              <w:rFonts w:ascii="Calibri" w:hAnsi="Calibri" w:eastAsia="Times New Roman" w:cs="Calibri"/>
              <w:sz w:val="22"/>
              <w:szCs w:val="22"/>
              <w:lang w:val="en-US" w:eastAsia="en-US"/>
            </w:rPr>
          </w:pPr>
          <w:r>
            <w:rPr/>
            <w:t>6.12.3</w:t>
          </w:r>
          <w:r>
            <w:rPr>
              <w:rFonts w:eastAsia="Times New Roman" w:cs="Calibri" w:ascii="Calibri" w:hAnsi="Calibri"/>
              <w:sz w:val="22"/>
              <w:szCs w:val="22"/>
              <w:lang w:val="en-US" w:eastAsia="en-US"/>
            </w:rPr>
            <w:tab/>
          </w:r>
          <w:r>
            <w:rPr/>
            <w:t>Impacts on Existing Nodes and Functionality</w:t>
            <w:tab/>
          </w:r>
          <w:hyperlink w:anchor="__RefHeading___Toc11147440">
            <w:r>
              <w:rPr>
                <w:rStyle w:val="IndexLink"/>
              </w:rPr>
              <w:t>64</w:t>
            </w:r>
          </w:hyperlink>
        </w:p>
        <w:p>
          <w:pPr>
            <w:pStyle w:val="Contents3"/>
            <w:rPr>
              <w:rFonts w:ascii="Calibri" w:hAnsi="Calibri" w:eastAsia="Times New Roman" w:cs="Calibri"/>
              <w:sz w:val="22"/>
              <w:szCs w:val="22"/>
              <w:lang w:val="en-US" w:eastAsia="en-US"/>
            </w:rPr>
          </w:pPr>
          <w:r>
            <w:rPr/>
            <w:t>6.12.4</w:t>
          </w:r>
          <w:r>
            <w:rPr>
              <w:rFonts w:eastAsia="Times New Roman" w:cs="Calibri" w:ascii="Calibri" w:hAnsi="Calibri"/>
              <w:sz w:val="22"/>
              <w:szCs w:val="22"/>
              <w:lang w:val="en-US" w:eastAsia="en-US"/>
            </w:rPr>
            <w:tab/>
          </w:r>
          <w:r>
            <w:rPr/>
            <w:t>Solution Evaluation</w:t>
            <w:tab/>
          </w:r>
          <w:hyperlink w:anchor="__RefHeading___Toc11147441">
            <w:r>
              <w:rPr>
                <w:rStyle w:val="IndexLink"/>
              </w:rPr>
              <w:t>65</w:t>
            </w:r>
          </w:hyperlink>
        </w:p>
        <w:p>
          <w:pPr>
            <w:pStyle w:val="Contents2"/>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Solution #13 for Key Issue #3: Session continuity enhancement based on the coordination between AF and 5GC</w:t>
            <w:tab/>
          </w:r>
          <w:hyperlink w:anchor="__RefHeading___Toc11147442">
            <w:r>
              <w:rPr>
                <w:rStyle w:val="IndexLink"/>
              </w:rPr>
              <w:t>65</w:t>
            </w:r>
          </w:hyperlink>
        </w:p>
        <w:p>
          <w:pPr>
            <w:pStyle w:val="Contents3"/>
            <w:rPr>
              <w:rFonts w:ascii="Calibri" w:hAnsi="Calibri" w:eastAsia="Times New Roman" w:cs="Calibri"/>
              <w:sz w:val="22"/>
              <w:szCs w:val="22"/>
              <w:lang w:val="en-US" w:eastAsia="en-US"/>
            </w:rPr>
          </w:pPr>
          <w:r>
            <w:rPr/>
            <w:t>6.13.1</w:t>
          </w:r>
          <w:r>
            <w:rPr>
              <w:rFonts w:eastAsia="Times New Roman" w:cs="Calibri" w:ascii="Calibri" w:hAnsi="Calibri"/>
              <w:sz w:val="22"/>
              <w:szCs w:val="22"/>
              <w:lang w:val="en-US" w:eastAsia="en-US"/>
            </w:rPr>
            <w:tab/>
          </w:r>
          <w:r>
            <w:rPr/>
            <w:t>General Description</w:t>
            <w:tab/>
          </w:r>
          <w:hyperlink w:anchor="__RefHeading___Toc11147443">
            <w:r>
              <w:rPr>
                <w:rStyle w:val="IndexLink"/>
              </w:rPr>
              <w:t>65</w:t>
            </w:r>
          </w:hyperlink>
        </w:p>
        <w:p>
          <w:pPr>
            <w:pStyle w:val="Contents3"/>
            <w:rPr>
              <w:rFonts w:ascii="Calibri" w:hAnsi="Calibri" w:eastAsia="Times New Roman" w:cs="Calibri"/>
              <w:sz w:val="22"/>
              <w:szCs w:val="22"/>
              <w:lang w:val="en-US" w:eastAsia="en-US"/>
            </w:rPr>
          </w:pPr>
          <w:r>
            <w:rPr/>
            <w:t>6.13.2</w:t>
          </w:r>
          <w:r>
            <w:rPr>
              <w:rFonts w:eastAsia="Times New Roman" w:cs="Calibri" w:ascii="Calibri" w:hAnsi="Calibri"/>
              <w:sz w:val="22"/>
              <w:szCs w:val="22"/>
              <w:lang w:val="en-US" w:eastAsia="en-US"/>
            </w:rPr>
            <w:tab/>
          </w:r>
          <w:r>
            <w:rPr/>
            <w:t>Procedures</w:t>
            <w:tab/>
          </w:r>
          <w:hyperlink w:anchor="__RefHeading___Toc11147444">
            <w:r>
              <w:rPr>
                <w:rStyle w:val="IndexLink"/>
              </w:rPr>
              <w:t>66</w:t>
            </w:r>
          </w:hyperlink>
        </w:p>
        <w:p>
          <w:pPr>
            <w:pStyle w:val="Contents4"/>
            <w:rPr>
              <w:rFonts w:ascii="Calibri" w:hAnsi="Calibri" w:eastAsia="Times New Roman" w:cs="Calibri"/>
              <w:sz w:val="22"/>
              <w:szCs w:val="22"/>
              <w:lang w:val="en-US" w:eastAsia="en-US"/>
            </w:rPr>
          </w:pPr>
          <w:r>
            <w:rPr/>
            <w:t>6.13.2.1</w:t>
          </w:r>
          <w:r>
            <w:rPr>
              <w:rFonts w:eastAsia="Times New Roman" w:cs="Calibri" w:ascii="Calibri" w:hAnsi="Calibri"/>
              <w:sz w:val="22"/>
              <w:szCs w:val="22"/>
              <w:lang w:val="en-US" w:eastAsia="en-US"/>
            </w:rPr>
            <w:tab/>
          </w:r>
          <w:r>
            <w:rPr/>
            <w:t>Procedure of Enhancing SSC mode 3 PDU Session Anchor Change with Multiple PDU Sessions</w:t>
            <w:tab/>
          </w:r>
          <w:hyperlink w:anchor="__RefHeading___Toc11147445">
            <w:r>
              <w:rPr>
                <w:rStyle w:val="IndexLink"/>
              </w:rPr>
              <w:t>66</w:t>
            </w:r>
          </w:hyperlink>
        </w:p>
        <w:p>
          <w:pPr>
            <w:pStyle w:val="Contents4"/>
            <w:rPr>
              <w:rFonts w:ascii="Calibri" w:hAnsi="Calibri" w:eastAsia="Times New Roman" w:cs="Calibri"/>
              <w:sz w:val="22"/>
              <w:szCs w:val="22"/>
              <w:lang w:val="en-US" w:eastAsia="en-US"/>
            </w:rPr>
          </w:pPr>
          <w:r>
            <w:rPr/>
            <w:t>6.13.2.2</w:t>
          </w:r>
          <w:r>
            <w:rPr>
              <w:rFonts w:eastAsia="Times New Roman" w:cs="Calibri" w:ascii="Calibri" w:hAnsi="Calibri"/>
              <w:sz w:val="22"/>
              <w:szCs w:val="22"/>
              <w:lang w:val="en-US" w:eastAsia="en-US"/>
            </w:rPr>
            <w:tab/>
          </w:r>
          <w:r>
            <w:rPr/>
            <w:t>Procedure of Session Continuity Enhancement for a PDU Session with UL/CL or BP</w:t>
            <w:tab/>
          </w:r>
          <w:hyperlink w:anchor="__RefHeading___Toc11147446">
            <w:r>
              <w:rPr>
                <w:rStyle w:val="IndexLink"/>
              </w:rPr>
              <w:t>67</w:t>
            </w:r>
          </w:hyperlink>
        </w:p>
        <w:p>
          <w:pPr>
            <w:pStyle w:val="Contents3"/>
            <w:rPr>
              <w:rFonts w:ascii="Calibri" w:hAnsi="Calibri" w:eastAsia="Times New Roman" w:cs="Calibri"/>
              <w:sz w:val="22"/>
              <w:szCs w:val="22"/>
              <w:lang w:val="en-US" w:eastAsia="en-US"/>
            </w:rPr>
          </w:pPr>
          <w:r>
            <w:rPr/>
            <w:t>6.13.2</w:t>
          </w:r>
          <w:r>
            <w:rPr>
              <w:rFonts w:eastAsia="Times New Roman" w:cs="Calibri" w:ascii="Calibri" w:hAnsi="Calibri"/>
              <w:sz w:val="22"/>
              <w:szCs w:val="22"/>
              <w:lang w:val="en-US" w:eastAsia="en-US"/>
            </w:rPr>
            <w:tab/>
          </w:r>
          <w:r>
            <w:rPr/>
            <w:t>Impacts on Existing Nodes and Functionality</w:t>
            <w:tab/>
          </w:r>
          <w:hyperlink w:anchor="__RefHeading___Toc11147447">
            <w:r>
              <w:rPr>
                <w:rStyle w:val="IndexLink"/>
              </w:rPr>
              <w:t>68</w:t>
            </w:r>
          </w:hyperlink>
        </w:p>
        <w:p>
          <w:pPr>
            <w:pStyle w:val="Contents3"/>
            <w:rPr>
              <w:rFonts w:ascii="Calibri" w:hAnsi="Calibri" w:eastAsia="Times New Roman" w:cs="Calibri"/>
              <w:sz w:val="22"/>
              <w:szCs w:val="22"/>
              <w:lang w:val="en-US" w:eastAsia="en-US"/>
            </w:rPr>
          </w:pPr>
          <w:r>
            <w:rPr/>
            <w:t>6.13.3</w:t>
          </w:r>
          <w:r>
            <w:rPr>
              <w:rFonts w:eastAsia="Times New Roman" w:cs="Calibri" w:ascii="Calibri" w:hAnsi="Calibri"/>
              <w:sz w:val="22"/>
              <w:szCs w:val="22"/>
              <w:lang w:val="en-US" w:eastAsia="en-US"/>
            </w:rPr>
            <w:tab/>
          </w:r>
          <w:r>
            <w:rPr/>
            <w:t>Solution Evaluation</w:t>
            <w:tab/>
          </w:r>
          <w:hyperlink w:anchor="__RefHeading___Toc11147448">
            <w:r>
              <w:rPr>
                <w:rStyle w:val="IndexLink"/>
              </w:rPr>
              <w:t>69</w:t>
            </w:r>
          </w:hyperlink>
        </w:p>
        <w:p>
          <w:pPr>
            <w:pStyle w:val="Contents2"/>
            <w:rPr>
              <w:rFonts w:ascii="Calibri" w:hAnsi="Calibri" w:eastAsia="Times New Roman" w:cs="Calibri"/>
              <w:sz w:val="22"/>
              <w:szCs w:val="22"/>
              <w:lang w:val="en-US" w:eastAsia="en-US"/>
            </w:rPr>
          </w:pPr>
          <w:r>
            <w:rPr/>
            <w:t>6.14</w:t>
          </w:r>
          <w:r>
            <w:rPr>
              <w:rFonts w:eastAsia="Times New Roman" w:cs="Calibri" w:ascii="Calibri" w:hAnsi="Calibri"/>
              <w:sz w:val="22"/>
              <w:szCs w:val="22"/>
              <w:lang w:val="en-US" w:eastAsia="en-US"/>
            </w:rPr>
            <w:tab/>
          </w:r>
          <w:r>
            <w:rPr/>
            <w:t>Solution #14 for Key Issue #2: Lossless handover by timing coordination with multiple UEs per device</w:t>
            <w:tab/>
          </w:r>
          <w:hyperlink w:anchor="__RefHeading___Toc11147449">
            <w:r>
              <w:rPr>
                <w:rStyle w:val="IndexLink"/>
              </w:rPr>
              <w:t>69</w:t>
            </w:r>
          </w:hyperlink>
        </w:p>
        <w:p>
          <w:pPr>
            <w:pStyle w:val="Contents3"/>
            <w:rPr>
              <w:rFonts w:ascii="Calibri" w:hAnsi="Calibri" w:eastAsia="Times New Roman" w:cs="Calibri"/>
              <w:sz w:val="22"/>
              <w:szCs w:val="22"/>
              <w:lang w:val="en-US" w:eastAsia="en-US"/>
            </w:rPr>
          </w:pPr>
          <w:r>
            <w:rPr/>
            <w:t>6.14.1</w:t>
          </w:r>
          <w:r>
            <w:rPr>
              <w:rFonts w:eastAsia="Times New Roman" w:cs="Calibri" w:ascii="Calibri" w:hAnsi="Calibri"/>
              <w:sz w:val="22"/>
              <w:szCs w:val="22"/>
              <w:lang w:val="en-US" w:eastAsia="en-US"/>
            </w:rPr>
            <w:tab/>
          </w:r>
          <w:r>
            <w:rPr/>
            <w:t>Description</w:t>
            <w:tab/>
          </w:r>
          <w:hyperlink w:anchor="__RefHeading___Toc11147450">
            <w:r>
              <w:rPr>
                <w:rStyle w:val="IndexLink"/>
              </w:rPr>
              <w:t>69</w:t>
            </w:r>
          </w:hyperlink>
        </w:p>
        <w:p>
          <w:pPr>
            <w:pStyle w:val="Contents3"/>
            <w:rPr>
              <w:rFonts w:ascii="Calibri" w:hAnsi="Calibri" w:eastAsia="Times New Roman" w:cs="Calibri"/>
              <w:sz w:val="22"/>
              <w:szCs w:val="22"/>
              <w:lang w:val="en-US" w:eastAsia="en-US"/>
            </w:rPr>
          </w:pPr>
          <w:r>
            <w:rPr/>
            <w:t>6.14.2</w:t>
          </w:r>
          <w:r>
            <w:rPr>
              <w:rFonts w:eastAsia="Times New Roman" w:cs="Calibri" w:ascii="Calibri" w:hAnsi="Calibri"/>
              <w:sz w:val="22"/>
              <w:szCs w:val="22"/>
              <w:lang w:val="en-US" w:eastAsia="en-US"/>
            </w:rPr>
            <w:tab/>
          </w:r>
          <w:r>
            <w:rPr/>
            <w:t>Procedures</w:t>
            <w:tab/>
          </w:r>
          <w:hyperlink w:anchor="__RefHeading___Toc11147451">
            <w:r>
              <w:rPr>
                <w:rStyle w:val="IndexLink"/>
              </w:rPr>
              <w:t>70</w:t>
            </w:r>
          </w:hyperlink>
        </w:p>
        <w:p>
          <w:pPr>
            <w:pStyle w:val="Contents3"/>
            <w:rPr>
              <w:rFonts w:ascii="Calibri" w:hAnsi="Calibri" w:eastAsia="Times New Roman" w:cs="Calibri"/>
              <w:sz w:val="22"/>
              <w:szCs w:val="22"/>
              <w:lang w:val="en-US" w:eastAsia="en-US"/>
            </w:rPr>
          </w:pPr>
          <w:r>
            <w:rPr/>
            <w:t>6.14.3</w:t>
          </w:r>
          <w:r>
            <w:rPr>
              <w:rFonts w:eastAsia="Times New Roman" w:cs="Calibri" w:ascii="Calibri" w:hAnsi="Calibri"/>
              <w:sz w:val="22"/>
              <w:szCs w:val="22"/>
              <w:lang w:val="en-US" w:eastAsia="en-US"/>
            </w:rPr>
            <w:tab/>
          </w:r>
          <w:r>
            <w:rPr/>
            <w:t>Impacts on Existing Nodes and Functionality</w:t>
            <w:tab/>
          </w:r>
          <w:hyperlink w:anchor="__RefHeading___Toc11147452">
            <w:r>
              <w:rPr>
                <w:rStyle w:val="IndexLink"/>
              </w:rPr>
              <w:t>70</w:t>
            </w:r>
          </w:hyperlink>
        </w:p>
        <w:p>
          <w:pPr>
            <w:pStyle w:val="Contents3"/>
            <w:rPr>
              <w:rFonts w:ascii="Calibri" w:hAnsi="Calibri" w:eastAsia="Times New Roman" w:cs="Calibri"/>
              <w:sz w:val="22"/>
              <w:szCs w:val="22"/>
              <w:lang w:val="en-US" w:eastAsia="en-US"/>
            </w:rPr>
          </w:pPr>
          <w:r>
            <w:rPr/>
            <w:t>6.14.4</w:t>
          </w:r>
          <w:r>
            <w:rPr>
              <w:rFonts w:eastAsia="Times New Roman" w:cs="Calibri" w:ascii="Calibri" w:hAnsi="Calibri"/>
              <w:sz w:val="22"/>
              <w:szCs w:val="22"/>
              <w:lang w:val="en-US" w:eastAsia="en-US"/>
            </w:rPr>
            <w:tab/>
          </w:r>
          <w:r>
            <w:rPr/>
            <w:t>Solution Evaluation</w:t>
            <w:tab/>
          </w:r>
          <w:hyperlink w:anchor="__RefHeading___Toc11147453">
            <w:r>
              <w:rPr>
                <w:rStyle w:val="IndexLink"/>
              </w:rPr>
              <w:t>70</w:t>
            </w:r>
          </w:hyperlink>
        </w:p>
        <w:p>
          <w:pPr>
            <w:pStyle w:val="Contents2"/>
            <w:rPr>
              <w:rFonts w:ascii="Calibri" w:hAnsi="Calibri" w:eastAsia="Times New Roman" w:cs="Calibri"/>
              <w:sz w:val="22"/>
              <w:szCs w:val="22"/>
              <w:lang w:val="en-US" w:eastAsia="en-US"/>
            </w:rPr>
          </w:pPr>
          <w:r>
            <w:rPr/>
            <w:t>6.15</w:t>
          </w:r>
          <w:r>
            <w:rPr>
              <w:rFonts w:eastAsia="Times New Roman" w:cs="Calibri" w:ascii="Calibri" w:hAnsi="Calibri"/>
              <w:sz w:val="22"/>
              <w:szCs w:val="22"/>
              <w:lang w:val="en-US" w:eastAsia="en-US"/>
            </w:rPr>
            <w:tab/>
          </w:r>
          <w:r>
            <w:rPr/>
            <w:t>Solution #15 for Key Issue #6: Division of E2E PDB</w:t>
            <w:tab/>
          </w:r>
          <w:hyperlink w:anchor="__RefHeading___Toc11147454">
            <w:r>
              <w:rPr>
                <w:rStyle w:val="IndexLink"/>
              </w:rPr>
              <w:t>71</w:t>
            </w:r>
          </w:hyperlink>
        </w:p>
        <w:p>
          <w:pPr>
            <w:pStyle w:val="Contents3"/>
            <w:rPr>
              <w:rFonts w:ascii="Calibri" w:hAnsi="Calibri" w:eastAsia="Times New Roman" w:cs="Calibri"/>
              <w:sz w:val="22"/>
              <w:szCs w:val="22"/>
              <w:lang w:val="en-US" w:eastAsia="en-US"/>
            </w:rPr>
          </w:pPr>
          <w:r>
            <w:rPr/>
            <w:t>6.15.1</w:t>
          </w:r>
          <w:r>
            <w:rPr>
              <w:rFonts w:eastAsia="Times New Roman" w:cs="Calibri" w:ascii="Calibri" w:hAnsi="Calibri"/>
              <w:sz w:val="22"/>
              <w:szCs w:val="22"/>
              <w:lang w:val="en-US" w:eastAsia="en-US"/>
            </w:rPr>
            <w:tab/>
          </w:r>
          <w:r>
            <w:rPr/>
            <w:t>Description</w:t>
            <w:tab/>
          </w:r>
          <w:hyperlink w:anchor="__RefHeading___Toc11147455">
            <w:r>
              <w:rPr>
                <w:rStyle w:val="IndexLink"/>
              </w:rPr>
              <w:t>71</w:t>
            </w:r>
          </w:hyperlink>
        </w:p>
        <w:p>
          <w:pPr>
            <w:pStyle w:val="Contents3"/>
            <w:rPr>
              <w:rFonts w:ascii="Calibri" w:hAnsi="Calibri" w:eastAsia="Times New Roman" w:cs="Calibri"/>
              <w:sz w:val="22"/>
              <w:szCs w:val="22"/>
              <w:lang w:val="en-US" w:eastAsia="en-US"/>
            </w:rPr>
          </w:pPr>
          <w:r>
            <w:rPr/>
            <w:t>6.15.2</w:t>
          </w:r>
          <w:r>
            <w:rPr>
              <w:rFonts w:eastAsia="Times New Roman" w:cs="Calibri" w:ascii="Calibri" w:hAnsi="Calibri"/>
              <w:sz w:val="22"/>
              <w:szCs w:val="22"/>
              <w:lang w:val="en-US" w:eastAsia="en-US"/>
            </w:rPr>
            <w:tab/>
          </w:r>
          <w:r>
            <w:rPr/>
            <w:t>Procedures</w:t>
            <w:tab/>
          </w:r>
          <w:hyperlink w:anchor="__RefHeading___Toc11147456">
            <w:r>
              <w:rPr>
                <w:rStyle w:val="IndexLink"/>
              </w:rPr>
              <w:t>71</w:t>
            </w:r>
          </w:hyperlink>
        </w:p>
        <w:p>
          <w:pPr>
            <w:pStyle w:val="Contents4"/>
            <w:rPr>
              <w:rFonts w:ascii="Calibri" w:hAnsi="Calibri" w:eastAsia="Times New Roman" w:cs="Calibri"/>
              <w:sz w:val="22"/>
              <w:szCs w:val="22"/>
              <w:lang w:val="en-US" w:eastAsia="en-US"/>
            </w:rPr>
          </w:pPr>
          <w:r>
            <w:rPr/>
            <w:t>6.15.2.1</w:t>
          </w:r>
          <w:r>
            <w:rPr>
              <w:rFonts w:eastAsia="Times New Roman" w:cs="Calibri" w:ascii="Calibri" w:hAnsi="Calibri"/>
              <w:sz w:val="22"/>
              <w:szCs w:val="22"/>
              <w:lang w:val="en-US" w:eastAsia="en-US"/>
            </w:rPr>
            <w:tab/>
          </w:r>
          <w:r>
            <w:rPr/>
            <w:t>PDB provisioning during PDU Session Establishment /Modification or Service Request procedure</w:t>
            <w:tab/>
          </w:r>
          <w:hyperlink w:anchor="__RefHeading___Toc11147457">
            <w:r>
              <w:rPr>
                <w:rStyle w:val="IndexLink"/>
              </w:rPr>
              <w:t>71</w:t>
            </w:r>
          </w:hyperlink>
        </w:p>
        <w:p>
          <w:pPr>
            <w:pStyle w:val="Contents3"/>
            <w:rPr>
              <w:rFonts w:ascii="Calibri" w:hAnsi="Calibri" w:eastAsia="Times New Roman" w:cs="Calibri"/>
              <w:sz w:val="22"/>
              <w:szCs w:val="22"/>
              <w:lang w:val="en-US" w:eastAsia="en-US"/>
            </w:rPr>
          </w:pPr>
          <w:r>
            <w:rPr/>
            <w:t>6.15.3</w:t>
          </w:r>
          <w:r>
            <w:rPr>
              <w:rFonts w:eastAsia="Times New Roman" w:cs="Calibri" w:ascii="Calibri" w:hAnsi="Calibri"/>
              <w:sz w:val="22"/>
              <w:szCs w:val="22"/>
              <w:lang w:val="en-US" w:eastAsia="en-US"/>
            </w:rPr>
            <w:tab/>
          </w:r>
          <w:r>
            <w:rPr/>
            <w:t>Impacts on Existing Nodes and Functionality</w:t>
            <w:tab/>
          </w:r>
          <w:hyperlink w:anchor="__RefHeading___Toc11147458">
            <w:r>
              <w:rPr>
                <w:rStyle w:val="IndexLink"/>
              </w:rPr>
              <w:t>72</w:t>
            </w:r>
          </w:hyperlink>
        </w:p>
        <w:p>
          <w:pPr>
            <w:pStyle w:val="Contents3"/>
            <w:rPr>
              <w:rFonts w:ascii="Calibri" w:hAnsi="Calibri" w:eastAsia="Times New Roman" w:cs="Calibri"/>
              <w:sz w:val="22"/>
              <w:szCs w:val="22"/>
              <w:lang w:val="en-US" w:eastAsia="en-US"/>
            </w:rPr>
          </w:pPr>
          <w:r>
            <w:rPr/>
            <w:t>6.15.4</w:t>
          </w:r>
          <w:r>
            <w:rPr>
              <w:rFonts w:eastAsia="Times New Roman" w:cs="Calibri" w:ascii="Calibri" w:hAnsi="Calibri"/>
              <w:sz w:val="22"/>
              <w:szCs w:val="22"/>
              <w:lang w:val="en-US" w:eastAsia="en-US"/>
            </w:rPr>
            <w:tab/>
          </w:r>
          <w:r>
            <w:rPr/>
            <w:t>Solution Evaluation</w:t>
            <w:tab/>
          </w:r>
          <w:hyperlink w:anchor="__RefHeading___Toc11147459">
            <w:r>
              <w:rPr>
                <w:rStyle w:val="IndexLink"/>
              </w:rPr>
              <w:t>72</w:t>
            </w:r>
          </w:hyperlink>
        </w:p>
        <w:p>
          <w:pPr>
            <w:pStyle w:val="Contents2"/>
            <w:rPr>
              <w:rFonts w:ascii="Calibri" w:hAnsi="Calibri" w:eastAsia="Times New Roman" w:cs="Calibri"/>
              <w:sz w:val="22"/>
              <w:szCs w:val="22"/>
              <w:lang w:val="en-US" w:eastAsia="en-US"/>
            </w:rPr>
          </w:pPr>
          <w:r>
            <w:rPr/>
            <w:t>6.16</w:t>
          </w:r>
          <w:r>
            <w:rPr>
              <w:rFonts w:eastAsia="Times New Roman" w:cs="Calibri" w:ascii="Calibri" w:hAnsi="Calibri"/>
              <w:sz w:val="22"/>
              <w:szCs w:val="22"/>
              <w:lang w:val="en-US" w:eastAsia="en-US"/>
            </w:rPr>
            <w:tab/>
          </w:r>
          <w:r>
            <w:rPr/>
            <w:t>Solution #16 for Key Issue #7: Automatic GBR service recovery after handover</w:t>
            <w:tab/>
          </w:r>
          <w:hyperlink w:anchor="__RefHeading___Toc11147460">
            <w:r>
              <w:rPr>
                <w:rStyle w:val="IndexLink"/>
              </w:rPr>
              <w:t>72</w:t>
            </w:r>
          </w:hyperlink>
        </w:p>
        <w:p>
          <w:pPr>
            <w:pStyle w:val="Contents3"/>
            <w:rPr>
              <w:rFonts w:ascii="Calibri" w:hAnsi="Calibri" w:eastAsia="Times New Roman" w:cs="Calibri"/>
              <w:sz w:val="22"/>
              <w:szCs w:val="22"/>
              <w:lang w:val="en-US" w:eastAsia="en-US"/>
            </w:rPr>
          </w:pPr>
          <w:r>
            <w:rPr/>
            <w:t>6.16.1</w:t>
          </w:r>
          <w:r>
            <w:rPr>
              <w:rFonts w:eastAsia="Times New Roman" w:cs="Calibri" w:ascii="Calibri" w:hAnsi="Calibri"/>
              <w:sz w:val="22"/>
              <w:szCs w:val="22"/>
              <w:lang w:val="en-US" w:eastAsia="en-US"/>
            </w:rPr>
            <w:tab/>
          </w:r>
          <w:r>
            <w:rPr/>
            <w:t>Description</w:t>
            <w:tab/>
          </w:r>
          <w:hyperlink w:anchor="__RefHeading___Toc11147461">
            <w:r>
              <w:rPr>
                <w:rStyle w:val="IndexLink"/>
              </w:rPr>
              <w:t>72</w:t>
            </w:r>
          </w:hyperlink>
        </w:p>
        <w:p>
          <w:pPr>
            <w:pStyle w:val="Contents3"/>
            <w:rPr>
              <w:rFonts w:ascii="Calibri" w:hAnsi="Calibri" w:eastAsia="Times New Roman" w:cs="Calibri"/>
              <w:sz w:val="22"/>
              <w:szCs w:val="22"/>
              <w:lang w:val="en-US" w:eastAsia="en-US"/>
            </w:rPr>
          </w:pPr>
          <w:r>
            <w:rPr/>
            <w:t>6.16.2</w:t>
          </w:r>
          <w:r>
            <w:rPr>
              <w:rFonts w:eastAsia="Times New Roman" w:cs="Calibri" w:ascii="Calibri" w:hAnsi="Calibri"/>
              <w:sz w:val="22"/>
              <w:szCs w:val="22"/>
              <w:lang w:val="en-US" w:eastAsia="en-US"/>
            </w:rPr>
            <w:tab/>
          </w:r>
          <w:r>
            <w:rPr/>
            <w:t>Procedures</w:t>
            <w:tab/>
          </w:r>
          <w:hyperlink w:anchor="__RefHeading___Toc11147462">
            <w:r>
              <w:rPr>
                <w:rStyle w:val="IndexLink"/>
              </w:rPr>
              <w:t>73</w:t>
            </w:r>
          </w:hyperlink>
        </w:p>
        <w:p>
          <w:pPr>
            <w:pStyle w:val="Contents3"/>
            <w:rPr>
              <w:rFonts w:ascii="Calibri" w:hAnsi="Calibri" w:eastAsia="Times New Roman" w:cs="Calibri"/>
              <w:sz w:val="22"/>
              <w:szCs w:val="22"/>
              <w:lang w:val="en-US" w:eastAsia="en-US"/>
            </w:rPr>
          </w:pPr>
          <w:r>
            <w:rPr/>
            <w:t>6.16.3</w:t>
          </w:r>
          <w:r>
            <w:rPr>
              <w:rFonts w:eastAsia="Times New Roman" w:cs="Calibri" w:ascii="Calibri" w:hAnsi="Calibri"/>
              <w:sz w:val="22"/>
              <w:szCs w:val="22"/>
              <w:lang w:val="en-US" w:eastAsia="en-US"/>
            </w:rPr>
            <w:tab/>
          </w:r>
          <w:r>
            <w:rPr/>
            <w:t>Impacts on Existing Nodes and Functionality</w:t>
            <w:tab/>
          </w:r>
          <w:hyperlink w:anchor="__RefHeading___Toc11147463">
            <w:r>
              <w:rPr>
                <w:rStyle w:val="IndexLink"/>
              </w:rPr>
              <w:t>73</w:t>
            </w:r>
          </w:hyperlink>
        </w:p>
        <w:p>
          <w:pPr>
            <w:pStyle w:val="Contents3"/>
            <w:rPr>
              <w:rFonts w:ascii="Calibri" w:hAnsi="Calibri" w:eastAsia="Times New Roman" w:cs="Calibri"/>
              <w:sz w:val="22"/>
              <w:szCs w:val="22"/>
              <w:lang w:val="en-US" w:eastAsia="en-US"/>
            </w:rPr>
          </w:pPr>
          <w:r>
            <w:rPr/>
            <w:t>6.16.4</w:t>
          </w:r>
          <w:r>
            <w:rPr>
              <w:rFonts w:eastAsia="Times New Roman" w:cs="Calibri" w:ascii="Calibri" w:hAnsi="Calibri"/>
              <w:sz w:val="22"/>
              <w:szCs w:val="22"/>
              <w:lang w:val="en-US" w:eastAsia="en-US"/>
            </w:rPr>
            <w:tab/>
          </w:r>
          <w:r>
            <w:rPr/>
            <w:t>Solution Evaluation</w:t>
            <w:tab/>
          </w:r>
          <w:hyperlink w:anchor="__RefHeading___Toc11147464">
            <w:r>
              <w:rPr>
                <w:rStyle w:val="IndexLink"/>
              </w:rPr>
              <w:t>74</w:t>
            </w:r>
          </w:hyperlink>
        </w:p>
        <w:p>
          <w:pPr>
            <w:pStyle w:val="Contents2"/>
            <w:rPr>
              <w:rFonts w:ascii="Calibri" w:hAnsi="Calibri" w:eastAsia="Times New Roman" w:cs="Calibri"/>
              <w:sz w:val="22"/>
              <w:szCs w:val="22"/>
              <w:lang w:val="en-US" w:eastAsia="en-US"/>
            </w:rPr>
          </w:pPr>
          <w:r>
            <w:rPr/>
            <w:t>6.17</w:t>
          </w:r>
          <w:r>
            <w:rPr>
              <w:rFonts w:eastAsia="Times New Roman" w:cs="Calibri" w:ascii="Calibri" w:hAnsi="Calibri"/>
              <w:sz w:val="22"/>
              <w:szCs w:val="22"/>
            </w:rPr>
            <w:tab/>
          </w:r>
          <w:r>
            <w:rPr>
              <w:lang w:val="en-US" w:eastAsia="en-US"/>
            </w:rPr>
            <w:t>Solution #17 for Key Issue #6: Configuration of CN PDB in NG-RAN</w:t>
          </w:r>
          <w:r>
            <w:rPr/>
            <w:tab/>
          </w:r>
          <w:hyperlink w:anchor="__RefHeading___Toc11147465">
            <w:r>
              <w:rPr>
                <w:rStyle w:val="IndexLink"/>
              </w:rPr>
              <w:t>74</w:t>
            </w:r>
          </w:hyperlink>
        </w:p>
        <w:p>
          <w:pPr>
            <w:pStyle w:val="Contents3"/>
            <w:rPr>
              <w:rFonts w:ascii="Calibri" w:hAnsi="Calibri" w:eastAsia="Times New Roman" w:cs="Calibri"/>
              <w:sz w:val="22"/>
              <w:szCs w:val="22"/>
              <w:lang w:val="en-US" w:eastAsia="en-US"/>
            </w:rPr>
          </w:pPr>
          <w:r>
            <w:rPr/>
            <w:t>6.17.1</w:t>
          </w:r>
          <w:r>
            <w:rPr>
              <w:rFonts w:eastAsia="Times New Roman" w:cs="Calibri" w:ascii="Calibri" w:hAnsi="Calibri"/>
              <w:sz w:val="22"/>
              <w:szCs w:val="22"/>
            </w:rPr>
            <w:tab/>
          </w:r>
          <w:r>
            <w:rPr>
              <w:lang w:val="en-US" w:eastAsia="en-US"/>
            </w:rPr>
            <w:t>Description</w:t>
          </w:r>
          <w:r>
            <w:rPr/>
            <w:tab/>
          </w:r>
          <w:hyperlink w:anchor="__RefHeading___Toc11147466">
            <w:r>
              <w:rPr>
                <w:rStyle w:val="IndexLink"/>
              </w:rPr>
              <w:t>74</w:t>
            </w:r>
          </w:hyperlink>
        </w:p>
        <w:p>
          <w:pPr>
            <w:pStyle w:val="Contents3"/>
            <w:rPr>
              <w:rFonts w:ascii="Calibri" w:hAnsi="Calibri" w:eastAsia="Times New Roman" w:cs="Calibri"/>
              <w:sz w:val="22"/>
              <w:szCs w:val="22"/>
              <w:lang w:val="en-US" w:eastAsia="en-US"/>
            </w:rPr>
          </w:pPr>
          <w:r>
            <w:rPr/>
            <w:t>6.17.2</w:t>
          </w:r>
          <w:r>
            <w:rPr>
              <w:rFonts w:eastAsia="Times New Roman" w:cs="Calibri" w:ascii="Calibri" w:hAnsi="Calibri"/>
              <w:sz w:val="22"/>
              <w:szCs w:val="22"/>
            </w:rPr>
            <w:tab/>
          </w:r>
          <w:r>
            <w:rPr>
              <w:lang w:val="en-US" w:eastAsia="en-US"/>
            </w:rPr>
            <w:t>Impacts on Existing Nodes and Functionality</w:t>
          </w:r>
          <w:r>
            <w:rPr/>
            <w:tab/>
          </w:r>
          <w:hyperlink w:anchor="__RefHeading___Toc11147467">
            <w:r>
              <w:rPr>
                <w:rStyle w:val="IndexLink"/>
              </w:rPr>
              <w:t>74</w:t>
            </w:r>
          </w:hyperlink>
        </w:p>
        <w:p>
          <w:pPr>
            <w:pStyle w:val="Contents3"/>
            <w:rPr>
              <w:rFonts w:ascii="Calibri" w:hAnsi="Calibri" w:eastAsia="Times New Roman" w:cs="Calibri"/>
              <w:sz w:val="22"/>
              <w:szCs w:val="22"/>
              <w:lang w:val="en-US" w:eastAsia="en-US"/>
            </w:rPr>
          </w:pPr>
          <w:r>
            <w:rPr/>
            <w:t>6.17.3</w:t>
          </w:r>
          <w:r>
            <w:rPr>
              <w:rFonts w:eastAsia="Times New Roman" w:cs="Calibri" w:ascii="Calibri" w:hAnsi="Calibri"/>
              <w:sz w:val="22"/>
              <w:szCs w:val="22"/>
            </w:rPr>
            <w:tab/>
          </w:r>
          <w:r>
            <w:rPr>
              <w:lang w:val="en-US" w:eastAsia="en-US"/>
            </w:rPr>
            <w:t>Solution Evaluation</w:t>
          </w:r>
          <w:r>
            <w:rPr/>
            <w:tab/>
          </w:r>
          <w:hyperlink w:anchor="__RefHeading___Toc11147468">
            <w:r>
              <w:rPr>
                <w:rStyle w:val="IndexLink"/>
              </w:rPr>
              <w:t>74</w:t>
            </w:r>
          </w:hyperlink>
        </w:p>
        <w:p>
          <w:pPr>
            <w:pStyle w:val="Contents2"/>
            <w:rPr>
              <w:rFonts w:ascii="Calibri" w:hAnsi="Calibri" w:eastAsia="Times New Roman" w:cs="Calibri"/>
              <w:sz w:val="22"/>
              <w:szCs w:val="22"/>
              <w:lang w:val="en-US" w:eastAsia="en-US"/>
            </w:rPr>
          </w:pPr>
          <w:r>
            <w:rPr/>
            <w:t>6.18</w:t>
          </w:r>
          <w:r>
            <w:rPr>
              <w:rFonts w:eastAsia="Times New Roman" w:cs="Calibri" w:ascii="Calibri" w:hAnsi="Calibri"/>
              <w:sz w:val="22"/>
              <w:szCs w:val="22"/>
            </w:rPr>
            <w:tab/>
          </w:r>
          <w:r>
            <w:rPr>
              <w:lang w:val="en-US" w:eastAsia="en-US"/>
            </w:rPr>
            <w:t>Solution #18 for Key Issue #6: Deterministic solution based accurate time stamping of packets in downlink</w:t>
          </w:r>
          <w:r>
            <w:rPr/>
            <w:tab/>
          </w:r>
          <w:hyperlink w:anchor="__RefHeading___Toc11147469">
            <w:r>
              <w:rPr>
                <w:rStyle w:val="IndexLink"/>
              </w:rPr>
              <w:t>74</w:t>
            </w:r>
          </w:hyperlink>
        </w:p>
        <w:p>
          <w:pPr>
            <w:pStyle w:val="Contents3"/>
            <w:rPr>
              <w:rFonts w:ascii="Calibri" w:hAnsi="Calibri" w:eastAsia="Times New Roman" w:cs="Calibri"/>
              <w:sz w:val="22"/>
              <w:szCs w:val="22"/>
              <w:lang w:val="en-US" w:eastAsia="en-US"/>
            </w:rPr>
          </w:pPr>
          <w:r>
            <w:rPr/>
            <w:t>6.18.1</w:t>
          </w:r>
          <w:r>
            <w:rPr>
              <w:rFonts w:eastAsia="Times New Roman" w:cs="Calibri" w:ascii="Calibri" w:hAnsi="Calibri"/>
              <w:sz w:val="22"/>
              <w:szCs w:val="22"/>
            </w:rPr>
            <w:tab/>
          </w:r>
          <w:r>
            <w:rPr>
              <w:lang w:val="en-US" w:eastAsia="en-US"/>
            </w:rPr>
            <w:t>Description</w:t>
          </w:r>
          <w:r>
            <w:rPr/>
            <w:tab/>
          </w:r>
          <w:hyperlink w:anchor="__RefHeading___Toc11147470">
            <w:r>
              <w:rPr>
                <w:rStyle w:val="IndexLink"/>
              </w:rPr>
              <w:t>74</w:t>
            </w:r>
          </w:hyperlink>
        </w:p>
        <w:p>
          <w:pPr>
            <w:pStyle w:val="Contents3"/>
            <w:rPr>
              <w:rFonts w:ascii="Calibri" w:hAnsi="Calibri" w:eastAsia="Times New Roman" w:cs="Calibri"/>
              <w:sz w:val="22"/>
              <w:szCs w:val="22"/>
              <w:lang w:val="en-US" w:eastAsia="en-US"/>
            </w:rPr>
          </w:pPr>
          <w:r>
            <w:rPr/>
            <w:t>6.18.2</w:t>
          </w:r>
          <w:r>
            <w:rPr>
              <w:rFonts w:eastAsia="Times New Roman" w:cs="Calibri" w:ascii="Calibri" w:hAnsi="Calibri"/>
              <w:sz w:val="22"/>
              <w:szCs w:val="22"/>
            </w:rPr>
            <w:tab/>
          </w:r>
          <w:r>
            <w:rPr>
              <w:lang w:val="en-US" w:eastAsia="en-US"/>
            </w:rPr>
            <w:t>Procedures</w:t>
          </w:r>
          <w:r>
            <w:rPr/>
            <w:tab/>
          </w:r>
          <w:hyperlink w:anchor="__RefHeading___Toc11147471">
            <w:r>
              <w:rPr>
                <w:rStyle w:val="IndexLink"/>
              </w:rPr>
              <w:t>75</w:t>
            </w:r>
          </w:hyperlink>
        </w:p>
        <w:p>
          <w:pPr>
            <w:pStyle w:val="Contents3"/>
            <w:rPr>
              <w:rFonts w:ascii="Calibri" w:hAnsi="Calibri" w:eastAsia="Times New Roman" w:cs="Calibri"/>
              <w:sz w:val="22"/>
              <w:szCs w:val="22"/>
              <w:lang w:val="en-US" w:eastAsia="en-US"/>
            </w:rPr>
          </w:pPr>
          <w:r>
            <w:rPr/>
            <w:t>6.18.3</w:t>
          </w:r>
          <w:r>
            <w:rPr>
              <w:rFonts w:eastAsia="Times New Roman" w:cs="Calibri" w:ascii="Calibri" w:hAnsi="Calibri"/>
              <w:sz w:val="22"/>
              <w:szCs w:val="22"/>
            </w:rPr>
            <w:tab/>
          </w:r>
          <w:r>
            <w:rPr>
              <w:lang w:val="en-US" w:eastAsia="en-US"/>
            </w:rPr>
            <w:t>Impacts on Existing Nodes and Functionality</w:t>
          </w:r>
          <w:r>
            <w:rPr/>
            <w:tab/>
          </w:r>
          <w:hyperlink w:anchor="__RefHeading___Toc11147472">
            <w:r>
              <w:rPr>
                <w:rStyle w:val="IndexLink"/>
              </w:rPr>
              <w:t>75</w:t>
            </w:r>
          </w:hyperlink>
        </w:p>
        <w:p>
          <w:pPr>
            <w:pStyle w:val="Contents3"/>
            <w:rPr>
              <w:rFonts w:ascii="Calibri" w:hAnsi="Calibri" w:eastAsia="Times New Roman" w:cs="Calibri"/>
              <w:sz w:val="22"/>
              <w:szCs w:val="22"/>
              <w:lang w:val="en-US" w:eastAsia="en-US"/>
            </w:rPr>
          </w:pPr>
          <w:r>
            <w:rPr/>
            <w:t>6.18.4</w:t>
          </w:r>
          <w:r>
            <w:rPr>
              <w:rFonts w:eastAsia="Times New Roman" w:cs="Calibri" w:ascii="Calibri" w:hAnsi="Calibri"/>
              <w:sz w:val="22"/>
              <w:szCs w:val="22"/>
            </w:rPr>
            <w:tab/>
          </w:r>
          <w:r>
            <w:rPr>
              <w:lang w:val="en-US" w:eastAsia="en-US"/>
            </w:rPr>
            <w:t>Solution Evaluation</w:t>
          </w:r>
          <w:r>
            <w:rPr/>
            <w:tab/>
          </w:r>
          <w:hyperlink w:anchor="__RefHeading___Toc11147473">
            <w:r>
              <w:rPr>
                <w:rStyle w:val="IndexLink"/>
              </w:rPr>
              <w:t>75</w:t>
            </w:r>
          </w:hyperlink>
        </w:p>
        <w:p>
          <w:pPr>
            <w:pStyle w:val="Contents2"/>
            <w:rPr>
              <w:rFonts w:ascii="Calibri" w:hAnsi="Calibri" w:eastAsia="Times New Roman" w:cs="Calibri"/>
              <w:sz w:val="22"/>
              <w:szCs w:val="22"/>
              <w:lang w:val="en-US" w:eastAsia="en-US"/>
            </w:rPr>
          </w:pPr>
          <w:r>
            <w:rPr/>
            <w:t>6.19</w:t>
          </w:r>
          <w:r>
            <w:rPr>
              <w:rFonts w:eastAsia="Times New Roman" w:cs="Calibri" w:ascii="Calibri" w:hAnsi="Calibri"/>
              <w:sz w:val="22"/>
              <w:szCs w:val="22"/>
            </w:rPr>
            <w:tab/>
          </w:r>
          <w:r>
            <w:rPr>
              <w:lang w:val="en-US" w:eastAsia="en-US"/>
            </w:rPr>
            <w:t>Solution #19 for Key Issue #4: Using control plane procedure on Uu interface for QoS Monitoring</w:t>
          </w:r>
          <w:r>
            <w:rPr/>
            <w:tab/>
          </w:r>
          <w:hyperlink w:anchor="__RefHeading___Toc11147474">
            <w:r>
              <w:rPr>
                <w:rStyle w:val="IndexLink"/>
              </w:rPr>
              <w:t>75</w:t>
            </w:r>
          </w:hyperlink>
        </w:p>
        <w:p>
          <w:pPr>
            <w:pStyle w:val="Contents3"/>
            <w:rPr>
              <w:rFonts w:ascii="Calibri" w:hAnsi="Calibri" w:eastAsia="Times New Roman" w:cs="Calibri"/>
              <w:sz w:val="22"/>
              <w:szCs w:val="22"/>
              <w:lang w:val="en-US" w:eastAsia="en-US"/>
            </w:rPr>
          </w:pPr>
          <w:r>
            <w:rPr/>
            <w:t>6.19.1</w:t>
          </w:r>
          <w:r>
            <w:rPr>
              <w:rFonts w:eastAsia="Times New Roman" w:cs="Calibri" w:ascii="Calibri" w:hAnsi="Calibri"/>
              <w:sz w:val="22"/>
              <w:szCs w:val="22"/>
            </w:rPr>
            <w:tab/>
          </w:r>
          <w:r>
            <w:rPr>
              <w:lang w:val="en-US" w:eastAsia="en-US"/>
            </w:rPr>
            <w:t>Description</w:t>
          </w:r>
          <w:r>
            <w:rPr/>
            <w:tab/>
          </w:r>
          <w:hyperlink w:anchor="__RefHeading___Toc11147475">
            <w:r>
              <w:rPr>
                <w:rStyle w:val="IndexLink"/>
              </w:rPr>
              <w:t>75</w:t>
            </w:r>
          </w:hyperlink>
        </w:p>
        <w:p>
          <w:pPr>
            <w:pStyle w:val="Contents4"/>
            <w:rPr>
              <w:rFonts w:ascii="Calibri" w:hAnsi="Calibri" w:eastAsia="Times New Roman" w:cs="Calibri"/>
              <w:sz w:val="22"/>
              <w:szCs w:val="22"/>
              <w:lang w:val="en-US" w:eastAsia="en-US"/>
            </w:rPr>
          </w:pPr>
          <w:r>
            <w:rPr/>
            <w:t>6.19.1.1</w:t>
          </w:r>
          <w:r>
            <w:rPr>
              <w:rFonts w:eastAsia="Times New Roman" w:cs="Calibri" w:ascii="Calibri" w:hAnsi="Calibri"/>
              <w:sz w:val="22"/>
              <w:szCs w:val="22"/>
            </w:rPr>
            <w:tab/>
          </w:r>
          <w:r>
            <w:rPr>
              <w:lang w:val="en-US" w:eastAsia="en-US"/>
            </w:rPr>
            <w:t>QoS Monitoring</w:t>
          </w:r>
          <w:r>
            <w:rPr/>
            <w:tab/>
          </w:r>
          <w:hyperlink w:anchor="__RefHeading___Toc11147476">
            <w:r>
              <w:rPr>
                <w:rStyle w:val="IndexLink"/>
              </w:rPr>
              <w:t>75</w:t>
            </w:r>
          </w:hyperlink>
        </w:p>
        <w:p>
          <w:pPr>
            <w:pStyle w:val="Contents3"/>
            <w:rPr>
              <w:rFonts w:ascii="Calibri" w:hAnsi="Calibri" w:eastAsia="Times New Roman" w:cs="Calibri"/>
              <w:sz w:val="22"/>
              <w:szCs w:val="22"/>
              <w:lang w:val="en-US" w:eastAsia="en-US"/>
            </w:rPr>
          </w:pPr>
          <w:r>
            <w:rPr/>
            <w:t>6.19.2</w:t>
          </w:r>
          <w:r>
            <w:rPr>
              <w:rFonts w:eastAsia="Times New Roman" w:cs="Calibri" w:ascii="Calibri" w:hAnsi="Calibri"/>
              <w:sz w:val="22"/>
              <w:szCs w:val="22"/>
            </w:rPr>
            <w:tab/>
          </w:r>
          <w:r>
            <w:rPr>
              <w:lang w:val="en-US" w:eastAsia="en-US"/>
            </w:rPr>
            <w:t>Procedures</w:t>
          </w:r>
          <w:r>
            <w:rPr/>
            <w:tab/>
          </w:r>
          <w:hyperlink w:anchor="__RefHeading___Toc11147477">
            <w:r>
              <w:rPr>
                <w:rStyle w:val="IndexLink"/>
              </w:rPr>
              <w:t>76</w:t>
            </w:r>
          </w:hyperlink>
        </w:p>
        <w:p>
          <w:pPr>
            <w:pStyle w:val="Contents3"/>
            <w:rPr>
              <w:rFonts w:ascii="Calibri" w:hAnsi="Calibri" w:eastAsia="Times New Roman" w:cs="Calibri"/>
              <w:sz w:val="22"/>
              <w:szCs w:val="22"/>
              <w:lang w:val="en-US" w:eastAsia="en-US"/>
            </w:rPr>
          </w:pPr>
          <w:r>
            <w:rPr/>
            <w:t>6.19.3</w:t>
          </w:r>
          <w:r>
            <w:rPr>
              <w:rFonts w:eastAsia="Times New Roman" w:cs="Calibri" w:ascii="Calibri" w:hAnsi="Calibri"/>
              <w:sz w:val="22"/>
              <w:szCs w:val="22"/>
            </w:rPr>
            <w:tab/>
          </w:r>
          <w:r>
            <w:rPr>
              <w:lang w:val="en-US" w:eastAsia="en-US"/>
            </w:rPr>
            <w:t>Impacts on Existing Nodes and Functionality</w:t>
          </w:r>
          <w:r>
            <w:rPr/>
            <w:tab/>
          </w:r>
          <w:hyperlink w:anchor="__RefHeading___Toc11147478">
            <w:r>
              <w:rPr>
                <w:rStyle w:val="IndexLink"/>
              </w:rPr>
              <w:t>76</w:t>
            </w:r>
          </w:hyperlink>
        </w:p>
        <w:p>
          <w:pPr>
            <w:pStyle w:val="Contents3"/>
            <w:rPr>
              <w:rFonts w:ascii="Calibri" w:hAnsi="Calibri" w:eastAsia="Times New Roman" w:cs="Calibri"/>
              <w:sz w:val="22"/>
              <w:szCs w:val="22"/>
              <w:lang w:val="en-US" w:eastAsia="en-US"/>
            </w:rPr>
          </w:pPr>
          <w:r>
            <w:rPr/>
            <w:t>6.19.4</w:t>
          </w:r>
          <w:r>
            <w:rPr>
              <w:rFonts w:eastAsia="Times New Roman" w:cs="Calibri" w:ascii="Calibri" w:hAnsi="Calibri"/>
              <w:sz w:val="22"/>
              <w:szCs w:val="22"/>
            </w:rPr>
            <w:tab/>
          </w:r>
          <w:r>
            <w:rPr>
              <w:lang w:val="en-US" w:eastAsia="en-US"/>
            </w:rPr>
            <w:t>Solution Evaluation</w:t>
          </w:r>
          <w:r>
            <w:rPr/>
            <w:tab/>
          </w:r>
          <w:hyperlink w:anchor="__RefHeading___Toc11147479">
            <w:r>
              <w:rPr>
                <w:rStyle w:val="IndexLink"/>
              </w:rPr>
              <w:t>77</w:t>
            </w:r>
          </w:hyperlink>
        </w:p>
        <w:p>
          <w:pPr>
            <w:pStyle w:val="Contents2"/>
            <w:rPr>
              <w:rFonts w:ascii="Calibri" w:hAnsi="Calibri" w:eastAsia="Times New Roman" w:cs="Calibri"/>
              <w:sz w:val="22"/>
              <w:szCs w:val="22"/>
              <w:lang w:val="en-US" w:eastAsia="en-US"/>
            </w:rPr>
          </w:pPr>
          <w:r>
            <w:rPr/>
            <w:t>6.20</w:t>
          </w:r>
          <w:r>
            <w:rPr>
              <w:rFonts w:eastAsia="Times New Roman" w:cs="Calibri" w:ascii="Calibri" w:hAnsi="Calibri"/>
              <w:sz w:val="22"/>
              <w:szCs w:val="22"/>
            </w:rPr>
            <w:tab/>
          </w:r>
          <w:r>
            <w:rPr>
              <w:lang w:val="en-US" w:eastAsia="en-US"/>
            </w:rPr>
            <w:t>Solution #20 for Key Issue #7: SMF starts the pending timer for the non-accepted GBR QoS flow</w:t>
          </w:r>
          <w:r>
            <w:rPr/>
            <w:tab/>
          </w:r>
          <w:hyperlink w:anchor="__RefHeading___Toc11147480">
            <w:r>
              <w:rPr>
                <w:rStyle w:val="IndexLink"/>
              </w:rPr>
              <w:t>77</w:t>
            </w:r>
          </w:hyperlink>
        </w:p>
        <w:p>
          <w:pPr>
            <w:pStyle w:val="Contents3"/>
            <w:rPr>
              <w:rFonts w:ascii="Calibri" w:hAnsi="Calibri" w:eastAsia="Times New Roman" w:cs="Calibri"/>
              <w:sz w:val="22"/>
              <w:szCs w:val="22"/>
              <w:lang w:val="en-US" w:eastAsia="en-US"/>
            </w:rPr>
          </w:pPr>
          <w:r>
            <w:rPr/>
            <w:t>6.20.1</w:t>
          </w:r>
          <w:r>
            <w:rPr>
              <w:rFonts w:eastAsia="Times New Roman" w:cs="Calibri" w:ascii="Calibri" w:hAnsi="Calibri"/>
              <w:sz w:val="22"/>
              <w:szCs w:val="22"/>
            </w:rPr>
            <w:tab/>
          </w:r>
          <w:r>
            <w:rPr>
              <w:lang w:val="en-US" w:eastAsia="en-US"/>
            </w:rPr>
            <w:t>Description</w:t>
          </w:r>
          <w:r>
            <w:rPr/>
            <w:tab/>
          </w:r>
          <w:hyperlink w:anchor="__RefHeading___Toc11147481">
            <w:r>
              <w:rPr>
                <w:rStyle w:val="IndexLink"/>
              </w:rPr>
              <w:t>77</w:t>
            </w:r>
          </w:hyperlink>
        </w:p>
        <w:p>
          <w:pPr>
            <w:pStyle w:val="Contents3"/>
            <w:rPr>
              <w:rFonts w:ascii="Calibri" w:hAnsi="Calibri" w:eastAsia="Times New Roman" w:cs="Calibri"/>
              <w:sz w:val="22"/>
              <w:szCs w:val="22"/>
              <w:lang w:val="en-US" w:eastAsia="en-US"/>
            </w:rPr>
          </w:pPr>
          <w:r>
            <w:rPr/>
            <w:t>6.20.2</w:t>
          </w:r>
          <w:r>
            <w:rPr>
              <w:rFonts w:eastAsia="Times New Roman" w:cs="Calibri" w:ascii="Calibri" w:hAnsi="Calibri"/>
              <w:sz w:val="22"/>
              <w:szCs w:val="22"/>
            </w:rPr>
            <w:tab/>
          </w:r>
          <w:r>
            <w:rPr>
              <w:lang w:val="en-US" w:eastAsia="en-US"/>
            </w:rPr>
            <w:t>Procedures</w:t>
          </w:r>
          <w:r>
            <w:rPr/>
            <w:tab/>
          </w:r>
          <w:hyperlink w:anchor="__RefHeading___Toc11147482">
            <w:r>
              <w:rPr>
                <w:rStyle w:val="IndexLink"/>
              </w:rPr>
              <w:t>77</w:t>
            </w:r>
          </w:hyperlink>
        </w:p>
        <w:p>
          <w:pPr>
            <w:pStyle w:val="Contents3"/>
            <w:rPr>
              <w:rFonts w:ascii="Calibri" w:hAnsi="Calibri" w:eastAsia="Times New Roman" w:cs="Calibri"/>
              <w:sz w:val="22"/>
              <w:szCs w:val="22"/>
              <w:lang w:val="en-US" w:eastAsia="en-US"/>
            </w:rPr>
          </w:pPr>
          <w:r>
            <w:rPr/>
            <w:t>6.20.3</w:t>
          </w:r>
          <w:r>
            <w:rPr>
              <w:rFonts w:eastAsia="Times New Roman" w:cs="Calibri" w:ascii="Calibri" w:hAnsi="Calibri"/>
              <w:sz w:val="22"/>
              <w:szCs w:val="22"/>
            </w:rPr>
            <w:tab/>
          </w:r>
          <w:r>
            <w:rPr>
              <w:lang w:val="en-US" w:eastAsia="en-US"/>
            </w:rPr>
            <w:t>Impacts on Existing Nodes and Functionality</w:t>
          </w:r>
          <w:r>
            <w:rPr/>
            <w:tab/>
          </w:r>
          <w:hyperlink w:anchor="__RefHeading___Toc11147483">
            <w:r>
              <w:rPr>
                <w:rStyle w:val="IndexLink"/>
              </w:rPr>
              <w:t>77</w:t>
            </w:r>
          </w:hyperlink>
        </w:p>
        <w:p>
          <w:pPr>
            <w:pStyle w:val="Contents2"/>
            <w:rPr>
              <w:rFonts w:ascii="Calibri" w:hAnsi="Calibri" w:eastAsia="Times New Roman" w:cs="Calibri"/>
              <w:sz w:val="22"/>
              <w:szCs w:val="22"/>
              <w:lang w:val="en-US" w:eastAsia="en-US"/>
            </w:rPr>
          </w:pPr>
          <w:r>
            <w:rPr/>
            <w:t>6.21</w:t>
          </w:r>
          <w:r>
            <w:rPr>
              <w:rFonts w:eastAsia="Times New Roman" w:cs="Calibri" w:ascii="Calibri" w:hAnsi="Calibri"/>
              <w:sz w:val="22"/>
              <w:szCs w:val="22"/>
            </w:rPr>
            <w:tab/>
          </w:r>
          <w:r>
            <w:rPr>
              <w:lang w:val="en-US" w:eastAsia="en-US"/>
            </w:rPr>
            <w:t>Solution #21 for Key Issue #7: Extending notification control for QoS flow setup and handover</w:t>
          </w:r>
          <w:r>
            <w:rPr/>
            <w:tab/>
          </w:r>
          <w:hyperlink w:anchor="__RefHeading___Toc11147484">
            <w:r>
              <w:rPr>
                <w:rStyle w:val="IndexLink"/>
              </w:rPr>
              <w:t>78</w:t>
            </w:r>
          </w:hyperlink>
        </w:p>
        <w:p>
          <w:pPr>
            <w:pStyle w:val="Contents3"/>
            <w:rPr>
              <w:rFonts w:ascii="Calibri" w:hAnsi="Calibri" w:eastAsia="Times New Roman" w:cs="Calibri"/>
              <w:sz w:val="22"/>
              <w:szCs w:val="22"/>
              <w:lang w:val="en-US" w:eastAsia="en-US"/>
            </w:rPr>
          </w:pPr>
          <w:r>
            <w:rPr/>
            <w:t>6.21.1</w:t>
          </w:r>
          <w:r>
            <w:rPr>
              <w:rFonts w:eastAsia="Times New Roman" w:cs="Calibri" w:ascii="Calibri" w:hAnsi="Calibri"/>
              <w:sz w:val="22"/>
              <w:szCs w:val="22"/>
            </w:rPr>
            <w:tab/>
          </w:r>
          <w:r>
            <w:rPr>
              <w:lang w:val="en-US" w:eastAsia="en-US"/>
            </w:rPr>
            <w:t>Description</w:t>
          </w:r>
          <w:r>
            <w:rPr/>
            <w:tab/>
          </w:r>
          <w:hyperlink w:anchor="__RefHeading___Toc11147485">
            <w:r>
              <w:rPr>
                <w:rStyle w:val="IndexLink"/>
              </w:rPr>
              <w:t>78</w:t>
            </w:r>
          </w:hyperlink>
        </w:p>
        <w:p>
          <w:pPr>
            <w:pStyle w:val="Contents3"/>
            <w:rPr>
              <w:rFonts w:ascii="Calibri" w:hAnsi="Calibri" w:eastAsia="Times New Roman" w:cs="Calibri"/>
              <w:sz w:val="22"/>
              <w:szCs w:val="22"/>
              <w:lang w:val="en-US" w:eastAsia="en-US"/>
            </w:rPr>
          </w:pPr>
          <w:r>
            <w:rPr/>
            <w:t>6.21.2</w:t>
          </w:r>
          <w:r>
            <w:rPr>
              <w:rFonts w:eastAsia="Times New Roman" w:cs="Calibri" w:ascii="Calibri" w:hAnsi="Calibri"/>
              <w:sz w:val="22"/>
              <w:szCs w:val="22"/>
            </w:rPr>
            <w:tab/>
          </w:r>
          <w:r>
            <w:rPr>
              <w:lang w:val="en-US" w:eastAsia="en-US"/>
            </w:rPr>
            <w:t>Procedures</w:t>
          </w:r>
          <w:r>
            <w:rPr/>
            <w:tab/>
          </w:r>
          <w:hyperlink w:anchor="__RefHeading___Toc11147486">
            <w:r>
              <w:rPr>
                <w:rStyle w:val="IndexLink"/>
              </w:rPr>
              <w:t>78</w:t>
            </w:r>
          </w:hyperlink>
        </w:p>
        <w:p>
          <w:pPr>
            <w:pStyle w:val="Contents3"/>
            <w:rPr>
              <w:rFonts w:ascii="Calibri" w:hAnsi="Calibri" w:eastAsia="Times New Roman" w:cs="Calibri"/>
              <w:sz w:val="22"/>
              <w:szCs w:val="22"/>
              <w:lang w:val="en-US" w:eastAsia="en-US"/>
            </w:rPr>
          </w:pPr>
          <w:r>
            <w:rPr/>
            <w:t>6.21.3</w:t>
          </w:r>
          <w:r>
            <w:rPr>
              <w:rFonts w:eastAsia="Times New Roman" w:cs="Calibri" w:ascii="Calibri" w:hAnsi="Calibri"/>
              <w:sz w:val="22"/>
              <w:szCs w:val="22"/>
            </w:rPr>
            <w:tab/>
          </w:r>
          <w:r>
            <w:rPr>
              <w:lang w:val="en-US" w:eastAsia="en-US"/>
            </w:rPr>
            <w:t>Impacts on Existing Nodes and Functionality</w:t>
          </w:r>
          <w:r>
            <w:rPr/>
            <w:tab/>
          </w:r>
          <w:hyperlink w:anchor="__RefHeading___Toc11147487">
            <w:r>
              <w:rPr>
                <w:rStyle w:val="IndexLink"/>
              </w:rPr>
              <w:t>78</w:t>
            </w:r>
          </w:hyperlink>
        </w:p>
        <w:p>
          <w:pPr>
            <w:pStyle w:val="Contents3"/>
            <w:rPr>
              <w:rFonts w:ascii="Calibri" w:hAnsi="Calibri" w:eastAsia="Times New Roman" w:cs="Calibri"/>
              <w:sz w:val="22"/>
              <w:szCs w:val="22"/>
              <w:lang w:val="en-US" w:eastAsia="en-US"/>
            </w:rPr>
          </w:pPr>
          <w:r>
            <w:rPr/>
            <w:t>6.21.4</w:t>
          </w:r>
          <w:r>
            <w:rPr>
              <w:rFonts w:eastAsia="Times New Roman" w:cs="Calibri" w:ascii="Calibri" w:hAnsi="Calibri"/>
              <w:sz w:val="22"/>
              <w:szCs w:val="22"/>
            </w:rPr>
            <w:tab/>
          </w:r>
          <w:r>
            <w:rPr>
              <w:lang w:val="en-US" w:eastAsia="en-US"/>
            </w:rPr>
            <w:t>Solution Evaluation</w:t>
          </w:r>
          <w:r>
            <w:rPr/>
            <w:tab/>
          </w:r>
          <w:hyperlink w:anchor="__RefHeading___Toc11147488">
            <w:r>
              <w:rPr>
                <w:rStyle w:val="IndexLink"/>
              </w:rPr>
              <w:t>79</w:t>
            </w:r>
          </w:hyperlink>
        </w:p>
        <w:p>
          <w:pPr>
            <w:pStyle w:val="Contents2"/>
            <w:rPr>
              <w:rFonts w:ascii="Calibri" w:hAnsi="Calibri" w:eastAsia="Times New Roman" w:cs="Calibri"/>
              <w:sz w:val="22"/>
              <w:szCs w:val="22"/>
              <w:lang w:val="en-US" w:eastAsia="en-US"/>
            </w:rPr>
          </w:pPr>
          <w:r>
            <w:rPr/>
            <w:t>6.22</w:t>
          </w:r>
          <w:r>
            <w:rPr>
              <w:rFonts w:eastAsia="Times New Roman" w:cs="Calibri" w:ascii="Calibri" w:hAnsi="Calibri"/>
              <w:sz w:val="22"/>
              <w:szCs w:val="22"/>
            </w:rPr>
            <w:tab/>
          </w:r>
          <w:r>
            <w:rPr>
              <w:lang w:val="en-US" w:eastAsia="en-US"/>
            </w:rPr>
            <w:t>Solution #22 for Key Issue #7: Automatic GBR service recovery after handover</w:t>
          </w:r>
          <w:r>
            <w:rPr/>
            <w:tab/>
          </w:r>
          <w:hyperlink w:anchor="__RefHeading___Toc11147489">
            <w:r>
              <w:rPr>
                <w:rStyle w:val="IndexLink"/>
              </w:rPr>
              <w:t>79</w:t>
            </w:r>
          </w:hyperlink>
        </w:p>
        <w:p>
          <w:pPr>
            <w:pStyle w:val="Contents3"/>
            <w:rPr>
              <w:rFonts w:ascii="Calibri" w:hAnsi="Calibri" w:eastAsia="Times New Roman" w:cs="Calibri"/>
              <w:sz w:val="22"/>
              <w:szCs w:val="22"/>
              <w:lang w:val="en-US" w:eastAsia="en-US"/>
            </w:rPr>
          </w:pPr>
          <w:r>
            <w:rPr/>
            <w:t>6.22.1</w:t>
          </w:r>
          <w:r>
            <w:rPr>
              <w:rFonts w:eastAsia="Times New Roman" w:cs="Calibri" w:ascii="Calibri" w:hAnsi="Calibri"/>
              <w:sz w:val="22"/>
              <w:szCs w:val="22"/>
            </w:rPr>
            <w:tab/>
          </w:r>
          <w:r>
            <w:rPr>
              <w:lang w:val="en-US" w:eastAsia="en-US"/>
            </w:rPr>
            <w:t>Description</w:t>
          </w:r>
          <w:r>
            <w:rPr/>
            <w:tab/>
          </w:r>
          <w:hyperlink w:anchor="__RefHeading___Toc11147490">
            <w:r>
              <w:rPr>
                <w:rStyle w:val="IndexLink"/>
              </w:rPr>
              <w:t>79</w:t>
            </w:r>
          </w:hyperlink>
        </w:p>
        <w:p>
          <w:pPr>
            <w:pStyle w:val="Contents3"/>
            <w:rPr>
              <w:rFonts w:ascii="Calibri" w:hAnsi="Calibri" w:eastAsia="Times New Roman" w:cs="Calibri"/>
              <w:sz w:val="22"/>
              <w:szCs w:val="22"/>
              <w:lang w:val="en-US" w:eastAsia="en-US"/>
            </w:rPr>
          </w:pPr>
          <w:r>
            <w:rPr/>
            <w:t>6.22.2</w:t>
          </w:r>
          <w:r>
            <w:rPr>
              <w:rFonts w:eastAsia="Times New Roman" w:cs="Calibri" w:ascii="Calibri" w:hAnsi="Calibri"/>
              <w:sz w:val="22"/>
              <w:szCs w:val="22"/>
            </w:rPr>
            <w:tab/>
          </w:r>
          <w:r>
            <w:rPr>
              <w:lang w:val="en-US" w:eastAsia="en-US"/>
            </w:rPr>
            <w:t>Procedures</w:t>
          </w:r>
          <w:r>
            <w:rPr/>
            <w:tab/>
          </w:r>
          <w:hyperlink w:anchor="__RefHeading___Toc11147491">
            <w:r>
              <w:rPr>
                <w:rStyle w:val="IndexLink"/>
              </w:rPr>
              <w:t>79</w:t>
            </w:r>
          </w:hyperlink>
        </w:p>
        <w:p>
          <w:pPr>
            <w:pStyle w:val="Contents4"/>
            <w:rPr>
              <w:rFonts w:ascii="Calibri" w:hAnsi="Calibri" w:eastAsia="Times New Roman" w:cs="Calibri"/>
              <w:sz w:val="22"/>
              <w:szCs w:val="22"/>
              <w:lang w:val="en-US" w:eastAsia="en-US"/>
            </w:rPr>
          </w:pPr>
          <w:r>
            <w:rPr/>
            <w:t>6.22.2.1</w:t>
          </w:r>
          <w:r>
            <w:rPr>
              <w:rFonts w:eastAsia="Times New Roman" w:cs="Calibri" w:ascii="Calibri" w:hAnsi="Calibri"/>
              <w:sz w:val="22"/>
              <w:szCs w:val="22"/>
            </w:rPr>
            <w:tab/>
          </w:r>
          <w:r>
            <w:rPr>
              <w:lang w:val="en-US" w:eastAsia="en-US"/>
            </w:rPr>
            <w:t>QNC request for GBR Service Recovery during handover</w:t>
          </w:r>
          <w:r>
            <w:rPr/>
            <w:tab/>
          </w:r>
          <w:hyperlink w:anchor="__RefHeading___Toc11147492">
            <w:r>
              <w:rPr>
                <w:rStyle w:val="IndexLink"/>
              </w:rPr>
              <w:t>79</w:t>
            </w:r>
          </w:hyperlink>
        </w:p>
        <w:p>
          <w:pPr>
            <w:pStyle w:val="Contents4"/>
            <w:rPr>
              <w:rFonts w:ascii="Calibri" w:hAnsi="Calibri" w:eastAsia="Times New Roman" w:cs="Calibri"/>
              <w:sz w:val="22"/>
              <w:szCs w:val="22"/>
              <w:lang w:val="en-US" w:eastAsia="en-US"/>
            </w:rPr>
          </w:pPr>
          <w:r>
            <w:rPr/>
            <w:t>6.22.2.2</w:t>
          </w:r>
          <w:r>
            <w:rPr>
              <w:rFonts w:eastAsia="Times New Roman" w:cs="Calibri" w:ascii="Calibri" w:hAnsi="Calibri"/>
              <w:sz w:val="22"/>
              <w:szCs w:val="22"/>
            </w:rPr>
            <w:tab/>
          </w:r>
          <w:r>
            <w:rPr>
              <w:lang w:val="en-US" w:eastAsia="en-US"/>
            </w:rPr>
            <w:t>QNC request for GBR Service Recovery after handover</w:t>
          </w:r>
          <w:r>
            <w:rPr/>
            <w:tab/>
          </w:r>
          <w:hyperlink w:anchor="__RefHeading___Toc11147493">
            <w:r>
              <w:rPr>
                <w:rStyle w:val="IndexLink"/>
              </w:rPr>
              <w:t>81</w:t>
            </w:r>
          </w:hyperlink>
        </w:p>
        <w:p>
          <w:pPr>
            <w:pStyle w:val="Contents3"/>
            <w:rPr>
              <w:rFonts w:ascii="Calibri" w:hAnsi="Calibri" w:eastAsia="Times New Roman" w:cs="Calibri"/>
              <w:sz w:val="22"/>
              <w:szCs w:val="22"/>
              <w:lang w:val="en-US" w:eastAsia="en-US"/>
            </w:rPr>
          </w:pPr>
          <w:r>
            <w:rPr/>
            <w:t>6.22.3</w:t>
          </w:r>
          <w:r>
            <w:rPr>
              <w:rFonts w:eastAsia="Times New Roman" w:cs="Calibri" w:ascii="Calibri" w:hAnsi="Calibri"/>
              <w:sz w:val="22"/>
              <w:szCs w:val="22"/>
            </w:rPr>
            <w:tab/>
          </w:r>
          <w:r>
            <w:rPr>
              <w:lang w:val="en-US" w:eastAsia="en-US"/>
            </w:rPr>
            <w:t>Impacts on Existing Nodes and Functionality</w:t>
          </w:r>
          <w:r>
            <w:rPr/>
            <w:tab/>
          </w:r>
          <w:hyperlink w:anchor="__RefHeading___Toc11147494">
            <w:r>
              <w:rPr>
                <w:rStyle w:val="IndexLink"/>
              </w:rPr>
              <w:t>81</w:t>
            </w:r>
          </w:hyperlink>
        </w:p>
        <w:p>
          <w:pPr>
            <w:pStyle w:val="Contents3"/>
            <w:rPr>
              <w:rFonts w:ascii="Calibri" w:hAnsi="Calibri" w:eastAsia="Times New Roman" w:cs="Calibri"/>
              <w:sz w:val="22"/>
              <w:szCs w:val="22"/>
              <w:lang w:val="en-US" w:eastAsia="en-US"/>
            </w:rPr>
          </w:pPr>
          <w:r>
            <w:rPr/>
            <w:t>6.22.4</w:t>
          </w:r>
          <w:r>
            <w:rPr>
              <w:rFonts w:eastAsia="Times New Roman" w:cs="Calibri" w:ascii="Calibri" w:hAnsi="Calibri"/>
              <w:sz w:val="22"/>
              <w:szCs w:val="22"/>
            </w:rPr>
            <w:tab/>
          </w:r>
          <w:r>
            <w:rPr>
              <w:lang w:val="en-US" w:eastAsia="en-US"/>
            </w:rPr>
            <w:t>Solution Evaluation</w:t>
          </w:r>
          <w:r>
            <w:rPr/>
            <w:tab/>
          </w:r>
          <w:hyperlink w:anchor="__RefHeading___Toc11147495">
            <w:r>
              <w:rPr>
                <w:rStyle w:val="IndexLink"/>
              </w:rPr>
              <w:t>82</w:t>
            </w:r>
          </w:hyperlink>
        </w:p>
        <w:p>
          <w:pPr>
            <w:pStyle w:val="Contents2"/>
            <w:rPr>
              <w:rFonts w:ascii="Calibri" w:hAnsi="Calibri" w:eastAsia="Times New Roman" w:cs="Calibri"/>
              <w:sz w:val="22"/>
              <w:szCs w:val="22"/>
              <w:lang w:val="en-US" w:eastAsia="en-US"/>
            </w:rPr>
          </w:pPr>
          <w:r>
            <w:rPr/>
            <w:t>6.23</w:t>
          </w:r>
          <w:r>
            <w:rPr>
              <w:rFonts w:eastAsia="Times New Roman" w:cs="Calibri" w:ascii="Calibri" w:hAnsi="Calibri"/>
              <w:sz w:val="22"/>
              <w:szCs w:val="22"/>
            </w:rPr>
            <w:tab/>
          </w:r>
          <w:r>
            <w:rPr>
              <w:lang w:val="en-US" w:eastAsia="en-US"/>
            </w:rPr>
            <w:t>Solution #23 for Key Issue #7: Always On control for URLLC GBR QoS Flow</w:t>
          </w:r>
          <w:r>
            <w:rPr/>
            <w:tab/>
          </w:r>
          <w:hyperlink w:anchor="__RefHeading___Toc11147496">
            <w:r>
              <w:rPr>
                <w:rStyle w:val="IndexLink"/>
              </w:rPr>
              <w:t>82</w:t>
            </w:r>
          </w:hyperlink>
        </w:p>
        <w:p>
          <w:pPr>
            <w:pStyle w:val="Contents3"/>
            <w:rPr>
              <w:rFonts w:ascii="Calibri" w:hAnsi="Calibri" w:eastAsia="Times New Roman" w:cs="Calibri"/>
              <w:sz w:val="22"/>
              <w:szCs w:val="22"/>
              <w:lang w:val="en-US" w:eastAsia="en-US"/>
            </w:rPr>
          </w:pPr>
          <w:r>
            <w:rPr/>
            <w:t>6.23.1</w:t>
          </w:r>
          <w:r>
            <w:rPr>
              <w:rFonts w:eastAsia="Times New Roman" w:cs="Calibri" w:ascii="Calibri" w:hAnsi="Calibri"/>
              <w:sz w:val="22"/>
              <w:szCs w:val="22"/>
            </w:rPr>
            <w:tab/>
          </w:r>
          <w:r>
            <w:rPr>
              <w:lang w:val="en-US" w:eastAsia="en-US"/>
            </w:rPr>
            <w:t>Description</w:t>
          </w:r>
          <w:r>
            <w:rPr/>
            <w:tab/>
          </w:r>
          <w:hyperlink w:anchor="__RefHeading___Toc11147497">
            <w:r>
              <w:rPr>
                <w:rStyle w:val="IndexLink"/>
              </w:rPr>
              <w:t>82</w:t>
            </w:r>
          </w:hyperlink>
        </w:p>
        <w:p>
          <w:pPr>
            <w:pStyle w:val="Contents3"/>
            <w:rPr>
              <w:rFonts w:ascii="Calibri" w:hAnsi="Calibri" w:eastAsia="Times New Roman" w:cs="Calibri"/>
              <w:sz w:val="22"/>
              <w:szCs w:val="22"/>
              <w:lang w:val="en-US" w:eastAsia="en-US"/>
            </w:rPr>
          </w:pPr>
          <w:r>
            <w:rPr/>
            <w:t>6.23.2</w:t>
          </w:r>
          <w:r>
            <w:rPr>
              <w:rFonts w:eastAsia="Times New Roman" w:cs="Calibri" w:ascii="Calibri" w:hAnsi="Calibri"/>
              <w:sz w:val="22"/>
              <w:szCs w:val="22"/>
            </w:rPr>
            <w:tab/>
          </w:r>
          <w:r>
            <w:rPr>
              <w:lang w:val="en-US" w:eastAsia="en-US"/>
            </w:rPr>
            <w:t>Procedures</w:t>
          </w:r>
          <w:r>
            <w:rPr/>
            <w:tab/>
          </w:r>
          <w:hyperlink w:anchor="__RefHeading___Toc11147498">
            <w:r>
              <w:rPr>
                <w:rStyle w:val="IndexLink"/>
              </w:rPr>
              <w:t>83</w:t>
            </w:r>
          </w:hyperlink>
        </w:p>
        <w:p>
          <w:pPr>
            <w:pStyle w:val="Contents3"/>
            <w:rPr>
              <w:rFonts w:ascii="Calibri" w:hAnsi="Calibri" w:eastAsia="Times New Roman" w:cs="Calibri"/>
              <w:sz w:val="22"/>
              <w:szCs w:val="22"/>
              <w:lang w:val="en-US" w:eastAsia="en-US"/>
            </w:rPr>
          </w:pPr>
          <w:r>
            <w:rPr/>
            <w:t>6.23.3</w:t>
          </w:r>
          <w:r>
            <w:rPr>
              <w:rFonts w:eastAsia="Times New Roman" w:cs="Calibri" w:ascii="Calibri" w:hAnsi="Calibri"/>
              <w:sz w:val="22"/>
              <w:szCs w:val="22"/>
            </w:rPr>
            <w:tab/>
          </w:r>
          <w:r>
            <w:rPr>
              <w:lang w:val="en-US" w:eastAsia="en-US"/>
            </w:rPr>
            <w:t>Impacts on Existing Nodes and Functionality</w:t>
          </w:r>
          <w:r>
            <w:rPr/>
            <w:tab/>
          </w:r>
          <w:hyperlink w:anchor="__RefHeading___Toc11147499">
            <w:r>
              <w:rPr>
                <w:rStyle w:val="IndexLink"/>
              </w:rPr>
              <w:t>83</w:t>
            </w:r>
          </w:hyperlink>
        </w:p>
        <w:p>
          <w:pPr>
            <w:pStyle w:val="Contents3"/>
            <w:rPr>
              <w:rFonts w:ascii="Calibri" w:hAnsi="Calibri" w:eastAsia="Times New Roman" w:cs="Calibri"/>
              <w:sz w:val="22"/>
              <w:szCs w:val="22"/>
              <w:lang w:val="en-US" w:eastAsia="en-US"/>
            </w:rPr>
          </w:pPr>
          <w:r>
            <w:rPr/>
            <w:t>6.23.4</w:t>
          </w:r>
          <w:r>
            <w:rPr>
              <w:rFonts w:eastAsia="Times New Roman" w:cs="Calibri" w:ascii="Calibri" w:hAnsi="Calibri"/>
              <w:sz w:val="22"/>
              <w:szCs w:val="22"/>
            </w:rPr>
            <w:tab/>
          </w:r>
          <w:r>
            <w:rPr>
              <w:lang w:val="en-US" w:eastAsia="en-US"/>
            </w:rPr>
            <w:t>Solution Evaluation</w:t>
          </w:r>
          <w:r>
            <w:rPr/>
            <w:tab/>
          </w:r>
          <w:hyperlink w:anchor="__RefHeading___Toc11147500">
            <w:r>
              <w:rPr>
                <w:rStyle w:val="IndexLink"/>
              </w:rPr>
              <w:t>83</w:t>
            </w:r>
          </w:hyperlink>
        </w:p>
        <w:p>
          <w:pPr>
            <w:pStyle w:val="Contents2"/>
            <w:rPr>
              <w:rFonts w:ascii="Calibri" w:hAnsi="Calibri" w:eastAsia="Times New Roman" w:cs="Calibri"/>
              <w:sz w:val="22"/>
              <w:szCs w:val="22"/>
              <w:lang w:val="en-US" w:eastAsia="en-US"/>
            </w:rPr>
          </w:pPr>
          <w:r>
            <w:rPr/>
            <w:t>6.24</w:t>
          </w:r>
          <w:r>
            <w:rPr>
              <w:rFonts w:eastAsia="Times New Roman" w:cs="Calibri" w:ascii="Calibri" w:hAnsi="Calibri"/>
              <w:sz w:val="22"/>
              <w:szCs w:val="22"/>
            </w:rPr>
            <w:tab/>
          </w:r>
          <w:r>
            <w:rPr>
              <w:lang w:val="en-US" w:eastAsia="en-US"/>
            </w:rPr>
            <w:t>Solution #24 for Key Issues #4 and #6: Accumulated packet delay estimation for QoS monitoring and division of PDB</w:t>
          </w:r>
          <w:r>
            <w:rPr/>
            <w:tab/>
          </w:r>
          <w:hyperlink w:anchor="__RefHeading___Toc11147501">
            <w:r>
              <w:rPr>
                <w:rStyle w:val="IndexLink"/>
              </w:rPr>
              <w:t>83</w:t>
            </w:r>
          </w:hyperlink>
        </w:p>
        <w:p>
          <w:pPr>
            <w:pStyle w:val="Contents3"/>
            <w:rPr>
              <w:rFonts w:ascii="Calibri" w:hAnsi="Calibri" w:eastAsia="Times New Roman" w:cs="Calibri"/>
              <w:sz w:val="22"/>
              <w:szCs w:val="22"/>
              <w:lang w:val="en-US" w:eastAsia="en-US"/>
            </w:rPr>
          </w:pPr>
          <w:r>
            <w:rPr/>
            <w:t>6.24.0</w:t>
          </w:r>
          <w:r>
            <w:rPr>
              <w:rFonts w:eastAsia="Times New Roman" w:cs="Calibri" w:ascii="Calibri" w:hAnsi="Calibri"/>
              <w:sz w:val="22"/>
              <w:szCs w:val="22"/>
            </w:rPr>
            <w:tab/>
          </w:r>
          <w:r>
            <w:rPr>
              <w:lang w:val="en-US" w:eastAsia="en-US"/>
            </w:rPr>
            <w:t>General</w:t>
          </w:r>
          <w:r>
            <w:rPr/>
            <w:tab/>
          </w:r>
          <w:hyperlink w:anchor="__RefHeading___Toc11147502">
            <w:r>
              <w:rPr>
                <w:rStyle w:val="IndexLink"/>
              </w:rPr>
              <w:t>83</w:t>
            </w:r>
          </w:hyperlink>
        </w:p>
        <w:p>
          <w:pPr>
            <w:pStyle w:val="Contents3"/>
            <w:rPr>
              <w:rFonts w:ascii="Calibri" w:hAnsi="Calibri" w:eastAsia="Times New Roman" w:cs="Calibri"/>
              <w:sz w:val="22"/>
              <w:szCs w:val="22"/>
              <w:lang w:val="en-US" w:eastAsia="en-US"/>
            </w:rPr>
          </w:pPr>
          <w:r>
            <w:rPr/>
            <w:t>6.24.2</w:t>
          </w:r>
          <w:r>
            <w:rPr>
              <w:rFonts w:eastAsia="Times New Roman" w:cs="Calibri" w:ascii="Calibri" w:hAnsi="Calibri"/>
              <w:sz w:val="22"/>
              <w:szCs w:val="22"/>
            </w:rPr>
            <w:tab/>
          </w:r>
          <w:r>
            <w:rPr>
              <w:lang w:val="en-US" w:eastAsia="en-US"/>
            </w:rPr>
            <w:t>Procedures</w:t>
          </w:r>
          <w:r>
            <w:rPr/>
            <w:tab/>
          </w:r>
          <w:hyperlink w:anchor="__RefHeading___Toc11147503">
            <w:r>
              <w:rPr>
                <w:rStyle w:val="IndexLink"/>
              </w:rPr>
              <w:t>85</w:t>
            </w:r>
          </w:hyperlink>
        </w:p>
        <w:p>
          <w:pPr>
            <w:pStyle w:val="Contents3"/>
            <w:rPr>
              <w:rFonts w:ascii="Calibri" w:hAnsi="Calibri" w:eastAsia="Times New Roman" w:cs="Calibri"/>
              <w:sz w:val="22"/>
              <w:szCs w:val="22"/>
              <w:lang w:val="en-US" w:eastAsia="en-US"/>
            </w:rPr>
          </w:pPr>
          <w:r>
            <w:rPr/>
            <w:t>6.24.3</w:t>
          </w:r>
          <w:r>
            <w:rPr>
              <w:rFonts w:eastAsia="Times New Roman" w:cs="Calibri" w:ascii="Calibri" w:hAnsi="Calibri"/>
              <w:sz w:val="22"/>
              <w:szCs w:val="22"/>
            </w:rPr>
            <w:tab/>
          </w:r>
          <w:r>
            <w:rPr>
              <w:lang w:val="en-US" w:eastAsia="en-US"/>
            </w:rPr>
            <w:t>Impacts on Existing Nodes and Functionality</w:t>
          </w:r>
          <w:r>
            <w:rPr/>
            <w:tab/>
          </w:r>
          <w:hyperlink w:anchor="__RefHeading___Toc11147504">
            <w:r>
              <w:rPr>
                <w:rStyle w:val="IndexLink"/>
              </w:rPr>
              <w:t>86</w:t>
            </w:r>
          </w:hyperlink>
        </w:p>
        <w:p>
          <w:pPr>
            <w:pStyle w:val="Contents3"/>
            <w:rPr>
              <w:rFonts w:ascii="Calibri" w:hAnsi="Calibri" w:eastAsia="Times New Roman" w:cs="Calibri"/>
              <w:sz w:val="22"/>
              <w:szCs w:val="22"/>
              <w:lang w:val="en-US" w:eastAsia="en-US"/>
            </w:rPr>
          </w:pPr>
          <w:r>
            <w:rPr/>
            <w:t>6.24.4</w:t>
          </w:r>
          <w:r>
            <w:rPr>
              <w:rFonts w:eastAsia="Times New Roman" w:cs="Calibri" w:ascii="Calibri" w:hAnsi="Calibri"/>
              <w:sz w:val="22"/>
              <w:szCs w:val="22"/>
            </w:rPr>
            <w:tab/>
          </w:r>
          <w:r>
            <w:rPr>
              <w:lang w:val="en-US" w:eastAsia="en-US"/>
            </w:rPr>
            <w:t>Solution Evaluation</w:t>
          </w:r>
          <w:r>
            <w:rPr/>
            <w:tab/>
          </w:r>
          <w:hyperlink w:anchor="__RefHeading___Toc11147505">
            <w:r>
              <w:rPr>
                <w:rStyle w:val="IndexLink"/>
              </w:rPr>
              <w:t>87</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rPr>
            <w:tab/>
          </w:r>
          <w:r>
            <w:rPr>
              <w:lang w:val="en-US" w:eastAsia="en-US"/>
            </w:rPr>
            <w:t>Overall Evaluation</w:t>
          </w:r>
          <w:r>
            <w:rPr/>
            <w:tab/>
          </w:r>
          <w:hyperlink w:anchor="__RefHeading___Toc11147506">
            <w:r>
              <w:rPr>
                <w:rStyle w:val="IndexLink"/>
              </w:rPr>
              <w:t>87</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rPr>
            <w:tab/>
          </w:r>
          <w:r>
            <w:rPr>
              <w:lang w:val="en-US" w:eastAsia="en-US"/>
            </w:rPr>
            <w:t>Evaluation for key issue 3</w:t>
          </w:r>
          <w:r>
            <w:rPr/>
            <w:tab/>
          </w:r>
          <w:hyperlink w:anchor="__RefHeading___Toc11147507">
            <w:r>
              <w:rPr>
                <w:rStyle w:val="IndexLink"/>
              </w:rPr>
              <w:t>87</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Conclusions</w:t>
            <w:tab/>
          </w:r>
          <w:hyperlink w:anchor="__RefHeading___Toc11147508">
            <w:r>
              <w:rPr>
                <w:rStyle w:val="IndexLink"/>
              </w:rPr>
              <w:t>88</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rPr>
            <w:tab/>
          </w:r>
          <w:r>
            <w:rPr>
              <w:lang w:val="en-US" w:eastAsia="en-US"/>
            </w:rPr>
            <w:t>Key Issue #1: Supporting high reliability by redundant transmission in user plane</w:t>
          </w:r>
          <w:r>
            <w:rPr/>
            <w:tab/>
          </w:r>
          <w:hyperlink w:anchor="__RefHeading___Toc11147509">
            <w:r>
              <w:rPr>
                <w:rStyle w:val="IndexLink"/>
              </w:rPr>
              <w:t>88</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rPr>
            <w:tab/>
          </w:r>
          <w:r>
            <w:rPr>
              <w:lang w:val="en-US" w:eastAsia="en-US"/>
            </w:rPr>
            <w:t>Key Issue #3: Enhancement of Session Continuity during UE Mobility</w:t>
          </w:r>
          <w:r>
            <w:rPr/>
            <w:tab/>
          </w:r>
          <w:hyperlink w:anchor="__RefHeading___Toc11147510">
            <w:r>
              <w:rPr>
                <w:rStyle w:val="IndexLink"/>
              </w:rPr>
              <w:t>88</w:t>
            </w:r>
          </w:hyperlink>
        </w:p>
        <w:p>
          <w:pPr>
            <w:pStyle w:val="Contents2"/>
            <w:rPr>
              <w:rFonts w:ascii="Calibri" w:hAnsi="Calibri" w:eastAsia="Times New Roman" w:cs="Calibri"/>
              <w:sz w:val="22"/>
              <w:szCs w:val="22"/>
              <w:lang w:val="en-US" w:eastAsia="en-US"/>
            </w:rPr>
          </w:pPr>
          <w:r>
            <w:rPr/>
            <w:t>8.3</w:t>
          </w:r>
          <w:r>
            <w:rPr>
              <w:rFonts w:eastAsia="Times New Roman" w:cs="Calibri" w:ascii="Calibri" w:hAnsi="Calibri"/>
              <w:sz w:val="22"/>
              <w:szCs w:val="22"/>
            </w:rPr>
            <w:tab/>
          </w:r>
          <w:r>
            <w:rPr>
              <w:lang w:val="en-US" w:eastAsia="en-US"/>
            </w:rPr>
            <w:t>Key Issue #5: Supporting low latency without requiring that the UE to always be in RRC_Connected Mode</w:t>
          </w:r>
          <w:r>
            <w:rPr/>
            <w:tab/>
          </w:r>
          <w:hyperlink w:anchor="__RefHeading___Toc11147511">
            <w:r>
              <w:rPr>
                <w:rStyle w:val="IndexLink"/>
              </w:rPr>
              <w:t>88</w:t>
            </w:r>
          </w:hyperlink>
        </w:p>
        <w:p>
          <w:pPr>
            <w:pStyle w:val="Contents2"/>
            <w:rPr>
              <w:rFonts w:ascii="Calibri" w:hAnsi="Calibri" w:eastAsia="Times New Roman" w:cs="Calibri"/>
              <w:sz w:val="22"/>
              <w:szCs w:val="22"/>
              <w:lang w:val="en-US" w:eastAsia="en-US"/>
            </w:rPr>
          </w:pPr>
          <w:r>
            <w:rPr/>
            <w:t>8.4</w:t>
          </w:r>
          <w:r>
            <w:rPr>
              <w:rFonts w:eastAsia="Times New Roman" w:cs="Calibri" w:ascii="Calibri" w:hAnsi="Calibri"/>
              <w:sz w:val="22"/>
              <w:szCs w:val="22"/>
              <w:lang w:val="en-US" w:eastAsia="en-US"/>
            </w:rPr>
            <w:tab/>
          </w:r>
          <w:r>
            <w:rPr/>
            <w:t>Key Issue #6</w:t>
          </w:r>
          <w:r>
            <w:rPr>
              <w:rFonts w:eastAsia="Yu Mincho;Yu Gothic"/>
            </w:rPr>
            <w:t xml:space="preserve">: </w:t>
          </w:r>
          <w:r>
            <w:rPr/>
            <w:t>Division of E2E PDB</w:t>
            <w:tab/>
          </w:r>
          <w:hyperlink w:anchor="__RefHeading___Toc11147512">
            <w:r>
              <w:rPr>
                <w:rStyle w:val="IndexLink"/>
              </w:rPr>
              <w:t>88</w:t>
            </w:r>
          </w:hyperlink>
        </w:p>
        <w:p>
          <w:pPr>
            <w:pStyle w:val="Contents2"/>
            <w:rPr>
              <w:rFonts w:ascii="Calibri" w:hAnsi="Calibri" w:eastAsia="Times New Roman" w:cs="Calibri"/>
              <w:sz w:val="22"/>
              <w:szCs w:val="22"/>
              <w:lang w:val="en-US" w:eastAsia="en-US"/>
            </w:rPr>
          </w:pPr>
          <w:r>
            <w:rPr/>
            <w:t>8.5</w:t>
          </w:r>
          <w:r>
            <w:rPr>
              <w:rFonts w:eastAsia="Times New Roman" w:cs="Calibri" w:ascii="Calibri" w:hAnsi="Calibri"/>
              <w:sz w:val="22"/>
              <w:szCs w:val="22"/>
              <w:lang w:val="en-US" w:eastAsia="en-US"/>
            </w:rPr>
            <w:tab/>
          </w:r>
          <w:r>
            <w:rPr/>
            <w:t>Key Issue #4: QoS Monitoring to Assist URLLC Service</w:t>
            <w:tab/>
          </w:r>
          <w:hyperlink w:anchor="__RefHeading___Toc11147513">
            <w:r>
              <w:rPr>
                <w:rStyle w:val="IndexLink"/>
              </w:rPr>
              <w:t>89</w:t>
            </w:r>
          </w:hyperlink>
        </w:p>
        <w:p>
          <w:pPr>
            <w:pStyle w:val="Contents2"/>
            <w:rPr>
              <w:rFonts w:ascii="Calibri" w:hAnsi="Calibri" w:eastAsia="Times New Roman" w:cs="Calibri"/>
              <w:sz w:val="22"/>
              <w:szCs w:val="22"/>
              <w:lang w:val="en-US" w:eastAsia="en-US"/>
            </w:rPr>
          </w:pPr>
          <w:r>
            <w:rPr/>
            <w:t>8.6</w:t>
          </w:r>
          <w:r>
            <w:rPr>
              <w:rFonts w:eastAsia="Times New Roman" w:cs="Calibri" w:ascii="Calibri" w:hAnsi="Calibri"/>
              <w:sz w:val="22"/>
              <w:szCs w:val="22"/>
              <w:lang w:val="en-US" w:eastAsia="en-US"/>
            </w:rPr>
            <w:tab/>
          </w:r>
          <w:r>
            <w:rPr/>
            <w:t>Key Issue #2: Supporting low latency and low jitter during handover procedure</w:t>
            <w:tab/>
          </w:r>
          <w:hyperlink w:anchor="__RefHeading___Toc11147514">
            <w:r>
              <w:rPr>
                <w:rStyle w:val="IndexLink"/>
              </w:rPr>
              <w:t>90</w:t>
            </w:r>
          </w:hyperlink>
        </w:p>
        <w:p>
          <w:pPr>
            <w:pStyle w:val="Contents9"/>
            <w:rPr>
              <w:rFonts w:ascii="Calibri" w:hAnsi="Calibri" w:eastAsia="Times New Roman" w:cs="Calibri"/>
              <w:b w:val="false"/>
              <w:b w:val="false"/>
              <w:szCs w:val="22"/>
              <w:lang w:val="en-US" w:eastAsia="en-US"/>
            </w:rPr>
          </w:pPr>
          <w:r>
            <w:rPr/>
            <w:t>Annex A:</w:t>
            <w:tab/>
            <w:t>Overview of IEEE TSN Frame Replication and Elimination for Reliability</w:t>
            <w:tab/>
          </w:r>
          <w:hyperlink w:anchor="__RefHeading___Toc11147515">
            <w:r>
              <w:rPr>
                <w:rStyle w:val="IndexLink"/>
              </w:rPr>
              <w:t>91</w:t>
            </w:r>
          </w:hyperlink>
        </w:p>
        <w:p>
          <w:pPr>
            <w:pStyle w:val="Contents9"/>
            <w:rPr>
              <w:rFonts w:ascii="Calibri" w:hAnsi="Calibri" w:eastAsia="Times New Roman" w:cs="Calibri"/>
              <w:b w:val="false"/>
              <w:b w:val="false"/>
              <w:szCs w:val="22"/>
              <w:lang w:val="en-US" w:eastAsia="en-US"/>
            </w:rPr>
          </w:pPr>
          <w:r>
            <w:rPr/>
            <w:t>Annex B:</w:t>
            <w:tab/>
            <w:t>A summary of the IETF DetNet activity</w:t>
            <w:tab/>
          </w:r>
          <w:hyperlink w:anchor="__RefHeading___Toc11147516">
            <w:r>
              <w:rPr>
                <w:rStyle w:val="IndexLink"/>
              </w:rPr>
              <w:t>92</w:t>
            </w:r>
          </w:hyperlink>
        </w:p>
        <w:p>
          <w:pPr>
            <w:pStyle w:val="Contents9"/>
            <w:rPr>
              <w:rFonts w:ascii="Calibri" w:hAnsi="Calibri" w:eastAsia="Times New Roman" w:cs="Calibri"/>
              <w:szCs w:val="22"/>
              <w:lang w:val="en-US" w:eastAsia="en-US"/>
            </w:rPr>
          </w:pPr>
          <w:r>
            <w:rPr>
              <w:b w:val="false"/>
            </w:rPr>
            <w:t xml:space="preserve">Annex </w:t>
          </w:r>
          <w:r>
            <w:rPr>
              <w:b w:val="false"/>
              <w:lang w:val="en-US" w:eastAsia="en-US"/>
            </w:rPr>
            <w:t>C</w:t>
          </w:r>
          <w:r>
            <w:rPr>
              <w:b w:val="false"/>
            </w:rPr>
            <w:t>:</w:t>
            <w:tab/>
            <w:t>Change history</w:t>
            <w:tab/>
          </w:r>
          <w:hyperlink w:anchor="__RefHeading___Toc11147517">
            <w:r>
              <w:rPr>
                <w:rStyle w:val="IndexLink"/>
                <w:b w:val="false"/>
              </w:rPr>
              <w:t>93</w:t>
            </w:r>
          </w:hyperlink>
          <w:r>
            <w:rPr>
              <w:rStyle w:val="IndexLink"/>
              <w:b w:val="false"/>
            </w:rPr>
            <w:fldChar w:fldCharType="end"/>
          </w:r>
        </w:p>
      </w:sdtContent>
    </w:sdt>
    <w:p>
      <w:pPr>
        <w:pStyle w:val="Normal"/>
        <w:rPr>
          <w:rFonts w:ascii="Calibri" w:hAnsi="Calibri" w:eastAsia="Times New Roman" w:cs="Calibri"/>
          <w:b/>
          <w:b/>
          <w:bCs/>
          <w:color w:val="000000"/>
          <w:sz w:val="22"/>
          <w:szCs w:val="22"/>
          <w:lang w:val="en-US" w:eastAsia="en-US"/>
        </w:rPr>
      </w:pPr>
      <w:r>
        <w:rPr>
          <w:rFonts w:eastAsia="Times New Roman" w:cs="Calibri" w:ascii="Calibri" w:hAnsi="Calibri"/>
          <w:b/>
          <w:bCs/>
          <w:color w:val="000000"/>
          <w:sz w:val="22"/>
          <w:szCs w:val="22"/>
          <w:lang w:val="en-US" w:eastAsia="en-US"/>
        </w:rPr>
      </w:r>
    </w:p>
    <w:p>
      <w:pPr>
        <w:pStyle w:val="Normal"/>
        <w:rPr/>
      </w:pPr>
      <w:r>
        <w:rPr/>
      </w:r>
      <w:r>
        <w:br w:type="page"/>
      </w:r>
    </w:p>
    <w:p>
      <w:pPr>
        <w:pStyle w:val="Heading1"/>
        <w:ind w:left="1134" w:hanging="1134"/>
        <w:rPr/>
      </w:pPr>
      <w:bookmarkStart w:id="12" w:name="__RefHeading___Toc11147339"/>
      <w:bookmarkEnd w:id="12"/>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13" w:name="__RefHeading___Toc11147340"/>
      <w:bookmarkEnd w:id="13"/>
      <w:r>
        <w:rPr/>
        <w:t>1</w:t>
        <w:tab/>
        <w:t>Scope</w:t>
      </w:r>
    </w:p>
    <w:p>
      <w:pPr>
        <w:pStyle w:val="Normal"/>
        <w:rPr/>
      </w:pPr>
      <w:r>
        <w:rPr/>
        <w:t>The objective of this Technical Report is to study and perform an evaluation of potential architecture enhancements for supporting URLLC services in 5G System (5GS). Specifically, the following aspects are covered:</w:t>
      </w:r>
    </w:p>
    <w:p>
      <w:pPr>
        <w:pStyle w:val="B1"/>
        <w:rPr/>
      </w:pPr>
      <w:r>
        <w:rPr/>
        <w:t>-</w:t>
        <w:tab/>
        <w:t>Investigate the key issues for meeting the URLLC requirements on latency, jitter and reliability in 5G System as defined in TS 22.261 [5].</w:t>
      </w:r>
    </w:p>
    <w:p>
      <w:pPr>
        <w:pStyle w:val="B1"/>
        <w:rPr/>
      </w:pPr>
      <w:r>
        <w:rPr/>
        <w:t>-</w:t>
        <w:tab/>
        <w:t>Study how to minimize the impacts of UE mobility to the latency and jitter between AN and CN, and within CN.</w:t>
      </w:r>
    </w:p>
    <w:p>
      <w:pPr>
        <w:pStyle w:val="B1"/>
        <w:rPr/>
      </w:pPr>
      <w:r>
        <w:rPr/>
        <w:t>-</w:t>
        <w:tab/>
        <w:t>Study how to realize transmission with reliability higher than the reliabilities of single user plane tunnel of N3 and N9 and NFs in the user plane path.</w:t>
      </w:r>
    </w:p>
    <w:p>
      <w:pPr>
        <w:pStyle w:val="B1"/>
        <w:rPr/>
      </w:pPr>
      <w:r>
        <w:rPr/>
        <w:t>-</w:t>
        <w:tab/>
        <w:t>Study how to monitor the QoS of the QoS flow with URLLC requirement.</w:t>
      </w:r>
    </w:p>
    <w:p>
      <w:pPr>
        <w:pStyle w:val="B1"/>
        <w:rPr/>
      </w:pPr>
      <w:r>
        <w:rPr/>
        <w:t>-</w:t>
        <w:tab/>
        <w:t>Study potential impacts to charging and policy control.</w:t>
      </w:r>
    </w:p>
    <w:p>
      <w:pPr>
        <w:pStyle w:val="Heading1"/>
        <w:ind w:left="1134" w:hanging="1134"/>
        <w:rPr/>
      </w:pPr>
      <w:bookmarkStart w:id="14" w:name="__RefHeading___Toc11147341"/>
      <w:bookmarkEnd w:id="14"/>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ind w:left="851" w:hanging="567"/>
        <w:rPr/>
      </w:pPr>
      <w:r>
        <w:rPr/>
        <w:t>[1]</w:t>
        <w:tab/>
        <w:t>3GPP TR 21.905: "Vocabulary for 3GPP Specifications".</w:t>
      </w:r>
    </w:p>
    <w:p>
      <w:pPr>
        <w:pStyle w:val="EX"/>
        <w:ind w:left="851" w:hanging="567"/>
        <w:rPr/>
      </w:pPr>
      <w:r>
        <w:rPr>
          <w:rFonts w:eastAsia="SimSun;宋体"/>
          <w:lang w:eastAsia="zh-CN"/>
        </w:rPr>
        <w:t>[2]</w:t>
        <w:tab/>
        <w:t>3GPP TS 23.501: "System Architecture for the 5G System".</w:t>
      </w:r>
    </w:p>
    <w:p>
      <w:pPr>
        <w:pStyle w:val="EX"/>
        <w:ind w:left="851" w:hanging="567"/>
        <w:rPr/>
      </w:pPr>
      <w:r>
        <w:rPr>
          <w:rFonts w:eastAsia="SimSun;宋体"/>
          <w:lang w:eastAsia="zh-CN"/>
        </w:rPr>
        <w:t>[3]</w:t>
        <w:tab/>
        <w:t>3GPP TS 23.502: "Procedures for the 5G System".</w:t>
      </w:r>
    </w:p>
    <w:p>
      <w:pPr>
        <w:pStyle w:val="EX"/>
        <w:ind w:left="851" w:hanging="567"/>
        <w:rPr>
          <w:rFonts w:eastAsia="SimSun;宋体"/>
          <w:lang w:eastAsia="zh-CN"/>
        </w:rPr>
      </w:pPr>
      <w:r>
        <w:rPr>
          <w:rFonts w:eastAsia="SimSun;宋体"/>
          <w:lang w:eastAsia="zh-CN"/>
        </w:rPr>
        <w:t>[4]</w:t>
        <w:tab/>
        <w:t>3GPP TS 23.503: "Policy and Charging Control Framework for the 5G System".</w:t>
      </w:r>
    </w:p>
    <w:p>
      <w:pPr>
        <w:pStyle w:val="EX"/>
        <w:ind w:left="851" w:hanging="567"/>
        <w:rPr/>
      </w:pPr>
      <w:r>
        <w:rPr/>
        <w:t>[5]</w:t>
        <w:tab/>
        <w:t>3GPP TS 22.261: "Service requirements for the 5G system".</w:t>
      </w:r>
    </w:p>
    <w:p>
      <w:pPr>
        <w:pStyle w:val="EX"/>
        <w:ind w:left="851" w:hanging="567"/>
        <w:rPr/>
      </w:pPr>
      <w:r>
        <w:rPr/>
        <w:t>[6]</w:t>
        <w:tab/>
        <w:t xml:space="preserve">IEEE 802.1CB-2017: IEEE Standard for Local and metropolitan area networks--Frame Replication and Elimination for Reliability, </w:t>
      </w:r>
      <w:hyperlink r:id="rId6">
        <w:r>
          <w:rPr>
            <w:rStyle w:val="InternetLink"/>
          </w:rPr>
          <w:t>https://ieeexplore.ieee.org/document/8091139/</w:t>
        </w:r>
      </w:hyperlink>
      <w:r>
        <w:rPr/>
        <w:t>.</w:t>
      </w:r>
    </w:p>
    <w:p>
      <w:pPr>
        <w:pStyle w:val="EX"/>
        <w:ind w:left="851" w:hanging="567"/>
        <w:rPr/>
      </w:pPr>
      <w:r>
        <w:rPr/>
        <w:t>[7]</w:t>
        <w:tab/>
      </w:r>
      <w:r>
        <w:rPr>
          <w:rFonts w:eastAsia="SimSun;宋体"/>
          <w:lang w:eastAsia="zh-CN"/>
        </w:rPr>
        <w:t>3GPP TS 37.340: "</w:t>
      </w:r>
      <w:r>
        <w:rPr/>
        <w:t>Evolved Universal Terrestrial Radio Access (E-UTRA) and NR; Multi-connectivity</w:t>
      </w:r>
      <w:r>
        <w:rPr>
          <w:rFonts w:eastAsia="SimSun;宋体"/>
          <w:lang w:eastAsia="zh-CN"/>
        </w:rPr>
        <w:t>"</w:t>
      </w:r>
      <w:r>
        <w:rPr/>
        <w:t>.</w:t>
      </w:r>
    </w:p>
    <w:p>
      <w:pPr>
        <w:pStyle w:val="EX"/>
        <w:ind w:left="851" w:hanging="567"/>
        <w:rPr/>
      </w:pPr>
      <w:r>
        <w:rPr/>
        <w:t>[8]</w:t>
        <w:tab/>
        <w:t>ETSI GS MEC 003: "Mobile Edge Computing (MEC); Framework and Reference Architecture".</w:t>
      </w:r>
    </w:p>
    <w:p>
      <w:pPr>
        <w:pStyle w:val="EX"/>
        <w:ind w:left="851" w:hanging="567"/>
        <w:rPr/>
      </w:pPr>
      <w:r>
        <w:rPr/>
        <w:t>[9]</w:t>
        <w:tab/>
        <w:t>draft-ietf-detnet-architecture-06 (June 2018): "Deterministic Networking Architecture".</w:t>
      </w:r>
    </w:p>
    <w:p>
      <w:pPr>
        <w:pStyle w:val="EX"/>
        <w:ind w:left="851" w:hanging="567"/>
        <w:rPr/>
      </w:pPr>
      <w:r>
        <w:rPr/>
        <w:t>[10]</w:t>
        <w:tab/>
        <w:t>IEEE 802.1Q: "IEEE Standard for Local and metropolitan area networks -- Bridges and Bridged Networks".</w:t>
      </w:r>
    </w:p>
    <w:p>
      <w:pPr>
        <w:pStyle w:val="EX"/>
        <w:ind w:left="851" w:hanging="567"/>
        <w:rPr/>
      </w:pPr>
      <w:r>
        <w:rPr/>
        <w:t>[11]</w:t>
        <w:tab/>
        <w:t>3GPP TS 38.300: "NR; NR and NG-RAN Overall Description; Stage 2".</w:t>
      </w:r>
    </w:p>
    <w:p>
      <w:pPr>
        <w:pStyle w:val="EX"/>
        <w:ind w:left="851" w:hanging="567"/>
        <w:rPr/>
      </w:pPr>
      <w:r>
        <w:rPr/>
        <w:t>[12]</w:t>
        <w:tab/>
        <w:t>3GPP TS 38.420: "NG-RAN; Xn general aspects and principles".</w:t>
      </w:r>
    </w:p>
    <w:p>
      <w:pPr>
        <w:pStyle w:val="EX"/>
        <w:ind w:left="851" w:hanging="567"/>
        <w:rPr/>
      </w:pPr>
      <w:r>
        <w:rPr/>
        <w:t>[13]</w:t>
        <w:tab/>
        <w:t>3GPP TS 38.415: "NG-RAN; PDU Session User Plane protocol".</w:t>
      </w:r>
    </w:p>
    <w:p>
      <w:pPr>
        <w:pStyle w:val="EX"/>
        <w:ind w:left="851" w:hanging="567"/>
        <w:rPr/>
      </w:pPr>
      <w:r>
        <w:rPr/>
        <w:t>[14]</w:t>
        <w:tab/>
        <w:t>3GPP TS 23.734: "Study on 5GS Enhanced support of Vertical and LAN Services".</w:t>
      </w:r>
    </w:p>
    <w:p>
      <w:pPr>
        <w:pStyle w:val="EX"/>
        <w:ind w:left="851" w:hanging="567"/>
        <w:rPr/>
      </w:pPr>
      <w:r>
        <w:rPr/>
        <w:t>[15]</w:t>
        <w:tab/>
        <w:t>3GPP TS 28.552: "Management and orchestration; 5G performance measurements".</w:t>
      </w:r>
    </w:p>
    <w:p>
      <w:pPr>
        <w:pStyle w:val="EX"/>
        <w:ind w:left="851" w:hanging="567"/>
        <w:rPr/>
      </w:pPr>
      <w:r>
        <w:rPr/>
        <w:t>[16]</w:t>
        <w:tab/>
        <w:t>3GPP TS 23.288: "Architecture enhancements for 5G System (5GS) to support network data analytics services".</w:t>
      </w:r>
    </w:p>
    <w:p>
      <w:pPr>
        <w:pStyle w:val="EX"/>
        <w:ind w:left="851" w:hanging="567"/>
        <w:rPr/>
      </w:pPr>
      <w:r>
        <w:rPr/>
        <w:t>[17]</w:t>
        <w:tab/>
        <w:t>3GPP TS 29.281: "General Packet Radio System (GPRS) Tunnelling Protocol User Plane (GTPv1-U)".</w:t>
      </w:r>
    </w:p>
    <w:p>
      <w:pPr>
        <w:pStyle w:val="Heading1"/>
        <w:ind w:left="1134" w:hanging="1134"/>
        <w:rPr/>
      </w:pPr>
      <w:bookmarkStart w:id="15" w:name="__RefHeading___Toc11147342"/>
      <w:bookmarkEnd w:id="15"/>
      <w:r>
        <w:rPr/>
        <w:t>3</w:t>
        <w:tab/>
        <w:t>Definitions and abbreviations</w:t>
      </w:r>
    </w:p>
    <w:p>
      <w:pPr>
        <w:pStyle w:val="Heading2"/>
        <w:rPr/>
      </w:pPr>
      <w:bookmarkStart w:id="16" w:name="__RefHeading___Toc11147343"/>
      <w:bookmarkEnd w:id="16"/>
      <w:r>
        <w:rPr/>
        <w:t>3.1</w:t>
        <w:tab/>
        <w:t>Definitions</w:t>
      </w:r>
    </w:p>
    <w:p>
      <w:pPr>
        <w:pStyle w:val="Normal"/>
        <w:rPr/>
      </w:pPr>
      <w:r>
        <w:rPr/>
        <w:t>For the purposes of the present document, the terms and definitions given in TR 21.905 [1] apply. A term defined in the present document takes precedence over the definition of the same term, if any, in TR 21.905 [1].</w:t>
      </w:r>
    </w:p>
    <w:p>
      <w:pPr>
        <w:pStyle w:val="Heading2"/>
        <w:rPr/>
      </w:pPr>
      <w:bookmarkStart w:id="17" w:name="__RefHeading___Toc11147344"/>
      <w:bookmarkEnd w:id="17"/>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C-TAG</w:t>
        <w:tab/>
        <w:t>Customer VLAN Tag</w:t>
      </w:r>
    </w:p>
    <w:p>
      <w:pPr>
        <w:pStyle w:val="EW"/>
        <w:rPr/>
      </w:pPr>
      <w:r>
        <w:rPr/>
        <w:t>CU</w:t>
        <w:tab/>
        <w:t>Central Unit</w:t>
      </w:r>
    </w:p>
    <w:p>
      <w:pPr>
        <w:pStyle w:val="EW"/>
        <w:rPr/>
      </w:pPr>
      <w:r>
        <w:rPr>
          <w:rFonts w:eastAsia="SimSun;宋体"/>
          <w:lang w:eastAsia="zh-CN"/>
        </w:rPr>
        <w:t>DC</w:t>
      </w:r>
      <w:r>
        <w:rPr/>
        <w:tab/>
      </w:r>
      <w:r>
        <w:rPr>
          <w:lang w:eastAsia="zh-CN"/>
        </w:rPr>
        <w:t>Dual Connectivity</w:t>
      </w:r>
    </w:p>
    <w:p>
      <w:pPr>
        <w:pStyle w:val="EW"/>
        <w:rPr/>
      </w:pPr>
      <w:r>
        <w:rPr/>
        <w:t>DU</w:t>
        <w:tab/>
        <w:t>Distributed Unit</w:t>
      </w:r>
    </w:p>
    <w:p>
      <w:pPr>
        <w:pStyle w:val="EW"/>
        <w:rPr/>
      </w:pPr>
      <w:r>
        <w:rPr/>
        <w:t>EDT</w:t>
        <w:tab/>
        <w:t>Early Data Transmission</w:t>
      </w:r>
    </w:p>
    <w:p>
      <w:pPr>
        <w:pStyle w:val="EW"/>
        <w:rPr/>
      </w:pPr>
      <w:r>
        <w:rPr/>
        <w:t>FRER</w:t>
        <w:tab/>
        <w:t>Frame Replication and Elimination for Reliability</w:t>
      </w:r>
    </w:p>
    <w:p>
      <w:pPr>
        <w:pStyle w:val="EW"/>
        <w:rPr/>
      </w:pPr>
      <w:r>
        <w:rPr/>
        <w:t>GARP</w:t>
        <w:tab/>
        <w:t>Gratuitous ARP</w:t>
      </w:r>
    </w:p>
    <w:p>
      <w:pPr>
        <w:pStyle w:val="EW"/>
        <w:rPr/>
      </w:pPr>
      <w:r>
        <w:rPr/>
        <w:t>HRP</w:t>
        <w:tab/>
        <w:t>High Reliability Protocol</w:t>
      </w:r>
    </w:p>
    <w:p>
      <w:pPr>
        <w:pStyle w:val="EW"/>
        <w:rPr>
          <w:rFonts w:eastAsia="MS Mincho;Yu Gothic"/>
        </w:rPr>
      </w:pPr>
      <w:r>
        <w:rPr>
          <w:rFonts w:eastAsia="SimSun;宋体"/>
          <w:lang w:eastAsia="zh-CN"/>
        </w:rPr>
        <w:t>LLC</w:t>
      </w:r>
      <w:r>
        <w:rPr/>
        <w:tab/>
        <w:t>Low Latency Communication</w:t>
      </w:r>
    </w:p>
    <w:p>
      <w:pPr>
        <w:pStyle w:val="EW"/>
        <w:rPr>
          <w:rFonts w:eastAsia="SimSun;宋体"/>
          <w:lang w:eastAsia="zh-CN"/>
        </w:rPr>
      </w:pPr>
      <w:r>
        <w:rPr/>
        <w:t>MCG</w:t>
        <w:tab/>
        <w:t>Master Cell Group</w:t>
      </w:r>
    </w:p>
    <w:p>
      <w:pPr>
        <w:pStyle w:val="EW"/>
        <w:rPr/>
      </w:pPr>
      <w:r>
        <w:rPr/>
        <w:t>MgNB</w:t>
        <w:tab/>
        <w:t>Master gNB</w:t>
      </w:r>
    </w:p>
    <w:p>
      <w:pPr>
        <w:pStyle w:val="EW"/>
        <w:rPr/>
      </w:pPr>
      <w:r>
        <w:rPr/>
        <w:t>MO</w:t>
        <w:tab/>
        <w:t>Mobile Originated</w:t>
      </w:r>
    </w:p>
    <w:p>
      <w:pPr>
        <w:pStyle w:val="EW"/>
        <w:rPr/>
      </w:pPr>
      <w:r>
        <w:rPr/>
        <w:t>M-RAN</w:t>
        <w:tab/>
        <w:t>Master RAN</w:t>
      </w:r>
    </w:p>
    <w:p>
      <w:pPr>
        <w:pStyle w:val="EW"/>
        <w:rPr/>
      </w:pPr>
      <w:r>
        <w:rPr/>
        <w:t>MT</w:t>
        <w:tab/>
        <w:t>Mobile Terminated</w:t>
      </w:r>
    </w:p>
    <w:p>
      <w:pPr>
        <w:pStyle w:val="EW"/>
        <w:rPr/>
      </w:pPr>
      <w:r>
        <w:rPr/>
        <w:t>NDP</w:t>
        <w:tab/>
        <w:t>Neighbor Discovery Protocol</w:t>
      </w:r>
    </w:p>
    <w:p>
      <w:pPr>
        <w:pStyle w:val="EW"/>
        <w:rPr/>
      </w:pPr>
      <w:r>
        <w:rPr/>
        <w:t>NRG</w:t>
        <w:tab/>
        <w:t>Network Reliability Group</w:t>
      </w:r>
    </w:p>
    <w:p>
      <w:pPr>
        <w:pStyle w:val="EW"/>
        <w:rPr/>
      </w:pPr>
      <w:r>
        <w:rPr/>
        <w:t>PDB</w:t>
        <w:tab/>
        <w:t>Packet Delay Budget</w:t>
      </w:r>
    </w:p>
    <w:p>
      <w:pPr>
        <w:pStyle w:val="EW"/>
        <w:rPr/>
      </w:pPr>
      <w:r>
        <w:rPr/>
        <w:t>PDCP</w:t>
        <w:tab/>
        <w:t>Packet Data Convergence Protocol</w:t>
      </w:r>
    </w:p>
    <w:p>
      <w:pPr>
        <w:pStyle w:val="EW"/>
        <w:rPr/>
      </w:pPr>
      <w:r>
        <w:rPr/>
        <w:t>QMP</w:t>
        <w:tab/>
        <w:t>QoS Monitoring Packet</w:t>
      </w:r>
    </w:p>
    <w:p>
      <w:pPr>
        <w:pStyle w:val="EW"/>
        <w:rPr/>
      </w:pPr>
      <w:r>
        <w:rPr/>
        <w:t>RFSP</w:t>
        <w:tab/>
        <w:t>RAT/Frequency Selection Priority</w:t>
      </w:r>
    </w:p>
    <w:p>
      <w:pPr>
        <w:pStyle w:val="EW"/>
        <w:rPr/>
      </w:pPr>
      <w:r>
        <w:rPr/>
        <w:t>RG</w:t>
        <w:tab/>
        <w:t>Reliability Group</w:t>
      </w:r>
    </w:p>
    <w:p>
      <w:pPr>
        <w:pStyle w:val="EW"/>
        <w:rPr/>
      </w:pPr>
      <w:r>
        <w:rPr/>
        <w:t>RHF</w:t>
        <w:tab/>
        <w:t>Redundancy Handling Function</w:t>
      </w:r>
    </w:p>
    <w:p>
      <w:pPr>
        <w:pStyle w:val="EW"/>
        <w:rPr/>
      </w:pPr>
      <w:r>
        <w:rPr/>
        <w:t>RNA</w:t>
        <w:tab/>
      </w:r>
      <w:r>
        <w:rPr>
          <w:lang w:eastAsia="ko-KR"/>
        </w:rPr>
        <w:t>RAN Notification Area</w:t>
      </w:r>
    </w:p>
    <w:p>
      <w:pPr>
        <w:pStyle w:val="EW"/>
        <w:rPr/>
      </w:pPr>
      <w:r>
        <w:rPr/>
        <w:t>RSN</w:t>
        <w:tab/>
        <w:t>Redundancy Sequence Number</w:t>
      </w:r>
    </w:p>
    <w:p>
      <w:pPr>
        <w:pStyle w:val="EW"/>
        <w:rPr/>
      </w:pPr>
      <w:r>
        <w:rPr/>
        <w:t>RTT</w:t>
        <w:tab/>
        <w:t>Round-trip Time</w:t>
      </w:r>
    </w:p>
    <w:p>
      <w:pPr>
        <w:pStyle w:val="EW"/>
        <w:rPr/>
      </w:pPr>
      <w:r>
        <w:rPr/>
        <w:t>SCG</w:t>
        <w:tab/>
        <w:t>Secondary Cell Group</w:t>
      </w:r>
    </w:p>
    <w:p>
      <w:pPr>
        <w:pStyle w:val="EW"/>
        <w:rPr/>
      </w:pPr>
      <w:r>
        <w:rPr/>
        <w:t>SgNB</w:t>
        <w:tab/>
        <w:t>Secondary gNB</w:t>
      </w:r>
    </w:p>
    <w:p>
      <w:pPr>
        <w:pStyle w:val="EW"/>
        <w:rPr/>
      </w:pPr>
      <w:r>
        <w:rPr/>
        <w:t>S-RAN</w:t>
        <w:tab/>
        <w:t>Secondary RAN</w:t>
      </w:r>
    </w:p>
    <w:p>
      <w:pPr>
        <w:pStyle w:val="EW"/>
        <w:rPr/>
      </w:pPr>
      <w:r>
        <w:rPr/>
        <w:t>S-TAG</w:t>
        <w:tab/>
        <w:t>Service VLAN Tag</w:t>
      </w:r>
    </w:p>
    <w:p>
      <w:pPr>
        <w:pStyle w:val="EW"/>
        <w:rPr>
          <w:rFonts w:eastAsia="MS Mincho;Yu Gothic"/>
        </w:rPr>
      </w:pPr>
      <w:r>
        <w:rPr/>
        <w:t>STP</w:t>
        <w:tab/>
        <w:t>Spanning Tree Protocol</w:t>
      </w:r>
    </w:p>
    <w:p>
      <w:pPr>
        <w:pStyle w:val="EW"/>
        <w:rPr/>
      </w:pPr>
      <w:r>
        <w:rPr>
          <w:lang w:eastAsia="zh-CN"/>
        </w:rPr>
        <w:t>TSN</w:t>
      </w:r>
      <w:r>
        <w:rPr/>
        <w:tab/>
        <w:t>Time Sensitive Network</w:t>
      </w:r>
    </w:p>
    <w:p>
      <w:pPr>
        <w:pStyle w:val="EW"/>
        <w:rPr/>
      </w:pPr>
      <w:r>
        <w:rPr/>
        <w:t>URLLC</w:t>
        <w:tab/>
        <w:t>Ultra-Reliable and Low Latency Communication</w:t>
      </w:r>
    </w:p>
    <w:p>
      <w:pPr>
        <w:pStyle w:val="EW"/>
        <w:rPr/>
      </w:pPr>
      <w:r>
        <w:rPr/>
        <w:t>URR</w:t>
        <w:tab/>
        <w:t>Usage Reporting</w:t>
      </w:r>
    </w:p>
    <w:p>
      <w:pPr>
        <w:pStyle w:val="EW"/>
        <w:rPr/>
      </w:pPr>
      <w:r>
        <w:rPr/>
      </w:r>
    </w:p>
    <w:p>
      <w:pPr>
        <w:pStyle w:val="Heading1"/>
        <w:ind w:left="1134" w:hanging="1134"/>
        <w:rPr>
          <w:lang w:eastAsia="zh-CN"/>
        </w:rPr>
      </w:pPr>
      <w:bookmarkStart w:id="18" w:name="__RefHeading___Toc11147345"/>
      <w:bookmarkEnd w:id="18"/>
      <w:r>
        <w:rPr/>
        <w:t>4</w:t>
        <w:tab/>
        <w:t xml:space="preserve">Architecture </w:t>
      </w:r>
      <w:r>
        <w:rPr>
          <w:lang w:eastAsia="zh-CN"/>
        </w:rPr>
        <w:t>Assumptions</w:t>
      </w:r>
    </w:p>
    <w:p>
      <w:pPr>
        <w:pStyle w:val="Normal"/>
        <w:rPr/>
      </w:pPr>
      <w:r>
        <w:rPr>
          <w:lang w:eastAsia="zh-CN"/>
        </w:rPr>
        <w:t>The following architectural assumptions are applicable for all potential solutions:</w:t>
      </w:r>
    </w:p>
    <w:p>
      <w:pPr>
        <w:pStyle w:val="B1"/>
        <w:rPr/>
      </w:pPr>
      <w:r>
        <w:rPr>
          <w:lang w:eastAsia="zh-CN"/>
        </w:rPr>
        <w:t>1)</w:t>
        <w:tab/>
        <w:t>The 5GS defined in TS 23.501 [2] is used as the baseline network architecture for URLLC.</w:t>
      </w:r>
    </w:p>
    <w:p>
      <w:pPr>
        <w:pStyle w:val="B1"/>
        <w:rPr/>
      </w:pPr>
      <w:r>
        <w:rPr>
          <w:lang w:eastAsia="zh-CN"/>
        </w:rPr>
        <w:t>2)</w:t>
        <w:tab/>
        <w:t>For QoS flows with low latency requirement, at least one user plane path between the application and UE that be able to satisfy the requirement for latency should exist in the network.</w:t>
      </w:r>
    </w:p>
    <w:p>
      <w:pPr>
        <w:pStyle w:val="B1"/>
        <w:rPr/>
      </w:pPr>
      <w:r>
        <w:rPr>
          <w:lang w:eastAsia="zh-CN"/>
        </w:rPr>
        <w:t>3)</w:t>
        <w:tab/>
        <w:t>For QoS flows with ultra-high reliability requirement, there is no assumption on whether each NF or connection segment is able to meet the reliability requirements.</w:t>
      </w:r>
    </w:p>
    <w:p>
      <w:pPr>
        <w:pStyle w:val="NO"/>
        <w:rPr>
          <w:lang w:eastAsia="zh-CN"/>
        </w:rPr>
      </w:pPr>
      <w:r>
        <w:rPr>
          <w:lang w:eastAsia="zh-CN"/>
        </w:rPr>
        <w:t>NOTE 1:</w:t>
        <w:tab/>
        <w:t>For some QoS flows, there might be only one of the requirements on low latency and high reliability.</w:t>
      </w:r>
    </w:p>
    <w:p>
      <w:pPr>
        <w:pStyle w:val="NO"/>
        <w:rPr>
          <w:lang w:eastAsia="zh-CN"/>
        </w:rPr>
      </w:pPr>
      <w:r>
        <w:rPr>
          <w:lang w:eastAsia="zh-CN"/>
        </w:rPr>
        <w:t>NOTE 2:</w:t>
        <w:tab/>
        <w:t>Interworking between 5GS and EPS is out of scope in this study.</w:t>
      </w:r>
    </w:p>
    <w:p>
      <w:pPr>
        <w:pStyle w:val="Heading1"/>
        <w:ind w:left="1134" w:hanging="1134"/>
        <w:rPr>
          <w:lang w:eastAsia="zh-CN"/>
        </w:rPr>
      </w:pPr>
      <w:bookmarkStart w:id="19" w:name="__RefHeading___Toc11147346"/>
      <w:bookmarkEnd w:id="19"/>
      <w:r>
        <w:rPr>
          <w:lang w:eastAsia="zh-CN"/>
        </w:rPr>
        <w:t>5</w:t>
        <w:tab/>
        <w:t>Key Issue</w:t>
      </w:r>
      <w:r>
        <w:rPr>
          <w:lang w:eastAsia="zh-CN"/>
        </w:rPr>
        <w:t>s</w:t>
      </w:r>
    </w:p>
    <w:p>
      <w:pPr>
        <w:pStyle w:val="Heading2"/>
        <w:rPr/>
      </w:pPr>
      <w:bookmarkStart w:id="20" w:name="__RefHeading___Toc11147347"/>
      <w:bookmarkEnd w:id="20"/>
      <w:r>
        <w:rPr>
          <w:lang w:eastAsia="ko-KR"/>
        </w:rPr>
        <w:t>5.1</w:t>
        <w:tab/>
        <w:t>Key Issue #1: Supporting high reliability by redundant transmission in user plane</w:t>
      </w:r>
    </w:p>
    <w:p>
      <w:pPr>
        <w:pStyle w:val="Heading3"/>
        <w:rPr/>
      </w:pPr>
      <w:bookmarkStart w:id="21" w:name="__RefHeading___Toc11147348"/>
      <w:bookmarkEnd w:id="21"/>
      <w:r>
        <w:rPr>
          <w:lang w:eastAsia="ko-KR"/>
        </w:rPr>
        <w:t>5.1.1</w:t>
        <w:tab/>
        <w:t>General description</w:t>
      </w:r>
    </w:p>
    <w:p>
      <w:pPr>
        <w:pStyle w:val="Normal"/>
        <w:rPr/>
      </w:pPr>
      <w:r>
        <w:rPr>
          <w:lang w:eastAsia="ko-KR"/>
        </w:rPr>
        <w:t>In order to ensure the high reliability which can hardly be achieved by single path on user plane, redundant transmission in 5GS may be supported. Depending on the condition of network deployment, e.g., which NFs or segments cannot meet the requirements of reliability, the redundant transmission may be applied on the user plane path between the UE and the network. The following aspects need to be studied for this key issue:</w:t>
      </w:r>
    </w:p>
    <w:p>
      <w:pPr>
        <w:pStyle w:val="B1"/>
        <w:rPr/>
      </w:pPr>
      <w:r>
        <w:rPr>
          <w:lang w:eastAsia="ko-KR"/>
        </w:rPr>
        <w:t>-</w:t>
        <w:tab/>
        <w:t>How to establish, modify or release multiple tunnels for redundant data transmission on N3 and N9.</w:t>
      </w:r>
    </w:p>
    <w:p>
      <w:pPr>
        <w:pStyle w:val="B1"/>
        <w:rPr/>
      </w:pPr>
      <w:r>
        <w:rPr>
          <w:lang w:eastAsia="ko-KR"/>
        </w:rPr>
        <w:t>-</w:t>
        <w:tab/>
        <w:t>How to support handover procedure for PDU session using redundant transmission.</w:t>
      </w:r>
    </w:p>
    <w:p>
      <w:pPr>
        <w:pStyle w:val="B1"/>
        <w:rPr/>
      </w:pPr>
      <w:r>
        <w:rPr>
          <w:lang w:eastAsia="ko-KR"/>
        </w:rPr>
        <w:t>-</w:t>
        <w:tab/>
        <w:t>How to ensure the multiple tunnels on N3, N6 and N9 for redundant transmission to be transferred over separate transport layer paths in case single transport layer path cannot support the reliability requirements.</w:t>
      </w:r>
    </w:p>
    <w:p>
      <w:pPr>
        <w:pStyle w:val="B1"/>
        <w:rPr/>
      </w:pPr>
      <w:r>
        <w:rPr>
          <w:lang w:eastAsia="ko-KR"/>
        </w:rPr>
        <w:t>-</w:t>
        <w:tab/>
        <w:t>How to make decision on enabling redundant transmission or not for a specific QoS flow.</w:t>
      </w:r>
    </w:p>
    <w:p>
      <w:pPr>
        <w:pStyle w:val="B1"/>
        <w:rPr/>
      </w:pPr>
      <w:r>
        <w:rPr>
          <w:lang w:eastAsia="ko-KR"/>
        </w:rPr>
        <w:t>-</w:t>
        <w:tab/>
        <w:t>How to replicate the data packets in UE/RAN/UPF, when needed.</w:t>
      </w:r>
    </w:p>
    <w:p>
      <w:pPr>
        <w:pStyle w:val="NO"/>
        <w:rPr/>
      </w:pPr>
      <w:r>
        <w:rPr>
          <w:lang w:eastAsia="ko-KR"/>
        </w:rPr>
        <w:t>NOTE:</w:t>
        <w:tab/>
        <w:t>This does not intend to study mechanism on air interface.</w:t>
      </w:r>
    </w:p>
    <w:p>
      <w:pPr>
        <w:pStyle w:val="B1"/>
        <w:rPr/>
      </w:pPr>
      <w:r>
        <w:rPr>
          <w:lang w:eastAsia="ko-KR"/>
        </w:rPr>
        <w:t>-</w:t>
        <w:tab/>
        <w:t>How to eliminate the replicates received from different paths in UE/RAN/UPF, when needed.</w:t>
      </w:r>
    </w:p>
    <w:p>
      <w:pPr>
        <w:pStyle w:val="B1"/>
        <w:rPr/>
      </w:pPr>
      <w:r>
        <w:rPr>
          <w:lang w:eastAsia="ko-KR"/>
        </w:rPr>
        <w:t>-</w:t>
        <w:tab/>
        <w:t>Identify the impact to protocol stack of user plane to support redundant transmission.</w:t>
      </w:r>
    </w:p>
    <w:p>
      <w:pPr>
        <w:pStyle w:val="Heading2"/>
        <w:rPr/>
      </w:pPr>
      <w:bookmarkStart w:id="22" w:name="__RefHeading___Toc11147349"/>
      <w:bookmarkEnd w:id="22"/>
      <w:r>
        <w:rPr>
          <w:lang w:eastAsia="ko-KR"/>
        </w:rPr>
        <w:t>5.2</w:t>
        <w:tab/>
        <w:t>Key Issue #2: Supporting low latency and low jitter during handover procedure</w:t>
      </w:r>
    </w:p>
    <w:p>
      <w:pPr>
        <w:pStyle w:val="Heading3"/>
        <w:rPr/>
      </w:pPr>
      <w:bookmarkStart w:id="23" w:name="__RefHeading___Toc11147350"/>
      <w:bookmarkEnd w:id="23"/>
      <w:r>
        <w:rPr>
          <w:lang w:eastAsia="ko-KR"/>
        </w:rPr>
        <w:t>5.2.1</w:t>
        <w:tab/>
        <w:t>General description</w:t>
      </w:r>
    </w:p>
    <w:p>
      <w:pPr>
        <w:pStyle w:val="Normal"/>
        <w:rPr/>
      </w:pPr>
      <w:r>
        <w:rPr>
          <w:lang w:eastAsia="ko-KR"/>
        </w:rPr>
        <w:t>In current handover procedure defined in TS 23.502 [3], for the QoS flow that requires lossless handover, the direct /indirect data forwarding tunnel is used to forward packets from the source RAN node to the target RAN node. This forwarding tunnel introduces additional latency and jitter within RAN and CN. Furthermore, if no forwarding tunnel is used, the DL path will be interrupted during HO execution until the establishment of GTP-U tunnel towards the target RAN node finished.</w:t>
      </w:r>
    </w:p>
    <w:p>
      <w:pPr>
        <w:pStyle w:val="Normal"/>
        <w:rPr/>
      </w:pPr>
      <w:r>
        <w:rPr>
          <w:lang w:eastAsia="ko-KR"/>
        </w:rPr>
        <w:t>The optimization of handover procedure need to be considered to guarantee low latency and low jitter to the URLLC services. In this key issue, the following aspects will be studied:</w:t>
      </w:r>
    </w:p>
    <w:p>
      <w:pPr>
        <w:pStyle w:val="B1"/>
        <w:rPr/>
      </w:pPr>
      <w:r>
        <w:rPr>
          <w:lang w:eastAsia="ko-KR"/>
        </w:rPr>
        <w:t>-</w:t>
        <w:tab/>
        <w:t>How to fulfil URLLC requirement during UE handover procedure.</w:t>
      </w:r>
    </w:p>
    <w:p>
      <w:pPr>
        <w:pStyle w:val="Heading2"/>
        <w:rPr/>
      </w:pPr>
      <w:bookmarkStart w:id="24" w:name="__RefHeading___Toc11147351"/>
      <w:bookmarkEnd w:id="24"/>
      <w:r>
        <w:rPr>
          <w:lang w:eastAsia="ko-KR"/>
        </w:rPr>
        <w:t>5.3</w:t>
        <w:tab/>
        <w:t>Key Issue #3: Enhancement of Session Continuity during UE Mobility</w:t>
      </w:r>
    </w:p>
    <w:p>
      <w:pPr>
        <w:pStyle w:val="Heading3"/>
        <w:rPr/>
      </w:pPr>
      <w:bookmarkStart w:id="25" w:name="__RefHeading___Toc11147352"/>
      <w:bookmarkEnd w:id="25"/>
      <w:r>
        <w:rPr>
          <w:lang w:eastAsia="ko-KR"/>
        </w:rPr>
        <w:t>5.3.1</w:t>
        <w:tab/>
        <w:t>General Description</w:t>
      </w:r>
    </w:p>
    <w:p>
      <w:pPr>
        <w:pStyle w:val="Normal"/>
        <w:rPr/>
      </w:pPr>
      <w:r>
        <w:rPr>
          <w:lang w:eastAsia="ko-KR"/>
        </w:rPr>
        <w:t>This key issue focuses on enhancing session continuity while maintaining UP efficiency. The follow problems are to be studied.</w:t>
      </w:r>
    </w:p>
    <w:p>
      <w:pPr>
        <w:pStyle w:val="B1"/>
        <w:rPr>
          <w:lang w:eastAsia="ko-KR"/>
        </w:rPr>
      </w:pPr>
      <w:r>
        <w:rPr>
          <w:lang w:eastAsia="ko-KR"/>
        </w:rPr>
        <w:t>-</w:t>
        <w:tab/>
        <w:t>How to enable runtime coordination between AF and 5GC for supporting application relocation without breaking upper layer session and service continuity.</w:t>
      </w:r>
    </w:p>
    <w:p>
      <w:pPr>
        <w:pStyle w:val="Normal"/>
        <w:rPr/>
      </w:pPr>
      <w:r>
        <w:rPr>
          <w:lang w:eastAsia="ko-KR"/>
        </w:rPr>
        <w:t>When application relocates to a new DNAI, N6 connection is re-established with the new DNAI. To support upper layer session and service continuity, application traffic should be routed over the new N6 connection only after it is fully ready. This requires the 5GC to know when the end of N6 connection in the DN is ready before it switches to the new N6 connection. In Rel-15, such runtime coordination is not supported yet.</w:t>
      </w:r>
    </w:p>
    <w:p>
      <w:pPr>
        <w:pStyle w:val="B1"/>
        <w:rPr>
          <w:lang w:eastAsia="ko-KR"/>
        </w:rPr>
      </w:pPr>
      <w:r>
        <w:rPr>
          <w:lang w:eastAsia="ko-KR"/>
        </w:rPr>
        <w:t>-</w:t>
        <w:tab/>
        <w:t>How to handle ULCL relocation or PSA relocation (for SSC mode 3) for URLLC services, and how the traffic routing on N6 interface is fulfilled are FFS.</w:t>
      </w:r>
    </w:p>
    <w:p>
      <w:pPr>
        <w:pStyle w:val="NO"/>
        <w:rPr/>
      </w:pPr>
      <w:r>
        <w:rPr>
          <w:lang w:eastAsia="ko-KR"/>
        </w:rPr>
        <w:t>NOTE:</w:t>
        <w:tab/>
        <w:t>The solutions to this key issue should reuse, if possible, functions of the 5GC developed in Rel-15.</w:t>
      </w:r>
    </w:p>
    <w:p>
      <w:pPr>
        <w:pStyle w:val="Heading2"/>
        <w:rPr/>
      </w:pPr>
      <w:bookmarkStart w:id="26" w:name="__RefHeading___Toc11147353"/>
      <w:bookmarkEnd w:id="26"/>
      <w:r>
        <w:rPr>
          <w:lang w:eastAsia="ko-KR"/>
        </w:rPr>
        <w:t>5.4</w:t>
        <w:tab/>
        <w:t>Key Issue #4: QoS Monitoring to Assist URLLC Service</w:t>
      </w:r>
    </w:p>
    <w:p>
      <w:pPr>
        <w:pStyle w:val="Heading3"/>
        <w:rPr/>
      </w:pPr>
      <w:bookmarkStart w:id="27" w:name="__RefHeading___Toc11147354"/>
      <w:bookmarkEnd w:id="27"/>
      <w:r>
        <w:rPr>
          <w:lang w:eastAsia="ko-KR"/>
        </w:rPr>
        <w:t>5.4.1</w:t>
        <w:tab/>
        <w:t>General description</w:t>
      </w:r>
    </w:p>
    <w:p>
      <w:pPr>
        <w:pStyle w:val="Normal"/>
        <w:rPr/>
      </w:pPr>
      <w:r>
        <w:rPr>
          <w:lang w:eastAsia="ko-KR"/>
        </w:rPr>
        <w:t>For URLLC services, E2E stringent QoS requirements include very low latency and very high reliability. This poses some challenges to the 5G System as several factors could affect the E2E QoS performance such as wireless coverage, 3GPP network node (UPF/RAN/UE) resources, and transport network.</w:t>
      </w:r>
    </w:p>
    <w:p>
      <w:pPr>
        <w:pStyle w:val="Normal"/>
        <w:rPr/>
      </w:pPr>
      <w:r>
        <w:rPr>
          <w:lang w:eastAsia="ko-KR"/>
        </w:rPr>
        <w:t>The current 5GS QoS Notification Control is supported in 5G-AN to monitor the GBR QoS flow status in the 5G-AN. This mechanism only supports GFBR monitoring may not be sufficient for E2E URLLC services where packet latency, jitter, packet loss parameters are the key requirements.</w:t>
      </w:r>
    </w:p>
    <w:p>
      <w:pPr>
        <w:pStyle w:val="Normal"/>
        <w:rPr/>
      </w:pPr>
      <w:r>
        <w:rPr>
          <w:lang w:eastAsia="ko-KR"/>
        </w:rPr>
        <w:t>In order to achieve requirements of URLLC services, the following aspects should be studied:</w:t>
      </w:r>
    </w:p>
    <w:p>
      <w:pPr>
        <w:pStyle w:val="B1"/>
        <w:rPr/>
      </w:pPr>
      <w:r>
        <w:rPr>
          <w:lang w:eastAsia="ko-KR"/>
        </w:rPr>
        <w:t>-</w:t>
        <w:tab/>
        <w:t>Study solutions for the specific UE with URLLC services to improve the monitoring of QoS, such as packet delay, jitter and packet error rate to assist to achieve URLLC services and identify the relevant NF(s) and entities (e.g. 5GC, third party AF).</w:t>
      </w:r>
    </w:p>
    <w:p>
      <w:pPr>
        <w:pStyle w:val="B1"/>
        <w:rPr/>
      </w:pPr>
      <w:r>
        <w:rPr>
          <w:lang w:eastAsia="ko-KR"/>
        </w:rPr>
        <w:t>-</w:t>
        <w:tab/>
        <w:t>Study means to better control the monitoring of QoS for URLLC e.g. means whether or not to trigger the above solution(s). If triggered, how to use the exposed QoS monitoring result to fulfil the QoS requirement of the URLLC service when the threshold that required QoS of URLLC services will not be satisfied is reached.</w:t>
      </w:r>
    </w:p>
    <w:p>
      <w:pPr>
        <w:pStyle w:val="Heading2"/>
        <w:rPr/>
      </w:pPr>
      <w:bookmarkStart w:id="28" w:name="__RefHeading___Toc11147355"/>
      <w:bookmarkEnd w:id="28"/>
      <w:r>
        <w:rPr>
          <w:lang w:eastAsia="ko-KR"/>
        </w:rPr>
        <w:t>5.5</w:t>
        <w:tab/>
        <w:t>Key Issue #5: Supporting low latency without requiring that the UE to always be in RRC_Connected Mode</w:t>
      </w:r>
    </w:p>
    <w:p>
      <w:pPr>
        <w:pStyle w:val="Heading3"/>
        <w:rPr/>
      </w:pPr>
      <w:bookmarkStart w:id="29" w:name="__RefHeading___Toc11147356"/>
      <w:bookmarkEnd w:id="29"/>
      <w:r>
        <w:rPr>
          <w:lang w:eastAsia="ko-KR"/>
        </w:rPr>
        <w:t>5.5.1</w:t>
        <w:tab/>
        <w:t>General description</w:t>
      </w:r>
    </w:p>
    <w:p>
      <w:pPr>
        <w:pStyle w:val="Normal"/>
        <w:rPr/>
      </w:pPr>
      <w:r>
        <w:rPr>
          <w:lang w:eastAsia="ko-KR"/>
        </w:rPr>
        <w:t>To efficient support event driven low latency scenarios, this key issue shall study ways to reduce usage of network radio resources and power consumption in the UE. This key issue shall include scenarios when the UE is able to avoid Connected Mode between low latency data transmissions. The specific areas we need to study is when:</w:t>
      </w:r>
    </w:p>
    <w:p>
      <w:pPr>
        <w:pStyle w:val="B1"/>
        <w:rPr/>
      </w:pPr>
      <w:r>
        <w:rPr>
          <w:lang w:eastAsia="ko-KR"/>
        </w:rPr>
        <w:t>-</w:t>
        <w:tab/>
        <w:t>the UE transitioning from RRC_Inactive Mode to RRC_Connected Mode under an NG RAN node that is different from the NG RAN node storing the UE context within the same RAN Notification Area (RNA).</w:t>
      </w:r>
    </w:p>
    <w:p>
      <w:pPr>
        <w:pStyle w:val="NO"/>
        <w:rPr/>
      </w:pPr>
      <w:r>
        <w:rPr>
          <w:lang w:eastAsia="ko-KR"/>
        </w:rPr>
        <w:t>NOTE:</w:t>
        <w:tab/>
        <w:t>Dependent of the solution, the main work is expected to be done in RAN WG but in this study the 5GC may need to indicate to RAN that this is an LLC PDU Session to allow RAN to handle it accordingly.</w:t>
      </w:r>
    </w:p>
    <w:p>
      <w:pPr>
        <w:pStyle w:val="Heading2"/>
        <w:rPr/>
      </w:pPr>
      <w:bookmarkStart w:id="30" w:name="__RefHeading___Toc11147357"/>
      <w:bookmarkEnd w:id="30"/>
      <w:r>
        <w:rPr>
          <w:lang w:eastAsia="ko-KR"/>
        </w:rPr>
        <w:t>5.6</w:t>
        <w:tab/>
        <w:t>Key Issue #6: Division of E2E PDB</w:t>
      </w:r>
    </w:p>
    <w:p>
      <w:pPr>
        <w:pStyle w:val="Heading3"/>
        <w:rPr>
          <w:lang w:eastAsia="ko-KR"/>
        </w:rPr>
      </w:pPr>
      <w:bookmarkStart w:id="31" w:name="__RefHeading___Toc11147358"/>
      <w:bookmarkEnd w:id="31"/>
      <w:r>
        <w:rPr>
          <w:lang w:eastAsia="ko-KR"/>
        </w:rPr>
        <w:t>5.6.1</w:t>
        <w:tab/>
        <w:t>Description</w:t>
      </w:r>
    </w:p>
    <w:p>
      <w:pPr>
        <w:pStyle w:val="Normal"/>
        <w:rPr/>
      </w:pPr>
      <w:r>
        <w:rPr>
          <w:lang w:eastAsia="ko-KR"/>
        </w:rPr>
        <w:t>E2E PDB is composed of AN part delay and CN part delay. In Rel</w:t>
        <w:noBreakHyphen/>
        <w:t>15, the PDB received by NG-RAN is the end-to-end delay (from UE to anchor UPF), and there are notes under the table in clause 5.7.4 in TS 23.501 [2], which clarify the RAN can assume CN PDBs are fixed for different 5QIs.</w:t>
      </w:r>
    </w:p>
    <w:p>
      <w:pPr>
        <w:pStyle w:val="Normal"/>
        <w:rPr/>
      </w:pPr>
      <w:r>
        <w:rPr>
          <w:lang w:eastAsia="ko-KR"/>
        </w:rPr>
        <w:t>In different deployments, the delay between RAN nodes and PSA UPFs can be different. Currently the PDB is not considering the deployment variety. The key issue investigates if and how to flexibly differentiate CN PDB subtraction towards different PSA UPFs (e.g. DNs).</w:t>
      </w:r>
    </w:p>
    <w:p>
      <w:pPr>
        <w:pStyle w:val="Heading2"/>
        <w:rPr/>
      </w:pPr>
      <w:bookmarkStart w:id="32" w:name="__RefHeading___Toc11147359"/>
      <w:bookmarkEnd w:id="32"/>
      <w:r>
        <w:rPr>
          <w:lang w:eastAsia="ko-KR"/>
        </w:rPr>
        <w:t>5.7</w:t>
        <w:tab/>
        <w:t>Key Issue #7: Automatic GBR service recovery after handover</w:t>
      </w:r>
    </w:p>
    <w:p>
      <w:pPr>
        <w:pStyle w:val="Heading3"/>
        <w:rPr>
          <w:lang w:eastAsia="ko-KR"/>
        </w:rPr>
      </w:pPr>
      <w:bookmarkStart w:id="33" w:name="__RefHeading___Toc11147360"/>
      <w:bookmarkEnd w:id="33"/>
      <w:r>
        <w:rPr>
          <w:lang w:eastAsia="ko-KR"/>
        </w:rPr>
        <w:t>5.7.1</w:t>
        <w:tab/>
        <w:t>General description</w:t>
      </w:r>
    </w:p>
    <w:p>
      <w:pPr>
        <w:pStyle w:val="Normal"/>
        <w:rPr/>
      </w:pPr>
      <w:r>
        <w:rPr>
          <w:lang w:eastAsia="ko-KR"/>
        </w:rPr>
        <w:t>When a machine needs a Guaranteed Bit Rate service, it is likely to need that quality level in order to do its job. Hence if the QoS level cannot be maintained (e.g. handover into a congested cell; temporary cell overload due to higher priority services; etc), the QoS level should be restored as soon as possible, and, without a storm of signalling messages.</w:t>
      </w:r>
    </w:p>
    <w:p>
      <w:pPr>
        <w:pStyle w:val="Normal"/>
        <w:rPr/>
      </w:pPr>
      <w:r>
        <w:rPr>
          <w:lang w:eastAsia="ko-KR"/>
        </w:rPr>
        <w:t>Release 15 5GC has partially solved this issue by introducing a "notification" mechanism that allows the core network to request the RAN to not release the radio bearer/QoS Flow when the QoS guarantee cannot be met, but, instead to notify the Core Network when the QoS drops, AND, when the RAN has restored the QoS level. This allows the controller of the machine (e.g. car/train) to adapt its behaviour (e.g. reduce speed) and ensures that the RAN continues to try to restore the QoS level while the device is in that cell.</w:t>
      </w:r>
    </w:p>
    <w:p>
      <w:pPr>
        <w:pStyle w:val="Normal"/>
        <w:rPr/>
      </w:pPr>
      <w:r>
        <w:rPr>
          <w:lang w:eastAsia="ko-KR"/>
        </w:rPr>
        <w:t>However, at Xn or N2 handover, the target RAN node applies admission control and if it cannot support the required GBR QoS, the target RAN node does not establish that QoS Flow. In such a case, if, e.g. due to movement of the UE, the source RAN node has no choice but to handover to that target RAN node, then the target RAN node will complete the handover but will NOT notify the CN if and when the GBR QoS can be supplied to that UE.</w:t>
      </w:r>
    </w:p>
    <w:p>
      <w:pPr>
        <w:pStyle w:val="Normal"/>
        <w:rPr/>
      </w:pPr>
      <w:r>
        <w:rPr>
          <w:lang w:eastAsia="ko-KR"/>
        </w:rPr>
        <w:t>As the machine needs to have its GBR service restored as soon as possible, the CN needs to repeatedly attempt to re-establish the GBR service. These re-attempts involve a considerable number of signalling messages, and are sent without any awareness of RAN congestion or potential link quality.</w:t>
      </w:r>
    </w:p>
    <w:p>
      <w:pPr>
        <w:pStyle w:val="Normal"/>
        <w:rPr/>
      </w:pPr>
      <w:r>
        <w:rPr>
          <w:lang w:eastAsia="ko-KR"/>
        </w:rPr>
        <w:t>This is an inadequate solution for any mobile "non-human device" that needs to maintain a GBR data link during mobility (e.g. a car, a train, robots moving around a factory).</w:t>
      </w:r>
    </w:p>
    <w:p>
      <w:pPr>
        <w:pStyle w:val="Heading1"/>
        <w:ind w:left="1134" w:hanging="1134"/>
        <w:rPr/>
      </w:pPr>
      <w:bookmarkStart w:id="34" w:name="__RefHeading___Toc11147361"/>
      <w:bookmarkEnd w:id="34"/>
      <w:r>
        <w:rPr/>
        <w:t>6</w:t>
        <w:tab/>
        <w:t>Solutions</w:t>
      </w:r>
    </w:p>
    <w:p>
      <w:pPr>
        <w:pStyle w:val="Heading2"/>
        <w:rPr/>
      </w:pPr>
      <w:bookmarkStart w:id="35" w:name="__RefHeading___Toc11147362"/>
      <w:bookmarkEnd w:id="35"/>
      <w:r>
        <w:rPr/>
        <w:t>6.1</w:t>
        <w:tab/>
        <w:t>Solution #1 for Key Issue #1: Redundant user plane paths based on dual connectivity</w:t>
      </w:r>
    </w:p>
    <w:p>
      <w:pPr>
        <w:pStyle w:val="Heading3"/>
        <w:rPr/>
      </w:pPr>
      <w:bookmarkStart w:id="36" w:name="__RefHeading___Toc11147363"/>
      <w:bookmarkEnd w:id="36"/>
      <w:r>
        <w:rPr/>
        <w:t>6.1.1</w:t>
        <w:tab/>
        <w:t>Description</w:t>
      </w:r>
    </w:p>
    <w:p>
      <w:pPr>
        <w:pStyle w:val="Normal"/>
        <w:rPr/>
      </w:pPr>
      <w:r>
        <w:rPr/>
        <w:t>The solution will enable a terminal device to set up two redundant PDU Sessions over the 5G network, so that the network will attempt to make the paths of the two redundant PDU sessions independent whenever that is possible. It is out of scope of this specific 3GPP solution to how to make use of the duplicate paths for redundant traffic delivery end-to-end. It is possible to rely on upper layer protocols, such as the IEEE TSN (Time Sensitive Networking) FRER (Frame Replication and Elimination for Reliability), to manage the replication and elimination of redundant packets/frames over the duplicate paths which can span both the 3GPP segments and possibly fixed network segments as well. Refer to Annex A for more details on how the IEEE TSN solution can make use of two independent networking paths. Other upper layer protocols, including IP based ones such as a DetNet based solution as described in Annex B, can also be possible for redundant packet transmission over multiple paths or for managing a backup path in addition to the active path.</w:t>
      </w:r>
    </w:p>
    <w:p>
      <w:pPr>
        <w:pStyle w:val="Normal"/>
        <w:rPr/>
      </w:pPr>
      <w:r>
        <w:rPr/>
        <w:t>The overall solution is shown in the Figure below. The 3GPP network provides two paths from the device: the first PDU Session spans from the UE via gNB1 to UPF1 acting as the PDU Session Anchor, and the second PDU Session spans from the UE via gNB2 to UPF2 acting as the PDU Session Anchor. Based on these two independent PDU Sessions, two independent paths are set up, which may span even beyond the 3GPP network. In the example shown in the Figure below, we have two paths set up between Host A in the device and Host B, with some (optional) fixed intermediate nodes. The Redundancy Handling Function, RHF entities (out of 3GPP scope) that reside in Host A and Host B make use of the independent paths. The IEEE TSN FRER mentioned above is an example for a RHF. For Host A within the device, the two PDU Sessions appear as different networking interfaces, making the host multi-homed. Note that in the network side, other solutions are also possible, where redundancy spans only up to an intermediate node and not to the endhost.</w:t>
      </w:r>
    </w:p>
    <w:p>
      <w:pPr>
        <w:pStyle w:val="TH"/>
        <w:rPr/>
      </w:pPr>
      <w:r>
        <w:rPr/>
        <w:object w:dxaOrig="9072" w:dyaOrig="2266">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53.1pt;height:113.6pt" filled="f" o:ole="">
            <v:imagedata r:id="rId8" o:title=""/>
          </v:shape>
          <o:OLEObject Type="Embed" ProgID="" ShapeID="ole_rId7" DrawAspect="Content" ObjectID="_1604221555" r:id="rId7"/>
        </w:object>
      </w:r>
    </w:p>
    <w:p>
      <w:pPr>
        <w:pStyle w:val="TF"/>
        <w:rPr/>
      </w:pPr>
      <w:r>
        <w:rPr/>
        <w:t>Figure 6.1.1-1: High level architecture with single device</w:t>
      </w:r>
    </w:p>
    <w:p>
      <w:pPr>
        <w:pStyle w:val="Normal"/>
        <w:rPr/>
      </w:pPr>
      <w:r>
        <w:rPr/>
        <w:t>This solution is based on the Dual Connectivity feature that is supported both by LTE and NR. The Figure 6.1.1-2 below illustrates the architecture view of the solution. A single UE has user plane connectivity with both a Master gNB (MgNB) and a Secondary gNB (SgNB). The RAN control plane and N1 are handled via the MgNB. The MgNB controls the selection of SgNB and the setup of the dual connectivity feature via the Xn interface. The UE sets up two PDU Sessions, one via MgNB to UPF1 acting as the PDU Session anchor, and another one via SgNB to UPF2 acting as the PDU session anchor. UPF1 and UPF2 connect to the same Data Network (DN), even though the traffic via UPF1 and UPF2 might be routed via different user plane nodes within the DN. UPF1 and UPF2 are controlled by SMF1 and SMF2, respectively, where SMF1 and SMF2 may coincide depending on operator configuration of the SMF selection. (Other 3GPP entities not relevant for this solution are not shown in the figure).</w:t>
      </w:r>
    </w:p>
    <w:p>
      <w:pPr>
        <w:pStyle w:val="TH"/>
        <w:rPr/>
      </w:pPr>
      <w:r>
        <w:rPr/>
        <w:object w:dxaOrig="4465" w:dyaOrig="3296">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223pt;height:165.25pt" filled="f" o:ole="">
            <v:imagedata r:id="rId10" o:title=""/>
          </v:shape>
          <o:OLEObject Type="Embed" ProgID="" ShapeID="ole_rId9" DrawAspect="Content" ObjectID="_645802530" r:id="rId9"/>
        </w:object>
      </w:r>
    </w:p>
    <w:p>
      <w:pPr>
        <w:pStyle w:val="TF"/>
        <w:rPr/>
      </w:pPr>
      <w:r>
        <w:rPr/>
        <w:t>Figure 6.1.1-2: Solution architecture</w:t>
      </w:r>
    </w:p>
    <w:p>
      <w:pPr>
        <w:pStyle w:val="Normal"/>
        <w:rPr/>
      </w:pPr>
      <w:r>
        <w:rPr/>
        <w:t>The solution differs from the RAN based PDCP packet duplication function (see TS 38.300 [11] clause 16.1.3) which is internal to RAN, and the packet duplication takes place between the UE and the MgNB. In this solution, the redundant paths span the whole system including RAN, CN, and can possibly extend to Data Network beyond 3GPP scope as well.</w:t>
      </w:r>
    </w:p>
    <w:p>
      <w:pPr>
        <w:pStyle w:val="Normal"/>
        <w:rPr/>
      </w:pPr>
      <w:r>
        <w:rPr/>
        <w:t>The solution has a number of assumptions to be applicable.</w:t>
      </w:r>
    </w:p>
    <w:p>
      <w:pPr>
        <w:pStyle w:val="B1"/>
        <w:rPr/>
      </w:pPr>
      <w:r>
        <w:rPr/>
        <w:t>-</w:t>
        <w:tab/>
        <w:t>RAN supports dual connectivity, and RAN coverage is sufficient for dual connectivity in the target area.</w:t>
      </w:r>
    </w:p>
    <w:p>
      <w:pPr>
        <w:pStyle w:val="B1"/>
        <w:rPr/>
      </w:pPr>
      <w:r>
        <w:rPr/>
        <w:t>-</w:t>
        <w:tab/>
        <w:t>UEs support dual connectivity.</w:t>
      </w:r>
    </w:p>
    <w:p>
      <w:pPr>
        <w:pStyle w:val="B1"/>
        <w:rPr/>
      </w:pPr>
      <w:r>
        <w:rPr/>
        <w:t>-</w:t>
        <w:tab/>
        <w:t>The core network UPF deployment is aligned with RAN deployment and supports redundant user plane paths.</w:t>
      </w:r>
    </w:p>
    <w:p>
      <w:pPr>
        <w:pStyle w:val="B1"/>
        <w:rPr/>
      </w:pPr>
      <w:r>
        <w:rPr/>
        <w:t>-</w:t>
        <w:tab/>
        <w:t>The underlying transport topology is aligned with the RAN and UPF deployment and supports redundant user plane paths.</w:t>
      </w:r>
    </w:p>
    <w:p>
      <w:pPr>
        <w:pStyle w:val="B1"/>
        <w:rPr/>
      </w:pPr>
      <w:r>
        <w:rPr/>
        <w:t>-</w:t>
        <w:tab/>
        <w:t>The physical network topology and geographical distribution of functions also supports the redundant user plane paths to the extent deemed necessary by the operator.</w:t>
      </w:r>
    </w:p>
    <w:p>
      <w:pPr>
        <w:pStyle w:val="B1"/>
        <w:rPr/>
      </w:pPr>
      <w:r>
        <w:rPr/>
        <w:t>-</w:t>
        <w:tab/>
        <w:t>The operation of the redundant user plane paths is made sufficiently independent, to the extent deemed necessary by the operator, e.g., independent power supplies.</w:t>
      </w:r>
    </w:p>
    <w:p>
      <w:pPr>
        <w:pStyle w:val="NO"/>
        <w:rPr/>
      </w:pPr>
      <w:r>
        <w:rPr/>
        <w:t>NOTE 1:</w:t>
        <w:tab/>
        <w:t>The redundant network deployment aspects mentioned above are within the responsibility of the operator and are not subject to 3GPP standardization.</w:t>
      </w:r>
    </w:p>
    <w:p>
      <w:pPr>
        <w:pStyle w:val="Normal"/>
        <w:rPr/>
      </w:pPr>
      <w:r>
        <w:rPr/>
        <w:t>Two options are provided for the selection of the UPFs and the gNBs. A static approach for UPF selection that takes place before the SgNB is selected in RAN; this is applicable to both IP based and Ethernet based PDU sessions. In addition, a dynamic approach for UPF selection, which enhances the Static approach taking into account the SgNB selected in RAN - this is applicable to Ethernet PDU Sessions.</w:t>
      </w:r>
    </w:p>
    <w:p>
      <w:pPr>
        <w:pStyle w:val="Normal"/>
        <w:rPr/>
      </w:pPr>
      <w:r>
        <w:rPr/>
        <w:t>The solution is illustrated showing two SMFs, though the solution is also applicable using single SMF. The solution does not affect SMF selection, and the solution can be applied no matter whether the same or different SMFs are chosen, even though the existing mechanisms based on the DNN or S-NSSAI may be used to influence whether different SMFs are selected or whether the same SMF is selected. In case of two SMFs are used, the SMFs are aware the sessions are redundant (two distinct sessions). In case of multiple SMFs are used, the SMFs are configured to have different UPF pool in order to avoid reuse of same UPF by different SMFs.</w:t>
      </w:r>
    </w:p>
    <w:p>
      <w:pPr>
        <w:pStyle w:val="Normal"/>
        <w:rPr/>
      </w:pPr>
      <w:r>
        <w:rPr/>
        <w:t>SMF(s) are aware of redundant sessions based on a new indication, Redundancy Sequence Number (RSN) provided by the UE in the PDU Session Establishment Request message. The presence of the RSN indicates redundant handling, and the value of the RSN indicates whether the first or the second PDU session is being established. As a fallback solution when the RSN is not provided by the UE, the SMF may also use the DNN or the S-NSSAI in combination with operator configuration to determine whether the first or second PDU session is being established for redundancy. The SMF uses the knowledge about whether the first or second PDU session is being established in combination with proper provisioning during UPF selection.</w:t>
      </w:r>
    </w:p>
    <w:p>
      <w:pPr>
        <w:pStyle w:val="Normal"/>
        <w:rPr>
          <w:b/>
          <w:b/>
          <w:lang w:eastAsia="en-US"/>
        </w:rPr>
      </w:pPr>
      <w:r>
        <w:rPr>
          <w:b/>
          <w:lang w:eastAsia="en-US"/>
        </w:rPr>
        <w:t>Static approach:</w:t>
      </w:r>
    </w:p>
    <w:p>
      <w:pPr>
        <w:pStyle w:val="Normal"/>
        <w:rPr/>
      </w:pPr>
      <w:r>
        <w:rPr/>
        <w:t>This applies to both IP and Ethernet PDU sessions. The solution is illustrated in the Figure below:</w:t>
      </w:r>
    </w:p>
    <w:p>
      <w:pPr>
        <w:pStyle w:val="TH"/>
        <w:rPr/>
      </w:pPr>
      <w:bookmarkStart w:id="37" w:name="_1597927020"/>
      <w:bookmarkEnd w:id="37"/>
      <w:r>
        <w:rPr/>
        <w:object w:dxaOrig="4632" w:dyaOrig="2406">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31.6pt;height:120.3pt" filled="f" o:ole="">
            <v:imagedata r:id="rId12" o:title=""/>
          </v:shape>
          <o:OLEObject Type="Embed" ProgID="" ShapeID="ole_rId11" DrawAspect="Content" ObjectID="_133375995" r:id="rId11"/>
        </w:object>
      </w:r>
    </w:p>
    <w:p>
      <w:pPr>
        <w:pStyle w:val="TF"/>
        <w:rPr/>
      </w:pPr>
      <w:r>
        <w:rPr/>
        <w:t>Figure 6.1.1-3: Static UPF selection</w:t>
      </w:r>
    </w:p>
    <w:p>
      <w:pPr>
        <w:pStyle w:val="B1"/>
        <w:rPr/>
      </w:pPr>
      <w:r>
        <w:rPr>
          <w:lang w:eastAsia="en-US"/>
        </w:rPr>
        <w:t>-</w:t>
        <w:tab/>
        <w:t xml:space="preserve">The UPF selection is based on existing mechanisms, with the extension that it is known in the SMF, based on UE indication </w:t>
      </w:r>
      <w:r>
        <w:rPr/>
        <w:t xml:space="preserve">of the RSN </w:t>
      </w:r>
      <w:r>
        <w:rPr>
          <w:lang w:eastAsia="en-US"/>
        </w:rPr>
        <w:t>or network configuration</w:t>
      </w:r>
      <w:r>
        <w:rPr/>
        <w:t xml:space="preserve"> based on the DNN or S-NSSAI</w:t>
      </w:r>
      <w:r>
        <w:rPr>
          <w:lang w:eastAsia="en-US"/>
        </w:rPr>
        <w:t>, whether the UE is establishing the first or second PDU session. This information may be used as an input to the UPF selection.</w:t>
      </w:r>
    </w:p>
    <w:p>
      <w:pPr>
        <w:pStyle w:val="B1"/>
        <w:rPr/>
      </w:pPr>
      <w:r>
        <w:rPr>
          <w:lang w:eastAsia="en-US"/>
        </w:rPr>
        <w:t>-</w:t>
        <w:tab/>
        <w:t xml:space="preserve">When the PDU Sessions are established, it is explicitly requested that RAN handles the </w:t>
      </w:r>
      <w:r>
        <w:rPr/>
        <w:t xml:space="preserve">first </w:t>
      </w:r>
      <w:r>
        <w:rPr>
          <w:lang w:eastAsia="en-US"/>
        </w:rPr>
        <w:t>PDU Session</w:t>
      </w:r>
      <w:r>
        <w:rPr/>
        <w:t xml:space="preserve"> at the MgNB and the second PDU Session at the SgNB</w:t>
      </w:r>
      <w:r>
        <w:rPr>
          <w:lang w:eastAsia="en-US"/>
        </w:rPr>
        <w:t xml:space="preserve"> using dual connectivity.</w:t>
      </w:r>
    </w:p>
    <w:p>
      <w:pPr>
        <w:pStyle w:val="B1"/>
        <w:rPr/>
      </w:pPr>
      <w:r>
        <w:rPr>
          <w:lang w:eastAsia="en-US"/>
        </w:rPr>
        <w:t>-</w:t>
        <w:tab/>
        <w:t>Initially, the two PDU Sessions use the same MgNB, but as soon as dual connectivity is set up in RAN, the second PDU Session's user plane connection is moved to the SgNB, and the user plane tunnelling is switched to go via the SgNB.</w:t>
      </w:r>
    </w:p>
    <w:p>
      <w:pPr>
        <w:pStyle w:val="Normal"/>
        <w:rPr>
          <w:b/>
          <w:b/>
          <w:lang w:eastAsia="en-US"/>
        </w:rPr>
      </w:pPr>
      <w:r>
        <w:rPr>
          <w:b/>
          <w:lang w:eastAsia="en-US"/>
        </w:rPr>
        <w:t>Dynamic approach:</w:t>
      </w:r>
    </w:p>
    <w:p>
      <w:pPr>
        <w:pStyle w:val="Normal"/>
        <w:rPr/>
      </w:pPr>
      <w:r>
        <w:rPr/>
        <w:t>This applies to Ethernet PDU Sessions. The solution is illustrated in the Figure below:</w:t>
      </w:r>
    </w:p>
    <w:p>
      <w:pPr>
        <w:pStyle w:val="TH"/>
        <w:rPr>
          <w:lang w:val="en-GB"/>
        </w:rPr>
      </w:pPr>
      <w:bookmarkStart w:id="38" w:name="_1597927094"/>
      <w:bookmarkEnd w:id="38"/>
      <w:r>
        <w:rPr>
          <w:lang w:val="en-GB"/>
        </w:rPr>
        <w:object w:dxaOrig="4633" w:dyaOrig="3463">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231.65pt;height:173.15pt" filled="f" o:ole="">
            <v:imagedata r:id="rId14" o:title=""/>
          </v:shape>
          <o:OLEObject Type="Embed" ProgID="" ShapeID="ole_rId13" DrawAspect="Content" ObjectID="_109686260" r:id="rId13"/>
        </w:object>
      </w:r>
    </w:p>
    <w:p>
      <w:pPr>
        <w:pStyle w:val="TF"/>
        <w:rPr/>
      </w:pPr>
      <w:r>
        <w:rPr/>
        <w:t>Figure 6.1.1-4: Dynamic UPF Selection: anchor change after DC setup for Ethernet PDU Sessions</w:t>
      </w:r>
    </w:p>
    <w:p>
      <w:pPr>
        <w:pStyle w:val="B1"/>
        <w:rPr/>
      </w:pPr>
      <w:r>
        <w:rPr/>
        <w:t>-</w:t>
        <w:tab/>
        <w:t>UPF selection for the first PDU Session and initial UPF selection for the second PDU session is based on existing mechanisms as described above for the Static approach.</w:t>
      </w:r>
    </w:p>
    <w:p>
      <w:pPr>
        <w:pStyle w:val="B1"/>
        <w:rPr/>
      </w:pPr>
      <w:r>
        <w:rPr/>
        <w:t>-</w:t>
        <w:tab/>
        <w:t>When dual connectivity is established and the SgNB is added in RAN for the second PDU Session, this may result in a change in the UPF acting as the PSA, using Solution #11 described in clause 6.11 on Anchor change for Ethernet PDU Sessions.</w:t>
      </w:r>
    </w:p>
    <w:p>
      <w:pPr>
        <w:pStyle w:val="Normal"/>
        <w:rPr/>
      </w:pPr>
      <w:r>
        <w:rPr/>
        <w:t>The solution takes the following main steps.</w:t>
      </w:r>
    </w:p>
    <w:p>
      <w:pPr>
        <w:pStyle w:val="B1"/>
        <w:rPr/>
      </w:pPr>
      <w:r>
        <w:rPr/>
        <w:t>-</w:t>
        <w:tab/>
        <w:t>The UE requests the establishment of a first and a second PDU Session. The UE also indicates the RSN in the PDU Session Establishment Request message; alternatively the UE uses different DNN and/or S-NSSAIs for the PDU Sessions so that the SMF can determine, considering operator configuration, whether the first or second PDU session is established.</w:t>
      </w:r>
    </w:p>
    <w:p>
      <w:pPr>
        <w:pStyle w:val="B1"/>
        <w:rPr/>
      </w:pPr>
      <w:r>
        <w:rPr/>
        <w:t>-</w:t>
        <w:tab/>
        <w:t>The SMF determines that the PDU Session establishment is for a redundant PDU Session. This determination may be based on the RSN indication from the UE, or it may be based on network configuration considering the DNN or the S-NSSAI.</w:t>
      </w:r>
    </w:p>
    <w:p>
      <w:pPr>
        <w:pStyle w:val="B1"/>
        <w:rPr/>
      </w:pPr>
      <w:r>
        <w:rPr/>
        <w:t>-</w:t>
        <w:tab/>
        <w:t>UPF selection can take into account the identity of the MgNB and also the information about whether the first or second PDU session is being established for redundancy for a given UE. The proper operator configuration of the UPF selection can ensure that the UPF selected for the first and second PDU Session are different, and that they are selected close to the MgNB. It is up to operator configuration to consider the independence of the paths also in the transport network.</w:t>
      </w:r>
    </w:p>
    <w:p>
      <w:pPr>
        <w:pStyle w:val="B1"/>
        <w:rPr/>
      </w:pPr>
      <w:r>
        <w:rPr/>
        <w:t>-</w:t>
        <w:tab/>
        <w:t>While the PDU Sessions are being established, dual connectivity handling of these PDU Sessions is not yet set up in RAN. When the two redundant PDU Sessions are initially established, both PDU Sessions go via the MgNB. The second PDU Session will be handed over to SgNB when the dual connectivity handling in RAN can be established.</w:t>
      </w:r>
    </w:p>
    <w:p>
      <w:pPr>
        <w:pStyle w:val="B1"/>
        <w:rPr/>
      </w:pPr>
      <w:r>
        <w:rPr/>
        <w:t>-</w:t>
        <w:tab/>
        <w:t>To enable a UE to send and receive frames with the same MAC address but different VLAN IDs in different PDU sessions to the same DNN, e.g. to allow for Redundancy Handling Functions like IEEE 802.1CB [6] (FRER) to ensure separate paths by means of IEEE 802.1Q [10] the following applies:</w:t>
      </w:r>
    </w:p>
    <w:p>
      <w:pPr>
        <w:pStyle w:val="B1"/>
        <w:rPr/>
      </w:pPr>
      <w:r>
        <w:rPr/>
        <w:t>-</w:t>
        <w:tab/>
        <w:t>In configurations where more than one PDU Session to the same DNN (e.g. for more than one UE) corresponds to the same N6 interface (see TS 23.501 [2] clause 5.16.10.2), the UPF acting as PDU session anchor (PSA) learns MAC addresses and VLAN IDs (S-TAG VID field and/or C-TAG VID fields depending on which tags are present in the frame) used by a UE in UL direction and uses the combination of VLAN ID and MAC address to determine the target PDU session for downlink switching of Ethernet frames;</w:t>
      </w:r>
    </w:p>
    <w:p>
      <w:pPr>
        <w:pStyle w:val="B1"/>
        <w:rPr/>
      </w:pPr>
      <w:r>
        <w:rPr/>
        <w:t>-</w:t>
        <w:tab/>
        <w:t>MAC address reporting mechanism from UPF to SMF and SMF to PCF/BSF is enhanced to also report VLAN IDs used by the UE to support session binding in presence of Ethernet frames tagged using IEEE 802.1Q [10];</w:t>
      </w:r>
    </w:p>
    <w:p>
      <w:pPr>
        <w:pStyle w:val="B1"/>
        <w:rPr/>
      </w:pPr>
      <w:r>
        <w:rPr/>
        <w:t>-</w:t>
        <w:tab/>
        <w:t>The MgNB is informed by the SMF about the two PDU Sessions which need to be handled redundantly using the RSN. The SMF determines the RSN either based on the UE indication, or based on the DNN/S-NSSAI settings considering operator configuration. The SMF then provides the RSN to RAN via the AMF at user plane establishment for the PDU session. RSN=1 indicates that the given session is requested to be handled by the MgNB; RSN=2 indicates that the given session is requested to be handled by the SgNB. When there is at least one session with RSN=1 and at least one session with RSN=2 indicates to RAN that CN is requesting dual connectivity to be set up with the RSN=1 session(s) handled by MgNB and RSN=2 session(s) handled by SgNB. Based on the RSN indication, the MgNB sets up dual connectivity in such a way that both the MgNB and the SgNB have an independent PDCP entity for handling the two independent user plane paths (i.e. setup of MCG bearer and SCG bearer for MgNB and SgNB, respectively). The second PDU Session's user plane is switched to the SgNB, and in this way both the RAN node and the UPF can be different for the two redundant PDU Sessions.</w:t>
      </w:r>
    </w:p>
    <w:p>
      <w:pPr>
        <w:pStyle w:val="NO"/>
        <w:rPr/>
      </w:pPr>
      <w:r>
        <w:rPr/>
        <w:t>NOTE 2:</w:t>
        <w:tab/>
        <w:t>The decision to set up dual connectivity remains in RAN as defined today. RAN takes into account the additional request for the dual connectivity setup provided by the CN.</w:t>
      </w:r>
    </w:p>
    <w:p>
      <w:pPr>
        <w:pStyle w:val="NO"/>
        <w:rPr/>
      </w:pPr>
      <w:r>
        <w:rPr/>
        <w:t>NOTE 3:</w:t>
        <w:tab/>
        <w:t>There may also be other sessions for which redundancy is not applied and for which RSN is not set; RAN can select on its own whether those sessions are handled by MgNB or SgNB (or both), as today. Use of RSN values 1 and 2 also allows indication of which PDU Session is handled by MgNB and which is handled by SgNB.</w:t>
      </w:r>
    </w:p>
    <w:p>
      <w:pPr>
        <w:pStyle w:val="B1"/>
        <w:rPr/>
      </w:pPr>
      <w:r>
        <w:rPr/>
        <w:t>-</w:t>
        <w:tab/>
        <w:t>In the case of Ethernet PDU Sessions, the SMF has the possibility to change the UPF (acting as the PSA) and select a new UPF based on the identity of the SgNB for the second PDU Session in case the SgNB is modified (or added/released) while the PDU Session remains established, according to Solution #11 described in clause 6.11. This makes it possible to dynamically select the UPF close to the SgNB for the second PDU Session, and in that way further optimize the second PDU Sessions UPF selection.</w:t>
      </w:r>
    </w:p>
    <w:p>
      <w:pPr>
        <w:pStyle w:val="B1"/>
        <w:rPr/>
      </w:pPr>
      <w:r>
        <w:rPr/>
        <w:t>-</w:t>
        <w:tab/>
        <w:t>The SMF sends the RSN to the PCF as part of the session parameters. This allows the PCF to configure different policy or charging rules for the two redundant PDU sessions.</w:t>
      </w:r>
    </w:p>
    <w:p>
      <w:pPr>
        <w:pStyle w:val="Normal"/>
        <w:rPr/>
      </w:pPr>
      <w:r>
        <w:rPr/>
        <w:t>Regarding the mobility handling of the solution, it is important to separate the case whether mobility takes place below an unchanged PSA (PDU Session Anchor), or whether mobility involves the change of the PSA as well.</w:t>
      </w:r>
    </w:p>
    <w:p>
      <w:pPr>
        <w:pStyle w:val="B1"/>
        <w:rPr/>
      </w:pPr>
      <w:r>
        <w:rPr/>
        <w:t>-</w:t>
        <w:tab/>
        <w:t>Mobility below unchanged PSA. This is supported by the solution; mobility below the PSA is hidden from external mechanisms handling the multiple end to end paths. Note however that handovers may introduce interruptions (though RAN mechanisms may reduce such interruptions). In case the SgNB is changed but the MgNB remains unchanged, the path via the MgNB remains uninterrupted though. Note also that the handovers may also lead to a change in the end to end delay.</w:t>
      </w:r>
    </w:p>
    <w:p>
      <w:pPr>
        <w:pStyle w:val="B1"/>
        <w:rPr/>
      </w:pPr>
      <w:r>
        <w:rPr/>
        <w:t>-</w:t>
        <w:tab/>
        <w:t>Mobility involving change of the PSA. This is the case with SSC mode 2 or SSC mode 3 procedures, or a change of the PSA for Ethernet PDU Sessions. A change of the PSA is possible, but we note that external mechanisms for setting up redundant paths, such as IEEE TSN FRER described in Annex A, would need to support the change of the PSA as well. Based on current IEEE TSN FRER specifications, support of PSA change is possible as long as the necessary configuration (such as VLAN configuration and resource reservation) along the new path is ensured.</w:t>
      </w:r>
    </w:p>
    <w:p>
      <w:pPr>
        <w:pStyle w:val="Heading3"/>
        <w:rPr/>
      </w:pPr>
      <w:bookmarkStart w:id="39" w:name="__RefHeading___Toc11147364"/>
      <w:bookmarkEnd w:id="39"/>
      <w:r>
        <w:rPr/>
        <w:t>6.1.2</w:t>
        <w:tab/>
        <w:t>Procedures</w:t>
      </w:r>
    </w:p>
    <w:p>
      <w:pPr>
        <w:pStyle w:val="Normal"/>
        <w:rPr/>
      </w:pPr>
      <w:r>
        <w:rPr/>
        <w:t>The setup of the two PDU Sessions and the subsequent establishment of dual connectivity takes place as follows in the static approach.</w:t>
      </w:r>
    </w:p>
    <w:p>
      <w:pPr>
        <w:pStyle w:val="TH"/>
        <w:rPr/>
      </w:pPr>
      <w:bookmarkStart w:id="40" w:name="_1593246606"/>
      <w:bookmarkEnd w:id="40"/>
      <w:r>
        <w:rPr/>
        <w:object w:dxaOrig="9109" w:dyaOrig="9495">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02.6pt;height:383.55pt" filled="f" o:ole="">
            <v:imagedata r:id="rId16" o:title=""/>
          </v:shape>
          <o:OLEObject Type="Embed" ProgID="" ShapeID="ole_rId15" DrawAspect="Content" ObjectID="_1185788789" r:id="rId15"/>
        </w:object>
      </w:r>
    </w:p>
    <w:p>
      <w:pPr>
        <w:pStyle w:val="TF"/>
        <w:rPr/>
      </w:pPr>
      <w:r>
        <w:rPr/>
        <w:t>Figure 6.1.2-1: Procedure based on static approach</w:t>
      </w:r>
    </w:p>
    <w:p>
      <w:pPr>
        <w:pStyle w:val="B1"/>
        <w:rPr/>
      </w:pPr>
      <w:r>
        <w:rPr/>
        <w:t>1.</w:t>
        <w:tab/>
        <w:t>PDU Session 1 is established according to TS 23.502 [3] clause 4.3.2.2. SMF1 determines based on the RSN provided by the UE, or based on the DNN or S-NSSAI and corresponding network configuration that the PDU Session is to be handled redundantly and this is the first PDU Session. SMF1 selects UPF1, where SMF1 may take into account in the selection that the current RAN node is MgNB and this is the first PDU session in the redundant handling. An indication is sent to RAN that this PDU Session is the first in the redundant handling that is requesting dual connectivity.</w:t>
      </w:r>
    </w:p>
    <w:p>
      <w:pPr>
        <w:pStyle w:val="B1"/>
        <w:rPr/>
      </w:pPr>
      <w:r>
        <w:rPr/>
        <w:t>2.</w:t>
        <w:tab/>
        <w:t>Similarly, PDU Session 2 is established according to TS 23.502 [3] clause 4.3.2.2. SMF2 determines based on the RSN provided by the UE, or based on the DNN or S-NSSAI and corresponding network configuration that the PDU Session is to be handled redundantly and this is the second PDU session. SMF2 selects UPF2, where SMF2 may take into account in the selection that the current RAN node is MgNB and this is the second PDU session in the redundant handling. An indication is sent to RAN that this PDU Session is the second in the redundant handling that is requesting dual connectivity.</w:t>
      </w:r>
    </w:p>
    <w:p>
      <w:pPr>
        <w:pStyle w:val="B1"/>
        <w:rPr/>
      </w:pPr>
      <w:r>
        <w:rPr/>
        <w:tab/>
        <w:t>After step 2, the user plane of both PDU sessions still go via MgNB.</w:t>
      </w:r>
    </w:p>
    <w:p>
      <w:pPr>
        <w:pStyle w:val="B1"/>
        <w:rPr/>
      </w:pPr>
      <w:r>
        <w:rPr/>
        <w:t>3.</w:t>
        <w:tab/>
        <w:t>If feasible based on RAN conditions as evaluated by the MgNB, dual connectivity is established in RAN according to TS 37.340 [7], clause 10.2.2. RAN should observe the requests sent in steps 1 and 2 and set up dual connectivity in such a way that the user plane of PDU Session 2 will be handled in SgNB as a SCG bearer, while the user plane of PDU Session 1 will be handled in the MgNB as a MCG bearer. As part of the dual connectivity setup, data forwarding can be started from MgNB to SgNB for the data of PDU Session 2.</w:t>
      </w:r>
    </w:p>
    <w:p>
      <w:pPr>
        <w:pStyle w:val="B1"/>
        <w:rPr/>
      </w:pPr>
      <w:r>
        <w:rPr/>
        <w:tab/>
        <w:t>If dual connectivity is not possible to be set up in RAN as requested by the CN, then an appropriate indication is sent from RAN for both PDU Sessions via the AMF to the appropriate SMFs. The SMFs may decide whether to release the given PDU Sessions.</w:t>
      </w:r>
    </w:p>
    <w:p>
      <w:pPr>
        <w:pStyle w:val="B1"/>
        <w:rPr/>
      </w:pPr>
      <w:r>
        <w:rPr/>
        <w:t>4.</w:t>
        <w:tab/>
        <w:t>The user plane path of PDU Session 2 is switched from MgNB to SgNB according to TS 23.502 [3] clause 4.9.1.2.2.</w:t>
      </w:r>
    </w:p>
    <w:p>
      <w:pPr>
        <w:pStyle w:val="Normal"/>
        <w:rPr/>
      </w:pPr>
      <w:r>
        <w:rPr/>
        <w:t>As a result, the user plane of PDU Session 1 and PDU Session 2 now take independent paths both in RAN and in the CN.</w:t>
      </w:r>
    </w:p>
    <w:p>
      <w:pPr>
        <w:pStyle w:val="Normal"/>
        <w:rPr/>
      </w:pPr>
      <w:r>
        <w:rPr/>
        <w:t>The dynamic approach for Ethernet PDU Sessions is illustrated in the figure below.</w:t>
      </w:r>
    </w:p>
    <w:p>
      <w:pPr>
        <w:pStyle w:val="TH"/>
        <w:rPr/>
      </w:pPr>
      <w:bookmarkStart w:id="41" w:name="_1592035896"/>
      <w:bookmarkEnd w:id="41"/>
      <w:r>
        <w:rPr/>
        <w:object w:dxaOrig="9111" w:dyaOrig="9353">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02.7pt;height:455pt" filled="f" o:ole="">
            <v:imagedata r:id="rId18" o:title=""/>
          </v:shape>
          <o:OLEObject Type="Embed" ProgID="" ShapeID="ole_rId17" DrawAspect="Content" ObjectID="_1372462146" r:id="rId17"/>
        </w:object>
      </w:r>
    </w:p>
    <w:p>
      <w:pPr>
        <w:pStyle w:val="TF"/>
        <w:rPr/>
      </w:pPr>
      <w:r>
        <w:rPr/>
        <w:t>Figure 6.1.2-2: Procedure based on dynamic approach</w:t>
      </w:r>
    </w:p>
    <w:p>
      <w:pPr>
        <w:pStyle w:val="B1"/>
        <w:rPr/>
      </w:pPr>
      <w:r>
        <w:rPr/>
        <w:tab/>
        <w:t>Steps 1-3 are as described above for the static approach.</w:t>
      </w:r>
    </w:p>
    <w:p>
      <w:pPr>
        <w:pStyle w:val="B1"/>
        <w:rPr/>
      </w:pPr>
      <w:r>
        <w:rPr/>
        <w:t>4.</w:t>
        <w:tab/>
        <w:t>Path switch is performed in combination with an anchor change for PDU Session 2, which is performed according to the Anchor change for Ethernet PDU Sessions solution described in clause 6.11.</w:t>
      </w:r>
    </w:p>
    <w:p>
      <w:pPr>
        <w:pStyle w:val="Heading3"/>
        <w:rPr/>
      </w:pPr>
      <w:bookmarkStart w:id="42" w:name="__RefHeading___Toc11147365"/>
      <w:bookmarkEnd w:id="42"/>
      <w:r>
        <w:rPr/>
        <w:t>6.1.3</w:t>
        <w:tab/>
        <w:t>Impacts on Existing Nodes and Functionality</w:t>
      </w:r>
    </w:p>
    <w:p>
      <w:pPr>
        <w:pStyle w:val="Normal"/>
        <w:rPr/>
      </w:pPr>
      <w:r>
        <w:rPr/>
        <w:t>SMF impacts:</w:t>
      </w:r>
    </w:p>
    <w:p>
      <w:pPr>
        <w:pStyle w:val="B1"/>
        <w:rPr/>
      </w:pPr>
      <w:r>
        <w:rPr/>
        <w:t>-</w:t>
        <w:tab/>
        <w:t>Determine, based on the UE indication of the RSN or based on the DNN or S-NSSAI and corresponding network configuration, whether a PDU session is to be handled redundantly.</w:t>
      </w:r>
    </w:p>
    <w:p>
      <w:pPr>
        <w:pStyle w:val="B1"/>
        <w:rPr/>
      </w:pPr>
      <w:r>
        <w:rPr/>
        <w:t>-</w:t>
        <w:tab/>
        <w:t>Select UPF based on the identity of the MgNB and whether it is the first and second PDU session.</w:t>
      </w:r>
    </w:p>
    <w:p>
      <w:pPr>
        <w:pStyle w:val="B1"/>
        <w:rPr/>
      </w:pPr>
      <w:r>
        <w:rPr/>
        <w:t>-</w:t>
        <w:tab/>
        <w:t>Report not only MAC addresses but also VLAN IDs used by a UE from SMF to PCF;</w:t>
      </w:r>
    </w:p>
    <w:p>
      <w:pPr>
        <w:pStyle w:val="Normal"/>
        <w:rPr/>
      </w:pPr>
      <w:r>
        <w:rPr/>
        <w:t>UPF impacts:</w:t>
      </w:r>
    </w:p>
    <w:p>
      <w:pPr>
        <w:pStyle w:val="B1"/>
        <w:rPr/>
      </w:pPr>
      <w:r>
        <w:rPr/>
        <w:t>-</w:t>
        <w:tab/>
        <w:t>Support VLAN ID and MAC address learning in case of configurations and uses the combination of VLAN ID and MAC address to determine the target PDU session for downlink switching of Ethernet frames for configurations where more than one PDU Session to the same DNN (e.g. for more than one UE) corresponds to the same N6 interface (see TS 23.501 [2], clause 5.16.10.2).</w:t>
      </w:r>
    </w:p>
    <w:p>
      <w:pPr>
        <w:pStyle w:val="B1"/>
        <w:rPr/>
      </w:pPr>
      <w:r>
        <w:rPr/>
        <w:t>-</w:t>
        <w:tab/>
        <w:t>Report not only MAC addresses but also VLAN IDs used by a UE in UL frames to SMF.</w:t>
      </w:r>
    </w:p>
    <w:p>
      <w:pPr>
        <w:pStyle w:val="Normal"/>
        <w:rPr/>
      </w:pPr>
      <w:r>
        <w:rPr/>
        <w:t>PCF/BSF impacts:</w:t>
      </w:r>
    </w:p>
    <w:p>
      <w:pPr>
        <w:pStyle w:val="B1"/>
        <w:rPr/>
      </w:pPr>
      <w:r>
        <w:rPr/>
        <w:t>-</w:t>
        <w:tab/>
        <w:t>Support session binding based on MAC address and VLAN ID.</w:t>
      </w:r>
    </w:p>
    <w:p>
      <w:pPr>
        <w:pStyle w:val="Normal"/>
        <w:rPr/>
      </w:pPr>
      <w:r>
        <w:rPr/>
        <w:t>RAN impacts:</w:t>
      </w:r>
    </w:p>
    <w:p>
      <w:pPr>
        <w:pStyle w:val="B1"/>
        <w:rPr/>
      </w:pPr>
      <w:r>
        <w:rPr/>
        <w:t>-</w:t>
        <w:tab/>
        <w:t>Attempt to establish and maintain dual connectivity when the need for redundant user planes are indicated for a pair of PDU Sessions.</w:t>
      </w:r>
    </w:p>
    <w:p>
      <w:pPr>
        <w:pStyle w:val="B1"/>
        <w:rPr/>
      </w:pPr>
      <w:r>
        <w:rPr/>
        <w:t>-</w:t>
        <w:tab/>
        <w:t>Set up dual connectivity in such a way that both the MgNB and the SgNB have an independent PDCP entity for handling the two independent user plane paths.</w:t>
      </w:r>
    </w:p>
    <w:p>
      <w:pPr>
        <w:pStyle w:val="Normal"/>
        <w:rPr/>
      </w:pPr>
      <w:r>
        <w:rPr/>
        <w:t>AMF impacts:</w:t>
      </w:r>
    </w:p>
    <w:p>
      <w:pPr>
        <w:pStyle w:val="B1"/>
        <w:rPr/>
      </w:pPr>
      <w:r>
        <w:rPr/>
        <w:t>-</w:t>
        <w:tab/>
        <w:t>Forward the relevant indications between RAN and SMF.</w:t>
      </w:r>
    </w:p>
    <w:p>
      <w:pPr>
        <w:pStyle w:val="Normal"/>
        <w:rPr/>
      </w:pPr>
      <w:r>
        <w:rPr/>
        <w:t>UE impacts:</w:t>
      </w:r>
    </w:p>
    <w:p>
      <w:pPr>
        <w:pStyle w:val="B1"/>
        <w:rPr/>
      </w:pPr>
      <w:r>
        <w:rPr/>
        <w:t>-</w:t>
        <w:tab/>
        <w:t>Based on device configuration, trigger the setup of redundant PDU Session, with RSN or DNN/S-NSSAI setting indicating the need for redundant handling.</w:t>
      </w:r>
    </w:p>
    <w:p>
      <w:pPr>
        <w:pStyle w:val="B1"/>
        <w:rPr/>
      </w:pPr>
      <w:r>
        <w:rPr/>
        <w:t>-</w:t>
        <w:tab/>
        <w:t>An upper layer solution for the handling of the duplicate redundant paths with a corresponding configuration mechanism, both are out of 3GPP scope. Additionally, UE configuration mechanisms may be applied to trigger the establishment of duplicate PDU Sessions.</w:t>
      </w:r>
    </w:p>
    <w:p>
      <w:pPr>
        <w:pStyle w:val="Heading3"/>
        <w:rPr/>
      </w:pPr>
      <w:bookmarkStart w:id="43" w:name="__RefHeading___Toc11147366"/>
      <w:bookmarkEnd w:id="43"/>
      <w:r>
        <w:rPr/>
        <w:t>6.1.4</w:t>
        <w:tab/>
        <w:t>Solution Evaluation</w:t>
      </w:r>
    </w:p>
    <w:p>
      <w:pPr>
        <w:pStyle w:val="B1"/>
        <w:rPr/>
      </w:pPr>
      <w:r>
        <w:rPr/>
        <w:t>-</w:t>
        <w:tab/>
        <w:t>The solution can provide disjoint redundant user plane paths through the 3GPP system including RAN and CN.</w:t>
      </w:r>
    </w:p>
    <w:p>
      <w:pPr>
        <w:pStyle w:val="B1"/>
        <w:rPr/>
      </w:pPr>
      <w:r>
        <w:rPr/>
        <w:t>-</w:t>
        <w:tab/>
        <w:t>The solution uses IEEE FRER on upper layer between UE and DN.</w:t>
      </w:r>
    </w:p>
    <w:p>
      <w:pPr>
        <w:pStyle w:val="B1"/>
        <w:rPr/>
      </w:pPr>
      <w:r>
        <w:rPr/>
        <w:t>-</w:t>
        <w:tab/>
        <w:t>The solution does not impact the application itself, as replication can be performed by a networking protocol such as IEEE TSN FRER (see Annex A) which operates at an intermediate Ethernet switch or at the Ethernet layer of the endhost. Other protocols for replication are also applicable, such as DetNet (see Annex B) or proprietary protocols.</w:t>
      </w:r>
    </w:p>
    <w:p>
      <w:pPr>
        <w:pStyle w:val="B1"/>
        <w:rPr/>
      </w:pPr>
      <w:r>
        <w:rPr/>
        <w:t>-</w:t>
        <w:tab/>
        <w:t>The solution can be integrated with end to end redundancy solutions.</w:t>
      </w:r>
    </w:p>
    <w:p>
      <w:pPr>
        <w:pStyle w:val="B1"/>
        <w:rPr/>
      </w:pPr>
      <w:r>
        <w:rPr/>
        <w:t>-</w:t>
        <w:tab/>
        <w:t>The solution can provide the same level of redundancy as typically applied for fixed industrial deployments today.</w:t>
      </w:r>
    </w:p>
    <w:p>
      <w:pPr>
        <w:pStyle w:val="B1"/>
        <w:rPr/>
      </w:pPr>
      <w:r>
        <w:rPr/>
        <w:t>-</w:t>
        <w:tab/>
        <w:t>The solution requires already existing dual connectivity feature to be available.</w:t>
      </w:r>
    </w:p>
    <w:p>
      <w:pPr>
        <w:pStyle w:val="B1"/>
        <w:rPr/>
      </w:pPr>
      <w:r>
        <w:rPr/>
        <w:t>-</w:t>
        <w:tab/>
        <w:t>By reusing existing DC principle it is easy to deploy in the networks and terminals.</w:t>
      </w:r>
    </w:p>
    <w:p>
      <w:pPr>
        <w:pStyle w:val="B1"/>
        <w:rPr/>
      </w:pPr>
      <w:r>
        <w:rPr/>
        <w:t>-</w:t>
        <w:tab/>
        <w:t>The solution extends the dual connectivity by a CN trigger to request dual connectivity setup on a per session basis.</w:t>
      </w:r>
    </w:p>
    <w:p>
      <w:pPr>
        <w:pStyle w:val="B1"/>
        <w:rPr/>
      </w:pPr>
      <w:r>
        <w:rPr/>
        <w:t>-</w:t>
        <w:tab/>
        <w:t>The solution uses a single UE in the terminal, hence it does not provide redundant UEs.</w:t>
      </w:r>
    </w:p>
    <w:p>
      <w:pPr>
        <w:pStyle w:val="Heading2"/>
        <w:rPr/>
      </w:pPr>
      <w:bookmarkStart w:id="44" w:name="__RefHeading___Toc11147367"/>
      <w:bookmarkEnd w:id="44"/>
      <w:r>
        <w:rPr/>
        <w:t>6.2</w:t>
        <w:tab/>
        <w:t>Solution #2 for Key Issue #1: Multiple UEs per device for user plane redundancy</w:t>
      </w:r>
    </w:p>
    <w:p>
      <w:pPr>
        <w:pStyle w:val="Heading3"/>
        <w:rPr/>
      </w:pPr>
      <w:bookmarkStart w:id="45" w:name="__RefHeading___Toc11147368"/>
      <w:bookmarkEnd w:id="45"/>
      <w:r>
        <w:rPr/>
        <w:t>6.2.1</w:t>
        <w:tab/>
        <w:t>Description</w:t>
      </w:r>
    </w:p>
    <w:p>
      <w:pPr>
        <w:pStyle w:val="Normal"/>
        <w:rPr/>
      </w:pPr>
      <w:r>
        <w:rPr/>
        <w:t>The solution will enable a terminal device to set up multiple redundant PDU Sessions over the 5G network, so that the network will attempt to make the paths of the multiple redundant PDU sessions independent whenever that is possible. It is out of scope of this specific 3GPP solution to how to make use of the multiple paths for redundant traffic delivery end-to-end. It is possible to rely on upper layer protocols, such as the IEEE TSN (Time Sensitive Networking), to manage the replication and elimination of redundant packets/frames over the multiple paths which can span both the 3GPP segments and possibly fixed network segments as well. Refer to Annex A for more details on how the IEEE TSN solution can make use of the independent networking paths. Other upper layer protocols, including IP based ones such as a DetNet based solution as described in Annex B, can also be possible for redundant packet transmission over multiple paths or for managing a backup path in addition to the active path.</w:t>
      </w:r>
    </w:p>
    <w:p>
      <w:pPr>
        <w:pStyle w:val="Normal"/>
        <w:rPr/>
      </w:pPr>
      <w:r>
        <w:rPr/>
        <w:t>The solution is shown in the Figure below for the case when the terminal device is equipped with two UEs. The first PDU Session spans from the UE1 via gNB1 to UPF1, while the second PDU Session spans from the UE2 via gNB2 to UPF2. Based on these two independent PDU Sessions, two independent paths are set up, which may span even beyond the 3GPP network. In the example shown in the Figure below, we have two paths set up between Host A in the device and Host B, with some (optional) fixed intermediate nodes. The Redundancy Handling Function, RHF entities (out of 3GPP scope) that reside in Host A and Host B make use of the independent paths. The IEEE TSN FRER mentioned above is an example for a RHF. For Host A within the device, the two UEs provide different networking interfaces, making the host redundantly connected. Note that in the network side, other solutions are also possible, where redundancy spans only up to an intermediate node and not to the endhost.</w:t>
      </w:r>
    </w:p>
    <w:p>
      <w:pPr>
        <w:pStyle w:val="TH"/>
        <w:rPr/>
      </w:pPr>
      <w:r>
        <w:rPr/>
        <w:object w:dxaOrig="10065" w:dyaOrig="2549">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80.1pt;height:122.2pt" filled="f" o:ole="">
            <v:imagedata r:id="rId20" o:title=""/>
          </v:shape>
          <o:OLEObject Type="Embed" ProgID="" ShapeID="ole_rId19" DrawAspect="Content" ObjectID="_866166579" r:id="rId19"/>
        </w:object>
      </w:r>
    </w:p>
    <w:p>
      <w:pPr>
        <w:pStyle w:val="TF"/>
        <w:rPr/>
      </w:pPr>
      <w:r>
        <w:rPr/>
        <w:t>Figure 6.2.1-1: Solution architecture with two UEs in a host</w:t>
      </w:r>
    </w:p>
    <w:p>
      <w:pPr>
        <w:pStyle w:val="Normal"/>
        <w:rPr/>
      </w:pPr>
      <w:r>
        <w:rPr/>
        <w:t>This solution makes use of the integration of multiple UEs into the device, and assumes a RAN deployment where redundant coverage by multiple gNBs is generally available. Multiple PDU Sessions are set up from the UEs, which use independent RAN (gNB) and CN (UPF) entities. The Figure 6.2.1-2 below illustrates the architecture view of the solution. UE1 and UE2 are connected to gNB1 and gNB2, respectively and UE1 sets up a PDU Session via gNB1 to UPF1, and UE2 sets up a PDU Session via gNB2 to UPF2. UPF1 and UPF2 connect to the same Data Network (DN), even though the traffic via UPF1 and UPF2 might be routed via different user plane nodes within the DN. UPF1 and UPF2 are controlled by SMF1 and SMF2, respectively. (Other 3GPP entities not relevant for this solution are not shown in the figure).</w:t>
      </w:r>
    </w:p>
    <w:p>
      <w:pPr>
        <w:pStyle w:val="TH"/>
        <w:rPr/>
      </w:pPr>
      <w:r>
        <w:rPr/>
        <w:object w:dxaOrig="5103" w:dyaOrig="3825">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254.85pt;height:191.8pt" filled="f" o:ole="">
            <v:imagedata r:id="rId22" o:title=""/>
          </v:shape>
          <o:OLEObject Type="Embed" ProgID="" ShapeID="ole_rId21" DrawAspect="Content" ObjectID="_1265338993" r:id="rId21"/>
        </w:object>
      </w:r>
    </w:p>
    <w:p>
      <w:pPr>
        <w:pStyle w:val="TF"/>
        <w:rPr/>
      </w:pPr>
      <w:r>
        <w:rPr/>
        <w:t>Figure 6.2.1-2: Solution architecture mapped into 3GPP</w:t>
      </w:r>
    </w:p>
    <w:p>
      <w:pPr>
        <w:pStyle w:val="Normal"/>
        <w:rPr/>
      </w:pPr>
      <w:r>
        <w:rPr/>
        <w:t>The solution has a number of assumptions to be applicable.</w:t>
      </w:r>
    </w:p>
    <w:p>
      <w:pPr>
        <w:pStyle w:val="Normal"/>
        <w:rPr/>
      </w:pPr>
      <w:r>
        <w:rPr/>
        <w:t>The solution uses separate gNBs to achieve user plane redundancy over the 3GPP system. It is however up to operator deployment and configuration whether separate gNBs are available and used. If separate gNBs are not available for a device, the solution may still be applied to provide user plane redundancy in the rest of the network as well as between the device and the gNB using multiple UEs.</w:t>
      </w:r>
    </w:p>
    <w:p>
      <w:pPr>
        <w:pStyle w:val="B1"/>
        <w:rPr/>
      </w:pPr>
      <w:r>
        <w:rPr/>
        <w:t>-</w:t>
        <w:tab/>
        <w:t>Terminal devices integrate multiple UEs which can connect to different gNBs independently.</w:t>
      </w:r>
    </w:p>
    <w:p>
      <w:pPr>
        <w:pStyle w:val="B1"/>
        <w:rPr/>
      </w:pPr>
      <w:r>
        <w:rPr/>
        <w:t>-</w:t>
        <w:tab/>
        <w:t>RAN coverage is redundant in the target area: it is possible to connect to multiple gNBs from the same location. To ensure that the two UEs connect to different gNBs, the gNBs need to operate such that the selection of gNBs can be distinct from each other (e.g. gNBs operating in different frequencies etc.).</w:t>
      </w:r>
    </w:p>
    <w:p>
      <w:pPr>
        <w:pStyle w:val="B1"/>
        <w:rPr/>
      </w:pPr>
      <w:r>
        <w:rPr/>
        <w:t>-</w:t>
        <w:tab/>
        <w:t>The core network UPF deployment is aligned with RAN deployment and supports redundant user plane paths.</w:t>
      </w:r>
    </w:p>
    <w:p>
      <w:pPr>
        <w:pStyle w:val="B1"/>
        <w:rPr/>
      </w:pPr>
      <w:r>
        <w:rPr/>
        <w:t>-</w:t>
        <w:tab/>
        <w:t>The underlying transport topology is aligned with the RAN and UPF deployment and supports redundant user plane paths.</w:t>
      </w:r>
    </w:p>
    <w:p>
      <w:pPr>
        <w:pStyle w:val="B1"/>
        <w:rPr/>
      </w:pPr>
      <w:r>
        <w:rPr/>
        <w:t>-</w:t>
        <w:tab/>
        <w:t>The physical network topology and geographical distribution of functions also supports the redundant user plane paths to the extent deemed necessary by the operator.</w:t>
      </w:r>
    </w:p>
    <w:p>
      <w:pPr>
        <w:pStyle w:val="B1"/>
        <w:rPr/>
      </w:pPr>
      <w:r>
        <w:rPr/>
        <w:t>-</w:t>
        <w:tab/>
        <w:t>The operation of the redundant user plane paths is made sufficiently independent, to the extent deemed necessary by the operator, e.g., independent power supplies.</w:t>
      </w:r>
    </w:p>
    <w:p>
      <w:pPr>
        <w:pStyle w:val="NO"/>
        <w:rPr/>
      </w:pPr>
      <w:r>
        <w:rPr/>
        <w:t>NOTE 1:</w:t>
        <w:tab/>
        <w:t>The redundant network deployment aspects mentioned above are within the responsibility of the operator and are not subject to 3GPP standardization.</w:t>
      </w:r>
    </w:p>
    <w:p>
      <w:pPr>
        <w:pStyle w:val="Normal"/>
        <w:rPr/>
      </w:pPr>
      <w:r>
        <w:rPr/>
        <w:t>The solution comprises the following main components.</w:t>
      </w:r>
    </w:p>
    <w:p>
      <w:pPr>
        <w:pStyle w:val="B1"/>
        <w:rPr/>
      </w:pPr>
      <w:r>
        <w:rPr/>
        <w:t>-</w:t>
        <w:tab/>
        <w:t>gNB selection: The selection of different gNBs for the UEs in the same device is realized by defining UE Reliability Groups (RG) for the UEs and also for the cells of gNBs. By grouping the UEs in the device and cells of gNBs in the network into more than one reliability group and preferably selecting cells in the same reliability group as the UE, it is ensured that UEs in the same device can be assigned different gNBs for redundancy as illustrated in Figure 6.2.1-3 below, where UE1 and the cells of gNB1 belong to reliability group A, and UE2 and the cells of gNB2 belong to reliability group B.</w:t>
      </w:r>
    </w:p>
    <w:p>
      <w:pPr>
        <w:pStyle w:val="TH"/>
        <w:rPr/>
      </w:pPr>
      <w:r>
        <w:rPr/>
        <w:object w:dxaOrig="5245" w:dyaOrig="4108">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261.95pt;height:206pt" filled="f" o:ole="">
            <v:imagedata r:id="rId24" o:title=""/>
          </v:shape>
          <o:OLEObject Type="Embed" ProgID="" ShapeID="ole_rId23" DrawAspect="Content" ObjectID="_1436281574" r:id="rId23"/>
        </w:object>
      </w:r>
    </w:p>
    <w:p>
      <w:pPr>
        <w:pStyle w:val="TF"/>
        <w:rPr/>
      </w:pPr>
      <w:r>
        <w:rPr/>
        <w:t>Figure 6.2.1-3</w:t>
      </w:r>
      <w:r>
        <w:rPr>
          <w:lang w:val="en-GB"/>
        </w:rPr>
        <w:t>:</w:t>
      </w:r>
      <w:r>
        <w:rPr/>
        <w:t xml:space="preserve"> Reliability group-based redundancy concept in RAN</w:t>
      </w:r>
    </w:p>
    <w:p>
      <w:pPr>
        <w:pStyle w:val="Normal"/>
        <w:rPr/>
      </w:pPr>
      <w:r>
        <w:rPr/>
        <w:t xml:space="preserve">For </w:t>
      </w:r>
      <w:r>
        <w:rPr>
          <w:lang w:val="en-US"/>
        </w:rPr>
        <w:t xml:space="preserve">determining </w:t>
      </w:r>
      <w:r>
        <w:rPr/>
        <w:t>the reliability grouping of a UE, one of the following methods or a combination of them</w:t>
      </w:r>
      <w:r>
        <w:rPr>
          <w:lang w:val="en-US"/>
        </w:rPr>
        <w:t xml:space="preserve"> can be used</w:t>
      </w:r>
      <w:r>
        <w:rPr/>
        <w:t>:</w:t>
      </w:r>
    </w:p>
    <w:p>
      <w:pPr>
        <w:pStyle w:val="B1"/>
        <w:rPr/>
      </w:pPr>
      <w:r>
        <w:rPr/>
        <w:t>-</w:t>
        <w:tab/>
        <w:t>It could be configured explicitly to the UE and sent in a Registration Request message to the network</w:t>
      </w:r>
      <w:r>
        <w:rPr>
          <w:lang w:val="en-US"/>
        </w:rPr>
        <w:t xml:space="preserve"> using an existing parameter (such as an S-NSSAI in the Requested NSSAI where the SST is URLLC) or a new parameter</w:t>
      </w:r>
      <w:r>
        <w:rPr/>
        <w:t>.</w:t>
      </w:r>
    </w:p>
    <w:p>
      <w:pPr>
        <w:pStyle w:val="B1"/>
        <w:rPr/>
      </w:pPr>
      <w:r>
        <w:rPr/>
        <w:t>-</w:t>
        <w:tab/>
        <w:t>It could be part of the subscription.</w:t>
      </w:r>
    </w:p>
    <w:p>
      <w:pPr>
        <w:pStyle w:val="B1"/>
        <w:rPr/>
      </w:pPr>
      <w:r>
        <w:rPr/>
        <w:t>-</w:t>
        <w:tab/>
        <w:t>It could also be derived from other system parameters (e.g., SUPI, PEI, S-NSSAI, RFSP) based on operator configuration.</w:t>
      </w:r>
    </w:p>
    <w:p>
      <w:pPr>
        <w:pStyle w:val="Normal"/>
        <w:rPr/>
      </w:pPr>
      <w:r>
        <w:rPr/>
        <w:t>The Reliability Group of each UE is sent from AMF to RAN when the RAN context is established, and maintained as part of the RAN context, so each gNB has knowledge about the reliability group of the connected UEs.</w:t>
      </w:r>
    </w:p>
    <w:p>
      <w:pPr>
        <w:pStyle w:val="NO"/>
        <w:rPr/>
      </w:pPr>
      <w:r>
        <w:rPr/>
        <w:t>NOTE 2:</w:t>
        <w:tab/>
        <w:t>Whether the UE RG parameter sent to RAN is defined as a new parameter or encoded into the already existing RFSP parameter can be determined as part of stage 3 work.</w:t>
      </w:r>
    </w:p>
    <w:p>
      <w:pPr>
        <w:pStyle w:val="Normal"/>
        <w:rPr/>
      </w:pPr>
      <w:r>
        <w:rPr/>
        <w:t>The reliability group of the RAN (cells of gNBs) entities are pre-configured by the O&amp;M system in RAN. It is possible for gNBs to learn the reliability group neighbouring cells as the Xn connectivity is set up.</w:t>
      </w:r>
    </w:p>
    <w:p>
      <w:pPr>
        <w:pStyle w:val="Normal"/>
        <w:rPr/>
      </w:pPr>
      <w:r>
        <w:rPr/>
        <w:t>In the case of connected mode mobility, the serving gNB down-prioritizes candidate target cells that belong to different reliability group than the UE. It follows that normally the UE is handed over only to cells in the same reliability group. If cells in the same reliability group are not available (UE is out of the coverage of cells of its own reliability group or link quality is below a given threshold) the UE may be handed over to a cell in another reliability group as well.</w:t>
      </w:r>
    </w:p>
    <w:p>
      <w:pPr>
        <w:pStyle w:val="Normal"/>
        <w:rPr/>
      </w:pPr>
      <w:r>
        <w:rPr/>
        <w:t>In case the UE connects to a cell in the wrong reliability group, the gNB initiates a handover to a cell in the appropriate reliability group whenever such a suitable cell is available.</w:t>
      </w:r>
    </w:p>
    <w:p>
      <w:pPr>
        <w:pStyle w:val="Normal"/>
        <w:rPr/>
      </w:pPr>
      <w:r>
        <w:rPr/>
        <w:t>If redundant RAN coverage is available at a certain location, then UEs that belong to the same terminal device will connect to different gNBs based on the reliability group classification using the connected mode mobility scheme described above.</w:t>
      </w:r>
    </w:p>
    <w:p>
      <w:pPr>
        <w:pStyle w:val="Normal"/>
        <w:rPr/>
      </w:pPr>
      <w:r>
        <w:rPr/>
        <w:t>If no cells in the same reliability group as the UE is available, then the UE may connect to a cell in another RGs.</w:t>
      </w:r>
    </w:p>
    <w:p>
      <w:pPr>
        <w:pStyle w:val="B1"/>
        <w:rPr/>
      </w:pPr>
      <w:r>
        <w:rPr/>
        <w:t>-</w:t>
        <w:tab/>
        <w:t>Selection of different UPFs for the individual UEs within the device. Existing mechanisms can be used to select different UPFs for the two UEs. The selection may be based either on UE configuration or network configuration of different DNNs, or different slices for the two UEs. Optionally, it may also be possible to use the UE's RG, described above, as an input to the UPF selection.</w:t>
      </w:r>
    </w:p>
    <w:p>
      <w:pPr>
        <w:pStyle w:val="B1"/>
        <w:rPr/>
      </w:pPr>
      <w:r>
        <w:rPr/>
        <w:t>-</w:t>
        <w:tab/>
        <w:t>The solution may also apply different control plane entities for the individual UEs within the device, even though this is optional and not necessary for the key issue. This may be achieved by using:</w:t>
      </w:r>
    </w:p>
    <w:p>
      <w:pPr>
        <w:pStyle w:val="B2"/>
        <w:rPr/>
      </w:pPr>
      <w:r>
        <w:rPr/>
        <w:t>-</w:t>
        <w:tab/>
        <w:t>different (possibly decorated) DNNs for the individual UEs within the device to select different SMFs,</w:t>
      </w:r>
    </w:p>
    <w:p>
      <w:pPr>
        <w:pStyle w:val="B2"/>
        <w:rPr/>
      </w:pPr>
      <w:r>
        <w:rPr/>
        <w:t>-</w:t>
        <w:tab/>
        <w:t>or applying different slices for the individual UEs within the device either based on UE configuration or network subscription, to select different AMFs and/or SMFs,</w:t>
      </w:r>
    </w:p>
    <w:p>
      <w:pPr>
        <w:pStyle w:val="B2"/>
        <w:rPr/>
      </w:pPr>
      <w:r>
        <w:rPr/>
        <w:t>-</w:t>
        <w:tab/>
        <w:t>or selecting different PLMNs (within single Operator) for the individual UEs within the device. As operators may have limited possibilities for assigning new PLMN numbers, this case may be difficult to apply in practice. Should an operator deploy networks with multiple PLMN numbers, it is up to current PLMN selection mechanisms to manage UE mobility and coordinated PLMN selection in such deployments. The solution does not introduce new mechanisms for the handling of such deployments.  Current described solution is based on both PDU sessions by the two UEs belonging to single PLMN and operator`s network configuration ensuring that the two UEs select two different entities in the network.</w:t>
      </w:r>
    </w:p>
    <w:p>
      <w:pPr>
        <w:pStyle w:val="B1"/>
        <w:rPr/>
      </w:pPr>
      <w:r>
        <w:rPr/>
        <w:t>-</w:t>
        <w:tab/>
        <w:t>To enable a UE to send and receive frames with the same MAC address but different VLAN IDs in different PDU sessions to the same DNN, e.g. to allow for Redundancy Handling Functions like IEEE 802.1CB [6] (FRER) to ensure separate paths by means of IEEE 802.1Q [10] the following applies:</w:t>
      </w:r>
    </w:p>
    <w:p>
      <w:pPr>
        <w:pStyle w:val="B1"/>
        <w:rPr/>
      </w:pPr>
      <w:r>
        <w:rPr/>
        <w:t>-</w:t>
        <w:tab/>
        <w:t>in configurations where more than one PDU Session to the same DNN (e.g. for more than one UE) corresponds to the same N6 interface (see TS 23.501 [2] clause 5.16.10.2), the UPF acting as PDU session anchor (PSA) learns MAC addresses and VLAN IDs (S-TAG VID field and/or C-TAG VID fields depending on which tags are present in the frame) used by a UE in UL direction and uses the combination of VLAN ID(s) and MAC address to determine the target PDU session for downlink switching of Ethernet frames;</w:t>
      </w:r>
    </w:p>
    <w:p>
      <w:pPr>
        <w:pStyle w:val="B1"/>
        <w:rPr/>
      </w:pPr>
      <w:r>
        <w:rPr/>
        <w:t>-</w:t>
        <w:tab/>
        <w:t>MAC address reporting mechanism from UPF to SMF and SMF to PCF/BSF is enhanced to also report VLAN IDs used by the UE to support session binding in presence of Ethernet frames tagged using IEEE 802.1Q [10];</w:t>
      </w:r>
    </w:p>
    <w:p>
      <w:pPr>
        <w:pStyle w:val="B1"/>
        <w:rPr/>
      </w:pPr>
      <w:r>
        <w:rPr/>
        <w:t>-</w:t>
        <w:tab/>
        <w:t>The UEs belonging to the same terminal device request the establishment of PDU Sessions that use independent RAN and CN network resources using the mechanisms outlined above.</w:t>
      </w:r>
    </w:p>
    <w:p>
      <w:pPr>
        <w:pStyle w:val="B1"/>
        <w:rPr/>
      </w:pPr>
      <w:r>
        <w:rPr/>
        <w:t>-</w:t>
        <w:tab/>
        <w:t>The proper operator configuration of the UPF selection can ensure that the path of the PDU Sessions of UE1 and UE2 are independent.</w:t>
      </w:r>
    </w:p>
    <w:p>
      <w:pPr>
        <w:pStyle w:val="Normal"/>
        <w:rPr/>
      </w:pPr>
      <w:r>
        <w:rPr/>
        <w:t>Regarding mobility handling of the multiple UEs, the solution defined in Solution #14 to Key Issue#2 achieves co-ordination of the handovers of the UEs so that packet losses during handover can be avoided.</w:t>
      </w:r>
    </w:p>
    <w:p>
      <w:pPr>
        <w:pStyle w:val="Normal"/>
        <w:rPr/>
      </w:pPr>
      <w:r>
        <w:rPr/>
        <w:t>Regarding the mobility handling, it is important to separate the case whether mobility takes place below an unchanged PSA (PDU Session Anchor), or whether mobility involves the change of the PSA as well.</w:t>
      </w:r>
    </w:p>
    <w:p>
      <w:pPr>
        <w:pStyle w:val="B1"/>
        <w:rPr/>
      </w:pPr>
      <w:r>
        <w:rPr>
          <w:rFonts w:cs="SimSun;宋体" w:ascii="SimSun;宋体" w:hAnsi="SimSun;宋体"/>
        </w:rPr>
        <w:t>•</w:t>
      </w:r>
      <w:r>
        <w:rPr/>
        <w:tab/>
        <w:t>Mobility below unchanged PSA. This is supported by the solution; mobility below the PSA is hidden from external mechanisms handling the multiple end to end paths. Note that handovers may lead to a change in the end to end delay.</w:t>
      </w:r>
    </w:p>
    <w:p>
      <w:pPr>
        <w:pStyle w:val="B1"/>
        <w:rPr/>
      </w:pPr>
      <w:r>
        <w:rPr>
          <w:rFonts w:cs="SimSun;宋体" w:ascii="SimSun;宋体" w:hAnsi="SimSun;宋体"/>
        </w:rPr>
        <w:t>•</w:t>
      </w:r>
      <w:r>
        <w:rPr/>
        <w:tab/>
        <w:t>Mobility involving change of the PSA. This is the case with SSC mode 2 or SSC mode 3 procedures, or a change of the PSA for Ethernet PDU Sessions. A change of the PSA is possible, but we note that external mechanisms for setting up redundant paths, such as IEEE TSN FRER described in Annex A, would need to support the change of the PSA as well. Based on current IEEE TSN FRER specifications, support of PSA change is possible as long as the necessary configuration (such as VLAN configuration and resource reservation) along the new path is ensured.</w:t>
      </w:r>
    </w:p>
    <w:p>
      <w:pPr>
        <w:pStyle w:val="Heading3"/>
        <w:rPr/>
      </w:pPr>
      <w:bookmarkStart w:id="46" w:name="__RefHeading___Toc11147369"/>
      <w:bookmarkEnd w:id="46"/>
      <w:r>
        <w:rPr/>
        <w:t>6.2.2</w:t>
        <w:tab/>
        <w:t>Procedures</w:t>
      </w:r>
    </w:p>
    <w:p>
      <w:pPr>
        <w:pStyle w:val="B1"/>
        <w:rPr/>
      </w:pPr>
      <w:r>
        <w:rPr/>
        <w:t>-</w:t>
        <w:tab/>
        <w:t>The UE can optionally provide its UE RG (Reliability Group) in the Registration Request message</w:t>
      </w:r>
      <w:r>
        <w:rPr>
          <w:lang w:val="en-US"/>
        </w:rPr>
        <w:t>, either using a newly defined parameter, or using an existing parameter such as an S-NSSAI of the Requested NSSAI</w:t>
      </w:r>
      <w:r>
        <w:rPr/>
        <w:t>.</w:t>
      </w:r>
    </w:p>
    <w:p>
      <w:pPr>
        <w:pStyle w:val="B1"/>
        <w:rPr/>
      </w:pPr>
      <w:r>
        <w:rPr/>
        <w:t>-</w:t>
        <w:tab/>
        <w:t>The UE RG may also be part of the subscription.</w:t>
      </w:r>
    </w:p>
    <w:p>
      <w:pPr>
        <w:pStyle w:val="B1"/>
        <w:rPr/>
      </w:pPr>
      <w:r>
        <w:rPr/>
        <w:t>-</w:t>
        <w:tab/>
        <w:t>Based on the combination of the above information and possible local configuration, the AMF determines the UE RG and stores it in the UE Context.</w:t>
      </w:r>
    </w:p>
    <w:p>
      <w:pPr>
        <w:pStyle w:val="B1"/>
        <w:rPr/>
      </w:pPr>
      <w:r>
        <w:rPr/>
        <w:t>-</w:t>
        <w:tab/>
      </w:r>
      <w:r>
        <w:rPr>
          <w:lang w:val="en-US"/>
        </w:rPr>
        <w:t>When the UE transitions to connected state, t</w:t>
      </w:r>
      <w:r>
        <w:rPr/>
        <w:t>he UE RG is sent to RAN and will be maintained in the RAN context of the UE.</w:t>
      </w:r>
    </w:p>
    <w:p>
      <w:pPr>
        <w:pStyle w:val="Normal"/>
        <w:rPr/>
      </w:pPr>
      <w:r>
        <w:rPr/>
        <w:t xml:space="preserve">RAN has its own RAN RG parameter configured into the gNBs on a per cell basis. gNBs may </w:t>
      </w:r>
      <w:r>
        <w:rPr>
          <w:lang w:val="en-US"/>
        </w:rPr>
        <w:t xml:space="preserve">be pre-configured with </w:t>
      </w:r>
      <w:r>
        <w:rPr/>
        <w:t>the RAN RG parameter of the neighbouring cells</w:t>
      </w:r>
      <w:r>
        <w:rPr>
          <w:lang w:val="en-US"/>
        </w:rPr>
        <w:t xml:space="preserve"> or may learn that information</w:t>
      </w:r>
      <w:r>
        <w:rPr/>
        <w:t>.</w:t>
      </w:r>
    </w:p>
    <w:p>
      <w:pPr>
        <w:pStyle w:val="Normal"/>
        <w:rPr/>
      </w:pPr>
      <w:r>
        <w:rPr/>
        <w:t>The RAN connected mode mobility handling is extended as follows.</w:t>
      </w:r>
    </w:p>
    <w:p>
      <w:pPr>
        <w:pStyle w:val="B1"/>
        <w:rPr/>
      </w:pPr>
      <w:r>
        <w:rPr/>
        <w:t>-</w:t>
        <w:tab/>
        <w:t>RAN node down-prioritizes handover targets for a UE to cells whose RG is different from the UE RG.</w:t>
      </w:r>
    </w:p>
    <w:p>
      <w:pPr>
        <w:pStyle w:val="B1"/>
        <w:rPr/>
      </w:pPr>
      <w:r>
        <w:rPr/>
        <w:t>-</w:t>
        <w:tab/>
        <w:t>In case the UE connects to a cell in the wrong reliability group (i.e., UE RG is different from the RAN RG), the gNB initiates a handover to the appropriate reliability group when a suitable gNB is available as a handover target.</w:t>
      </w:r>
    </w:p>
    <w:p>
      <w:pPr>
        <w:pStyle w:val="Normal"/>
        <w:rPr/>
      </w:pPr>
      <w:r>
        <w:rPr/>
        <w:t xml:space="preserve">In case of an idle UE, it is possible to use the existing cell (re-)selection priority mechanism, with a priori UE config using dedicated signalling (in the </w:t>
      </w:r>
      <w:r>
        <w:rPr>
          <w:i/>
        </w:rPr>
        <w:t>RRCConnectionRelease</w:t>
      </w:r>
      <w:r>
        <w:rPr/>
        <w:t xml:space="preserve"> message during transition from connected to idle mode) to configure the UE to reselect the cells of the appropriate reliability group for camping in deployments where the cell reliability groups use different sets of frequencies.</w:t>
      </w:r>
    </w:p>
    <w:p>
      <w:pPr>
        <w:pStyle w:val="Normal"/>
        <w:rPr/>
      </w:pPr>
      <w:r>
        <w:rPr/>
        <w:t>Existing mechanisms are used select different UPFs for the two UEs. The selection may be based either on UE configuration or network configuration of different DNNs, or different slices for the two UEs. Optionally, it may also be possible to use the UE's RG as an input to the UPF selection.</w:t>
      </w:r>
    </w:p>
    <w:p>
      <w:pPr>
        <w:pStyle w:val="Normal"/>
        <w:rPr/>
      </w:pPr>
      <w:r>
        <w:rPr/>
        <w:t>The solution may be realized with or without standards changes to the signalling messages.</w:t>
      </w:r>
    </w:p>
    <w:p>
      <w:pPr>
        <w:pStyle w:val="B1"/>
        <w:rPr/>
      </w:pPr>
      <w:r>
        <w:rPr/>
        <w:t>-</w:t>
        <w:tab/>
        <w:t>With standards changes, using new parameters. The following are added to existing signalling messages.</w:t>
      </w:r>
    </w:p>
    <w:p>
      <w:pPr>
        <w:pStyle w:val="B2"/>
        <w:rPr/>
      </w:pPr>
      <w:r>
        <w:rPr/>
        <w:t>-</w:t>
        <w:tab/>
        <w:t>A new parameter, UE RG, is added to the Registration Request message to indicate the UE's configured Reliability Group.</w:t>
      </w:r>
    </w:p>
    <w:p>
      <w:pPr>
        <w:pStyle w:val="B2"/>
        <w:rPr/>
      </w:pPr>
      <w:r>
        <w:rPr/>
        <w:t>-</w:t>
        <w:tab/>
        <w:t>The UE RG may also be part of the subscription.</w:t>
      </w:r>
    </w:p>
    <w:p>
      <w:pPr>
        <w:pStyle w:val="B2"/>
        <w:rPr/>
      </w:pPr>
      <w:r>
        <w:rPr/>
        <w:t>-</w:t>
        <w:tab/>
        <w:t>The UE RG, as determined by the AMF from the UE indication and possibly other information such as subscription or local configuration, is conveyed from the AMF to the SMF in the Nsmf_PDUSession_Create_SMContext Request when the PDU Session is established so that the SMF can consider the information for UPF selection.</w:t>
      </w:r>
    </w:p>
    <w:p>
      <w:pPr>
        <w:pStyle w:val="B2"/>
        <w:rPr/>
      </w:pPr>
      <w:r>
        <w:rPr/>
        <w:t>-</w:t>
        <w:tab/>
        <w:t>The UE RG, as determined by the AMF, is sent to the RAN node when the RAN context is established during transition to connected mode.</w:t>
      </w:r>
    </w:p>
    <w:p>
      <w:pPr>
        <w:pStyle w:val="B1"/>
        <w:rPr/>
      </w:pPr>
      <w:r>
        <w:rPr/>
        <w:t>-</w:t>
        <w:tab/>
        <w:t>Without standards changes, using existing parameters.</w:t>
      </w:r>
    </w:p>
    <w:p>
      <w:pPr>
        <w:pStyle w:val="B2"/>
        <w:rPr/>
      </w:pPr>
      <w:r>
        <w:rPr/>
        <w:t>-</w:t>
        <w:tab/>
        <w:t>The UE's RG is set per the S-NSSAI, e.g. decided by the SD part, which is conveyed from the UE to the AMF, and is used for SMF selection, and also conveyed from the AMF to the SMF and is used for UPF selection.</w:t>
      </w:r>
    </w:p>
    <w:p>
      <w:pPr>
        <w:pStyle w:val="B2"/>
        <w:rPr/>
      </w:pPr>
      <w:r>
        <w:rPr/>
        <w:t>-</w:t>
        <w:tab/>
        <w:t>The UE's Allowed NSSAI is used as input to select the RFSP index value for the UE. The RAN node uses the RFSP for RRM purposes and can based on local configuration determine the UE's RG based on the S-NSSAI in Allowed NSSAI and/or S-NSSAI for the PDU Session(s).</w:t>
      </w:r>
    </w:p>
    <w:p>
      <w:pPr>
        <w:pStyle w:val="Normal"/>
        <w:rPr/>
      </w:pPr>
      <w:r>
        <w:rPr/>
        <w:t>The benefit of avoiding standards changes is easier deployment. The benefit of adding standards changes is easier network operation (because we do not overload a single parameter with multiple meanings, creating a configuration burden), and better scalability (because a single parameter carrying multiple meanings may have a lot more values to interpret).</w:t>
      </w:r>
    </w:p>
    <w:p>
      <w:pPr>
        <w:pStyle w:val="Heading3"/>
        <w:rPr/>
      </w:pPr>
      <w:bookmarkStart w:id="47" w:name="__RefHeading___Toc11147370"/>
      <w:bookmarkEnd w:id="47"/>
      <w:r>
        <w:rPr/>
        <w:t>6.2.3</w:t>
        <w:tab/>
        <w:t>Impacts on Existing Nodes and Functionality</w:t>
      </w:r>
    </w:p>
    <w:p>
      <w:pPr>
        <w:pStyle w:val="Normal"/>
        <w:rPr/>
      </w:pPr>
      <w:r>
        <w:rPr/>
        <w:t>SMF impacts:</w:t>
      </w:r>
    </w:p>
    <w:p>
      <w:pPr>
        <w:pStyle w:val="B1"/>
        <w:rPr/>
      </w:pPr>
      <w:r>
        <w:rPr/>
        <w:t>-</w:t>
        <w:tab/>
        <w:t>Determine, based on a combination of UE and network information, which PDU sessions to handle redundantly.</w:t>
      </w:r>
    </w:p>
    <w:p>
      <w:pPr>
        <w:pStyle w:val="B1"/>
        <w:rPr/>
      </w:pPr>
      <w:r>
        <w:rPr/>
        <w:t>-</w:t>
        <w:tab/>
        <w:t>Select UPF such that user plane redundancy is achieved.</w:t>
      </w:r>
    </w:p>
    <w:p>
      <w:pPr>
        <w:pStyle w:val="B1"/>
        <w:rPr/>
      </w:pPr>
      <w:r>
        <w:rPr/>
        <w:t>-</w:t>
        <w:tab/>
        <w:t>Report not only MAC addresses but also VLAN IDs used by a UE from SMF to PCF;</w:t>
      </w:r>
    </w:p>
    <w:p>
      <w:pPr>
        <w:pStyle w:val="Normal"/>
        <w:rPr/>
      </w:pPr>
      <w:r>
        <w:rPr/>
        <w:t>UPF impacts:</w:t>
      </w:r>
    </w:p>
    <w:p>
      <w:pPr>
        <w:pStyle w:val="B1"/>
        <w:rPr/>
      </w:pPr>
      <w:r>
        <w:rPr/>
        <w:t>-</w:t>
        <w:tab/>
        <w:t>Support VLAN ID and MAC address learning in case of configurations and uses the combination of VLAN ID and MAC address to determine the target PDU session for downlink switching of Ethernet frames for configurations where more than one PDU Session to the same DNN (e.g. for more than one UE) corresponds to the same N6 interface (see TS 23.501 [2] clause 5.16.10.2).</w:t>
      </w:r>
    </w:p>
    <w:p>
      <w:pPr>
        <w:pStyle w:val="B1"/>
        <w:rPr/>
      </w:pPr>
      <w:r>
        <w:rPr/>
        <w:t>-</w:t>
        <w:tab/>
        <w:t>Report not only MAC addresses but also VLAN IDs used by a UE in UL frames to SMF.</w:t>
      </w:r>
    </w:p>
    <w:p>
      <w:pPr>
        <w:pStyle w:val="Normal"/>
        <w:rPr/>
      </w:pPr>
      <w:r>
        <w:rPr/>
        <w:t>PCF/BSF impacts:</w:t>
      </w:r>
    </w:p>
    <w:p>
      <w:pPr>
        <w:pStyle w:val="B1"/>
        <w:rPr/>
      </w:pPr>
      <w:r>
        <w:rPr/>
        <w:t>-</w:t>
        <w:tab/>
        <w:t>Support session binding based on MAC address and VLAN ID.</w:t>
      </w:r>
    </w:p>
    <w:p>
      <w:pPr>
        <w:pStyle w:val="Normal"/>
        <w:rPr/>
      </w:pPr>
      <w:r>
        <w:rPr/>
        <w:t>RAN impacts:</w:t>
      </w:r>
    </w:p>
    <w:p>
      <w:pPr>
        <w:pStyle w:val="B1"/>
        <w:rPr/>
      </w:pPr>
      <w:r>
        <w:rPr/>
        <w:t>-</w:t>
        <w:tab/>
        <w:t>O&amp;M configuration of the RAN RGs on a per cell level.</w:t>
      </w:r>
    </w:p>
    <w:p>
      <w:pPr>
        <w:pStyle w:val="B1"/>
        <w:rPr/>
      </w:pPr>
      <w:r>
        <w:rPr/>
        <w:t>-</w:t>
        <w:tab/>
        <w:t>Prioritization of the handover of the UE to a cell whose RAN RG coincides with the UE RG, when such a suitable target cell is available.</w:t>
      </w:r>
    </w:p>
    <w:p>
      <w:pPr>
        <w:pStyle w:val="Normal"/>
        <w:rPr/>
      </w:pPr>
      <w:r>
        <w:rPr/>
        <w:t>Subscription impacts:</w:t>
      </w:r>
    </w:p>
    <w:p>
      <w:pPr>
        <w:pStyle w:val="B1"/>
        <w:rPr/>
      </w:pPr>
      <w:r>
        <w:rPr/>
        <w:t>-</w:t>
        <w:tab/>
      </w:r>
      <w:r>
        <w:rPr>
          <w:lang w:val="en-US"/>
        </w:rPr>
        <w:t xml:space="preserve">In case such a new parameter is defined </w:t>
      </w:r>
      <w:r>
        <w:rPr/>
        <w:t>include the UE RG parameter.</w:t>
      </w:r>
    </w:p>
    <w:p>
      <w:pPr>
        <w:pStyle w:val="Normal"/>
        <w:rPr/>
      </w:pPr>
      <w:r>
        <w:rPr/>
        <w:t>AMF impacts:</w:t>
      </w:r>
    </w:p>
    <w:p>
      <w:pPr>
        <w:pStyle w:val="B1"/>
        <w:rPr/>
      </w:pPr>
      <w:r>
        <w:rPr/>
        <w:t>-</w:t>
        <w:tab/>
      </w:r>
      <w:r>
        <w:rPr>
          <w:lang w:val="en-US"/>
        </w:rPr>
        <w:t>In case new parameters are defined, f</w:t>
      </w:r>
      <w:r>
        <w:rPr/>
        <w:t>orward the relevant indications between RAN and SMF.</w:t>
      </w:r>
    </w:p>
    <w:p>
      <w:pPr>
        <w:pStyle w:val="B1"/>
        <w:rPr/>
      </w:pPr>
      <w:r>
        <w:rPr/>
        <w:t>-</w:t>
        <w:tab/>
        <w:t xml:space="preserve">Determine the UE RG to be sent to RAN </w:t>
      </w:r>
      <w:r>
        <w:rPr>
          <w:lang w:val="en-US"/>
        </w:rPr>
        <w:t xml:space="preserve">(using new or existing parameter) </w:t>
      </w:r>
      <w:r>
        <w:rPr/>
        <w:t>based on one or more of UE indication, subscription information or local configuration based on other information elements.</w:t>
      </w:r>
    </w:p>
    <w:p>
      <w:pPr>
        <w:pStyle w:val="Normal"/>
        <w:rPr/>
      </w:pPr>
      <w:r>
        <w:rPr/>
        <w:t>UE impacts:</w:t>
      </w:r>
    </w:p>
    <w:p>
      <w:pPr>
        <w:pStyle w:val="B1"/>
        <w:rPr/>
      </w:pPr>
      <w:r>
        <w:rPr/>
        <w:t>-</w:t>
        <w:tab/>
        <w:t>Support of multiple UEs per device.</w:t>
      </w:r>
    </w:p>
    <w:p>
      <w:pPr>
        <w:pStyle w:val="B1"/>
        <w:rPr/>
      </w:pPr>
      <w:r>
        <w:rPr/>
        <w:t>-</w:t>
        <w:tab/>
        <w:t>Optional configuration of the UE RG for the UEs in the device.</w:t>
      </w:r>
    </w:p>
    <w:p>
      <w:pPr>
        <w:pStyle w:val="B1"/>
        <w:rPr/>
      </w:pPr>
      <w:r>
        <w:rPr/>
        <w:t>-</w:t>
        <w:tab/>
        <w:t>An upper layer solution for the handling of the multiple paths with a corresponding configuration mechanism, both are out of 3GPP scope. Additionally, UE configuration mechanisms may be applied to set the UE identification and trigger the establishment of the redundant PDU Sessions.</w:t>
      </w:r>
    </w:p>
    <w:p>
      <w:pPr>
        <w:pStyle w:val="Heading3"/>
        <w:rPr/>
      </w:pPr>
      <w:bookmarkStart w:id="48" w:name="__RefHeading___Toc11147371"/>
      <w:bookmarkEnd w:id="48"/>
      <w:r>
        <w:rPr/>
        <w:t>6.2.4</w:t>
        <w:tab/>
        <w:t>Solution Evaluation</w:t>
      </w:r>
    </w:p>
    <w:p>
      <w:pPr>
        <w:pStyle w:val="B1"/>
        <w:rPr/>
      </w:pPr>
      <w:r>
        <w:rPr/>
        <w:t>-</w:t>
        <w:tab/>
        <w:t>The solution can provide disjoint redundant user plane paths through the 3GPP system including RAN and CN.</w:t>
      </w:r>
    </w:p>
    <w:p>
      <w:pPr>
        <w:pStyle w:val="B1"/>
        <w:rPr/>
      </w:pPr>
      <w:r>
        <w:rPr/>
        <w:t>-</w:t>
        <w:tab/>
        <w:t>The solution depends on IEEE FRER on upper layer between UE and DN.</w:t>
      </w:r>
    </w:p>
    <w:p>
      <w:pPr>
        <w:pStyle w:val="B1"/>
        <w:rPr/>
      </w:pPr>
      <w:r>
        <w:rPr/>
        <w:t>-</w:t>
        <w:tab/>
        <w:t>The solution can provide the same level of redundancy as typically applied for fixed industrial deployments today.</w:t>
      </w:r>
    </w:p>
    <w:p>
      <w:pPr>
        <w:pStyle w:val="B1"/>
        <w:rPr/>
      </w:pPr>
      <w:r>
        <w:rPr/>
        <w:t>-</w:t>
        <w:tab/>
        <w:t>If desired by the operator, the solution can also be used for redundant control plane handling.</w:t>
      </w:r>
    </w:p>
    <w:p>
      <w:pPr>
        <w:pStyle w:val="B1"/>
        <w:rPr/>
      </w:pPr>
      <w:r>
        <w:rPr/>
        <w:t>-</w:t>
        <w:tab/>
        <w:t>The solution uses multiple UEs in the terminal, hence it also provides redundant UEs.</w:t>
      </w:r>
    </w:p>
    <w:p>
      <w:pPr>
        <w:pStyle w:val="B1"/>
        <w:rPr/>
      </w:pPr>
      <w:r>
        <w:rPr/>
        <w:t>-</w:t>
        <w:tab/>
        <w:t>The solution requires device manufacturers to integrate multiple UEs.</w:t>
      </w:r>
    </w:p>
    <w:p>
      <w:pPr>
        <w:pStyle w:val="Heading2"/>
        <w:rPr/>
      </w:pPr>
      <w:bookmarkStart w:id="49" w:name="__RefHeading___Toc11147372"/>
      <w:bookmarkEnd w:id="49"/>
      <w:r>
        <w:rPr/>
        <w:t>6.3</w:t>
        <w:tab/>
        <w:t>Solution #3 for Key Issue #1: Supporting redundant data transmission via single UPF and two RAN nodes</w:t>
      </w:r>
    </w:p>
    <w:p>
      <w:pPr>
        <w:pStyle w:val="Heading3"/>
        <w:rPr/>
      </w:pPr>
      <w:bookmarkStart w:id="50" w:name="__RefHeading___Toc11147373"/>
      <w:bookmarkEnd w:id="50"/>
      <w:r>
        <w:rPr/>
        <w:t>6.3.1</w:t>
        <w:tab/>
        <w:t>Description</w:t>
      </w:r>
    </w:p>
    <w:p>
      <w:pPr>
        <w:pStyle w:val="Normal"/>
        <w:rPr/>
      </w:pPr>
      <w:r>
        <w:rPr/>
        <w:t>This solution addresses the KI#1 of How to "Supporting high reliability by redundant transmission in user plane".</w:t>
      </w:r>
    </w:p>
    <w:p>
      <w:pPr>
        <w:pStyle w:val="Normal"/>
        <w:rPr/>
      </w:pPr>
      <w:r>
        <w:rPr/>
        <w:t>This solution focuses on how to realize the reliability of user plane between UPF and UE. For control plane network functions, the existing network device failure recovery mechanisms, e.g. N+1 resilience, should be enough to fulfil the high reliability requirements on control plane. Though the failover may cause a very short interrupt (typically on xx ms level), but this control plane failover will not impact the traffic routing on user plane.</w:t>
      </w:r>
    </w:p>
    <w:p>
      <w:pPr>
        <w:pStyle w:val="Normal"/>
        <w:rPr/>
      </w:pPr>
      <w:r>
        <w:rPr/>
        <w:t>Typically telecom-level equipments are able to provide up to five-nine reliability. However, in many cases the end-to-end reliability of real deployed network might be lower than that considering the susceptible deployment environments, especially in the last-mile.</w:t>
      </w:r>
    </w:p>
    <w:p>
      <w:pPr>
        <w:pStyle w:val="Normal"/>
        <w:rPr/>
      </w:pPr>
      <w:r>
        <w:rPr/>
        <w:t>To realize ultra-high reliability for URLLC services in the commercial deployed network, this solution proposes to use redundant transmission over different physical transport paths in CN and RAN to enhance the reliability of upper layer service.</w:t>
      </w:r>
    </w:p>
    <w:p>
      <w:pPr>
        <w:pStyle w:val="Normal"/>
        <w:rPr/>
      </w:pPr>
      <w:r>
        <w:rPr/>
        <w:t xml:space="preserve">Whether redundant transmission need to be activated for a QoS Flow can be decided by the SMF based on local policies for the DNN and/or </w:t>
      </w:r>
      <w:r>
        <w:rPr>
          <w:lang w:eastAsia="zh-CN"/>
        </w:rPr>
        <w:t>S-NSSAI</w:t>
      </w:r>
      <w:r>
        <w:rPr/>
        <w:t>, or by the PCF based on its QoS requirement, UE's subscription and condition of network deployment.</w:t>
      </w:r>
    </w:p>
    <w:p>
      <w:pPr>
        <w:pStyle w:val="EditorsNote"/>
        <w:rPr/>
      </w:pPr>
      <w:r>
        <w:rPr/>
        <w:t>Editor's note:</w:t>
        <w:tab/>
        <w:t>It is FFS whether and how to coordinate with other redundancy mechanisms if such mechanisms were used in DN.</w:t>
      </w:r>
    </w:p>
    <w:p>
      <w:pPr>
        <w:pStyle w:val="EditorsNote"/>
        <w:rPr/>
      </w:pPr>
      <w:r>
        <w:rPr/>
        <w:t>Editor's note:</w:t>
        <w:tab/>
        <w:t>It is FFS how the UE becomes aware which flows redundancy should be applied to.</w:t>
      </w:r>
    </w:p>
    <w:p>
      <w:pPr>
        <w:pStyle w:val="Normal"/>
        <w:rPr/>
      </w:pPr>
      <w:r>
        <w:rPr/>
        <w:t>In this solution, it is assumed that the reliability of UPF and CP NFs are high enough to fulfill the reliability requirement of URLLC services served by these NFs, and the UE is under overlapping coverage of the two RAN nodes. The reliabilities of these NFs can be realized based on implementation (e.g. redundant mechanisms provided by NFV platform), which is out of scope of this solution. However a single RAN node cannot provide enough reliability in air interface for the QoS flow, so the redundant packets will be transferred between UPF and UE via two independent N3 tunnel and two RAN nodes to enhance the reliability of service.</w:t>
      </w:r>
    </w:p>
    <w:p>
      <w:pPr>
        <w:pStyle w:val="Normal"/>
        <w:rPr/>
      </w:pPr>
      <w:r>
        <w:rPr/>
        <w:t>To ensure the two N3 tunnels can be transferred via disjointed transport layer paths, the M-RAN (Master RAN) node, SMF or UPF may provide different routing information in the tunnel information (e.g. different IP addresses or different Network Instances), and these routing information will be mapped to disjoint transport layer paths according to network deployment configuration.</w:t>
      </w:r>
    </w:p>
    <w:p>
      <w:pPr>
        <w:pStyle w:val="Normal"/>
        <w:rPr/>
      </w:pPr>
      <w:r>
        <w:rPr/>
        <w:t>The redundant transmission is based on the DC architecture, except that same PDU is transferred via both M-RAN and S-RAN (Secondary RAN) nodes. With two different NG-RAN nodes, separate transport layer paths are used for redundant data transmission in user plane.</w:t>
      </w:r>
    </w:p>
    <w:p>
      <w:pPr>
        <w:pStyle w:val="TH"/>
        <w:rPr/>
      </w:pPr>
      <w:r>
        <w:rPr/>
        <w:object w:dxaOrig="6855" w:dyaOrig="310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42.75pt;height:156.05pt" filled="f" o:ole="">
            <v:imagedata r:id="rId26" o:title=""/>
          </v:shape>
          <o:OLEObject Type="Embed" ProgID="" ShapeID="ole_rId25" DrawAspect="Content" ObjectID="_1593385754" r:id="rId25"/>
        </w:object>
      </w:r>
    </w:p>
    <w:p>
      <w:pPr>
        <w:pStyle w:val="TF"/>
        <w:rPr/>
      </w:pPr>
      <w:r>
        <w:rPr/>
        <w:t>Figure 6.3.1-1: Redundant transmission with two N3 tunnels between a UPF and two NG-RAN nodes</w:t>
      </w:r>
    </w:p>
    <w:p>
      <w:pPr>
        <w:pStyle w:val="TH"/>
        <w:rPr/>
      </w:pPr>
      <w:r>
        <w:rPr/>
        <w:object w:dxaOrig="6854" w:dyaOrig="3105">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42.75pt;height:156pt" filled="f" o:ole="">
            <v:imagedata r:id="rId28" o:title=""/>
          </v:shape>
          <o:OLEObject Type="Embed" ProgID="" ShapeID="ole_rId27" DrawAspect="Content" ObjectID="_128377013" r:id="rId27"/>
        </w:object>
      </w:r>
    </w:p>
    <w:p>
      <w:pPr>
        <w:pStyle w:val="TF"/>
        <w:rPr/>
      </w:pPr>
      <w:r>
        <w:rPr/>
        <w:t>Figure 6.3.1-2: Redundant transmission with two N3 and N9 tunnels between a UPF and two NG-RAN nodes</w:t>
      </w:r>
    </w:p>
    <w:p>
      <w:pPr>
        <w:pStyle w:val="Normal"/>
        <w:rPr/>
      </w:pPr>
      <w:r>
        <w:rPr/>
        <w:t>In deployments where the M-RAN/S-RAN needs to connect to the anchor UPF via intermediate UPF nodes, one or two Intermediate UPFs (I-UPFs) may be inserted between the anchor UPF and the M-RAN/S-RAN nodes separately to support the redundant transmission with one or two N3 and N9 tunnels, as shown in figure 6.3.1-2.</w:t>
      </w:r>
    </w:p>
    <w:p>
      <w:pPr>
        <w:pStyle w:val="NO"/>
        <w:rPr/>
      </w:pPr>
      <w:r>
        <w:rPr/>
        <w:t>NOTE 1:</w:t>
        <w:tab/>
        <w:t>The I-UPFs on the leg of the redundant paths shall not behave in an UL CL or Branching Point role anymore.</w:t>
      </w:r>
    </w:p>
    <w:p>
      <w:pPr>
        <w:pStyle w:val="Normal"/>
        <w:rPr/>
      </w:pPr>
      <w:r>
        <w:rPr/>
        <w:t>For DL traffic, without changing sequence number in GTP-U packet, the two I-UPFs receive the traffic duplicated by the anchor UPF via N9 tunnels and without any further duplication forward them to the M-RAN and S-RAN via N3 tunnels separately. In case of UL traffic, by keeping sequence number in GTP-U packet unchanged, the two I-UPFs without any further duplication forward the traffic received from the M-RAN and S-RAN via N3 tunnels to the anchor UPF via N9 tunnels separately.</w:t>
      </w:r>
    </w:p>
    <w:p>
      <w:pPr>
        <w:pStyle w:val="TH"/>
        <w:rPr/>
      </w:pPr>
      <w:r>
        <w:rPr/>
        <w:object w:dxaOrig="11093" w:dyaOrig="5064">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39.4pt;height:202.4pt" filled="f" o:ole="">
            <v:imagedata r:id="rId30" o:title=""/>
          </v:shape>
          <o:OLEObject Type="Embed" ProgID="" ShapeID="ole_rId29" DrawAspect="Content" ObjectID="_446455072" r:id="rId29"/>
        </w:object>
      </w:r>
    </w:p>
    <w:p>
      <w:pPr>
        <w:pStyle w:val="TF"/>
        <w:rPr/>
      </w:pPr>
      <w:r>
        <w:rPr/>
        <w:t>Figure 6.3.1-3: Redundant transmission with two NG-RAN nodes in HR roaming scenario</w:t>
      </w:r>
    </w:p>
    <w:p>
      <w:pPr>
        <w:pStyle w:val="Normal"/>
        <w:rPr/>
      </w:pPr>
      <w:r>
        <w:rPr/>
        <w:t>As shown in figure 6.3.1-3, in home routed roaming scenario, the M-RAN/S-RAN nodes are connected to the anchor UPF in the HPLMN via two intermediate UPF nodes in the VPLMN separately to support redundant transmission with two N3 and N9 tunnels. The V-SMF selects the two intermediate UPFs and setup the redundant transmission tunnels on N3 and N9 in case it receive two CN tunnel info for a URLLC QoS flow from H-SMF.</w:t>
      </w:r>
    </w:p>
    <w:p>
      <w:pPr>
        <w:pStyle w:val="NO"/>
        <w:rPr/>
      </w:pPr>
      <w:r>
        <w:rPr/>
        <w:t>NOTE 2:</w:t>
        <w:tab/>
        <w:t>Supporting the above HR redundant transmission requests two disjointed transport paths exist between the two I-UPFs and PSA UPF.</w:t>
      </w:r>
    </w:p>
    <w:p>
      <w:pPr>
        <w:pStyle w:val="Heading3"/>
        <w:rPr/>
      </w:pPr>
      <w:bookmarkStart w:id="51" w:name="__RefHeading___Toc11147374"/>
      <w:bookmarkEnd w:id="51"/>
      <w:r>
        <w:rPr/>
        <w:t>6.3.1a</w:t>
        <w:tab/>
        <w:t>User Plane Protocol Stack options</w:t>
      </w:r>
    </w:p>
    <w:p>
      <w:pPr>
        <w:pStyle w:val="Heading4"/>
        <w:ind w:left="1418" w:hanging="1418"/>
        <w:rPr/>
      </w:pPr>
      <w:bookmarkStart w:id="52" w:name="__RefHeading___Toc11147375"/>
      <w:bookmarkEnd w:id="52"/>
      <w:r>
        <w:rPr/>
        <w:t>6.3.1a.1</w:t>
        <w:tab/>
        <w:t>Option 1: Enhancement of PDCP and GTP-U protocols</w:t>
      </w:r>
    </w:p>
    <w:p>
      <w:pPr>
        <w:pStyle w:val="Normal"/>
        <w:rPr/>
      </w:pPr>
      <w:r>
        <w:rPr/>
        <w:t>In this option, PDCP protocol and GTP-U protocol are enhanced to support packet replication and elimination function.</w:t>
      </w:r>
    </w:p>
    <w:p>
      <w:pPr>
        <w:pStyle w:val="TH"/>
        <w:rPr/>
      </w:pPr>
      <w:r>
        <w:rPr/>
        <w:object w:dxaOrig="10367" w:dyaOrig="3503">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11.45pt;height:140.55pt" filled="f" o:ole="">
            <v:imagedata r:id="rId32" o:title=""/>
          </v:shape>
          <o:OLEObject Type="Embed" ProgID="" ShapeID="ole_rId31" DrawAspect="Content" ObjectID="_1681319967" r:id="rId31"/>
        </w:object>
      </w:r>
    </w:p>
    <w:p>
      <w:pPr>
        <w:pStyle w:val="TF"/>
        <w:rPr/>
      </w:pPr>
      <w:r>
        <w:rPr/>
        <w:t>Figure 6.3.1a.1-1: User Plane Protocol Stack - Option1</w:t>
      </w:r>
    </w:p>
    <w:p>
      <w:pPr>
        <w:pStyle w:val="Normal"/>
        <w:rPr/>
      </w:pPr>
      <w:r>
        <w:rPr/>
        <w:t>In this option, it is required there is only one QoS Flow per DRB.</w:t>
      </w:r>
    </w:p>
    <w:p>
      <w:pPr>
        <w:pStyle w:val="EditorsNote"/>
        <w:rPr/>
      </w:pPr>
      <w:r>
        <w:rPr/>
        <w:t>Editor's note:</w:t>
        <w:tab/>
        <w:t>It is FFS how the limitation of one QoS flow per DRB is known and enforced in RAN. It is FFS whether the limitation of one QoS flow per DRB imply also a limitation on the number of QoS flows, and if so, how is that limitation known in the core network?</w:t>
      </w:r>
    </w:p>
    <w:p>
      <w:pPr>
        <w:pStyle w:val="Normal"/>
        <w:rPr/>
      </w:pPr>
      <w:r>
        <w:rPr/>
        <w:t>In this option, for DL traffic, the UPF replicates the packet received from the DN and includes the same sequence number in GTP-U headers of the replicates for the redundant transmission. When the M-RAN and S-RAN receive the packets from UPF, they set the DL PDCP sequence number of the PDCP packet according to the sequence number in the GTP-U headers received from UPF. With that, the two PDCP packets that UE received from M-RAN and S-RAN carries same PDCP sequence number, so that the UE can eliminate the duplicated packets at PDCP layer based on the PDCP sequence number.</w:t>
      </w:r>
    </w:p>
    <w:p>
      <w:pPr>
        <w:pStyle w:val="NO"/>
        <w:rPr/>
      </w:pPr>
      <w:r>
        <w:rPr/>
        <w:t>NOTE:</w:t>
        <w:tab/>
        <w:t>The detail of how to map SNs between GTP-U and PDCP packets can be decided in stage 3. Each QoS Flow have an individual GTP-U SN space. One possible way is to reuse GTP-U extension header "PDCP PDU number" together with QFI to directly carry the PDCP sequence number per QoS Flow in the GTP-U packet.</w:t>
      </w:r>
    </w:p>
    <w:p>
      <w:pPr>
        <w:pStyle w:val="Normal"/>
        <w:rPr/>
      </w:pPr>
      <w:r>
        <w:rPr/>
        <w:t>For UL traffic, the UE replicates the packet and assigns the same PDCP sequence number to them for the redundant transmission. One of these packets is transmitted to the M-RAN, and the other to the S-RAN. The sequence number in GTP-U header for the packet sent to the UPF is assigned by the M-RAN and S-RAN based on the PDCP sequence number received from UE. The UPF eliminates the duplicated packets at GTP-U layer based on the sequence number in GTP-U header.</w:t>
      </w:r>
    </w:p>
    <w:p>
      <w:pPr>
        <w:pStyle w:val="Heading4"/>
        <w:ind w:left="1418" w:hanging="1418"/>
        <w:rPr/>
      </w:pPr>
      <w:bookmarkStart w:id="53" w:name="__RefHeading___Toc11147376"/>
      <w:bookmarkEnd w:id="53"/>
      <w:r>
        <w:rPr/>
        <w:t>6.3.1a.2</w:t>
        <w:tab/>
        <w:t>Option2: HRP protocol layer</w:t>
      </w:r>
    </w:p>
    <w:p>
      <w:pPr>
        <w:pStyle w:val="Normal"/>
        <w:rPr/>
      </w:pPr>
      <w:r>
        <w:rPr/>
        <w:t>In this option, a HRP (High Reliability Protocol) layer is implemented on the UE and UPF to support packet replication and elimination function.</w:t>
      </w:r>
    </w:p>
    <w:p>
      <w:pPr>
        <w:pStyle w:val="TH"/>
        <w:rPr/>
      </w:pPr>
      <w:r>
        <w:rPr/>
        <w:object w:dxaOrig="10381" w:dyaOrig="422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10.75pt;height:167.75pt" filled="f" o:ole="">
            <v:imagedata r:id="rId34" o:title=""/>
          </v:shape>
          <o:OLEObject Type="Embed" ProgID="" ShapeID="ole_rId33" DrawAspect="Content" ObjectID="_964524736" r:id="rId33"/>
        </w:object>
      </w:r>
    </w:p>
    <w:p>
      <w:pPr>
        <w:pStyle w:val="TF"/>
        <w:rPr/>
      </w:pPr>
      <w:r>
        <w:rPr/>
        <w:t>Figure 6.3.1a.2-1: User Plane Protocol Stack - Option2</w:t>
      </w:r>
    </w:p>
    <w:p>
      <w:pPr>
        <w:pStyle w:val="Normal"/>
        <w:rPr/>
      </w:pPr>
      <w:r>
        <w:rPr/>
        <w:t>In this option, for DL traffic, the UPF replicates the DL packet and assigns the same HRP sequence number to them for the redundant transmission. When the UE receives the replicates from M-RAN and S-RAN, it eliminates the duplicated packets at HRP layer based on the HRP sequence number.</w:t>
      </w:r>
    </w:p>
    <w:p>
      <w:pPr>
        <w:pStyle w:val="Normal"/>
        <w:rPr/>
      </w:pPr>
      <w:r>
        <w:rPr/>
        <w:t>For UL traffic, the UE replicates the packet and assigns the same HRP sequence number to them for the redundant transmission. The UPF eliminates the duplicated packets at HRP layer based on the HRP sequence number.</w:t>
      </w:r>
    </w:p>
    <w:p>
      <w:pPr>
        <w:pStyle w:val="NO"/>
        <w:rPr/>
      </w:pPr>
      <w:r>
        <w:rPr/>
        <w:t>NOTE:</w:t>
        <w:tab/>
        <w:t>In this option, the HRP layer may cause additional delay for internal handlings within UE and UPF.</w:t>
      </w:r>
    </w:p>
    <w:p>
      <w:pPr>
        <w:pStyle w:val="Heading3"/>
        <w:rPr/>
      </w:pPr>
      <w:bookmarkStart w:id="54" w:name="__RefHeading___Toc11147377"/>
      <w:bookmarkEnd w:id="54"/>
      <w:r>
        <w:rPr/>
        <w:t>6.3.2</w:t>
        <w:tab/>
        <w:t>Procedures</w:t>
      </w:r>
    </w:p>
    <w:p>
      <w:pPr>
        <w:pStyle w:val="Heading4"/>
        <w:ind w:left="1418" w:hanging="1418"/>
        <w:rPr/>
      </w:pPr>
      <w:bookmarkStart w:id="55" w:name="__RefHeading___Toc11147378"/>
      <w:bookmarkEnd w:id="55"/>
      <w:r>
        <w:rPr/>
        <w:t>6.3.2.1</w:t>
        <w:tab/>
        <w:t>Activate Redundant Transmission during PDU Session Establishment procedure</w:t>
      </w:r>
    </w:p>
    <w:p>
      <w:pPr>
        <w:pStyle w:val="Normal"/>
        <w:rPr/>
      </w:pPr>
      <w:r>
        <w:rPr/>
        <w:t>The redundant transmission will be established during a PDU Session establishment procedure or a PDU Session Modification procedure.</w:t>
      </w:r>
    </w:p>
    <w:p>
      <w:pPr>
        <w:pStyle w:val="Normal"/>
        <w:rPr/>
      </w:pPr>
      <w:r>
        <w:rPr/>
        <w:t>Figure 6.3.2.1-1 depicts the establishment of redundant transmission during the PDU session establishment procedure in the non-roaming and roaming with local breakout cases.</w:t>
      </w:r>
    </w:p>
    <w:p>
      <w:pPr>
        <w:pStyle w:val="TH"/>
        <w:rPr/>
      </w:pPr>
      <w:bookmarkStart w:id="56" w:name="OLE_LINK4"/>
      <w:r>
        <w:rPr/>
        <w:object w:dxaOrig="19252" w:dyaOrig="4675">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73.65pt;height:126pt" filled="f" o:ole="">
            <v:imagedata r:id="rId36" o:title=""/>
          </v:shape>
          <o:OLEObject Type="Embed" ProgID="" ShapeID="ole_rId35" DrawAspect="Content" ObjectID="_2045625123" r:id="rId35"/>
        </w:object>
      </w:r>
      <w:bookmarkEnd w:id="56"/>
    </w:p>
    <w:p>
      <w:pPr>
        <w:pStyle w:val="TF"/>
        <w:rPr/>
      </w:pPr>
      <w:r>
        <w:rPr/>
        <w:t>Figure 6.3.2.1-1: Activate Redundant Transmission during PDU Session Establishment procedure</w:t>
      </w:r>
    </w:p>
    <w:p>
      <w:pPr>
        <w:pStyle w:val="B1"/>
        <w:rPr/>
      </w:pPr>
      <w:r>
        <w:rPr/>
        <w:t>1.</w:t>
        <w:tab/>
        <w:t>Steps 1-12 from clause 4.3.2.2.1(UE requested PDU Session Establishment) in TS 23.502 [3] are performed with the following differences:</w:t>
      </w:r>
    </w:p>
    <w:p>
      <w:pPr>
        <w:pStyle w:val="B1"/>
        <w:rPr/>
      </w:pPr>
      <w:r>
        <w:rPr/>
        <w:tab/>
        <w:t>In step 7b, the PCF indicates the SMF and the NG-RAN to activate redundant transmission for the QoS flow by the 5QI if the UE requested PDU Session Establishment procedure is initiated for a URLLC service.</w:t>
      </w:r>
    </w:p>
    <w:p>
      <w:pPr>
        <w:pStyle w:val="B1"/>
        <w:rPr/>
      </w:pPr>
      <w:r>
        <w:rPr/>
        <w:tab/>
        <w:t>In step 10, the SMF then initiates an N4 Session Establishment procedure with the selected UPF and CN Tunnel Info 1&amp; CN Tunnel Info 2 are allocated by the SMF or UPF.</w:t>
      </w:r>
    </w:p>
    <w:p>
      <w:pPr>
        <w:pStyle w:val="B1"/>
        <w:rPr/>
      </w:pPr>
      <w:r>
        <w:rPr/>
        <w:tab/>
        <w:t>In step 11, the N2 SM information includes the QFI(s), QoS Profile(s), CN Tunnel Info 1&amp; CN Tunnel Info 2 corresponding to each N3 tunnel.</w:t>
      </w:r>
    </w:p>
    <w:p>
      <w:pPr>
        <w:pStyle w:val="B1"/>
        <w:rPr/>
      </w:pPr>
      <w:r>
        <w:rPr/>
        <w:t>2.</w:t>
        <w:tab/>
        <w:t>RRC Connection Reconfiguration takes place with the UE establishing the necessary NG-RAN resources related to the QoS Rules for the PDU Session request. The Secondary NG-RAN node Addition procedure is performed as defined in TS 37.340 [7].</w:t>
      </w:r>
    </w:p>
    <w:p>
      <w:pPr>
        <w:pStyle w:val="B1"/>
        <w:rPr/>
      </w:pPr>
      <w:r>
        <w:rPr/>
        <w:t>3.</w:t>
        <w:tab/>
        <w:t>Steps 14-20 from clause 4.3.2.2.1(UE requested PDU Session Establishment) in TS 23.502 [3] are performed with the following differences:</w:t>
      </w:r>
    </w:p>
    <w:p>
      <w:pPr>
        <w:pStyle w:val="B1"/>
        <w:rPr/>
      </w:pPr>
      <w:r>
        <w:rPr/>
        <w:tab/>
        <w:t>The AN Tunnel Info provided by the NG-RAN includes AN Tunnel Info 1 and AN Tunnel Info 2. Each AN Tunnel Info includes a tunnel endpoint for each involved NG-RAN node, and the QFIs assigned to each tunnel endpoint.</w:t>
      </w:r>
      <w:r>
        <w:rPr>
          <w:lang w:eastAsia="zh-CN"/>
        </w:rPr>
        <w:t xml:space="preserve"> The M-RAN node assign</w:t>
      </w:r>
      <w:r>
        <w:rPr>
          <w:lang w:eastAsia="zh-CN"/>
        </w:rPr>
        <w:t>s</w:t>
      </w:r>
      <w:r>
        <w:rPr>
          <w:lang w:eastAsia="zh-CN"/>
        </w:rPr>
        <w:t xml:space="preserve"> the appropriate CN tunnel information to each of the </w:t>
      </w:r>
      <w:r>
        <w:rPr>
          <w:lang w:eastAsia="zh-CN"/>
        </w:rPr>
        <w:t>NG-</w:t>
      </w:r>
      <w:r>
        <w:rPr>
          <w:lang w:eastAsia="zh-CN"/>
        </w:rPr>
        <w:t>RAN nodes.</w:t>
      </w:r>
    </w:p>
    <w:p>
      <w:pPr>
        <w:pStyle w:val="B1"/>
        <w:rPr/>
      </w:pPr>
      <w:r>
        <w:rPr/>
        <w:tab/>
        <w:t>The SMF provides AN Tunnel Info 1 and AN Tunnel Info 2 to the UPF as well as the corresponding forwarding rules. The forwarding rules indicates the UPF to replicate the downlink packets and send each replicate via one of DL N3 tunnels separately to NG-RAN, and eliminate the duplicate uplink packets received from the two UL N3 tunnels.</w:t>
      </w:r>
    </w:p>
    <w:p>
      <w:pPr>
        <w:pStyle w:val="Normal"/>
        <w:rPr/>
      </w:pPr>
      <w:r>
        <w:rPr/>
        <w:t>During the course of PDU Session Establishment procedure, in case N2 PDU Session Request message contains one CN Tunnel Info, based on radio resource, wireless conditions or local policy, if the NG-RAN may determine to send N2 PDU Session Failure Response to the SMF via the AMF with the cause indicating redundant transmission establishment. Considering it, the SMF may initiates redundant transmission with two CN Tunnel Info, or the SMF may report subscribed event to the PCF, it is up to the PCF to determine whether redundant transmission needs to be activated.</w:t>
      </w:r>
    </w:p>
    <w:p>
      <w:pPr>
        <w:pStyle w:val="NO"/>
        <w:rPr/>
      </w:pPr>
      <w:r>
        <w:rPr/>
        <w:t>NOTE:</w:t>
        <w:tab/>
        <w:t>The above mechanism may apply to PDU Session Modification and mobility procedure.</w:t>
      </w:r>
    </w:p>
    <w:p>
      <w:pPr>
        <w:pStyle w:val="EditorsNote"/>
        <w:rPr/>
      </w:pPr>
      <w:r>
        <w:rPr/>
        <w:t>Editor's note:</w:t>
        <w:tab/>
        <w:t>whether the NG-RAN can trigger the 5GC to initiate redundant transmission is FFS.</w:t>
      </w:r>
    </w:p>
    <w:p>
      <w:pPr>
        <w:pStyle w:val="Heading4"/>
        <w:ind w:left="1418" w:hanging="1418"/>
        <w:rPr/>
      </w:pPr>
      <w:bookmarkStart w:id="57" w:name="__RefHeading___Toc11147379"/>
      <w:bookmarkEnd w:id="57"/>
      <w:r>
        <w:rPr/>
        <w:t>6.3.2.2</w:t>
        <w:tab/>
        <w:t>Activate Redundant Transmission during PDU Session Modification procedure</w:t>
      </w:r>
    </w:p>
    <w:p>
      <w:pPr>
        <w:pStyle w:val="Normal"/>
        <w:rPr/>
      </w:pPr>
      <w:r>
        <w:rPr/>
        <w:t>Figure 6.3.2.2-1 depicts the establishment of redundant transmission during the UE or network requested PDU session modification procedure in the non-roaming and roaming with local breakout cases.</w:t>
      </w:r>
    </w:p>
    <w:p>
      <w:pPr>
        <w:pStyle w:val="TH"/>
        <w:rPr/>
      </w:pPr>
      <w:r>
        <w:rPr/>
        <w:object w:dxaOrig="19252" w:dyaOrig="4539">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74.5pt;height:111.65pt" filled="f" o:ole="">
            <v:imagedata r:id="rId38" o:title=""/>
          </v:shape>
          <o:OLEObject Type="Embed" ProgID="" ShapeID="ole_rId37" DrawAspect="Content" ObjectID="_361204466" r:id="rId37"/>
        </w:object>
      </w:r>
    </w:p>
    <w:p>
      <w:pPr>
        <w:pStyle w:val="TF"/>
        <w:rPr/>
      </w:pPr>
      <w:r>
        <w:rPr/>
        <w:t>Figure 6.3.2.2-1: Activate Redundant Transmission during PDU Session Modification procedure</w:t>
      </w:r>
    </w:p>
    <w:p>
      <w:pPr>
        <w:pStyle w:val="B1"/>
        <w:rPr/>
      </w:pPr>
      <w:r>
        <w:rPr/>
        <w:t>1.</w:t>
        <w:tab/>
        <w:t>Steps 1-4 from clause 4.3.3.2 (UE or network requested PDU Session Modification) in TS 23.502 [3] are performed with the following differences:</w:t>
      </w:r>
    </w:p>
    <w:p>
      <w:pPr>
        <w:pStyle w:val="B1"/>
        <w:rPr/>
      </w:pPr>
      <w:r>
        <w:rPr/>
        <w:tab/>
        <w:t>The PDU Session Modification procedure is triggered by the UE or the SMF to add a QoS flow for a URLLC service.</w:t>
      </w:r>
    </w:p>
    <w:p>
      <w:pPr>
        <w:pStyle w:val="B1"/>
        <w:rPr/>
      </w:pPr>
      <w:r>
        <w:rPr/>
        <w:tab/>
        <w:t>In step 1b or step 2, the PCF indicates the SMF to activate redundant transmission for the QoS flow by the 5QI.</w:t>
      </w:r>
    </w:p>
    <w:p>
      <w:pPr>
        <w:pStyle w:val="B1"/>
        <w:rPr/>
      </w:pPr>
      <w:r>
        <w:rPr/>
        <w:tab/>
        <w:t xml:space="preserve">The SMF initiates an N4 Session modification procedure with the UPF and </w:t>
      </w:r>
      <w:r>
        <w:rPr>
          <w:lang w:eastAsia="zh-CN"/>
        </w:rPr>
        <w:t>a new</w:t>
      </w:r>
      <w:r>
        <w:rPr/>
        <w:t xml:space="preserve"> CN Tunnel for redundant transmission may be allocated by the SMF or UPF.</w:t>
      </w:r>
    </w:p>
    <w:p>
      <w:pPr>
        <w:pStyle w:val="B1"/>
        <w:rPr/>
      </w:pPr>
      <w:r>
        <w:rPr/>
        <w:tab/>
      </w:r>
      <w:r>
        <w:rPr>
          <w:lang w:eastAsia="zh-CN"/>
        </w:rPr>
        <w:t>In step</w:t>
      </w:r>
      <w:r>
        <w:rPr>
          <w:lang w:eastAsia="zh-CN"/>
        </w:rPr>
        <w:t> </w:t>
      </w:r>
      <w:r>
        <w:rPr>
          <w:lang w:eastAsia="zh-CN"/>
        </w:rPr>
        <w:t>4, t</w:t>
      </w:r>
      <w:r>
        <w:rPr/>
        <w:t>he N2 SM information includes the QFI(s), QoS Profile(s)</w:t>
      </w:r>
      <w:r>
        <w:rPr>
          <w:lang w:eastAsia="zh-CN"/>
        </w:rPr>
        <w:t xml:space="preserve"> for each N3 tunnel</w:t>
      </w:r>
      <w:r>
        <w:rPr/>
        <w:t>,</w:t>
      </w:r>
      <w:r>
        <w:rPr>
          <w:lang w:eastAsia="zh-CN"/>
        </w:rPr>
        <w:t xml:space="preserve"> and</w:t>
      </w:r>
      <w:r>
        <w:rPr/>
        <w:t xml:space="preserve"> </w:t>
      </w:r>
      <w:r>
        <w:rPr>
          <w:lang w:eastAsia="zh-CN"/>
        </w:rPr>
        <w:t>the</w:t>
      </w:r>
      <w:r>
        <w:rPr/>
        <w:t xml:space="preserve"> CN Tunnel Info corresponding to the new N3 tunnel.</w:t>
      </w:r>
    </w:p>
    <w:p>
      <w:pPr>
        <w:pStyle w:val="B1"/>
        <w:rPr/>
      </w:pPr>
      <w:r>
        <w:rPr/>
        <w:t>2.</w:t>
        <w:tab/>
        <w:t>RRC Connection Reconfiguration takes place with the UE establishing the necessary NG-RAN resources related to the QoS Rules for the PDU Session request. The Secondary NG-RAN node Addition procedure can be performed as defined in TS 37.340 [7].</w:t>
      </w:r>
    </w:p>
    <w:p>
      <w:pPr>
        <w:pStyle w:val="B1"/>
        <w:rPr/>
      </w:pPr>
      <w:r>
        <w:rPr/>
        <w:t>3.</w:t>
        <w:tab/>
        <w:t>Steps 6-12 from clause 4.3.3.2 (UE or network requested PDU Session Modification) in TS 23.502 [3] are performed with the following differences:</w:t>
      </w:r>
    </w:p>
    <w:p>
      <w:pPr>
        <w:pStyle w:val="B1"/>
        <w:rPr/>
      </w:pPr>
      <w:r>
        <w:rPr/>
        <w:tab/>
        <w:t xml:space="preserve">The AN Tunnel Info </w:t>
      </w:r>
      <w:r>
        <w:rPr>
          <w:lang w:eastAsia="zh-CN"/>
        </w:rPr>
        <w:t xml:space="preserve">for the redundant transmission is </w:t>
      </w:r>
      <w:r>
        <w:rPr/>
        <w:t>provided by the NG-RAN. The AN Tunnel Info includes a tunnel endpoint for the NG-RAN node used for redundant transmission, and the QFIs assigned to the tunnel endpoint.</w:t>
      </w:r>
    </w:p>
    <w:p>
      <w:pPr>
        <w:pStyle w:val="B1"/>
        <w:rPr/>
      </w:pPr>
      <w:r>
        <w:rPr/>
        <w:tab/>
        <w:t>The SMF provides AN Tunnel Info to the UPF as well as the corresponding forwarding rules. The forwarding rules indicates the UPF to replicate the downlink packets and send each replicate via one of DL N3 tunnels separately to NG-RAN, and eliminate the duplicate uplink packets received from the two UL N3 tunnels.</w:t>
      </w:r>
    </w:p>
    <w:p>
      <w:pPr>
        <w:pStyle w:val="Heading4"/>
        <w:ind w:left="1418" w:hanging="1418"/>
        <w:rPr/>
      </w:pPr>
      <w:bookmarkStart w:id="58" w:name="__RefHeading___Toc11147380"/>
      <w:bookmarkEnd w:id="58"/>
      <w:r>
        <w:rPr/>
        <w:t>6.3.2.3</w:t>
        <w:tab/>
        <w:t>Handover procedure</w:t>
      </w:r>
    </w:p>
    <w:p>
      <w:pPr>
        <w:pStyle w:val="Normal"/>
        <w:rPr/>
      </w:pPr>
      <w:r>
        <w:rPr/>
        <w:t>In this solution, the UE can connect to two NG-RAN nodes simultaneously when redundant transmission is used. Either the M-RAN node or the S-RAN node may perform handover at a time.</w:t>
      </w:r>
    </w:p>
    <w:p>
      <w:pPr>
        <w:pStyle w:val="Normal"/>
        <w:rPr/>
      </w:pPr>
      <w:r>
        <w:rPr/>
        <w:t>In the case that the S-RAN node handover, the M-RAN Node will initiates a Secondary Node Change procedure as defined in TS 37.340 [7]. The transmission between UE and UPF via M-RAN node will not be impacted during the handover procedure.</w:t>
      </w:r>
    </w:p>
    <w:p>
      <w:pPr>
        <w:pStyle w:val="Normal"/>
        <w:rPr/>
      </w:pPr>
      <w:r>
        <w:rPr/>
        <w:t>In the case that the M-RAN node handover, the Master Node handover without Secondary Node change procedure will be applied as defined in TS 37.340 [7]. The transmission between UE and UPF via S-RAN node will not be impacted during the handover procedure.</w:t>
      </w:r>
    </w:p>
    <w:p>
      <w:pPr>
        <w:pStyle w:val="Normal"/>
        <w:rPr/>
      </w:pPr>
      <w:r>
        <w:rPr/>
        <w:t>In the case that both M-RAN node and S-RAN node handover, it follows the procedures defined in TS 37.340 [7].</w:t>
      </w:r>
    </w:p>
    <w:p>
      <w:pPr>
        <w:pStyle w:val="Heading3"/>
        <w:rPr/>
      </w:pPr>
      <w:bookmarkStart w:id="59" w:name="__RefHeading___Toc11147381"/>
      <w:bookmarkEnd w:id="59"/>
      <w:r>
        <w:rPr/>
        <w:t>6.3.3</w:t>
        <w:tab/>
        <w:t>Impacts on Existing Nodes and Functionality</w:t>
      </w:r>
    </w:p>
    <w:p>
      <w:pPr>
        <w:pStyle w:val="Normal"/>
        <w:rPr/>
      </w:pPr>
      <w:r>
        <w:rPr/>
        <w:t>PCF:</w:t>
      </w:r>
    </w:p>
    <w:p>
      <w:pPr>
        <w:pStyle w:val="B1"/>
        <w:rPr/>
      </w:pPr>
      <w:r>
        <w:rPr/>
        <w:t>-</w:t>
        <w:tab/>
        <w:t>The PCF can determine whether redundant transmission needs to be activated for a QoS Flow based on its QoS requirement, UE's subscription and condition of network deployment.</w:t>
      </w:r>
    </w:p>
    <w:p>
      <w:pPr>
        <w:pStyle w:val="Normal"/>
        <w:rPr/>
      </w:pPr>
      <w:r>
        <w:rPr/>
        <w:t>AMF:</w:t>
      </w:r>
    </w:p>
    <w:p>
      <w:pPr>
        <w:pStyle w:val="B1"/>
        <w:rPr/>
      </w:pPr>
      <w:r>
        <w:rPr/>
        <w:t>-</w:t>
        <w:tab/>
        <w:t>No impact in this solution.</w:t>
      </w:r>
    </w:p>
    <w:p>
      <w:pPr>
        <w:pStyle w:val="Normal"/>
        <w:rPr/>
      </w:pPr>
      <w:r>
        <w:rPr/>
        <w:t>SMF:</w:t>
      </w:r>
    </w:p>
    <w:p>
      <w:pPr>
        <w:pStyle w:val="B1"/>
        <w:rPr/>
      </w:pPr>
      <w:r>
        <w:rPr/>
        <w:t>-</w:t>
        <w:tab/>
        <w:t>The SMF can determine whether redundant transmission needs to be activated for a QoS Flow based on local policies for the DNN and/or S-NSSAI.</w:t>
      </w:r>
    </w:p>
    <w:p>
      <w:pPr>
        <w:pStyle w:val="B1"/>
        <w:rPr/>
      </w:pPr>
      <w:r>
        <w:rPr/>
        <w:t>-</w:t>
        <w:tab/>
        <w:t>In case the SMF allocates CN Tunnel Info, it shall provide the CN Tunnel Info for two tunnels of the redundant transmission paths.</w:t>
      </w:r>
    </w:p>
    <w:p>
      <w:pPr>
        <w:pStyle w:val="B1"/>
        <w:rPr/>
      </w:pPr>
      <w:r>
        <w:rPr/>
        <w:t>-</w:t>
        <w:tab/>
        <w:t>The SMF shall indicate the UPF to replicate the downlink packet and send the duplicate packets to the two N3 tunnels, and indicate the UPF to eliminate the duplicate uplink packets.</w:t>
      </w:r>
    </w:p>
    <w:p>
      <w:pPr>
        <w:pStyle w:val="Normal"/>
        <w:rPr/>
      </w:pPr>
      <w:r>
        <w:rPr/>
        <w:t>UPF:</w:t>
      </w:r>
    </w:p>
    <w:p>
      <w:pPr>
        <w:pStyle w:val="B1"/>
        <w:rPr/>
      </w:pPr>
      <w:r>
        <w:rPr/>
        <w:t>-</w:t>
        <w:tab/>
        <w:t>In case the UPF allocates CN Tunnel Info, it shall provide the CN Tunnel Info for two tunnels of the redundant transmission paths.</w:t>
      </w:r>
    </w:p>
    <w:p>
      <w:pPr>
        <w:pStyle w:val="B1"/>
        <w:rPr/>
      </w:pPr>
      <w:r>
        <w:rPr/>
        <w:t>-</w:t>
        <w:tab/>
        <w:t>The UPF shall be able to replicate the downlink packet and send the duplicate packets to the two N3 tunnels, and eliminate the duplicate uplink packets, based on either sequence numbering in GTP-U header (option 1) or a new protocol (option 2).</w:t>
      </w:r>
    </w:p>
    <w:p>
      <w:pPr>
        <w:pStyle w:val="Normal"/>
        <w:rPr/>
      </w:pPr>
      <w:r>
        <w:rPr/>
        <w:t>RAN:</w:t>
      </w:r>
    </w:p>
    <w:p>
      <w:pPr>
        <w:pStyle w:val="B1"/>
        <w:rPr/>
      </w:pPr>
      <w:r>
        <w:rPr/>
        <w:t>-</w:t>
        <w:tab/>
        <w:t>The RAN node shall support redundant transmission via DC architecture with two N3 tunnels.</w:t>
      </w:r>
    </w:p>
    <w:p>
      <w:pPr>
        <w:pStyle w:val="B1"/>
        <w:rPr/>
      </w:pPr>
      <w:r>
        <w:rPr/>
        <w:t>-</w:t>
        <w:tab/>
        <w:t>In case protocol stack option 1 is adopted, RAN need to ensure there is only one QoS Flow per DRB, and map or reuse PDCP SN and sequence number in GTP-U header.</w:t>
      </w:r>
    </w:p>
    <w:p>
      <w:pPr>
        <w:pStyle w:val="B1"/>
        <w:rPr/>
      </w:pPr>
      <w:r>
        <w:rPr/>
        <w:t>-</w:t>
        <w:tab/>
        <w:t>RAN needs to be able to combine dual connectivity setup with the establishment or modification of radio bearers within the session management procedures.</w:t>
      </w:r>
    </w:p>
    <w:p>
      <w:pPr>
        <w:pStyle w:val="Normal"/>
        <w:rPr/>
      </w:pPr>
      <w:r>
        <w:rPr/>
        <w:t>UE:</w:t>
      </w:r>
    </w:p>
    <w:p>
      <w:pPr>
        <w:pStyle w:val="B1"/>
        <w:rPr/>
      </w:pPr>
      <w:r>
        <w:rPr/>
        <w:t>-</w:t>
        <w:tab/>
        <w:t>The UE shall be able to replicate the uplink packets and eliminate the downlink packets for a URLLC service.</w:t>
      </w:r>
    </w:p>
    <w:p>
      <w:pPr>
        <w:pStyle w:val="B1"/>
        <w:rPr/>
      </w:pPr>
      <w:r>
        <w:rPr/>
        <w:t>-</w:t>
        <w:tab/>
        <w:t>The UE can determine whether to replicate the uplink packets for a QoS Flow based on its QoS profile.</w:t>
      </w:r>
    </w:p>
    <w:p>
      <w:pPr>
        <w:pStyle w:val="B1"/>
        <w:rPr/>
      </w:pPr>
      <w:r>
        <w:rPr/>
        <w:t>-</w:t>
        <w:tab/>
        <w:t>In case of option 1, UE needs to support a new variant of PDCP replication and elimination compared to the existing RAN PDCP duplication mechanism.</w:t>
      </w:r>
    </w:p>
    <w:p>
      <w:pPr>
        <w:pStyle w:val="B1"/>
        <w:rPr/>
      </w:pPr>
      <w:r>
        <w:rPr/>
        <w:t>-</w:t>
        <w:tab/>
        <w:t>In case of option 2, UE needs to support a new protocol for replication and elimination.</w:t>
      </w:r>
    </w:p>
    <w:p>
      <w:pPr>
        <w:pStyle w:val="Heading3"/>
        <w:rPr/>
      </w:pPr>
      <w:bookmarkStart w:id="60" w:name="__RefHeading___Toc11147382"/>
      <w:bookmarkEnd w:id="60"/>
      <w:r>
        <w:rPr/>
        <w:t>6.3.4</w:t>
        <w:tab/>
        <w:t>Solution Evaluation</w:t>
      </w:r>
    </w:p>
    <w:p>
      <w:pPr>
        <w:pStyle w:val="Normal"/>
        <w:rPr/>
      </w:pPr>
      <w:r>
        <w:rPr/>
        <w:t>This solution provides high reliability transporting mechanism by performing redundant transmission between Anchor UPF and UE via disjointed CN tunnels and two different RAN nodes. The solution has the following properties:</w:t>
      </w:r>
    </w:p>
    <w:p>
      <w:pPr>
        <w:pStyle w:val="B1"/>
        <w:rPr/>
      </w:pPr>
      <w:r>
        <w:rPr/>
        <w:t>-</w:t>
        <w:tab/>
        <w:t>The solution provides the same level of redundancy on the air interface as the existing PDCP packet duplication function in Rel-15 (see TS 38.300 [11] clause 16.1.3).</w:t>
      </w:r>
    </w:p>
    <w:p>
      <w:pPr>
        <w:pStyle w:val="B1"/>
        <w:rPr/>
      </w:pPr>
      <w:r>
        <w:rPr/>
        <w:t>-</w:t>
        <w:tab/>
        <w:t>The solution avoids the MgNB being a single point of failure in the user plane.</w:t>
      </w:r>
    </w:p>
    <w:p>
      <w:pPr>
        <w:pStyle w:val="B1"/>
        <w:rPr/>
      </w:pPr>
      <w:r>
        <w:rPr/>
        <w:t>-</w:t>
        <w:tab/>
        <w:t>UPF is a single point of failure in the user plane. In case of UPF failure, the session is completely lost.</w:t>
      </w:r>
    </w:p>
    <w:p>
      <w:pPr>
        <w:pStyle w:val="B1"/>
        <w:rPr/>
      </w:pPr>
      <w:r>
        <w:rPr/>
        <w:t>-</w:t>
        <w:tab/>
        <w:t>The operator can control the activation of redundant transmission or not by PCC mechanism.</w:t>
      </w:r>
    </w:p>
    <w:p>
      <w:pPr>
        <w:pStyle w:val="B1"/>
        <w:rPr/>
      </w:pPr>
      <w:r>
        <w:rPr/>
        <w:t>-</w:t>
        <w:tab/>
        <w:t>This solution has no dependency on the protocol used in application layer, which is out of control of the operator.</w:t>
      </w:r>
    </w:p>
    <w:p>
      <w:pPr>
        <w:pStyle w:val="B1"/>
        <w:rPr/>
      </w:pPr>
      <w:r>
        <w:rPr/>
        <w:t>-</w:t>
        <w:tab/>
        <w:t>The redundant transmission can be activated on demand per QoS Flow but limits to single QoS Flow per DRB.</w:t>
      </w:r>
    </w:p>
    <w:p>
      <w:pPr>
        <w:pStyle w:val="B1"/>
        <w:rPr/>
      </w:pPr>
      <w:r>
        <w:rPr/>
        <w:t>-</w:t>
        <w:tab/>
        <w:t>Current existing PDU session/QoS Flow management mechanisms are reused in this solution with limited extensions shown in 6.3.3. No further impact on existing CN control plane mechanisms, however RAN is impacted by the need to be able to combine dual connectivity setup with the establishment or modification of radio bearers within the session management procedures.</w:t>
      </w:r>
    </w:p>
    <w:p>
      <w:pPr>
        <w:pStyle w:val="B1"/>
        <w:rPr/>
      </w:pPr>
      <w:r>
        <w:rPr/>
        <w:t>-</w:t>
        <w:tab/>
        <w:t>If protocol stack option 1 is adopted, there is no additional replication protocol defined for the UE. If protocol stack option 2 is adopted, there is no additional replication protocol functionality for the RAN node. But interactions with existing Rel-16 RAN PDCP duplication is not investigated yet.</w:t>
      </w:r>
    </w:p>
    <w:p>
      <w:pPr>
        <w:pStyle w:val="Heading2"/>
        <w:rPr/>
      </w:pPr>
      <w:bookmarkStart w:id="61" w:name="__RefHeading___Toc11147383"/>
      <w:bookmarkEnd w:id="61"/>
      <w:r>
        <w:rPr/>
        <w:t>6.4</w:t>
        <w:tab/>
        <w:t>Solution #4 for Key Issue #1: Supporting redundant data transmission via single UPF and single RAN node</w:t>
      </w:r>
    </w:p>
    <w:p>
      <w:pPr>
        <w:pStyle w:val="Heading3"/>
        <w:rPr/>
      </w:pPr>
      <w:bookmarkStart w:id="62" w:name="__RefHeading___Toc11147384"/>
      <w:bookmarkEnd w:id="62"/>
      <w:r>
        <w:rPr/>
        <w:t>6.4.1</w:t>
        <w:tab/>
        <w:t>Description</w:t>
      </w:r>
    </w:p>
    <w:p>
      <w:pPr>
        <w:pStyle w:val="Normal"/>
        <w:rPr/>
      </w:pPr>
      <w:r>
        <w:rPr/>
        <w:t>This solution addresses the KI#1 of How to "Supporting high reliability by redundant transmission in user plane". It focuses on the redundant transmission between RAN and UPF.</w:t>
      </w:r>
    </w:p>
    <w:p>
      <w:pPr>
        <w:pStyle w:val="Normal"/>
        <w:rPr/>
      </w:pPr>
      <w:r>
        <w:rPr/>
        <w:t>In this solution, it is assumed that the reliability of NG-RAN node, UPF and CP NFs are high enough to fulfil the reliability requirement of URLLC services served by these NFs. The reliabilities of these NFs can be realized based on implementation (e.g. redundant mechanisms provided by NFV platform), which is out of scope of this solution. However, the reliability of single N3 tunnel is considered not high enough, e.g. due to the deployment environment of backhaul network, so the redundant packets will be transferred between UPF and RAN via two independent N3 tunnels, which are associated with a single PDU Session, over different transport layer path to enhance the reliability of service.</w:t>
      </w:r>
    </w:p>
    <w:p>
      <w:pPr>
        <w:pStyle w:val="Normal"/>
        <w:rPr/>
      </w:pPr>
      <w:r>
        <w:rPr/>
        <w:t>To ensure the two N3 tunnels can be transferred via disjointed transport layer paths, the NG-RAN node, SMF or UPF will provide different routing information in the tunnel information (e.g. different IP addresses or different Network Instances), and these routing information will be mapped to disjoint transport layer paths according to network deployment configuration.</w:t>
      </w:r>
    </w:p>
    <w:p>
      <w:pPr>
        <w:pStyle w:val="Normal"/>
        <w:rPr/>
      </w:pPr>
      <w:r>
        <w:rPr/>
        <w:t>This solution supports the redundant transmission based on two N3 tunnels between a single NG-RAN mode and the UPF. The RAN node and UPF shall support the packet replication and elimination function.</w:t>
      </w:r>
    </w:p>
    <w:p>
      <w:pPr>
        <w:pStyle w:val="TH"/>
        <w:rPr/>
      </w:pPr>
      <w:r>
        <w:rPr/>
        <w:object w:dxaOrig="6960" w:dyaOrig="2100">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348.05pt;height:105pt" filled="f" o:ole="">
            <v:imagedata r:id="rId40" o:title=""/>
          </v:shape>
          <o:OLEObject Type="Embed" ProgID="" ShapeID="ole_rId39" DrawAspect="Content" ObjectID="_1783222711" r:id="rId39"/>
        </w:object>
      </w:r>
    </w:p>
    <w:p>
      <w:pPr>
        <w:pStyle w:val="TF"/>
        <w:rPr/>
      </w:pPr>
      <w:r>
        <w:rPr/>
        <w:t>Figure 6.4.1-1: Redundant transmission with two N3 tunnels between the UPF and a single NG-RAN node</w:t>
      </w:r>
    </w:p>
    <w:p>
      <w:pPr>
        <w:pStyle w:val="Normal"/>
        <w:rPr/>
      </w:pPr>
      <w:r>
        <w:rPr/>
        <w:t>Packet replication and elimination can be realized by modifying the GTP-U protocol. In case of DL traffic, the UPF replicates the packet from the DN and assigns the same GTP-U sequence number to them for the redundant transmission. These packets are transmitted to the NG-RAN via the N3 Tunnel 1 and the N3 Tunnel 2 separately. In order to eliminate the duplicated packet, the NG-RAN forwards the packet received first from either tunnel to the UE and drops the replicated packet which has the same GTP-U sequence number as the forwarded packet.</w:t>
      </w:r>
    </w:p>
    <w:p>
      <w:pPr>
        <w:pStyle w:val="Normal"/>
        <w:rPr/>
      </w:pPr>
      <w:r>
        <w:rPr/>
        <w:t>In case of UL traffic, the NG-RAN replicates the packet and assigns the same GTP-U sequence number to them and the UPF eliminates the duplicated packet based on the GTP-U sequence number.</w:t>
      </w:r>
    </w:p>
    <w:p>
      <w:pPr>
        <w:pStyle w:val="Normal"/>
        <w:rPr/>
      </w:pPr>
      <w:r>
        <w:rPr>
          <w:color w:val="000000"/>
          <w:lang w:eastAsia="zh-CN"/>
        </w:rPr>
        <w:t xml:space="preserve">One of the N3 Tunnels is determined as main </w:t>
      </w:r>
      <w:r>
        <w:rPr>
          <w:color w:val="000000"/>
          <w:lang w:eastAsia="zh-CN"/>
        </w:rPr>
        <w:t>transport</w:t>
      </w:r>
      <w:r>
        <w:rPr>
          <w:color w:val="000000"/>
          <w:lang w:eastAsia="zh-CN"/>
        </w:rPr>
        <w:t xml:space="preserve"> path during the GTP</w:t>
      </w:r>
      <w:r>
        <w:rPr>
          <w:color w:val="000000"/>
          <w:lang w:eastAsia="zh-CN"/>
        </w:rPr>
        <w:t>-</w:t>
      </w:r>
      <w:r>
        <w:rPr>
          <w:color w:val="000000"/>
          <w:lang w:eastAsia="zh-CN"/>
        </w:rPr>
        <w:t xml:space="preserve">U tunnel establishment. For those QoS Flows of the same PDU session that don't need redundant transmission, </w:t>
      </w:r>
      <w:r>
        <w:rPr>
          <w:color w:val="000000"/>
          <w:lang w:val="en-US" w:eastAsia="zh-CN"/>
        </w:rPr>
        <w:t>this main N3 Tunnel is used.</w:t>
      </w:r>
    </w:p>
    <w:p>
      <w:pPr>
        <w:pStyle w:val="NO"/>
        <w:rPr>
          <w:rFonts w:eastAsia="SimSun;宋体"/>
          <w:lang w:eastAsia="zh-CN"/>
        </w:rPr>
      </w:pPr>
      <w:r>
        <w:rPr>
          <w:rFonts w:eastAsia="SimSun;宋体"/>
          <w:lang w:eastAsia="zh-CN"/>
        </w:rPr>
        <w:t>NOTE 1:</w:t>
        <w:tab/>
        <w:t xml:space="preserve">The </w:t>
      </w:r>
      <w:r>
        <w:rPr>
          <w:rFonts w:eastAsia="SimSun;宋体"/>
          <w:lang w:val="en-US" w:eastAsia="zh-CN"/>
        </w:rPr>
        <w:t>RAN node capability to support the solution can be configured in the SMF per network slice or per SMF service area</w:t>
      </w:r>
      <w:r>
        <w:rPr/>
        <w:t>.</w:t>
      </w:r>
    </w:p>
    <w:p>
      <w:pPr>
        <w:pStyle w:val="Normal"/>
        <w:rPr/>
      </w:pPr>
      <w:r>
        <w:rPr/>
        <w:t>The solution can be extended by inserting two Intermediate UPFs (I-UPFs) between the UPF acting as the PDU Session Anchor and the NG-RAN to support the redundant transmission based on two N3 and N9 tunnels between a single NG-RAN mode and the UPF. The RAN node and UPF shall support the packet replication and elimination function.</w:t>
      </w:r>
    </w:p>
    <w:p>
      <w:pPr>
        <w:pStyle w:val="TH"/>
        <w:rPr/>
      </w:pPr>
      <w:r>
        <w:rPr/>
        <w:object w:dxaOrig="8347" w:dyaOrig="2009">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17.35pt;height:100.5pt" filled="f" o:ole="">
            <v:imagedata r:id="rId42" o:title=""/>
          </v:shape>
          <o:OLEObject Type="Embed" ProgID="" ShapeID="ole_rId41" DrawAspect="Content" ObjectID="_508934677" r:id="rId41"/>
        </w:object>
      </w:r>
    </w:p>
    <w:p>
      <w:pPr>
        <w:pStyle w:val="TF"/>
        <w:rPr/>
      </w:pPr>
      <w:r>
        <w:rPr/>
        <w:t>Figure 6.4.1-2 Two N3 and N9 tunnels between NG-RAN and UPF for redundant transmission</w:t>
      </w:r>
    </w:p>
    <w:p>
      <w:pPr>
        <w:pStyle w:val="Normal"/>
        <w:rPr/>
      </w:pPr>
      <w:r>
        <w:rPr/>
        <w:t>In figure 6.4.1.2, there are two N3 and N9 tunnels between NG-RAN and UPF for redundant transmission. The UPF interfacing the DN and acting as the Traffic Distributor for DL traffic duplicates the packet of the URLLC service from the DN and assigns the same GTP-U sequence number to them. These duplicated packets are transmitted to I-UPF1 and I-UPF2 via N9 Tunnel 1 and N9 Tunnel 2 separately. Each I-UPF forwards the packet with the same GTP-U sequence number which receives from the UPF to NG-RAN via N3 Tunnel 1 and N3 Tunnel 2 respectively. The NG-RAN eliminates the duplicated packet based on the GTP-U sequence number. In case of UL traffic, the NG-RAN acting as the Traffic Distributer for UL traffic duplicates the packet of the URLLC service for the UE and the UPF eliminates the duplicated packet.</w:t>
      </w:r>
    </w:p>
    <w:p>
      <w:pPr>
        <w:pStyle w:val="NO"/>
        <w:rPr/>
      </w:pPr>
      <w:r>
        <w:rPr/>
        <w:t>NOTE 2:</w:t>
        <w:tab/>
        <w:t>The I-UPFs inserted on one leg of the redundant paths shall not behave in an UL CL or Branching Point role.</w:t>
      </w:r>
    </w:p>
    <w:p>
      <w:pPr>
        <w:pStyle w:val="TH"/>
        <w:rPr/>
      </w:pPr>
      <w:r>
        <w:rPr/>
        <w:object w:dxaOrig="11093" w:dyaOrig="3836">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39.4pt;height:153.05pt" filled="f" o:ole="">
            <v:imagedata r:id="rId44" o:title=""/>
          </v:shape>
          <o:OLEObject Type="Embed" ProgID="" ShapeID="ole_rId43" DrawAspect="Content" ObjectID="_265982635" r:id="rId43"/>
        </w:object>
      </w:r>
    </w:p>
    <w:p>
      <w:pPr>
        <w:pStyle w:val="TF"/>
        <w:rPr/>
      </w:pPr>
      <w:r>
        <w:rPr/>
        <w:t>Figure 6.4.1-3: Redundant transmission with one NG-RAN node in HR roaming scenario</w:t>
      </w:r>
    </w:p>
    <w:p>
      <w:pPr>
        <w:pStyle w:val="Normal"/>
        <w:rPr/>
      </w:pPr>
      <w:r>
        <w:rPr/>
        <w:t>As shown in figure 6.4.1-3, in home routed roaming scenario, the NG RAN node is connected to the anchor UPF in the HPLMN via an intermediate UPF node in the VPLMN to support redundant transmission with two N3 and N9 tunnels. The V-SMF selects the two intermediate UPFs and setup the redundant transmission tunnels on N3 and N9 in case it receive two CN tunnel info for a URLLC QoS flow from H-SMF.</w:t>
      </w:r>
    </w:p>
    <w:p>
      <w:pPr>
        <w:pStyle w:val="NO"/>
        <w:rPr/>
      </w:pPr>
      <w:r>
        <w:rPr/>
        <w:t>NOTE 3:</w:t>
        <w:tab/>
        <w:t>Supporting the above HR redundant transmission requests two disjointed transport paths exist between I-UPF and PSA UPF.</w:t>
      </w:r>
    </w:p>
    <w:p>
      <w:pPr>
        <w:pStyle w:val="Heading3"/>
        <w:rPr/>
      </w:pPr>
      <w:bookmarkStart w:id="63" w:name="__RefHeading___Toc11147385"/>
      <w:bookmarkEnd w:id="63"/>
      <w:r>
        <w:rPr/>
        <w:t>6.4.2</w:t>
        <w:tab/>
        <w:t>Procedures</w:t>
      </w:r>
    </w:p>
    <w:p>
      <w:pPr>
        <w:pStyle w:val="Normal"/>
        <w:rPr/>
      </w:pPr>
      <w:r>
        <w:rPr/>
        <w:t>The Procedures for activate redundant transmission during PDU session establishment/modification are same as corresponding procedures shown in clause 6.3.2 except for both of two AN tunnels are terminated on M-RAN nodes and S-RAN node addition is not needed.</w:t>
      </w:r>
    </w:p>
    <w:p>
      <w:pPr>
        <w:pStyle w:val="Normal"/>
        <w:rPr/>
      </w:pPr>
      <w:r>
        <w:rPr/>
        <w:t>The handover procedures in this solution can refer to the handover procedures defined in TS 23.502 [3]. The only difference is that the NG RAN node shall provide the CN with the AN Tunnel Info for the two N3 tunnels and the CN will also provide the NG RAN node with the CN Tunnel Info for the two N3 tunnels.</w:t>
      </w:r>
    </w:p>
    <w:p>
      <w:pPr>
        <w:pStyle w:val="Heading3"/>
        <w:rPr/>
      </w:pPr>
      <w:bookmarkStart w:id="64" w:name="__RefHeading___Toc11147386"/>
      <w:bookmarkEnd w:id="64"/>
      <w:r>
        <w:rPr/>
        <w:t>6.4.3</w:t>
        <w:tab/>
        <w:t>Impacts on Existing Nodes and Functionality</w:t>
      </w:r>
    </w:p>
    <w:p>
      <w:pPr>
        <w:pStyle w:val="Normal"/>
        <w:rPr/>
      </w:pPr>
      <w:r>
        <w:rPr/>
        <w:t>PCF:</w:t>
      </w:r>
    </w:p>
    <w:p>
      <w:pPr>
        <w:pStyle w:val="B1"/>
        <w:rPr/>
      </w:pPr>
      <w:r>
        <w:rPr/>
        <w:t>-</w:t>
        <w:tab/>
        <w:t>The PCF can determine whether redundant transmission need to be activate for a QoS Flow based on its QoS requirement, UE's subscription and condition of network deployment.</w:t>
      </w:r>
    </w:p>
    <w:p>
      <w:pPr>
        <w:pStyle w:val="Normal"/>
        <w:rPr/>
      </w:pPr>
      <w:r>
        <w:rPr/>
        <w:t>AMF:</w:t>
      </w:r>
    </w:p>
    <w:p>
      <w:pPr>
        <w:pStyle w:val="B1"/>
        <w:rPr/>
      </w:pPr>
      <w:r>
        <w:rPr/>
        <w:t>-</w:t>
        <w:tab/>
        <w:t>No impact in this solution.</w:t>
      </w:r>
    </w:p>
    <w:p>
      <w:pPr>
        <w:pStyle w:val="Normal"/>
        <w:rPr/>
      </w:pPr>
      <w:r>
        <w:rPr/>
        <w:t>SMF:</w:t>
      </w:r>
    </w:p>
    <w:p>
      <w:pPr>
        <w:pStyle w:val="B1"/>
        <w:rPr/>
      </w:pPr>
      <w:r>
        <w:rPr/>
        <w:t>-</w:t>
        <w:tab/>
        <w:t>The SMF can determine whether redundant transmission need to be activated for a QoS Flow based on local policies for the DNN or S-NSSAI.</w:t>
      </w:r>
    </w:p>
    <w:p>
      <w:pPr>
        <w:pStyle w:val="B1"/>
        <w:rPr/>
      </w:pPr>
      <w:r>
        <w:rPr/>
        <w:t>-</w:t>
        <w:tab/>
        <w:t>In case the SMF allocates CN Tunnel Info, it shall provide the CN Tunnel Info for two tunnels of the redundant transmission paths.</w:t>
      </w:r>
    </w:p>
    <w:p>
      <w:pPr>
        <w:pStyle w:val="B1"/>
        <w:rPr/>
      </w:pPr>
      <w:r>
        <w:rPr/>
        <w:t>-</w:t>
        <w:tab/>
        <w:t>The SMF shall indicate the UPF to replicate the downlink packet and send the duplicate packets to the two N3 tunnels, and indicate the UPF to eliminate the duplicate uplink packets.</w:t>
      </w:r>
    </w:p>
    <w:p>
      <w:pPr>
        <w:pStyle w:val="Normal"/>
        <w:rPr/>
      </w:pPr>
      <w:r>
        <w:rPr/>
        <w:t>UPF:</w:t>
      </w:r>
    </w:p>
    <w:p>
      <w:pPr>
        <w:pStyle w:val="B1"/>
        <w:rPr/>
      </w:pPr>
      <w:r>
        <w:rPr/>
        <w:t>-</w:t>
        <w:tab/>
        <w:t>In case the UPF allocates CN Tunnel Info, it shall provide the CN Tunnel Info for two tunnels of the redundant transmission paths.</w:t>
      </w:r>
    </w:p>
    <w:p>
      <w:pPr>
        <w:pStyle w:val="B1"/>
        <w:rPr/>
      </w:pPr>
      <w:r>
        <w:rPr/>
        <w:t>-</w:t>
        <w:tab/>
        <w:t>The UPF shall be able to replicate the downlink packet and send the duplicate packets to the two N3 tunnels, and eliminate the duplicate uplink packets.</w:t>
      </w:r>
    </w:p>
    <w:p>
      <w:pPr>
        <w:pStyle w:val="Normal"/>
        <w:rPr/>
      </w:pPr>
      <w:r>
        <w:rPr/>
        <w:t>RAN:</w:t>
      </w:r>
    </w:p>
    <w:p>
      <w:pPr>
        <w:pStyle w:val="B1"/>
        <w:rPr/>
      </w:pPr>
      <w:r>
        <w:rPr/>
        <w:t>-</w:t>
        <w:tab/>
        <w:t>The RAN shall be able to replicate the uplink packet and send the duplicate packets to the two N3 tunnels, and eliminate the duplicate downlink packets.</w:t>
      </w:r>
    </w:p>
    <w:p>
      <w:pPr>
        <w:pStyle w:val="Normal"/>
        <w:rPr/>
      </w:pPr>
      <w:r>
        <w:rPr/>
        <w:t>UE:</w:t>
      </w:r>
    </w:p>
    <w:p>
      <w:pPr>
        <w:pStyle w:val="B1"/>
        <w:rPr/>
      </w:pPr>
      <w:r>
        <w:rPr/>
        <w:t>-</w:t>
        <w:tab/>
        <w:t>No impact in this solution.</w:t>
      </w:r>
    </w:p>
    <w:p>
      <w:pPr>
        <w:pStyle w:val="Heading3"/>
        <w:rPr/>
      </w:pPr>
      <w:bookmarkStart w:id="65" w:name="__RefHeading___Toc11147387"/>
      <w:bookmarkEnd w:id="65"/>
      <w:r>
        <w:rPr/>
        <w:t>6.4.4</w:t>
        <w:tab/>
        <w:t>Solution Evaluation</w:t>
      </w:r>
    </w:p>
    <w:p>
      <w:pPr>
        <w:pStyle w:val="Normal"/>
        <w:rPr/>
      </w:pPr>
      <w:r>
        <w:rPr>
          <w:lang w:eastAsia="ko-KR"/>
        </w:rPr>
        <w:t>This solution provides high reliability transporting mechanism by performing redundant transmission between Anchor UPF and RAN node via disjointed CN tunnels. The solution has the following properties:</w:t>
      </w:r>
    </w:p>
    <w:p>
      <w:pPr>
        <w:pStyle w:val="B1"/>
        <w:rPr/>
      </w:pPr>
      <w:r>
        <w:rPr>
          <w:lang w:eastAsia="ko-KR"/>
        </w:rPr>
        <w:t>-</w:t>
        <w:tab/>
        <w:t>The operator can control the activation of redundant transmission or not by PCC mechanism.</w:t>
      </w:r>
    </w:p>
    <w:p>
      <w:pPr>
        <w:pStyle w:val="B1"/>
        <w:rPr/>
      </w:pPr>
      <w:r>
        <w:rPr>
          <w:lang w:eastAsia="ko-KR"/>
        </w:rPr>
        <w:t>-</w:t>
        <w:tab/>
        <w:t>Use of certain transport network (e.g. TSN) in the backhaul (i.e. over N3/N9) can address this issue.</w:t>
      </w:r>
    </w:p>
    <w:p>
      <w:pPr>
        <w:pStyle w:val="B1"/>
        <w:rPr/>
      </w:pPr>
      <w:r>
        <w:rPr>
          <w:lang w:eastAsia="ko-KR"/>
        </w:rPr>
        <w:t>-</w:t>
        <w:tab/>
        <w:t>The solution provides a 3GPP solution for setting up redundant paths on N3 in case transport layer cannot meet the reliability requirement.</w:t>
      </w:r>
    </w:p>
    <w:p>
      <w:pPr>
        <w:pStyle w:val="B1"/>
        <w:rPr/>
      </w:pPr>
      <w:r>
        <w:rPr>
          <w:lang w:eastAsia="ko-KR"/>
        </w:rPr>
        <w:t>-</w:t>
        <w:tab/>
        <w:t>The UPF is a single point of failure in the user plane. In case of UPF failure, the session is lost.</w:t>
      </w:r>
    </w:p>
    <w:p>
      <w:pPr>
        <w:pStyle w:val="B1"/>
        <w:rPr/>
      </w:pPr>
      <w:r>
        <w:rPr>
          <w:lang w:eastAsia="ko-KR"/>
        </w:rPr>
        <w:t>-</w:t>
        <w:tab/>
        <w:t>This solution has no dependency on the protocol used in application layer, which is out of control of the operator.</w:t>
      </w:r>
    </w:p>
    <w:p>
      <w:pPr>
        <w:pStyle w:val="B1"/>
        <w:rPr>
          <w:lang w:eastAsia="ko-KR"/>
        </w:rPr>
      </w:pPr>
      <w:r>
        <w:rPr>
          <w:lang w:eastAsia="ko-KR"/>
        </w:rPr>
        <w:t>-</w:t>
        <w:tab/>
        <w:t>The redundant transmission can be activated on demand per QoS Flow.</w:t>
      </w:r>
    </w:p>
    <w:p>
      <w:pPr>
        <w:pStyle w:val="B1"/>
        <w:rPr/>
      </w:pPr>
      <w:r>
        <w:rPr>
          <w:lang w:eastAsia="ko-KR"/>
        </w:rPr>
        <w:t>-</w:t>
        <w:tab/>
        <w:t>Current existing PDU session/QoS Flow management mechanisms are reused in this solution with limited extensions shown in 6.4.3. No further impact on existing control plane mechanisms.</w:t>
      </w:r>
    </w:p>
    <w:p>
      <w:pPr>
        <w:pStyle w:val="B1"/>
        <w:rPr>
          <w:lang w:eastAsia="ko-KR"/>
        </w:rPr>
      </w:pPr>
      <w:r>
        <w:rPr>
          <w:lang w:eastAsia="ko-KR"/>
        </w:rPr>
        <w:t>-</w:t>
        <w:tab/>
        <w:t>No impact on air interface and UE.</w:t>
      </w:r>
    </w:p>
    <w:p>
      <w:pPr>
        <w:pStyle w:val="Heading2"/>
        <w:rPr/>
      </w:pPr>
      <w:bookmarkStart w:id="66" w:name="__RefHeading___Toc11147388"/>
      <w:bookmarkEnd w:id="66"/>
      <w:r>
        <w:rPr>
          <w:lang w:eastAsia="ko-KR"/>
        </w:rPr>
        <w:t>6.5</w:t>
        <w:tab/>
        <w:t>Solution #5</w:t>
      </w:r>
      <w:r>
        <w:rPr/>
        <w:t xml:space="preserve"> </w:t>
      </w:r>
      <w:r>
        <w:rPr>
          <w:lang w:eastAsia="ko-KR"/>
        </w:rPr>
        <w:t>for Key Issue #2: Duplication of user plane tunnelling during HO</w:t>
      </w:r>
    </w:p>
    <w:p>
      <w:pPr>
        <w:pStyle w:val="Heading3"/>
        <w:rPr>
          <w:lang w:eastAsia="ko-KR"/>
        </w:rPr>
      </w:pPr>
      <w:bookmarkStart w:id="67" w:name="__RefHeading___Toc11147389"/>
      <w:bookmarkEnd w:id="67"/>
      <w:r>
        <w:rPr>
          <w:lang w:eastAsia="ko-KR"/>
        </w:rPr>
        <w:t>6.5.1</w:t>
        <w:tab/>
        <w:t>Functional Description</w:t>
      </w:r>
    </w:p>
    <w:p>
      <w:pPr>
        <w:pStyle w:val="Normal"/>
        <w:rPr/>
      </w:pPr>
      <w:r>
        <w:rPr>
          <w:lang w:eastAsia="ko-KR"/>
        </w:rPr>
        <w:t>This solution addresses Key Issue#2 (supporting low latency and low jitter during HO). The basic idea is that the user plane tunnel will be established and used to transmit data as long as the DRB is established during handover procedure, which is called "enhanced handover", so as to avoid the additional latency and jitter brought by data forwarding and/or data path switch on CN side.</w:t>
      </w:r>
    </w:p>
    <w:p>
      <w:pPr>
        <w:pStyle w:val="Normal"/>
        <w:rPr>
          <w:lang w:eastAsia="ko-KR"/>
        </w:rPr>
      </w:pPr>
      <w:r>
        <w:rPr>
          <w:lang w:eastAsia="ko-KR"/>
        </w:rPr>
        <w:t>The "enhanced handover" is defined per [S-NSSAI, DNN]. It can be dynamically provisioned to SMF from UDM or PCF during PDU session procedure, or statically preconfigured in SMF. Then SMF determines if apply this "enhanced handover" for each PDU session and store the association of the "enhanced handover" and PDU session id.</w:t>
      </w:r>
    </w:p>
    <w:p>
      <w:pPr>
        <w:pStyle w:val="Normal"/>
        <w:rPr/>
      </w:pPr>
      <w:r>
        <w:rPr>
          <w:lang w:eastAsia="ko-KR"/>
        </w:rPr>
        <w:t>When handover is triggered by source RAN node, the SMF will duplicate the tunnel for the PDU session which is associated to "enhanced handover", and send the downlink data to both source and target RAN node until the handover is completed.</w:t>
      </w:r>
    </w:p>
    <w:p>
      <w:pPr>
        <w:pStyle w:val="NO"/>
        <w:rPr/>
      </w:pPr>
      <w:r>
        <w:rPr>
          <w:lang w:eastAsia="ko-KR"/>
        </w:rPr>
        <w:t>NOTE:</w:t>
        <w:tab/>
        <w:t>This solution needs to be checked with RAN2/RAN3 before final conclusion.</w:t>
      </w:r>
    </w:p>
    <w:p>
      <w:pPr>
        <w:pStyle w:val="Heading3"/>
        <w:rPr/>
      </w:pPr>
      <w:bookmarkStart w:id="68" w:name="__RefHeading___Toc11147390"/>
      <w:bookmarkEnd w:id="68"/>
      <w:r>
        <w:rPr>
          <w:lang w:eastAsia="ko-KR"/>
        </w:rPr>
        <w:t>6.5.2</w:t>
        <w:tab/>
        <w:t>Procedures</w:t>
      </w:r>
    </w:p>
    <w:p>
      <w:pPr>
        <w:pStyle w:val="Heading4"/>
        <w:ind w:left="1418" w:hanging="1418"/>
        <w:rPr/>
      </w:pPr>
      <w:bookmarkStart w:id="69" w:name="__RefHeading___Toc11147391"/>
      <w:bookmarkEnd w:id="69"/>
      <w:r>
        <w:rPr>
          <w:lang w:eastAsia="ko-KR"/>
        </w:rPr>
        <w:t>6.5.2.1</w:t>
        <w:tab/>
        <w:t>PDU session establishment or modification</w:t>
      </w:r>
    </w:p>
    <w:p>
      <w:pPr>
        <w:pStyle w:val="TH"/>
        <w:rPr>
          <w:lang w:eastAsia="ko-KR"/>
        </w:rPr>
      </w:pPr>
      <w:r>
        <w:rPr/>
        <w:object w:dxaOrig="10005" w:dyaOrig="5327">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23.2pt;height:225.6pt" filled="f" o:ole="">
            <v:imagedata r:id="rId46" o:title=""/>
          </v:shape>
          <o:OLEObject Type="Embed" ProgID="" ShapeID="ole_rId45" DrawAspect="Content" ObjectID="_126176752" r:id="rId45"/>
        </w:object>
      </w:r>
    </w:p>
    <w:p>
      <w:pPr>
        <w:pStyle w:val="TF"/>
        <w:rPr>
          <w:lang w:eastAsia="ko-KR"/>
        </w:rPr>
      </w:pPr>
      <w:r>
        <w:rPr>
          <w:lang w:eastAsia="ko-KR"/>
        </w:rPr>
        <w:t>Figure 6.5.2.1-1: PDU session establishment or modification for "enhanced handover" provisioning</w:t>
      </w:r>
    </w:p>
    <w:p>
      <w:pPr>
        <w:pStyle w:val="Normal"/>
        <w:rPr/>
      </w:pPr>
      <w:r>
        <w:rPr>
          <w:lang w:eastAsia="ko-KR"/>
        </w:rPr>
        <w:t>In step3, based on the "enhanced handover" policy provided from PCF or static policy stored in SMF, the SMF determines if the PDU session should be applied for "enhanced handover" and store the association between PDU session id and "enhanced handover" indication.</w:t>
      </w:r>
    </w:p>
    <w:p>
      <w:pPr>
        <w:pStyle w:val="NO"/>
        <w:rPr>
          <w:lang w:eastAsia="ko-KR"/>
        </w:rPr>
      </w:pPr>
      <w:r>
        <w:rPr>
          <w:lang w:eastAsia="ko-KR"/>
        </w:rPr>
        <w:t>NOTE:</w:t>
        <w:tab/>
        <w:t>The SMF may add an indicator to the PDU Session create/update message sent from SMF to RAN to indicate if the PDU session data needs data forwarding when handover happens.</w:t>
      </w:r>
    </w:p>
    <w:p>
      <w:pPr>
        <w:pStyle w:val="Heading4"/>
        <w:ind w:left="1418" w:hanging="1418"/>
        <w:rPr/>
      </w:pPr>
      <w:bookmarkStart w:id="70" w:name="__RefHeading___Toc11147392"/>
      <w:bookmarkEnd w:id="70"/>
      <w:r>
        <w:rPr>
          <w:lang w:eastAsia="ko-KR"/>
        </w:rPr>
        <w:t>6.5.2.2</w:t>
        <w:tab/>
        <w:t>Enhanced N2 based Handover</w:t>
      </w:r>
    </w:p>
    <w:p>
      <w:pPr>
        <w:pStyle w:val="TH"/>
        <w:rPr>
          <w:lang w:eastAsia="ko-KR"/>
        </w:rPr>
      </w:pPr>
      <w:r>
        <w:rPr/>
        <w:object w:dxaOrig="19464" w:dyaOrig="17575">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80.5pt;height:433.8pt" filled="f" o:ole="">
            <v:imagedata r:id="rId48" o:title=""/>
          </v:shape>
          <o:OLEObject Type="Embed" ProgID="" ShapeID="ole_rId47" DrawAspect="Content" ObjectID="_367905141" r:id="rId47"/>
        </w:object>
      </w:r>
    </w:p>
    <w:p>
      <w:pPr>
        <w:pStyle w:val="TF"/>
        <w:rPr/>
      </w:pPr>
      <w:r>
        <w:rPr>
          <w:lang w:eastAsia="ko-KR"/>
        </w:rPr>
        <w:t>Figure 6.5.2.2-1: Enhanced N2 based handover</w:t>
      </w:r>
    </w:p>
    <w:p>
      <w:pPr>
        <w:pStyle w:val="Normal"/>
        <w:rPr/>
      </w:pPr>
      <w:r>
        <w:rPr>
          <w:lang w:eastAsia="ko-KR"/>
        </w:rPr>
        <w:t>The procedure reuse existing N2 based handover, with the following characteristics:</w:t>
      </w:r>
    </w:p>
    <w:p>
      <w:pPr>
        <w:pStyle w:val="B1"/>
        <w:rPr>
          <w:lang w:eastAsia="ko-KR"/>
        </w:rPr>
      </w:pPr>
      <w:r>
        <w:rPr>
          <w:lang w:eastAsia="ko-KR"/>
        </w:rPr>
        <w:t>1. The UL/DL SN mapping relation between PDCP and GTP-U can be used for redundancy elimination, and if so the source RAN node needs to add the mapping relation when sending handover required and it is forwarded to target RAN node in step-5.</w:t>
      </w:r>
    </w:p>
    <w:p>
      <w:pPr>
        <w:pStyle w:val="B1"/>
        <w:rPr/>
      </w:pPr>
      <w:r>
        <w:rPr>
          <w:lang w:eastAsia="ko-KR"/>
        </w:rPr>
        <w:t>3</w:t>
      </w:r>
      <w:r>
        <w:rPr>
          <w:lang w:eastAsia="ko-KR"/>
        </w:rPr>
        <w:t>.</w:t>
        <w:tab/>
      </w:r>
      <w:r>
        <w:rPr>
          <w:lang w:eastAsia="ko-KR"/>
        </w:rPr>
        <w:t xml:space="preserve">During session modification, the SMF establish the secondary tunnel for PDU sessions marked as </w:t>
      </w:r>
      <w:r>
        <w:rPr>
          <w:lang w:eastAsia="ko-KR"/>
        </w:rPr>
        <w:t>"</w:t>
      </w:r>
      <w:r>
        <w:rPr>
          <w:lang w:eastAsia="ko-KR"/>
        </w:rPr>
        <w:t>enhanced handover</w:t>
      </w:r>
      <w:r>
        <w:rPr>
          <w:lang w:eastAsia="ko-KR"/>
        </w:rPr>
        <w:t xml:space="preserve">" </w:t>
      </w:r>
      <w:r>
        <w:rPr>
          <w:lang w:eastAsia="ko-KR"/>
        </w:rPr>
        <w:t>which sharing the same IP address with the original tunnel within the same PDU session.</w:t>
      </w:r>
    </w:p>
    <w:p>
      <w:pPr>
        <w:pStyle w:val="B1"/>
        <w:rPr>
          <w:lang w:eastAsia="ko-KR"/>
        </w:rPr>
      </w:pPr>
      <w:r>
        <w:rPr>
          <w:lang w:eastAsia="ko-KR"/>
        </w:rPr>
        <w:t>11.</w:t>
        <w:tab/>
        <w:t>When the secondary tunnel is finished (after step-8), the UPF begins to duplicate the downlink data and send to both source and target RAN node simultaneously. An indication can be included in the GTP-U header of the first duplicated packet to the source RAN to indicate the start of duplicated transmission. After receiving the indication, the source RAN will trigger handover command.</w:t>
      </w:r>
    </w:p>
    <w:p>
      <w:pPr>
        <w:pStyle w:val="B1"/>
        <w:rPr>
          <w:lang w:eastAsia="ko-KR"/>
        </w:rPr>
      </w:pPr>
      <w:r>
        <w:rPr>
          <w:lang w:eastAsia="ko-KR"/>
        </w:rPr>
        <w:t>12a. The source RAN will send handover command to UE once it receives the indication for the start of redundant transmission and finishes the transmission of the packets received before the indication.</w:t>
      </w:r>
    </w:p>
    <w:p>
      <w:pPr>
        <w:pStyle w:val="B1"/>
        <w:rPr>
          <w:lang w:eastAsia="ko-KR"/>
        </w:rPr>
      </w:pPr>
      <w:r>
        <w:rPr>
          <w:lang w:eastAsia="ko-KR"/>
        </w:rPr>
        <w:t>12b. Before the target DRBs are not established, the target RAN node cache the downlink data from UPF. As long as the target DRBs are established, the UL and DL data transmission will be performed.</w:t>
      </w:r>
    </w:p>
    <w:p>
      <w:pPr>
        <w:pStyle w:val="B1"/>
        <w:rPr>
          <w:lang w:eastAsia="ko-KR"/>
        </w:rPr>
      </w:pPr>
      <w:r>
        <w:rPr>
          <w:lang w:eastAsia="ko-KR"/>
        </w:rPr>
        <w:t>13.</w:t>
        <w:tab/>
        <w:t>As long as the DRBs in target RAN node are established, UE will transmit the UL and DL data via target RAN node before the handover procedure is totally finished (UE sending handover complete). In dual radio based handover case, the UE will transmit the data via source and target RAN nodes simultaneously before the handover procedure is totally finished.</w:t>
      </w:r>
    </w:p>
    <w:p>
      <w:pPr>
        <w:pStyle w:val="B1"/>
        <w:rPr/>
      </w:pPr>
      <w:r>
        <w:rPr>
          <w:lang w:eastAsia="ko-KR"/>
        </w:rPr>
        <w:tab/>
        <w:t>UE performs the redundancy elimination of DL data from source and/or target RAN node</w:t>
      </w:r>
      <w:r>
        <w:rPr/>
        <w:t xml:space="preserve"> </w:t>
      </w:r>
      <w:r>
        <w:rPr>
          <w:lang w:eastAsia="ko-KR"/>
        </w:rPr>
        <w:t>using the DL PDCP SN for URLLC QoS flow. UPF performs the redundancy elimination of UL data from RAN node using the GTP-U SN for URLLC QoS flow.</w:t>
      </w:r>
    </w:p>
    <w:p>
      <w:pPr>
        <w:pStyle w:val="NO"/>
        <w:rPr/>
      </w:pPr>
      <w:r>
        <w:rPr>
          <w:lang w:eastAsia="ko-KR"/>
        </w:rPr>
        <w:t>NOTE 1:</w:t>
        <w:tab/>
        <w:t>It is assumed there is a 1 to 1 mapping between DRB and URLLC QoS flow. The size of GTP-U SN and the size of PDCP SN are aligned.</w:t>
      </w:r>
    </w:p>
    <w:p>
      <w:pPr>
        <w:pStyle w:val="NO"/>
        <w:rPr/>
      </w:pPr>
      <w:r>
        <w:rPr>
          <w:lang w:eastAsia="ko-KR"/>
        </w:rPr>
        <w:t>NOTE 2:</w:t>
        <w:tab/>
        <w:t>Since there may be a few UL/DL of packets transmitted between the HO triggering and target N3 tunnel established, the SN value will be increased comparing to the SN value when triggering HO, so the target RAN node needs to derive the DL PDCP SN and/or UL GTP-U SN value for the packets transmitted in the target path.</w:t>
      </w:r>
    </w:p>
    <w:p>
      <w:pPr>
        <w:pStyle w:val="B1"/>
        <w:rPr/>
      </w:pPr>
      <w:r>
        <w:rPr>
          <w:lang w:eastAsia="ko-KR"/>
        </w:rPr>
        <w:t>15-16:</w:t>
        <w:tab/>
        <w:t>When receiving handover notify, the core network release the tunnel in source RAN side.</w:t>
      </w:r>
    </w:p>
    <w:p>
      <w:pPr>
        <w:pStyle w:val="Heading4"/>
        <w:ind w:left="1418" w:hanging="1418"/>
        <w:rPr>
          <w:lang w:eastAsia="ko-KR"/>
        </w:rPr>
      </w:pPr>
      <w:bookmarkStart w:id="71" w:name="__RefHeading___Toc11147393"/>
      <w:bookmarkEnd w:id="71"/>
      <w:r>
        <w:rPr>
          <w:lang w:eastAsia="ko-KR"/>
        </w:rPr>
        <w:t>6.5.2.3</w:t>
        <w:tab/>
        <w:t>Enhanced Handover with Xn</w:t>
      </w:r>
    </w:p>
    <w:p>
      <w:pPr>
        <w:pStyle w:val="TH"/>
        <w:rPr>
          <w:lang w:eastAsia="ko-KR"/>
        </w:rPr>
      </w:pPr>
      <w:r>
        <w:rPr/>
        <w:object w:dxaOrig="16706" w:dyaOrig="15212">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469.4pt;height:429.25pt" filled="f" o:ole="">
            <v:imagedata r:id="rId50" o:title=""/>
          </v:shape>
          <o:OLEObject Type="Embed" ProgID="" ShapeID="ole_rId49" DrawAspect="Content" ObjectID="_779467370" r:id="rId49"/>
        </w:object>
      </w:r>
    </w:p>
    <w:p>
      <w:pPr>
        <w:pStyle w:val="TF"/>
        <w:rPr>
          <w:lang w:eastAsia="ko-KR"/>
        </w:rPr>
      </w:pPr>
      <w:r>
        <w:rPr>
          <w:lang w:eastAsia="ko-KR"/>
        </w:rPr>
        <w:t xml:space="preserve">Figure 6.5.2.3-1: </w:t>
      </w:r>
      <w:r>
        <w:rPr>
          <w:lang w:val="en-US" w:eastAsia="ko-KR"/>
        </w:rPr>
        <w:t>Enhanced</w:t>
      </w:r>
      <w:r>
        <w:rPr>
          <w:lang w:eastAsia="ko-KR"/>
        </w:rPr>
        <w:t xml:space="preserve"> handover </w:t>
      </w:r>
      <w:r>
        <w:rPr>
          <w:lang w:val="en-US" w:eastAsia="ko-KR"/>
        </w:rPr>
        <w:t>with Xn</w:t>
      </w:r>
    </w:p>
    <w:p>
      <w:pPr>
        <w:pStyle w:val="Normal"/>
        <w:rPr/>
      </w:pPr>
      <w:r>
        <w:rPr>
          <w:lang w:eastAsia="ko-KR"/>
        </w:rPr>
        <w:t>The procedure reuse existing Xn based handover, with the following new features.</w:t>
      </w:r>
    </w:p>
    <w:p>
      <w:pPr>
        <w:pStyle w:val="B1"/>
        <w:rPr>
          <w:lang w:eastAsia="ko-KR"/>
        </w:rPr>
      </w:pPr>
      <w:r>
        <w:rPr>
          <w:lang w:eastAsia="ko-KR"/>
        </w:rPr>
        <w:t>1</w:t>
      </w:r>
      <w:r>
        <w:rPr>
          <w:lang w:eastAsia="ko-KR"/>
        </w:rPr>
        <w:t>-</w:t>
      </w:r>
      <w:r>
        <w:rPr>
          <w:lang w:eastAsia="ko-KR"/>
        </w:rPr>
        <w:t>2</w:t>
      </w:r>
      <w:r>
        <w:rPr>
          <w:lang w:eastAsia="ko-KR"/>
        </w:rPr>
        <w:t>.</w:t>
        <w:tab/>
      </w:r>
      <w:r>
        <w:rPr>
          <w:lang w:eastAsia="ko-KR"/>
        </w:rPr>
        <w:t xml:space="preserve">When the handover in radio interface is ongoing, the </w:t>
      </w:r>
      <w:r>
        <w:rPr>
          <w:lang w:eastAsia="ko-KR"/>
        </w:rPr>
        <w:t xml:space="preserve">source </w:t>
      </w:r>
      <w:r>
        <w:rPr>
          <w:lang w:eastAsia="ko-KR"/>
        </w:rPr>
        <w:t>RAN node sends</w:t>
      </w:r>
      <w:r>
        <w:rPr>
          <w:lang w:eastAsia="ko-KR"/>
        </w:rPr>
        <w:t xml:space="preserve"> N2 message for handover</w:t>
      </w:r>
      <w:r>
        <w:rPr>
          <w:lang w:eastAsia="ko-KR"/>
        </w:rPr>
        <w:t xml:space="preserve"> to </w:t>
      </w:r>
      <w:r>
        <w:rPr>
          <w:lang w:eastAsia="ko-KR"/>
        </w:rPr>
        <w:t>SMF</w:t>
      </w:r>
      <w:r>
        <w:rPr>
          <w:lang w:eastAsia="ko-KR"/>
        </w:rPr>
        <w:t xml:space="preserve"> to establish the secondary tunnel </w:t>
      </w:r>
      <w:r>
        <w:rPr>
          <w:color w:val="000000"/>
          <w:lang w:eastAsia="ko-KR"/>
        </w:rPr>
        <w:t>in target side</w:t>
      </w:r>
      <w:r>
        <w:rPr>
          <w:lang w:eastAsia="ko-KR"/>
        </w:rPr>
        <w:t xml:space="preserve"> for the PDU session. The step</w:t>
      </w:r>
      <w:r>
        <w:rPr>
          <w:lang w:eastAsia="ko-KR"/>
        </w:rPr>
        <w:t> </w:t>
      </w:r>
      <w:r>
        <w:rPr>
          <w:lang w:eastAsia="ko-KR"/>
        </w:rPr>
        <w:t>2 will be triggered</w:t>
      </w:r>
      <w:r>
        <w:rPr>
          <w:color w:val="000000"/>
          <w:lang w:eastAsia="ko-KR"/>
        </w:rPr>
        <w:t xml:space="preserve"> during the handover procedure in radio interface</w:t>
      </w:r>
      <w:r>
        <w:rPr>
          <w:lang w:eastAsia="ko-KR"/>
        </w:rPr>
        <w:t>.</w:t>
      </w:r>
    </w:p>
    <w:p>
      <w:pPr>
        <w:pStyle w:val="B1"/>
        <w:rPr>
          <w:lang w:eastAsia="ko-KR"/>
        </w:rPr>
      </w:pPr>
      <w:r>
        <w:rPr>
          <w:lang w:eastAsia="ko-KR"/>
        </w:rPr>
        <w:tab/>
        <w:t>If SMF determines an intermediate UPF (I-UPF) is needed in the secondary tunnel, then, SMF selects an intermediate UPF (I-UPF) to update PDU session.</w:t>
      </w:r>
    </w:p>
    <w:p>
      <w:pPr>
        <w:pStyle w:val="B1"/>
        <w:rPr>
          <w:lang w:eastAsia="ko-KR"/>
        </w:rPr>
      </w:pPr>
      <w:r>
        <w:rPr>
          <w:lang w:eastAsia="ko-KR"/>
        </w:rPr>
        <w:tab/>
        <w:t>The UL/DL SN mapping relation between PDCP and GTP-U can be used for the redundancy elimination, and if so the source RAN node needs to tell the target RAN node the mapping relation via Xn in step 1 (e.g. in handover request).</w:t>
      </w:r>
    </w:p>
    <w:p>
      <w:pPr>
        <w:pStyle w:val="B1"/>
        <w:rPr>
          <w:lang w:eastAsia="ko-KR"/>
        </w:rPr>
      </w:pPr>
      <w:r>
        <w:rPr>
          <w:lang w:eastAsia="ko-KR"/>
        </w:rPr>
        <w:t>3.</w:t>
        <w:tab/>
        <w:t>When the secondary tunnel is finished (after step-2b), the UPF begin to send duplicate the downlink data and send to both source and target RAN node simultaneously. An indication can be included in the GTP-U header of the first duplicated packet to the source RAN to indicate the start of duplicated transmission. After receiving the indication, the source RAN will trigger Uu handover.</w:t>
      </w:r>
    </w:p>
    <w:p>
      <w:pPr>
        <w:pStyle w:val="B1"/>
        <w:rPr>
          <w:lang w:eastAsia="ko-KR"/>
        </w:rPr>
      </w:pPr>
      <w:r>
        <w:rPr>
          <w:lang w:eastAsia="ko-KR"/>
        </w:rPr>
        <w:tab/>
        <w:t>In case of the I-UPF insertion, the UPF sends the downlink data to the target RAN node via the I-UPF.</w:t>
      </w:r>
    </w:p>
    <w:p>
      <w:pPr>
        <w:pStyle w:val="B1"/>
        <w:rPr/>
      </w:pPr>
      <w:r>
        <w:rPr>
          <w:lang w:eastAsia="ko-KR"/>
        </w:rPr>
        <w:t>5.</w:t>
        <w:tab/>
        <w:t>Before the DRB is established, the target RAN node cache the downlink data from UPF.</w:t>
      </w:r>
    </w:p>
    <w:p>
      <w:pPr>
        <w:pStyle w:val="B1"/>
        <w:rPr>
          <w:lang w:eastAsia="ko-KR"/>
        </w:rPr>
      </w:pPr>
      <w:r>
        <w:rPr>
          <w:lang w:eastAsia="ko-KR"/>
        </w:rPr>
        <w:t>6.</w:t>
        <w:tab/>
        <w:t xml:space="preserve">As long as the DRBs in target Node are established, the target RAN node, </w:t>
      </w:r>
      <w:r>
        <w:rPr>
          <w:color w:val="000000"/>
          <w:lang w:eastAsia="ko-KR"/>
        </w:rPr>
        <w:t>UE will transmit the UL and DL data via target RAN node before the handover procedure is totally finished (UE sending handover complete). In dual radio based handover case, the UE will transmit the data via source and target RAN nodes simultaneously before the handover procedure is totally finished.</w:t>
      </w:r>
    </w:p>
    <w:p>
      <w:pPr>
        <w:pStyle w:val="B1"/>
        <w:rPr/>
      </w:pPr>
      <w:r>
        <w:rPr>
          <w:lang w:eastAsia="ko-KR"/>
        </w:rPr>
        <w:tab/>
        <w:t>UE eliminates the redundancy of the DL data from both source and target RAN node using the DL PDCP SN for URLLC QoS flow. UPF eliminates the redundancy of the UL data from RAN node using the GTP-U SN for URLLC QoS flow.</w:t>
      </w:r>
    </w:p>
    <w:p>
      <w:pPr>
        <w:pStyle w:val="NO"/>
        <w:rPr/>
      </w:pPr>
      <w:r>
        <w:rPr>
          <w:lang w:eastAsia="ko-KR"/>
        </w:rPr>
        <w:t>NOTE 1:</w:t>
        <w:tab/>
        <w:t>It is assumed there is a 1 to 1 mapping between DRB and URLLC QoS flow. The size of GTP-U SN and the size of PDCP SN are aligned.</w:t>
      </w:r>
    </w:p>
    <w:p>
      <w:pPr>
        <w:pStyle w:val="NO"/>
        <w:rPr>
          <w:lang w:eastAsia="ko-KR"/>
        </w:rPr>
      </w:pPr>
      <w:r>
        <w:rPr>
          <w:lang w:eastAsia="ko-KR"/>
        </w:rPr>
        <w:t>NOTE 2:</w:t>
        <w:tab/>
        <w:t>Since there may have been a few UL/DL of packets transmitted between the HO triggering and target N3 tunnel established, the SN value will be increased comparing to the SN value when triggering HO, so the target RAN node needs to derive the DL PDCP SN and/or UL GTP-U SN value for the packets transmitted in the target path.</w:t>
      </w:r>
    </w:p>
    <w:p>
      <w:pPr>
        <w:pStyle w:val="B1"/>
        <w:rPr>
          <w:lang w:eastAsia="ko-KR"/>
        </w:rPr>
      </w:pPr>
      <w:r>
        <w:rPr>
          <w:lang w:eastAsia="ko-KR"/>
        </w:rPr>
        <w:t>8-13.</w:t>
        <w:tab/>
        <w:t>When receiving path switch request, the core network release the N3 tunnel to source RAN. The target RAN node triggers the release of resources with the source RAN node if it confirms success of the handover by receiving the path switch request ACK.</w:t>
      </w:r>
    </w:p>
    <w:p>
      <w:pPr>
        <w:pStyle w:val="Heading3"/>
        <w:rPr>
          <w:lang w:eastAsia="ko-KR"/>
        </w:rPr>
      </w:pPr>
      <w:bookmarkStart w:id="72" w:name="__RefHeading___Toc11147394"/>
      <w:bookmarkEnd w:id="72"/>
      <w:r>
        <w:rPr>
          <w:lang w:eastAsia="ko-KR"/>
        </w:rPr>
        <w:t>6.5.3</w:t>
        <w:tab/>
        <w:t>Impact on existing entities and interfaces</w:t>
      </w:r>
    </w:p>
    <w:p>
      <w:pPr>
        <w:pStyle w:val="Normal"/>
        <w:rPr>
          <w:lang w:eastAsia="ko-KR"/>
        </w:rPr>
      </w:pPr>
      <w:r>
        <w:rPr>
          <w:lang w:eastAsia="ko-KR"/>
        </w:rPr>
        <w:t>UE:</w:t>
      </w:r>
    </w:p>
    <w:p>
      <w:pPr>
        <w:pStyle w:val="Normal"/>
        <w:rPr>
          <w:lang w:eastAsia="ko-KR"/>
        </w:rPr>
      </w:pPr>
      <w:r>
        <w:rPr>
          <w:lang w:eastAsia="ko-KR"/>
        </w:rPr>
        <w:t>For duplicated transmission during HO,</w:t>
      </w:r>
    </w:p>
    <w:p>
      <w:pPr>
        <w:pStyle w:val="B1"/>
        <w:rPr/>
      </w:pPr>
      <w:r>
        <w:rPr>
          <w:lang w:eastAsia="ko-KR"/>
        </w:rPr>
        <w:t>-</w:t>
        <w:tab/>
        <w:t>if redundancy elimination is performed in application layer, UE shall support this redundancy elimination in upper layer (out of 3GPP scope); or</w:t>
      </w:r>
    </w:p>
    <w:p>
      <w:pPr>
        <w:pStyle w:val="B1"/>
        <w:rPr/>
      </w:pPr>
      <w:r>
        <w:rPr>
          <w:lang w:eastAsia="ko-KR"/>
        </w:rPr>
        <w:t>-</w:t>
        <w:tab/>
        <w:t>if redundancy elimination is performed in 3GPP layer, UE shall eliminate the DL data redundancy using the DL PDCP SN.</w:t>
      </w:r>
    </w:p>
    <w:p>
      <w:pPr>
        <w:pStyle w:val="Normal"/>
        <w:rPr>
          <w:lang w:eastAsia="ko-KR"/>
        </w:rPr>
      </w:pPr>
      <w:r>
        <w:rPr>
          <w:lang w:eastAsia="ko-KR"/>
        </w:rPr>
        <w:t>NG-RAN:</w:t>
      </w:r>
    </w:p>
    <w:p>
      <w:pPr>
        <w:pStyle w:val="Normal"/>
        <w:rPr/>
      </w:pPr>
      <w:r>
        <w:rPr>
          <w:lang w:eastAsia="ko-KR"/>
        </w:rPr>
        <w:t>For the source RAN node:</w:t>
      </w:r>
    </w:p>
    <w:p>
      <w:pPr>
        <w:pStyle w:val="B1"/>
        <w:rPr/>
      </w:pPr>
      <w:r>
        <w:rPr>
          <w:lang w:eastAsia="ko-KR"/>
        </w:rPr>
        <w:t>-</w:t>
        <w:tab/>
        <w:t>If the packets redundancy elimination is performed in 3GPP layer, the source RAN node needs to notify the target RAN node the UL/DL SN mapping relation between PDCP and GTP-U.</w:t>
      </w:r>
    </w:p>
    <w:p>
      <w:pPr>
        <w:pStyle w:val="B1"/>
        <w:rPr/>
      </w:pPr>
      <w:r>
        <w:rPr>
          <w:lang w:eastAsia="ko-KR"/>
        </w:rPr>
        <w:t>-  The source RAN will send handover command to UE when it receives the indication for the start of redundant transmission.</w:t>
      </w:r>
    </w:p>
    <w:p>
      <w:pPr>
        <w:pStyle w:val="Normal"/>
        <w:rPr/>
      </w:pPr>
      <w:r>
        <w:rPr>
          <w:lang w:eastAsia="ko-KR"/>
        </w:rPr>
        <w:t>For the target RAN node:</w:t>
      </w:r>
    </w:p>
    <w:p>
      <w:pPr>
        <w:pStyle w:val="B1"/>
        <w:rPr/>
      </w:pPr>
      <w:r>
        <w:rPr>
          <w:lang w:eastAsia="ko-KR"/>
        </w:rPr>
        <w:t>-</w:t>
        <w:tab/>
        <w:t>If the packets redundancy elimination is performed in 3GPP layer, the target RAN node needs to derive the UL GTP-U SN and DL PDCP SN based on the mapping relation received from source RAN node;</w:t>
      </w:r>
    </w:p>
    <w:p>
      <w:pPr>
        <w:pStyle w:val="B1"/>
        <w:rPr/>
      </w:pPr>
      <w:r>
        <w:rPr>
          <w:lang w:eastAsia="ko-KR"/>
        </w:rPr>
        <w:t>-</w:t>
        <w:tab/>
        <w:t>Before the target DRBs are not established, the target RAN node cache the downlink data from UPF. As long as the target DRBs are established, the UL and DL data transmission will be performed.</w:t>
      </w:r>
    </w:p>
    <w:p>
      <w:pPr>
        <w:pStyle w:val="Normal"/>
        <w:rPr>
          <w:lang w:eastAsia="ko-KR"/>
        </w:rPr>
      </w:pPr>
      <w:r>
        <w:rPr>
          <w:lang w:eastAsia="ko-KR"/>
        </w:rPr>
        <w:t>SMF:</w:t>
      </w:r>
    </w:p>
    <w:p>
      <w:pPr>
        <w:pStyle w:val="B1"/>
        <w:rPr/>
      </w:pPr>
      <w:r>
        <w:rPr>
          <w:lang w:eastAsia="ko-KR"/>
        </w:rPr>
        <w:t>-</w:t>
        <w:tab/>
        <w:t>Determine which PDU session or flow needs the "enhanced handover".</w:t>
      </w:r>
    </w:p>
    <w:p>
      <w:pPr>
        <w:pStyle w:val="B1"/>
        <w:rPr/>
      </w:pPr>
      <w:r>
        <w:rPr>
          <w:lang w:eastAsia="ko-KR"/>
        </w:rPr>
        <w:t>-</w:t>
        <w:tab/>
        <w:t>During HO procedure preparation, the SMF establishes the target N3 tunnel for PDU sessions marked as "enhanced handover" which sharing the same IP address with the original tunnel within the same PDU session.</w:t>
      </w:r>
    </w:p>
    <w:p>
      <w:pPr>
        <w:pStyle w:val="Normal"/>
        <w:rPr>
          <w:lang w:eastAsia="ko-KR"/>
        </w:rPr>
      </w:pPr>
      <w:r>
        <w:rPr>
          <w:lang w:eastAsia="ko-KR"/>
        </w:rPr>
        <w:t>UPF:</w:t>
      </w:r>
    </w:p>
    <w:p>
      <w:pPr>
        <w:pStyle w:val="B1"/>
        <w:rPr/>
      </w:pPr>
      <w:r>
        <w:rPr>
          <w:lang w:eastAsia="ko-KR"/>
        </w:rPr>
        <w:t>-</w:t>
        <w:tab/>
        <w:t>When the target N3 tunnel is established, the UPF begins to duplicate the downlink data and send to both source and target RAN node simultaneously.</w:t>
      </w:r>
    </w:p>
    <w:p>
      <w:pPr>
        <w:pStyle w:val="B1"/>
        <w:rPr>
          <w:lang w:eastAsia="ko-KR"/>
        </w:rPr>
      </w:pPr>
      <w:r>
        <w:rPr>
          <w:lang w:eastAsia="ko-KR"/>
        </w:rPr>
        <w:t>-</w:t>
        <w:tab/>
        <w:t>UPF shall perform redundancy elimination of the UL data from RAN node using the GTP-U SN for URLLC QoS flow.</w:t>
      </w:r>
    </w:p>
    <w:p>
      <w:pPr>
        <w:pStyle w:val="Heading3"/>
        <w:rPr>
          <w:lang w:eastAsia="ko-KR"/>
        </w:rPr>
      </w:pPr>
      <w:bookmarkStart w:id="73" w:name="__RefHeading___Toc11147395"/>
      <w:bookmarkEnd w:id="73"/>
      <w:r>
        <w:rPr>
          <w:lang w:eastAsia="ko-KR"/>
        </w:rPr>
        <w:t>6.5.4</w:t>
        <w:tab/>
        <w:t>Solution Evaluation</w:t>
      </w:r>
    </w:p>
    <w:p>
      <w:pPr>
        <w:pStyle w:val="Normal"/>
        <w:rPr/>
      </w:pPr>
      <w:r>
        <w:rPr>
          <w:lang w:eastAsia="ko-KR"/>
        </w:rPr>
        <w:t>This solution is to avoid additional latency incurred by data forwarding via Xn in case of handover scenario. With this enhancement, it helps to realize a relatively stable e2e transmission time during UE mobility because the additional latency due to data forwarding will be avoided. It has the following advantages:</w:t>
      </w:r>
    </w:p>
    <w:p>
      <w:pPr>
        <w:pStyle w:val="B1"/>
        <w:rPr/>
      </w:pPr>
      <w:r>
        <w:rPr/>
        <w:t>-</w:t>
        <w:tab/>
        <w:t>The procedure of this solution is decoupled to the RAN solution, i.e. either existing handover or the enhanced handover (e.g. "make before break" handover) in radio interface can be fitted into this solution.</w:t>
      </w:r>
    </w:p>
    <w:p>
      <w:pPr>
        <w:pStyle w:val="B1"/>
        <w:rPr/>
      </w:pPr>
      <w:r>
        <w:rPr/>
        <w:t>-</w:t>
        <w:tab/>
        <w:t>The latency due to data forwarding will be avoided and the transmission time will be stable even in case of UE mobility.</w:t>
      </w:r>
    </w:p>
    <w:p>
      <w:pPr>
        <w:pStyle w:val="B1"/>
        <w:rPr/>
      </w:pPr>
      <w:r>
        <w:rPr/>
        <w:t>-</w:t>
        <w:tab/>
        <w:t>The existing N2 and Xn based handover procedure will be enhanced with minimum impact to existing system.</w:t>
      </w:r>
    </w:p>
    <w:p>
      <w:pPr>
        <w:pStyle w:val="B1"/>
        <w:rPr/>
      </w:pPr>
      <w:r>
        <w:rPr/>
        <w:t>-</w:t>
        <w:tab/>
        <w:t>For the method to performing redundant transmission, it follows the same method as the agreement for KI#1.</w:t>
      </w:r>
    </w:p>
    <w:p>
      <w:pPr>
        <w:pStyle w:val="B1"/>
        <w:rPr/>
      </w:pPr>
      <w:r>
        <w:rPr/>
        <w:t>-</w:t>
        <w:tab/>
        <w:t>The duplication of user plane tunneling to avoid data forwarding latency is determined in operator's network based on existing parameters e.g. S-NSSAI and/or DNN.</w:t>
      </w:r>
    </w:p>
    <w:p>
      <w:pPr>
        <w:pStyle w:val="Heading2"/>
        <w:rPr>
          <w:lang w:eastAsia="ko-KR"/>
        </w:rPr>
      </w:pPr>
      <w:bookmarkStart w:id="74" w:name="__RefHeading___Toc11147396"/>
      <w:bookmarkEnd w:id="74"/>
      <w:r>
        <w:rPr>
          <w:lang w:eastAsia="ko-KR"/>
        </w:rPr>
        <w:t>6.6</w:t>
        <w:tab/>
        <w:t>Solution #6 for Key Issue #3: Forwarding tunnel between source and target UL CL</w:t>
      </w:r>
    </w:p>
    <w:p>
      <w:pPr>
        <w:pStyle w:val="Heading3"/>
        <w:rPr/>
      </w:pPr>
      <w:bookmarkStart w:id="75" w:name="__RefHeading___Toc11147397"/>
      <w:bookmarkEnd w:id="75"/>
      <w:r>
        <w:rPr>
          <w:lang w:eastAsia="ko-KR"/>
        </w:rPr>
        <w:t>6.6.1</w:t>
        <w:tab/>
        <w:t>Description</w:t>
      </w:r>
    </w:p>
    <w:p>
      <w:pPr>
        <w:pStyle w:val="Normal"/>
        <w:rPr/>
      </w:pPr>
      <w:r>
        <w:rPr>
          <w:lang w:eastAsia="ko-KR"/>
        </w:rPr>
        <w:t>Consider the architecture depicted in Figure 6.6.1-1. Initially UE is connected to Source RAN (S-RAN) and has a PDU Session established with a remote PDU Session Anchor (PSA1). The network has inserted an Uplink Classifier (S-ULCL) that directs selected traffic to a local PDU Session Anchor (PSA2). The traffic flows exchanged via PSA-2 are terminated in a Source Application Server (S-AS) which is a user plane entity (e.g. content distribution server) that is controlled by an AF via an interface that is outside of 3GPP scope (e.g. ETSI MEC architecture as defined in ETSI ISG MEC GS MEC-003 [8] is an example illustrating the split into a control and user plane entity in the context of edge computing; other architectures are also possible).</w:t>
      </w:r>
    </w:p>
    <w:p>
      <w:pPr>
        <w:pStyle w:val="Normal"/>
        <w:rPr>
          <w:lang w:eastAsia="ko-KR"/>
        </w:rPr>
      </w:pPr>
      <w:r>
        <w:rPr>
          <w:lang w:eastAsia="ko-KR"/>
        </w:rPr>
        <w:t>At some point UE is handed over to the Target RAN (T-RAN). This solution proposes that upon instantiation of the Target Uplink Classifier (T-ULCL) a N9 forwarding tunnel is created between the Source Uplink Classifier (S-ULCL) and the T-ULCL, as depicted in Figure 6.6.1-1.</w:t>
      </w:r>
    </w:p>
    <w:p>
      <w:pPr>
        <w:pStyle w:val="TH"/>
        <w:rPr>
          <w:lang w:eastAsia="ko-KR"/>
        </w:rPr>
      </w:pPr>
      <w:r>
        <w:rPr/>
        <w:object w:dxaOrig="7488" w:dyaOrig="4788">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17.5pt;height:265.7pt" filled="f" o:ole="">
            <v:imagedata r:id="rId52" o:title=""/>
          </v:shape>
          <o:OLEObject Type="Embed" ProgID="" ShapeID="ole_rId51" DrawAspect="Content" ObjectID="_41042484" r:id="rId51"/>
        </w:object>
      </w:r>
    </w:p>
    <w:p>
      <w:pPr>
        <w:pStyle w:val="TF"/>
        <w:rPr>
          <w:lang w:eastAsia="ko-KR"/>
        </w:rPr>
      </w:pPr>
      <w:r>
        <w:rPr>
          <w:lang w:eastAsia="ko-KR"/>
        </w:rPr>
        <w:t>Figure 6.6.1-1: Architecture with N9 forwarding tunnel between source and target ULCL</w:t>
      </w:r>
    </w:p>
    <w:p>
      <w:pPr>
        <w:pStyle w:val="Normal"/>
        <w:rPr/>
      </w:pPr>
      <w:r>
        <w:rPr>
          <w:lang w:eastAsia="ko-KR"/>
        </w:rPr>
        <w:t>The N9 forwarding tunnel is maintained until all active traffic flowing on it ceases to exist for a configurable period of time.</w:t>
      </w:r>
    </w:p>
    <w:p>
      <w:pPr>
        <w:pStyle w:val="Normal"/>
        <w:rPr/>
      </w:pPr>
      <w:r>
        <w:rPr>
          <w:lang w:eastAsia="ko-KR"/>
        </w:rPr>
        <w:t>T-ULCL is configured with packet filters that:</w:t>
      </w:r>
    </w:p>
    <w:p>
      <w:pPr>
        <w:pStyle w:val="B1"/>
        <w:rPr/>
      </w:pPr>
      <w:r>
        <w:rPr>
          <w:lang w:eastAsia="ko-KR"/>
        </w:rPr>
        <w:t>-</w:t>
        <w:tab/>
        <w:t>force uplink traffic from existing sessions (between UE and Source AS) on the following path: T-RAN - T-ULCL - S-ULCL - PSA2. Similarly, S-ULCL is configured to forward all downlink traffic for this UE coming from S-AS into the N9 forwarding tunnel towards T-ULCL.</w:t>
      </w:r>
    </w:p>
    <w:p>
      <w:pPr>
        <w:pStyle w:val="B1"/>
        <w:rPr/>
      </w:pPr>
      <w:r>
        <w:rPr>
          <w:lang w:eastAsia="ko-KR"/>
        </w:rPr>
        <w:t>-</w:t>
        <w:tab/>
        <w:t>force any new DNS requests (relating to the local DN) to go to the new local DN (via PSA3).</w:t>
      </w:r>
    </w:p>
    <w:p>
      <w:pPr>
        <w:pStyle w:val="B1"/>
        <w:rPr/>
      </w:pPr>
      <w:r>
        <w:rPr>
          <w:lang w:eastAsia="ko-KR"/>
        </w:rPr>
        <w:t>-</w:t>
        <w:tab/>
        <w:t>force any traffic related to the Target Application Server (T-AS) in the new local DN (e.g. identified by a match between the destination IP address of uplink packets and the IP address of T-AS) to go to the new local DN (via PSA3).</w:t>
      </w:r>
    </w:p>
    <w:p>
      <w:pPr>
        <w:pStyle w:val="B1"/>
        <w:rPr/>
      </w:pPr>
      <w:r>
        <w:rPr>
          <w:lang w:eastAsia="ko-KR"/>
        </w:rPr>
        <w:t>-</w:t>
        <w:tab/>
        <w:t>let any remaining traffic go to the remote PDU Session Anchor (PSA1).</w:t>
      </w:r>
    </w:p>
    <w:p>
      <w:pPr>
        <w:pStyle w:val="Normal"/>
        <w:rPr/>
      </w:pPr>
      <w:r>
        <w:rPr>
          <w:lang w:eastAsia="ko-KR"/>
        </w:rPr>
        <w:t>SMF may send a Late Notification to AF to inform it about the DNAI change (i.e. change of local PSA). Based on this notification the AF triggers the S-AS to use upper layer (e.g. IP level or HTTP level) mechanisms to redirect the ongoing traffic sessions towards a server in the new local DN (i.e. towards Target AS).</w:t>
      </w:r>
      <w:r>
        <w:rPr/>
        <w:t xml:space="preserve"> </w:t>
      </w:r>
      <w:r>
        <w:rPr>
          <w:lang w:eastAsia="ko-KR"/>
        </w:rPr>
        <w:t>If target AS, located in local data network, is associated with local AF instance (called T-AF), then below steps are in response to Late Notification from SMF to AF:</w:t>
      </w:r>
    </w:p>
    <w:p>
      <w:pPr>
        <w:pStyle w:val="B1"/>
        <w:rPr/>
      </w:pPr>
      <w:r>
        <w:rPr>
          <w:lang w:eastAsia="ko-KR"/>
        </w:rPr>
        <w:t>-</w:t>
        <w:tab/>
        <w:t>AF acknowledges receipt of late notification, and also provides N6 traffic routing details (i.e. due to change to T-AS in local data network) and T-AF identifier.</w:t>
      </w:r>
    </w:p>
    <w:p>
      <w:pPr>
        <w:pStyle w:val="B1"/>
        <w:rPr/>
      </w:pPr>
      <w:r>
        <w:rPr>
          <w:lang w:eastAsia="ko-KR"/>
        </w:rPr>
        <w:t>-</w:t>
        <w:tab/>
        <w:t>SMF/AF cancels earlier subscribed user plane management event notifications.</w:t>
      </w:r>
    </w:p>
    <w:p>
      <w:pPr>
        <w:pStyle w:val="B1"/>
        <w:rPr/>
      </w:pPr>
      <w:r>
        <w:rPr>
          <w:lang w:eastAsia="ko-KR"/>
        </w:rPr>
        <w:t>-</w:t>
        <w:tab/>
        <w:t>SMF configures PSA-3 with received N6 traffic routing information.</w:t>
      </w:r>
    </w:p>
    <w:p>
      <w:pPr>
        <w:pStyle w:val="B1"/>
        <w:rPr/>
      </w:pPr>
      <w:r>
        <w:rPr>
          <w:lang w:eastAsia="ko-KR"/>
        </w:rPr>
        <w:t>-</w:t>
        <w:tab/>
        <w:t>T-AF subscribes to user plane management event notifications.</w:t>
      </w:r>
    </w:p>
    <w:p>
      <w:pPr>
        <w:pStyle w:val="B1"/>
        <w:rPr>
          <w:lang w:eastAsia="ko-KR"/>
        </w:rPr>
      </w:pPr>
      <w:r>
        <w:rPr>
          <w:lang w:eastAsia="ko-KR"/>
        </w:rPr>
        <w:t>-</w:t>
        <w:tab/>
        <w:t>SMF sends late notification to T-AF, along with PSA-3 details and AF request ID.</w:t>
      </w:r>
    </w:p>
    <w:p>
      <w:pPr>
        <w:pStyle w:val="NO"/>
        <w:rPr>
          <w:lang w:eastAsia="ko-KR"/>
        </w:rPr>
      </w:pPr>
      <w:r>
        <w:rPr>
          <w:lang w:eastAsia="ko-KR"/>
        </w:rPr>
        <w:t>NOTE:</w:t>
        <w:tab/>
        <w:t>Communication between AF and T-AF and AF behaviours on handling service relocation are out of scope of this study.</w:t>
      </w:r>
    </w:p>
    <w:p>
      <w:pPr>
        <w:pStyle w:val="Heading3"/>
        <w:rPr>
          <w:lang w:eastAsia="ko-KR"/>
        </w:rPr>
      </w:pPr>
      <w:bookmarkStart w:id="76" w:name="__RefHeading___Toc11147398"/>
      <w:bookmarkEnd w:id="76"/>
      <w:r>
        <w:rPr>
          <w:lang w:eastAsia="ko-KR"/>
        </w:rPr>
        <w:t>6.6.2</w:t>
        <w:tab/>
        <w:t>Procedures</w:t>
      </w:r>
    </w:p>
    <w:p>
      <w:pPr>
        <w:pStyle w:val="Normal"/>
        <w:rPr>
          <w:lang w:eastAsia="ko-KR"/>
        </w:rPr>
      </w:pPr>
      <w:r>
        <w:rPr>
          <w:lang w:eastAsia="ko-KR"/>
        </w:rPr>
        <w:t>Depicted in Figure 6.6.2-1 is an example call flow illustrating how the overall solution works.</w:t>
      </w:r>
    </w:p>
    <w:p>
      <w:pPr>
        <w:pStyle w:val="TH"/>
        <w:rPr>
          <w:lang w:eastAsia="ko-KR"/>
        </w:rPr>
      </w:pPr>
      <w:r>
        <w:rPr/>
        <w:object w:dxaOrig="22631" w:dyaOrig="26136">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77.5pt;height:554.1pt" filled="f" o:ole="">
            <v:imagedata r:id="rId54" o:title=""/>
          </v:shape>
          <o:OLEObject Type="Embed" ProgID="" ShapeID="ole_rId53" DrawAspect="Content" ObjectID="_1075846192" r:id="rId53"/>
        </w:object>
      </w:r>
    </w:p>
    <w:p>
      <w:pPr>
        <w:pStyle w:val="TF"/>
        <w:rPr/>
      </w:pPr>
      <w:r>
        <w:rPr>
          <w:lang w:eastAsia="ko-KR"/>
        </w:rPr>
        <w:t>Figure 6.6.2-1: Overall call flow</w:t>
      </w:r>
    </w:p>
    <w:p>
      <w:pPr>
        <w:pStyle w:val="B1"/>
        <w:rPr/>
      </w:pPr>
      <w:r>
        <w:rPr>
          <w:lang w:eastAsia="ko-KR"/>
        </w:rPr>
        <w:t>1.</w:t>
        <w:tab/>
        <w:t>At some point SMF decides to change the UL CL due to UE mobility. This may be e.g. the AMF notifying the SMF that the target (R)AN has sent an N2 Path Switch Request message to an AMF. The SMF selects a UPF and using N4 establishes the Target UL CL for the PDU Session and also establishes an N9 forwarding tunnel towards S-AS via the UPF acting as Source UL CL. SMF provides the T-ULCL with the necessary uplink forwarding rules towards PSA1, PSA3 and the N9 forwarding tunnel (i.e. towards S-ULCL), including the Tunnel Info for each UPF. In addition, the AN Tunnel Info to target (R)AN is provided to T-ULCL for downlink forwarding. The SMF provides traffic filters indicating what traffic shall be forwarded towards PSA1, PSA3 and S-ULCL, respectively. SMF provides the CN Tunnel Info to Source ULCL for downlink traffic. At this point, the downlink traffic goes through S-ULCL, T-ULCL and Target (R)AN.</w:t>
      </w:r>
    </w:p>
    <w:p>
      <w:pPr>
        <w:pStyle w:val="B1"/>
        <w:rPr/>
      </w:pPr>
      <w:r>
        <w:rPr>
          <w:lang w:eastAsia="ko-KR"/>
        </w:rPr>
        <w:t>2.</w:t>
        <w:tab/>
        <w:t>The SMF updates (R)AN via N2 SM information over N11. It provides the new CN Tunnel Info corresponding to the Target UL CL. At this point all uplink and downlink traffic between UE and PSA2, as well as between UE and PSA1, is forwarded via the N9 forwarding tunnel between S-ULCL and T-ULCL.</w:t>
      </w:r>
    </w:p>
    <w:p>
      <w:pPr>
        <w:pStyle w:val="NO"/>
        <w:rPr/>
      </w:pPr>
      <w:r>
        <w:rPr>
          <w:lang w:eastAsia="ko-KR"/>
        </w:rPr>
        <w:t>NOTE 1:</w:t>
        <w:tab/>
        <w:t>Alternatively, an N9 interface can be established directly between UPF acting as T-ULCL and PSA-2.</w:t>
      </w:r>
    </w:p>
    <w:p>
      <w:pPr>
        <w:pStyle w:val="B1"/>
        <w:rPr/>
      </w:pPr>
      <w:r>
        <w:rPr>
          <w:lang w:eastAsia="ko-KR"/>
        </w:rPr>
        <w:t>3.</w:t>
        <w:tab/>
        <w:t>The SMF updates the PSA1 via N4. It provides the PDU Session CN Tunnel Info for the downlink traffic. At this point all uplink and downlink traffic between UE and PSA1 are exchanged on the direct path between T-ULCL and PSA1.</w:t>
      </w:r>
    </w:p>
    <w:p>
      <w:pPr>
        <w:pStyle w:val="NO"/>
        <w:rPr/>
      </w:pPr>
      <w:r>
        <w:rPr>
          <w:lang w:eastAsia="ko-KR"/>
        </w:rPr>
        <w:t>NOTE 2:</w:t>
        <w:tab/>
        <w:t>At this stage, the UPF acting as S-ULCL only acts as an intermediate UPF.</w:t>
      </w:r>
    </w:p>
    <w:p>
      <w:pPr>
        <w:pStyle w:val="B1"/>
        <w:rPr/>
      </w:pPr>
      <w:r>
        <w:rPr>
          <w:lang w:eastAsia="ko-KR"/>
        </w:rPr>
        <w:t>4.</w:t>
        <w:tab/>
        <w:t>The SMF selects a local Target UPF (PSA3) and using N4 establishes the local Target UPF for the PDU Session.</w:t>
      </w:r>
    </w:p>
    <w:p>
      <w:pPr>
        <w:pStyle w:val="NO"/>
        <w:rPr/>
      </w:pPr>
      <w:r>
        <w:rPr>
          <w:lang w:eastAsia="ko-KR"/>
        </w:rPr>
        <w:t>NOTE 3:</w:t>
        <w:tab/>
        <w:t>In case the Target UL CL and the PSA3 are co-located in a single UPF then step 4 is merged into step 1.</w:t>
      </w:r>
    </w:p>
    <w:p>
      <w:pPr>
        <w:pStyle w:val="B1"/>
        <w:rPr/>
      </w:pPr>
      <w:r>
        <w:rPr>
          <w:lang w:eastAsia="ko-KR"/>
        </w:rPr>
        <w:t>5.</w:t>
        <w:tab/>
        <w:t>The SMF sends a Late Notification to the AF indicating a change of DNAI (i.e. a change of the local PSA). The message may optionally include an identifier (IP address or FQDN) pointing to a Target AS. Alternatively the target AS IP address can be configured at the AF and the AF can include T-AS address using the Application Function influence on traffic routing described in clause 4.3.6 in TS 23.502 [3], which help the SMF generate the routing rule on the T-ULCL to PSA3 (i.e. towards target AS).</w:t>
      </w:r>
    </w:p>
    <w:p>
      <w:pPr>
        <w:pStyle w:val="B1"/>
        <w:rPr/>
      </w:pPr>
      <w:r>
        <w:rPr>
          <w:lang w:eastAsia="ko-KR"/>
        </w:rPr>
        <w:t>6.</w:t>
        <w:tab/>
        <w:t>The AF triggers S-AS to redirect the UE towards a Target AS using upper layer (e.g. IP-level or HTTP-level) redirection mechanisms that are out of the scope of 3GPP. The redirection may point to a specific Target AS as indicated in step 5. Based on this redirection the UE starts using a new destination IP address (with or without prior DNS resolution) which leads the T-ULCL to force the traffic towards PSA3.</w:t>
      </w:r>
    </w:p>
    <w:p>
      <w:pPr>
        <w:pStyle w:val="B1"/>
        <w:rPr/>
      </w:pPr>
      <w:r>
        <w:rPr>
          <w:lang w:eastAsia="ko-KR"/>
        </w:rPr>
        <w:t>7.</w:t>
        <w:tab/>
        <w:t>Detection of no active traffic over the N9 forwarding tunnel during a preconfigured time interval. The detection can be done by either S-ULCL or T-ULCL, either of which can notify the SMF.</w:t>
      </w:r>
    </w:p>
    <w:p>
      <w:pPr>
        <w:pStyle w:val="B1"/>
        <w:rPr/>
      </w:pPr>
      <w:r>
        <w:rPr>
          <w:lang w:eastAsia="ko-KR"/>
        </w:rPr>
        <w:t>8.</w:t>
        <w:tab/>
        <w:t>The SMF releases the UPF acting as Source UL CL and the Source UPF (PSA2).</w:t>
      </w:r>
    </w:p>
    <w:p>
      <w:pPr>
        <w:pStyle w:val="NO"/>
        <w:rPr/>
      </w:pPr>
      <w:r>
        <w:rPr>
          <w:lang w:eastAsia="ko-KR"/>
        </w:rPr>
        <w:t>NOTE 4:</w:t>
        <w:tab/>
        <w:t>As an alternative to the detection of no active traffic in step 7, the AF can send an explicit notification to the SMF when traffic to/from this UE ceases to exist, leading the SMF to release the Source UL CL and the Source UPF (PSA2).</w:t>
      </w:r>
    </w:p>
    <w:p>
      <w:pPr>
        <w:pStyle w:val="Heading3"/>
        <w:rPr/>
      </w:pPr>
      <w:bookmarkStart w:id="77" w:name="__RefHeading___Toc11147399"/>
      <w:bookmarkEnd w:id="77"/>
      <w:r>
        <w:rPr>
          <w:lang w:eastAsia="ko-KR"/>
        </w:rPr>
        <w:t>6.6.3</w:t>
        <w:tab/>
        <w:t>Impacts on Existing Nodes and Functionality</w:t>
      </w:r>
    </w:p>
    <w:p>
      <w:pPr>
        <w:pStyle w:val="Normal"/>
        <w:rPr/>
      </w:pPr>
      <w:r>
        <w:rPr>
          <w:lang w:eastAsia="ko-KR"/>
        </w:rPr>
        <w:t>UPF is impacted so that the UL CL function needs to support temporary N9 tunnel forwarding to/from another UL CL, in addition to forwarding packets to/from the local PSA and to/from the remote PSA.</w:t>
      </w:r>
    </w:p>
    <w:p>
      <w:pPr>
        <w:pStyle w:val="Heading3"/>
        <w:rPr/>
      </w:pPr>
      <w:bookmarkStart w:id="78" w:name="__RefHeading___Toc11147400"/>
      <w:bookmarkEnd w:id="78"/>
      <w:r>
        <w:rPr>
          <w:lang w:eastAsia="ko-KR"/>
        </w:rPr>
        <w:t>6.6.4</w:t>
        <w:tab/>
        <w:t>Solution Evaluation</w:t>
      </w:r>
    </w:p>
    <w:p>
      <w:pPr>
        <w:pStyle w:val="Normal"/>
        <w:rPr/>
      </w:pPr>
      <w:r>
        <w:rPr>
          <w:lang w:eastAsia="ko-KR"/>
        </w:rPr>
        <w:t>The solution primarily addresses an aspect of Key Issue #3 ("How to handle ULCL relocation … for URLLC services, and how the traffic routing on N6 interface is fulfilled are FFS").</w:t>
      </w:r>
    </w:p>
    <w:p>
      <w:pPr>
        <w:pStyle w:val="Normal"/>
        <w:rPr/>
      </w:pPr>
      <w:r>
        <w:rPr>
          <w:lang w:eastAsia="ko-KR"/>
        </w:rPr>
        <w:t>While the study is carried out under the URLLC umbrella, the solution also addresses an acknowledged issue with the ULCL relocation defined in Rel-15. Namely, when the ULCL is relocated in the Rel-15 5GS architecture, the Stage 2 specifications do not provide any hint as to how service continuity is provided in a seamless manner.</w:t>
      </w:r>
    </w:p>
    <w:p>
      <w:pPr>
        <w:pStyle w:val="Normal"/>
        <w:rPr/>
      </w:pPr>
      <w:r>
        <w:rPr>
          <w:lang w:eastAsia="ko-KR"/>
        </w:rPr>
        <w:t>The solution relies on temporary tunnel forwarding from old ULCL to new ULCL and on upper layer redirection. The UE is involved in the upper layer redirection, but only at the "upper layers" that are outside 3GPP scope.</w:t>
      </w:r>
    </w:p>
    <w:p>
      <w:pPr>
        <w:pStyle w:val="Normal"/>
        <w:rPr/>
      </w:pPr>
      <w:r>
        <w:rPr>
          <w:lang w:eastAsia="ko-KR"/>
        </w:rPr>
        <w:t>The solution applies to PDU Session of IP and Unstructured type.</w:t>
      </w:r>
    </w:p>
    <w:p>
      <w:pPr>
        <w:pStyle w:val="B1"/>
        <w:rPr/>
      </w:pPr>
      <w:r>
        <w:rPr>
          <w:rFonts w:eastAsia="Times New Roman"/>
          <w:lang w:eastAsia="ko-KR"/>
        </w:rPr>
        <w:t xml:space="preserve"> </w:t>
      </w:r>
      <w:r>
        <w:rPr>
          <w:lang w:eastAsia="ko-KR"/>
        </w:rPr>
        <w:t>-</w:t>
        <w:tab/>
        <w:t>for PDU Session of IP type the redirection can be performed e.g. using HTTP redirect or via unspecified application-level redirection message triggered from the old network server.</w:t>
      </w:r>
    </w:p>
    <w:p>
      <w:pPr>
        <w:pStyle w:val="B1"/>
        <w:rPr>
          <w:lang w:eastAsia="ko-KR"/>
        </w:rPr>
      </w:pPr>
      <w:r>
        <w:rPr>
          <w:lang w:eastAsia="ko-KR"/>
        </w:rPr>
        <w:t>-</w:t>
        <w:tab/>
        <w:t>for PDU Session of Unstructured type the trailing forwarding tunnel provided by this solution is useful for collecting the in-flight downlink data that were directed to the old network server.</w:t>
      </w:r>
    </w:p>
    <w:p>
      <w:pPr>
        <w:pStyle w:val="Heading2"/>
        <w:rPr/>
      </w:pPr>
      <w:bookmarkStart w:id="79" w:name="__RefHeading___Toc11147401"/>
      <w:bookmarkEnd w:id="79"/>
      <w:r>
        <w:rPr/>
        <w:t>6.7</w:t>
        <w:tab/>
        <w:t>Solution #7 for Key Issue #1: Replication framework in 3GPP System</w:t>
      </w:r>
    </w:p>
    <w:p>
      <w:pPr>
        <w:pStyle w:val="Heading3"/>
        <w:rPr/>
      </w:pPr>
      <w:bookmarkStart w:id="80" w:name="__RefHeading___Toc11147402"/>
      <w:bookmarkEnd w:id="80"/>
      <w:r>
        <w:rPr/>
        <w:t>6.7.1</w:t>
        <w:tab/>
        <w:t>Description</w:t>
      </w:r>
    </w:p>
    <w:p>
      <w:pPr>
        <w:pStyle w:val="Normal"/>
        <w:rPr/>
      </w:pPr>
      <w:r>
        <w:rPr/>
        <w:t>This solution addresses the KI#1 of How to "Supporting high reliability by redundant transmission in user plane".</w:t>
      </w:r>
    </w:p>
    <w:p>
      <w:pPr>
        <w:pStyle w:val="Normal"/>
        <w:rPr/>
      </w:pPr>
      <w:r>
        <w:rPr/>
        <w:t>This solution introduces a replicator that allows the 3GPP system to be aware (e.g. detect or have explicit information) that two or more "streams" of replicated packets belong together, and guide the lower layers to ensure these packets get an optimized treatment in the 3GPP system depending on whether the streams are terminated in a single UE or by two different UEs that belong together within the same hub-solution (e.g. TSN hub with two or more redundant 5G modems). This is to specifically ensure that 3GPP features are used optimally to ensure that latency/availability/reliability requirements and expectations of external duplication methods are fulfilled (e.g. including hybrid access solutions, IEEE 802.1CB, etc.). Additionally, the replicator is applicable to any external multi-path mechanism even if the multiple paths are not used in a redundancy fashion (i.e., duplicating each packet on all paths) but for partly or fully disjoint data transmission.</w:t>
      </w:r>
    </w:p>
    <w:p>
      <w:pPr>
        <w:pStyle w:val="Normal"/>
        <w:rPr/>
      </w:pPr>
      <w:r>
        <w:rPr/>
        <w:t>Replicator functionality can be supported within the 5GS without making any assumption on support for IEEE FRER in the application layer (DN only) at the same time it can be introduced without much impact on the UE, UPF, NG-RAN rather isolated to the replicator framework (e.g. it can be realized by integrating IEEE FRER within the 3GPP system) that can be integrated within 3GPP system.</w:t>
      </w:r>
    </w:p>
    <w:p>
      <w:pPr>
        <w:pStyle w:val="Normal"/>
        <w:rPr/>
      </w:pPr>
      <w:r>
        <w:rPr/>
        <w:t>Replicator functionality within 3GPP system helps avoid blind replication irrespective of the type of application. If the application does not support replication of traffic stream but requires lowest latency and high availability, replicator within 5GS can perform replication of the traffic stream. If the application supports replication of traffic stream in order to support lowest possible latency, replicator within 5GS can avoid further replication of the traffic stream.</w:t>
      </w:r>
    </w:p>
    <w:p>
      <w:pPr>
        <w:pStyle w:val="Normal"/>
        <w:rPr/>
      </w:pPr>
      <w:r>
        <w:rPr/>
        <w:t>In short, the main principles of the solution are as follows:</w:t>
      </w:r>
    </w:p>
    <w:p>
      <w:pPr>
        <w:pStyle w:val="B1"/>
        <w:rPr/>
      </w:pPr>
      <w:r>
        <w:rPr/>
        <w:t>1.</w:t>
        <w:tab/>
        <w:t>An entity/functionality in the 3GPP system, refer to it as replicator functionality, is able to detect multiple related flows, and whether they are utilized for redundant packets, of incoming IP/Ethernet flows at the transmitter side. Control plane aspects necessary for the replicator functionality resides in the SMF and the User plane aspects necessary for the replicator functionality resides in the UPF and the NG-RAN.</w:t>
      </w:r>
    </w:p>
    <w:p>
      <w:pPr>
        <w:pStyle w:val="B1"/>
        <w:rPr/>
      </w:pPr>
      <w:r>
        <w:rPr/>
        <w:t>2.</w:t>
        <w:tab/>
        <w:t>The replicator guides the lower layers to ensure their corresponding latency/availability/reliability requirements are fulfilled.</w:t>
      </w:r>
    </w:p>
    <w:p>
      <w:pPr>
        <w:pStyle w:val="B1"/>
        <w:ind w:left="852" w:hanging="284"/>
        <w:rPr/>
      </w:pPr>
      <w:r>
        <w:rPr/>
        <w:t>a.</w:t>
        <w:tab/>
        <w:t>Case 1:  Based on the application requirement to support lowest latency and the need to support replication within 5G System (within the domain of 3GPP System), the replicator framework  replicates the packets towards the lower layers.</w:t>
      </w:r>
    </w:p>
    <w:p>
      <w:pPr>
        <w:pStyle w:val="B1"/>
        <w:ind w:left="852" w:hanging="284"/>
        <w:rPr/>
      </w:pPr>
      <w:r>
        <w:rPr/>
        <w:t>b.</w:t>
        <w:tab/>
        <w:t>Case 2: Based on the application functionality to support redundancy by default, replication framework within 5G System (within the domain of 3GPP System), replicator framework can eliminate further replication rather it can transmit the packet stream just once towards the lower layers.</w:t>
      </w:r>
    </w:p>
    <w:p>
      <w:pPr>
        <w:pStyle w:val="B1"/>
        <w:rPr/>
      </w:pPr>
      <w:r>
        <w:rPr/>
        <w:t>3.</w:t>
        <w:tab/>
        <w:t>For case 1, to ensure the two N3 tunnels can be transferred via disjointed transport layer paths, the NG-RAN node, SMF or UPF will provide different routing information in the tunnel information (e.g. different IP addresses or different Network Instances), and the routing information will be mapped to disjoint transport layer paths according to network deployment configuration.</w:t>
      </w:r>
    </w:p>
    <w:p>
      <w:pPr>
        <w:pStyle w:val="B1"/>
        <w:rPr/>
      </w:pPr>
      <w:r>
        <w:rPr/>
        <w:t>4.</w:t>
        <w:tab/>
        <w:t>At the receiver side, the receiver translates and forwards the internal streams to the corresponding external application either in the UE side or in the network side. To make it transparent to the external application, further combine/remove/replicate operations may be applied to "reverse" the operations in step 2b. The replicator at the receiver can use the header information (or share explicit information with the replicator entity at the other end) to translate/re-build packets according to the external application requirements.</w:t>
      </w:r>
    </w:p>
    <w:p>
      <w:pPr>
        <w:pStyle w:val="B1"/>
        <w:rPr/>
      </w:pPr>
      <w:r>
        <w:rPr/>
        <w:t>5.</w:t>
        <w:tab/>
        <w:t>Following are the main 5G System impacts and principles:</w:t>
      </w:r>
    </w:p>
    <w:p>
      <w:pPr>
        <w:pStyle w:val="B1"/>
        <w:ind w:left="852" w:hanging="284"/>
        <w:rPr/>
      </w:pPr>
      <w:r>
        <w:rPr/>
        <w:t>a.</w:t>
        <w:tab/>
        <w:t>5G System can have an API or direct interaction with external management system to become aware of the expected application behaviour with regards to replication functionality. UPF can also perform data inspection in the UPF (with replicator) for autonomous discovery of multiple related flows (e.g. it can detect if the MPTCP layer is duplicating the flows).</w:t>
      </w:r>
    </w:p>
    <w:p>
      <w:pPr>
        <w:pStyle w:val="B1"/>
        <w:ind w:left="852" w:hanging="284"/>
        <w:rPr/>
      </w:pPr>
      <w:r>
        <w:rPr/>
        <w:t>b.</w:t>
        <w:tab/>
        <w:t>Based on policies, the SMF determines whether a particular PDU Session is subject to replication, selects an UPF with replicator functionality; It also provides the necessary replicator information as part of rules to the selected UPF.</w:t>
      </w:r>
    </w:p>
    <w:p>
      <w:pPr>
        <w:pStyle w:val="B1"/>
        <w:ind w:left="852" w:hanging="284"/>
        <w:rPr/>
      </w:pPr>
      <w:r>
        <w:rPr/>
        <w:t>c.</w:t>
        <w:tab/>
        <w:t>Based on the rules received from SMF, UPF activates replicator functionality for the User plane traffic. For DL traffic, UPF can perform further replication and provide an indication (e.g. GTP-U header) to the RAN. If the UPF duplicates the traffic, it transmits over multiple tunnels (using disjoint transport path) towards the RAN.</w:t>
      </w:r>
    </w:p>
    <w:p>
      <w:pPr>
        <w:pStyle w:val="B1"/>
        <w:ind w:left="852" w:hanging="284"/>
        <w:rPr/>
      </w:pPr>
      <w:r>
        <w:rPr/>
        <w:t>d.</w:t>
        <w:tab/>
        <w:t>The replicator functionality in the RAN can take potential actions such as eliminate the received duplicated DL data prior to transmitting it to the UE. Other potential actions are also listed in 6.7.2.1 bullet 2).</w:t>
      </w:r>
    </w:p>
    <w:p>
      <w:pPr>
        <w:pStyle w:val="B1"/>
        <w:ind w:left="852" w:hanging="284"/>
        <w:rPr/>
      </w:pPr>
      <w:r>
        <w:rPr/>
        <w:t>e.</w:t>
        <w:tab/>
        <w:t>If the UE with the replicator functionality receives duplicated packets, it can re-assemble the packets to ensure transparency to the application layer. The replicator at the receiver forwards the received data to one or more output ports, as expected by the application layer protocol.</w:t>
      </w:r>
    </w:p>
    <w:p>
      <w:pPr>
        <w:pStyle w:val="Normal"/>
        <w:rPr/>
      </w:pPr>
      <w:r>
        <w:rPr/>
        <w:t>Figure 6.7.1-1 below shows an example of the user-plane system architecture of the proposed solution. The Replicator functionality may be a part of the UPF (or collocated with the UPF) for user plane functionality and SMF for control plane functionality. We consider a multi-UE transceiver that encompasses various UEs with independent hardware and protocol stacks. Each gNB can also consist of multiple distributed units (DU) attached to a central unit (CU).</w:t>
      </w:r>
    </w:p>
    <w:p>
      <w:pPr>
        <w:pStyle w:val="TH"/>
        <w:rPr/>
      </w:pPr>
      <w:r>
        <w:rPr/>
        <w:object w:dxaOrig="10520" w:dyaOrig="4259">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81.8pt;height:195.1pt" filled="f" o:ole="">
            <v:imagedata r:id="rId56" o:title=""/>
          </v:shape>
          <o:OLEObject Type="Embed" ProgID="" ShapeID="ole_rId55" DrawAspect="Content" ObjectID="_688677917" r:id="rId55"/>
        </w:object>
      </w:r>
    </w:p>
    <w:p>
      <w:pPr>
        <w:pStyle w:val="TF"/>
        <w:rPr>
          <w:lang w:val="en-US"/>
        </w:rPr>
      </w:pPr>
      <w:r>
        <w:rPr/>
        <w:t>Figure 6.</w:t>
      </w:r>
      <w:r>
        <w:rPr>
          <w:lang w:val="en-US"/>
        </w:rPr>
        <w:t>7</w:t>
      </w:r>
      <w:r>
        <w:rPr/>
        <w:t>.1-1 Architecture with Replication Framework</w:t>
      </w:r>
      <w:r>
        <w:rPr>
          <w:lang w:val="en-US"/>
        </w:rPr>
        <w:t xml:space="preserve"> - Single UE/UPF case (Case 1)</w:t>
      </w:r>
    </w:p>
    <w:p>
      <w:pPr>
        <w:pStyle w:val="TH"/>
        <w:rPr/>
      </w:pPr>
      <w:r>
        <w:rPr/>
        <w:object w:dxaOrig="10520" w:dyaOrig="425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81.8pt;height:195.1pt" filled="f" o:ole="">
            <v:imagedata r:id="rId58" o:title=""/>
          </v:shape>
          <o:OLEObject Type="Embed" ProgID="" ShapeID="ole_rId57" DrawAspect="Content" ObjectID="_1531146685" r:id="rId57"/>
        </w:object>
      </w:r>
    </w:p>
    <w:p>
      <w:pPr>
        <w:pStyle w:val="TF"/>
        <w:rPr/>
      </w:pPr>
      <w:r>
        <w:rPr/>
        <w:t>Figure 6.</w:t>
      </w:r>
      <w:r>
        <w:rPr>
          <w:lang w:val="en-US"/>
        </w:rPr>
        <w:t>7</w:t>
      </w:r>
      <w:r>
        <w:rPr/>
        <w:t>.1-2 Architecture with Replication Framework</w:t>
      </w:r>
      <w:r>
        <w:rPr>
          <w:lang w:val="en-US"/>
        </w:rPr>
        <w:t xml:space="preserve"> - Dual UE/Dual UPF case (Case 2)</w:t>
      </w:r>
    </w:p>
    <w:p>
      <w:pPr>
        <w:pStyle w:val="Heading3"/>
        <w:rPr/>
      </w:pPr>
      <w:bookmarkStart w:id="81" w:name="__RefHeading___Toc11147403"/>
      <w:bookmarkEnd w:id="81"/>
      <w:r>
        <w:rPr/>
        <w:t>6.7.2</w:t>
        <w:tab/>
        <w:t>Procedures</w:t>
      </w:r>
    </w:p>
    <w:p>
      <w:pPr>
        <w:pStyle w:val="Heading4"/>
        <w:ind w:left="1418" w:hanging="1418"/>
        <w:rPr/>
      </w:pPr>
      <w:bookmarkStart w:id="82" w:name="__RefHeading___Toc11147404"/>
      <w:bookmarkEnd w:id="82"/>
      <w:r>
        <w:rPr/>
        <w:t>6.7.2.1</w:t>
        <w:tab/>
        <w:t>Downlink User Plane Transmission</w:t>
      </w:r>
    </w:p>
    <w:p>
      <w:pPr>
        <w:pStyle w:val="Normal"/>
        <w:rPr/>
      </w:pPr>
      <w:r>
        <w:rPr/>
        <w:t>We use a downlink traffic flow example where redundant data (e.g. generated by 802.1 standard) enter the 3GPP system and must be reliable received at the UE receiver:</w:t>
      </w:r>
    </w:p>
    <w:p>
      <w:pPr>
        <w:pStyle w:val="B1"/>
        <w:rPr>
          <w:b/>
          <w:b/>
        </w:rPr>
      </w:pPr>
      <w:r>
        <w:rPr>
          <w:b/>
        </w:rPr>
        <w:t>1)</w:t>
        <w:tab/>
        <w:t>Discovery of multiple "streams" of packets.</w:t>
      </w:r>
    </w:p>
    <w:p>
      <w:pPr>
        <w:pStyle w:val="Normal"/>
        <w:rPr/>
      </w:pPr>
      <w:r>
        <w:rPr/>
        <w:t>The replicator functionality in the 3GPP system is introduced to be aware that two or more "streams" of packets belong together. This can be achieved with an API or direct communication with an external management system.</w:t>
      </w:r>
    </w:p>
    <w:p>
      <w:pPr>
        <w:pStyle w:val="Normal"/>
        <w:rPr/>
      </w:pPr>
      <w:r>
        <w:rPr/>
        <w:t>Data inspection in the UP can also be applied to some extent for autonomous discovery of multiple related flows.</w:t>
      </w:r>
    </w:p>
    <w:p>
      <w:pPr>
        <w:pStyle w:val="Normal"/>
        <w:rPr/>
      </w:pPr>
      <w:r>
        <w:rPr/>
        <w:t>The replicator informs the lower-layers (e.g. SDAP at the gNB/UE) of the detected redundant packets. As an option, it can also manipulate the incoming data, e.g. merging two packets into a single packet but mapping it and indicating the higher reliability needs for the packet. It should also ensure that the packets requiring higher reliability are transported via disjoint transport layer paths according to network configuration (i.e. different IP address configurations).</w:t>
      </w:r>
    </w:p>
    <w:p>
      <w:pPr>
        <w:pStyle w:val="Heading4"/>
        <w:ind w:left="1418" w:hanging="1418"/>
        <w:rPr/>
      </w:pPr>
      <w:bookmarkStart w:id="83" w:name="__RefHeading___Toc11147405"/>
      <w:bookmarkEnd w:id="83"/>
      <w:r>
        <w:rPr/>
        <w:t>6.7.2.2</w:t>
        <w:tab/>
        <w:t>Activate Redundant Transmission during PDU Session Establishment procedure</w:t>
      </w:r>
    </w:p>
    <w:p>
      <w:pPr>
        <w:pStyle w:val="Normal"/>
        <w:rPr/>
      </w:pPr>
      <w:r>
        <w:rPr/>
        <w:t>The replicator functionality can be activated during a PDU Session establishment procedure as described in this clause.</w:t>
      </w:r>
    </w:p>
    <w:p>
      <w:pPr>
        <w:pStyle w:val="Normal"/>
        <w:rPr/>
      </w:pPr>
      <w:r>
        <w:rPr/>
        <w:t>Figure 6.7.2.2-1 depicts the establishment of during the PDU session establishment procedure in the non-roaming and roaming with local breakout cases for case 1) with single UE and single UPF.</w:t>
      </w:r>
    </w:p>
    <w:p>
      <w:pPr>
        <w:pStyle w:val="TH"/>
        <w:rPr/>
      </w:pPr>
      <w:r>
        <w:rPr/>
        <w:object w:dxaOrig="15270" w:dyaOrig="370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74.1pt;height:126.7pt" filled="f" o:ole="">
            <v:imagedata r:id="rId60" o:title=""/>
          </v:shape>
          <o:OLEObject Type="Embed" ProgID="" ShapeID="ole_rId59" DrawAspect="Content" ObjectID="_617859749" r:id="rId59"/>
        </w:object>
      </w:r>
    </w:p>
    <w:p>
      <w:pPr>
        <w:pStyle w:val="TF"/>
        <w:rPr/>
      </w:pPr>
      <w:r>
        <w:rPr/>
        <w:t>Figure 6.7.2.2-1: Activate Replicator functionality during PDU Session Establishment procedure</w:t>
      </w:r>
    </w:p>
    <w:p>
      <w:pPr>
        <w:pStyle w:val="B1"/>
        <w:rPr/>
      </w:pPr>
      <w:r>
        <w:rPr/>
        <w:t>1.</w:t>
        <w:tab/>
        <w:t>Steps 1-12 from clause 4.3.2.2.1(UE requested PDU Session Establishment) in TS 23.502 [3] are performed with the following differences:</w:t>
      </w:r>
    </w:p>
    <w:p>
      <w:pPr>
        <w:pStyle w:val="B1"/>
        <w:rPr/>
      </w:pPr>
      <w:r>
        <w:rPr/>
        <w:tab/>
        <w:t>In Step 1, the UE initiates the UE Requested PDU Session Establishment procedure by the transmission of a NAS message containing a PDU Session Establishment Request within the N1 SM container and it can include its capability to support replicator protocol (but not required). The UE can also indicate a specific DNN and S-NSSAI.</w:t>
      </w:r>
    </w:p>
    <w:p>
      <w:pPr>
        <w:pStyle w:val="B1"/>
        <w:rPr/>
      </w:pPr>
      <w:r>
        <w:rPr/>
        <w:tab/>
        <w:t>In step 7b, the PCF indicates to the SMF and the NG-RAN to activate replicator functionality for the QoS flow by the 5QI if the UE requested PDU Session Establishment procedure is initiated for a URLLC service (based on parameters provided by the UE).</w:t>
      </w:r>
    </w:p>
    <w:p>
      <w:pPr>
        <w:pStyle w:val="B1"/>
        <w:rPr/>
      </w:pPr>
      <w:r>
        <w:rPr/>
        <w:tab/>
        <w:t>The SMF then initiates an N4 Session Establishment procedure with the selected UPF (with replicator functionality) and CN Tunnel ID(s) are allocated by the SMF or UPF.</w:t>
      </w:r>
    </w:p>
    <w:p>
      <w:pPr>
        <w:pStyle w:val="B1"/>
        <w:rPr/>
      </w:pPr>
      <w:r>
        <w:rPr/>
        <w:tab/>
        <w:t>In step 11, the N2 SM information includes the QFI(s), QoS Profile(s), CN Tunnel Information corresponding to each N3 tunnel.</w:t>
      </w:r>
    </w:p>
    <w:p>
      <w:pPr>
        <w:pStyle w:val="B1"/>
        <w:rPr/>
      </w:pPr>
      <w:r>
        <w:rPr/>
        <w:t>2.</w:t>
        <w:tab/>
        <w:t>RRC Connection Reconfiguration takes place with the UE establishing the necessary NG-RAN resources related to Replicator functionality.</w:t>
      </w:r>
    </w:p>
    <w:p>
      <w:pPr>
        <w:pStyle w:val="B1"/>
        <w:rPr/>
      </w:pPr>
      <w:r>
        <w:rPr/>
        <w:t>3.</w:t>
        <w:tab/>
        <w:t>Steps 14-20 from clause 4.3.2.2.1(UE requested PDU Session Establishment) in TS 23.502 [3] are performed with the following differences:</w:t>
      </w:r>
    </w:p>
    <w:p>
      <w:pPr>
        <w:pStyle w:val="B1"/>
        <w:rPr/>
      </w:pPr>
      <w:r>
        <w:rPr/>
        <w:tab/>
        <w:t>The AN Tunnel Info provided by the NG-RAN includes AN Tunnel ID(s) for replicated paths. Each AN Tunnel Information includes a tunnel endpoint for each involved NG-RAN node, and the QFIs assigned to each tunnel endpoint. The SMF provides AN Tunnel Information for each tunnel to the UPF.</w:t>
      </w:r>
    </w:p>
    <w:p>
      <w:pPr>
        <w:pStyle w:val="Normal"/>
        <w:rPr/>
      </w:pPr>
      <w:r>
        <w:rPr/>
        <w:t>For case 2), main addition to the above procedure would be for the two UE(s) to provide a parameter (e.g. SD part of the S-NSSAI has a commonly configured value, support for replicator functionality) in the PDU Session Establishment request that gives a hint to the network for selecting the same UPF or two UPF(s) with access to the same replicator functionality towards the DN.</w:t>
      </w:r>
    </w:p>
    <w:p>
      <w:pPr>
        <w:pStyle w:val="Heading3"/>
        <w:rPr/>
      </w:pPr>
      <w:bookmarkStart w:id="84" w:name="__RefHeading___Toc11147406"/>
      <w:bookmarkEnd w:id="84"/>
      <w:r>
        <w:rPr/>
        <w:t>6.7.3</w:t>
        <w:tab/>
        <w:t>Impacts on Existing Nodes and Functionality</w:t>
      </w:r>
    </w:p>
    <w:p>
      <w:pPr>
        <w:pStyle w:val="Normal"/>
        <w:rPr/>
      </w:pPr>
      <w:r>
        <w:rPr/>
        <w:t>UE:</w:t>
      </w:r>
    </w:p>
    <w:p>
      <w:pPr>
        <w:pStyle w:val="B1"/>
        <w:rPr/>
      </w:pPr>
      <w:r>
        <w:rPr/>
        <w:t>-</w:t>
        <w:tab/>
        <w:t>Optional support for replicator functionality.</w:t>
      </w:r>
    </w:p>
    <w:p>
      <w:pPr>
        <w:pStyle w:val="Normal"/>
        <w:rPr/>
      </w:pPr>
      <w:r>
        <w:rPr/>
        <w:t>NG-RAN:</w:t>
      </w:r>
    </w:p>
    <w:p>
      <w:pPr>
        <w:pStyle w:val="B1"/>
        <w:rPr/>
      </w:pPr>
      <w:r>
        <w:rPr/>
        <w:t>-</w:t>
        <w:tab/>
        <w:t>Access to replicator functionality support. Replicator in the RAN has the capability to replicate packets over N3 and/or eliminate further replication of packets over Uu/N3.</w:t>
      </w:r>
    </w:p>
    <w:p>
      <w:pPr>
        <w:pStyle w:val="Normal"/>
        <w:rPr/>
      </w:pPr>
      <w:r>
        <w:rPr/>
        <w:t>SMF:</w:t>
      </w:r>
    </w:p>
    <w:p>
      <w:pPr>
        <w:pStyle w:val="B1"/>
        <w:rPr/>
      </w:pPr>
      <w:r>
        <w:rPr/>
        <w:t>-</w:t>
        <w:tab/>
        <w:t>Based on parameters (e.g. DNN, S-NSSAI, replicator support) provided by the UE in the PDU Session request, ability for SMF to select UPF with access to replicator functionality and also activate replicator functionality in the NG-RAN as part of N2 SM context activation.</w:t>
      </w:r>
    </w:p>
    <w:p>
      <w:pPr>
        <w:pStyle w:val="Normal"/>
        <w:rPr/>
      </w:pPr>
      <w:r>
        <w:rPr/>
        <w:t>UPF:</w:t>
      </w:r>
    </w:p>
    <w:p>
      <w:pPr>
        <w:pStyle w:val="B1"/>
        <w:rPr/>
      </w:pPr>
      <w:r>
        <w:rPr/>
        <w:t>-</w:t>
        <w:tab/>
        <w:t>Access to replicator functionality support. Replicator in the UPF has the capability to replicate packets and/or eliminate further replication of packets.</w:t>
      </w:r>
    </w:p>
    <w:p>
      <w:pPr>
        <w:pStyle w:val="Heading3"/>
        <w:rPr/>
      </w:pPr>
      <w:bookmarkStart w:id="85" w:name="__RefHeading___Toc11147407"/>
      <w:bookmarkEnd w:id="85"/>
      <w:r>
        <w:rPr/>
        <w:t>6.7.4</w:t>
        <w:tab/>
        <w:t>Solution Evaluation</w:t>
      </w:r>
    </w:p>
    <w:p>
      <w:pPr>
        <w:pStyle w:val="EditorsNote"/>
        <w:rPr/>
      </w:pPr>
      <w:r>
        <w:rPr/>
        <w:t>Editor's note:</w:t>
        <w:tab/>
        <w:t>This clause provides an evaluation of this solution.</w:t>
      </w:r>
    </w:p>
    <w:p>
      <w:pPr>
        <w:pStyle w:val="Heading2"/>
        <w:rPr/>
      </w:pPr>
      <w:bookmarkStart w:id="86" w:name="__RefHeading___Toc11147408"/>
      <w:bookmarkEnd w:id="86"/>
      <w:r>
        <w:rPr/>
        <w:t>6.8</w:t>
        <w:tab/>
        <w:t>Solution #8 for Key Issue #4: QoS Monitoring</w:t>
      </w:r>
    </w:p>
    <w:p>
      <w:pPr>
        <w:pStyle w:val="Heading3"/>
        <w:rPr/>
      </w:pPr>
      <w:bookmarkStart w:id="87" w:name="__RefHeading___Toc11147409"/>
      <w:bookmarkEnd w:id="87"/>
      <w:r>
        <w:rPr/>
        <w:t>6.8.1</w:t>
        <w:tab/>
        <w:t>Description</w:t>
      </w:r>
    </w:p>
    <w:p>
      <w:pPr>
        <w:pStyle w:val="Normal"/>
        <w:rPr/>
      </w:pPr>
      <w:r>
        <w:rPr/>
        <w:t>Based on the TS 22.261 [5], clause 6.23 (QoS Monitoring), the vertical applications may want to be aware of the real time latency (e.g., UL, DL or Round trip latency) of the URLLC service in 5G system, and the trouble shooting could be done based on the real time latency as the input. QoS Notification Control is performed to monitoring the GFBR on RAN side only, to achieve the E2E QoS monitoring, the real time packet delay in 5GC and 5G-AN can be jointly monitored to achieve the E2E QoS monitoring by sending the monitoring packets periodically when QoS monitoring activated. There are two ways to monitor packet delay: round-trip time (RTT) delay and one-way delay.</w:t>
      </w:r>
    </w:p>
    <w:p>
      <w:pPr>
        <w:pStyle w:val="Heading4"/>
        <w:ind w:left="1418" w:hanging="1418"/>
        <w:rPr/>
      </w:pPr>
      <w:bookmarkStart w:id="88" w:name="__RefHeading___Toc11147410"/>
      <w:bookmarkEnd w:id="88"/>
      <w:r>
        <w:rPr/>
        <w:t>6.8.1.1</w:t>
        <w:tab/>
        <w:t>QoS Monitoring Activation</w:t>
      </w:r>
    </w:p>
    <w:p>
      <w:pPr>
        <w:pStyle w:val="Normal"/>
        <w:rPr/>
      </w:pPr>
      <w:r>
        <w:rPr/>
        <w:t>The QoS monitoring could be activated dynamically by the 5GC for certain UEs, UE group, or network slice instance, based on the subscription, the request from the AF, or the command from the OAM system, etc.</w:t>
      </w:r>
    </w:p>
    <w:p>
      <w:pPr>
        <w:pStyle w:val="Normal"/>
        <w:rPr/>
      </w:pPr>
      <w:r>
        <w:rPr/>
        <w:t xml:space="preserve">During the PDU Session Establishment or Modification procedure, the PCF may send QoS Monitoring Policy to the SMF based on subscription or AF request. The QoS Monitoring policy contains the QoS parameters to be monitored, event report triggers, the validity timer length for round trip monitoring, the threshold of QoS parameters and the relevant actions when threshold is exceeded are also included in the QoS Monitoring policy. The QoS Monitoring Policy can also be pre-configured at SMF by the operator. When receiving the QoS Monitoring Policy from the PCF, The SMF maps the QoS Monitoring Policy in the URRs to the UPF, the URR includes QoS parameters to be monitored, threshold, the validity timer length for round trip monitoring and relevant action, and event report for specific QoS flows. The SMF </w:t>
      </w:r>
      <w:r>
        <w:rPr>
          <w:lang w:val="en-US"/>
        </w:rPr>
        <w:t xml:space="preserve">notifies the RAN and UE to enable the QoS Monitoring for the QoS Flow via </w:t>
      </w:r>
      <w:r>
        <w:rPr/>
        <w:t xml:space="preserve">the Namf_Communication_N1N2MessageTransfer </w:t>
      </w:r>
      <w:r>
        <w:rPr>
          <w:lang w:val="en-US"/>
        </w:rPr>
        <w:t xml:space="preserve">message and </w:t>
      </w:r>
      <w:r>
        <w:rPr>
          <w:lang w:eastAsia="zh-CN"/>
        </w:rPr>
        <w:t>PDU Session Modification Command message</w:t>
      </w:r>
      <w:r>
        <w:rPr/>
        <w:t>.</w:t>
      </w:r>
    </w:p>
    <w:p>
      <w:pPr>
        <w:pStyle w:val="Normal"/>
        <w:rPr/>
      </w:pPr>
      <w:r>
        <w:rPr/>
        <w:t>When the event reports is triggered, e.g. when the round trip or UL/DL packet delay is longer than the threshold, or when the UPF does not receive the round trip monitoring respond packet within the length of the validity timer, the UPF can report the events via N4 interface, respectively. After receiving the QoS monitoring events report from UPF, the SMF may forward the report to e.g. PCF.</w:t>
      </w:r>
      <w:r>
        <w:rPr>
          <w:rFonts w:eastAsia="MS Mincho;Yu Gothic"/>
          <w:lang w:val="en-US"/>
        </w:rPr>
        <w:t xml:space="preserve"> The detailed procedure for QoS Monitoring activation is defined in the clause 6.8.2.</w:t>
      </w:r>
    </w:p>
    <w:p>
      <w:pPr>
        <w:pStyle w:val="Heading4"/>
        <w:ind w:left="1418" w:hanging="1418"/>
        <w:rPr/>
      </w:pPr>
      <w:bookmarkStart w:id="89" w:name="__RefHeading___Toc11147411"/>
      <w:bookmarkEnd w:id="89"/>
      <w:r>
        <w:rPr/>
        <w:t>6.8.1.2</w:t>
        <w:tab/>
        <w:t>Enforce QoS Monitoring</w:t>
      </w:r>
    </w:p>
    <w:p>
      <w:pPr>
        <w:pStyle w:val="Heading5"/>
        <w:ind w:left="1701" w:hanging="1701"/>
        <w:rPr/>
      </w:pPr>
      <w:bookmarkStart w:id="90" w:name="__RefHeading___Toc11147412"/>
      <w:bookmarkEnd w:id="90"/>
      <w:r>
        <w:rPr/>
        <w:t>6.8.1.2.1</w:t>
        <w:tab/>
        <w:t>Option 1: Using newly defined packet as monitoring packets</w:t>
      </w:r>
    </w:p>
    <w:p>
      <w:pPr>
        <w:pStyle w:val="Normal"/>
        <w:rPr/>
      </w:pPr>
      <w:r>
        <w:rPr/>
        <w:t>The monitoring packet is using the same QoS flow as the URLLC service packet data to be monitored. To distinguish the GTP-Us delivering the monitoring packets from the ones delivering the service packets, a new payload type QMP (QoS Monitoring Packet) in GTP-U header (between UPF and RAN) is introduced.</w:t>
      </w:r>
    </w:p>
    <w:p>
      <w:pPr>
        <w:pStyle w:val="TH"/>
        <w:rPr/>
      </w:pPr>
      <w:r>
        <w:rPr/>
        <w:object w:dxaOrig="4040" w:dyaOrig="228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02.05pt;height:114.05pt" filled="f" o:ole="">
            <v:imagedata r:id="rId62" o:title=""/>
          </v:shape>
          <o:OLEObject Type="Embed" ProgID="" ShapeID="ole_rId61" DrawAspect="Content" ObjectID="_820749860" r:id="rId61"/>
        </w:object>
      </w:r>
    </w:p>
    <w:p>
      <w:pPr>
        <w:pStyle w:val="TF"/>
        <w:rPr/>
      </w:pPr>
      <w:r>
        <w:rPr/>
        <w:t>Figure 6.</w:t>
      </w:r>
      <w:r>
        <w:rPr>
          <w:lang w:val="en-US"/>
        </w:rPr>
        <w:t>8</w:t>
      </w:r>
      <w:r>
        <w:rPr/>
        <w:t>.1.</w:t>
      </w:r>
      <w:r>
        <w:rPr>
          <w:lang w:val="en-US"/>
        </w:rPr>
        <w:t>2.1</w:t>
      </w:r>
      <w:r>
        <w:rPr/>
        <w:t>-1</w:t>
      </w:r>
      <w:r>
        <w:rPr>
          <w:lang w:val="en-GB"/>
        </w:rPr>
        <w:t>:</w:t>
      </w:r>
      <w:r>
        <w:rPr/>
        <w:t xml:space="preserve"> Packet delay measurement</w:t>
      </w:r>
    </w:p>
    <w:p>
      <w:pPr>
        <w:pStyle w:val="Normal"/>
        <w:rPr/>
      </w:pPr>
      <w:r>
        <w:rPr/>
        <w:t>The round trip latency could be monitored by sending the round trip monitoring packets between the UE and UPF.</w:t>
      </w:r>
    </w:p>
    <w:p>
      <w:pPr>
        <w:pStyle w:val="Normal"/>
        <w:rPr/>
      </w:pPr>
      <w:r>
        <w:rPr/>
        <w:t>When the packet delay monitoring is activated by the network, the UPF creates and sends the monitoring packets to the RAN:</w:t>
      </w:r>
    </w:p>
    <w:p>
      <w:pPr>
        <w:pStyle w:val="B1"/>
        <w:rPr/>
      </w:pPr>
      <w:r>
        <w:rPr/>
        <w:t>-</w:t>
        <w:tab/>
        <w:t>Step1. UPF generates the monitoring request packets and assigns a relevant sequence number with each packet. UPF encapsulates the GTP-U header with QFI, TEID and QMP indicator. The UPF records the local time T1 and starts validity timers for each monitoring packet with the length provided as the validity timer length for round trip monitoring after sending out the packets to the RAN successfully.</w:t>
      </w:r>
    </w:p>
    <w:p>
      <w:pPr>
        <w:pStyle w:val="B1"/>
        <w:rPr/>
      </w:pPr>
      <w:r>
        <w:rPr/>
        <w:t>-</w:t>
        <w:tab/>
        <w:t>Step2. When receiving the monitoring request packets, RAN records the sequence number and the local time T2, initiates packet delay measurement between RAN and UE.</w:t>
      </w:r>
    </w:p>
    <w:p>
      <w:pPr>
        <w:pStyle w:val="B1"/>
        <w:ind w:left="0" w:hanging="0"/>
        <w:rPr>
          <w:lang w:val="en-US"/>
        </w:rPr>
      </w:pPr>
      <w:r>
        <w:rPr>
          <w:lang w:val="en-US"/>
        </w:rPr>
        <w:t>The length of the monitoring packet could be defined equal to the typical packet size of the actual URLLC service packet. The length of the monitoring packet could be contained in the QoS Monitoring policy.</w:t>
      </w:r>
    </w:p>
    <w:p>
      <w:pPr>
        <w:pStyle w:val="NO"/>
        <w:rPr/>
      </w:pPr>
      <w:r>
        <w:rPr>
          <w:lang w:val="en-US"/>
        </w:rPr>
        <w:t>NOTE</w:t>
      </w:r>
      <w:r>
        <w:rPr/>
        <w:t>:</w:t>
        <w:tab/>
        <w:t>QoS monitoring mechanisms adopted in RAN part depends on RAN conclusion.</w:t>
      </w:r>
    </w:p>
    <w:p>
      <w:pPr>
        <w:pStyle w:val="B1"/>
        <w:rPr/>
      </w:pPr>
      <w:r>
        <w:rPr/>
        <w:t>-</w:t>
        <w:tab/>
        <w:t xml:space="preserve">Step3. When receiving the monitoring response packet from UE, RAN encapsulates QMP indicator in the GTP-U header of the measurement response packet and send it out to the UPF. RAN also includes the </w:t>
      </w:r>
      <w:r>
        <w:rPr>
          <w:rFonts w:eastAsia="MS Mincho;Yu Gothic"/>
          <w:lang w:val="en-US"/>
        </w:rPr>
        <w:t xml:space="preserve">corresponding sequence number, the one way (UL and DL) packet delay result of Uu interface, </w:t>
      </w:r>
      <w:r>
        <w:rPr/>
        <w:t>local time T5 the response packet sent out, together with the T2 in step2 in the response packet.</w:t>
      </w:r>
    </w:p>
    <w:p>
      <w:pPr>
        <w:pStyle w:val="B1"/>
        <w:rPr/>
      </w:pPr>
      <w:r>
        <w:rPr/>
        <w:t>-</w:t>
        <w:tab/>
        <w:t xml:space="preserve">Step4. UPF records the local time T6 </w:t>
      </w:r>
      <w:r>
        <w:rPr>
          <w:rFonts w:eastAsia="MS Mincho;Yu Gothic"/>
          <w:lang w:val="en-US"/>
        </w:rPr>
        <w:t>and gets the one way (UL and DL) packet delay result of Uu interface</w:t>
      </w:r>
      <w:r>
        <w:rPr/>
        <w:t xml:space="preserve"> when receiving the monitoring response packet identified by the sequence number. In case the UPF does not receive a monitoring respond packet before the corresponding timer is ended, the UPF take that monitoring respond packet as lost.</w:t>
      </w:r>
    </w:p>
    <w:p>
      <w:pPr>
        <w:pStyle w:val="Normal"/>
        <w:rPr/>
      </w:pPr>
      <w:r>
        <w:rPr/>
        <w:t>The UPF calculates the latency as the following:</w:t>
      </w:r>
    </w:p>
    <w:p>
      <w:pPr>
        <w:pStyle w:val="B1"/>
        <w:rPr/>
      </w:pPr>
      <w:r>
        <w:rPr/>
        <w:t>-</w:t>
        <w:tab/>
        <w:t>RTT1: Round trip latency between the RAN and UPF: (T6-T1) - (T5-T2).</w:t>
      </w:r>
    </w:p>
    <w:p>
      <w:pPr>
        <w:pStyle w:val="B1"/>
        <w:rPr/>
      </w:pPr>
      <w:r>
        <w:rPr/>
        <w:t>-</w:t>
        <w:tab/>
        <w:t>RTT2: Round trip latency between the RAN and UE: Calculated by RAN based on the packet delay mechanism of Uu interface.</w:t>
      </w:r>
    </w:p>
    <w:p>
      <w:pPr>
        <w:pStyle w:val="B1"/>
        <w:rPr/>
      </w:pPr>
      <w:r>
        <w:rPr/>
        <w:t>-</w:t>
        <w:tab/>
        <w:t>RTT3: Round trip latency between the UPF and UE: RTT1+RTT2.</w:t>
      </w:r>
    </w:p>
    <w:p>
      <w:pPr>
        <w:pStyle w:val="B1"/>
        <w:rPr/>
      </w:pPr>
      <w:r>
        <w:rPr/>
        <w:t>-</w:t>
        <w:tab/>
        <w:t>In case the monitoring respond packet is lost, Round trip latency is set to the length of the corresponding validity timer.</w:t>
      </w:r>
    </w:p>
    <w:p>
      <w:pPr>
        <w:pStyle w:val="Normal"/>
        <w:rPr/>
      </w:pPr>
      <w:r>
        <w:rPr/>
        <w:t>It is assumed that the time synchronization precision between the UE and RAN achieves to microsecond level and the network latency between the RAN and UPF is regarded as symmetric, so we suggest approximate one way latency could also be calculated:</w:t>
      </w:r>
    </w:p>
    <w:p>
      <w:pPr>
        <w:pStyle w:val="B1"/>
        <w:rPr/>
      </w:pPr>
      <w:r>
        <w:rPr/>
        <w:t>-</w:t>
        <w:tab/>
        <w:t>One way delay 1: DL or UL between the RAN and UE: Calculated by RAN based on the packet delay mechanism of Uu interface.</w:t>
      </w:r>
    </w:p>
    <w:p>
      <w:pPr>
        <w:pStyle w:val="B1"/>
        <w:rPr/>
      </w:pPr>
      <w:r>
        <w:rPr/>
        <w:t>-</w:t>
        <w:tab/>
        <w:t>One way delay 2: DL or UL between the RAN and UPF: [(T6-T1) - (T5-T2)]/2</w:t>
      </w:r>
    </w:p>
    <w:p>
      <w:pPr>
        <w:pStyle w:val="B1"/>
        <w:rPr/>
      </w:pPr>
      <w:r>
        <w:rPr/>
        <w:t>-</w:t>
        <w:tab/>
        <w:t>One way delay 3: DL or UL between the UE and UPF: One way delay1 + One way delay2</w:t>
      </w:r>
    </w:p>
    <w:p>
      <w:pPr>
        <w:pStyle w:val="Normal"/>
        <w:rPr/>
      </w:pPr>
      <w:r>
        <w:rPr/>
        <w:t>The UPF and RAN could encapsulate the sequence number timestamp in the monitoring packets to calculate the one way or RTT packet delay between the RAN and UPF.</w:t>
      </w:r>
    </w:p>
    <w:p>
      <w:pPr>
        <w:pStyle w:val="Heading5"/>
        <w:ind w:left="1701" w:hanging="1701"/>
        <w:rPr/>
      </w:pPr>
      <w:bookmarkStart w:id="91" w:name="__RefHeading___Toc11147413"/>
      <w:bookmarkEnd w:id="91"/>
      <w:r>
        <w:rPr/>
        <w:t>6.8.1.2.2</w:t>
        <w:tab/>
        <w:t>Option 2: Using actual service packets as monitoring packets</w:t>
      </w:r>
    </w:p>
    <w:p>
      <w:pPr>
        <w:pStyle w:val="Normal"/>
        <w:rPr/>
      </w:pPr>
      <w:r>
        <w:rPr/>
        <w:t>The monitoring packet is sampled from the service packets of URLLC service by UE and UPF based on the measurement period in the QoS Monitoring policy. If the round trip packet delay is requested to be measured, it is proposed that the UL one way packet delay plus DL one way packet delay could be regarded equal to the round trip packet delay. To distinguish the GTP-U packets for QoS Monitoring from the ones delivering the service packets, a new payload type QMP (QoS Monitoring Packet) in GTP-U header (between UPF and RAN) and in SDAP/PDCP header (between UE and RAN) is introduced.</w:t>
      </w:r>
    </w:p>
    <w:p>
      <w:pPr>
        <w:pStyle w:val="Normal"/>
        <w:rPr/>
      </w:pPr>
      <w:r>
        <w:rPr/>
        <w:t>When the DL one way packet delay monitoring is activated by the network, the UPF samples the DL service packets of the QoS Flow as monitoring packet and sends it to the RAN:</w:t>
      </w:r>
    </w:p>
    <w:p>
      <w:pPr>
        <w:pStyle w:val="B1"/>
        <w:rPr/>
      </w:pPr>
      <w:r>
        <w:rPr/>
        <w:t>-</w:t>
        <w:tab/>
        <w:t>Step1. UPF samples the DL service packets of the QoS Flow based on the measurement period as monitoring packet. The UPF encapsulates the GTP-U header with QFI, TEID, sequence number and QMP indicator. The UPF sends the monitoring packets to the RAN. The UPF records the local time T1 after sending out the packets to the RAN successfully.</w:t>
      </w:r>
    </w:p>
    <w:p>
      <w:pPr>
        <w:pStyle w:val="B1"/>
        <w:rPr/>
      </w:pPr>
      <w:r>
        <w:rPr/>
        <w:t>-</w:t>
        <w:tab/>
        <w:t>Step2. When receiving the monitoring packets, RAN records the sequence number in the GTP-U header and the local time T2, initiates packet delay measurement between RAN and UE.</w:t>
      </w:r>
    </w:p>
    <w:p>
      <w:pPr>
        <w:pStyle w:val="NO"/>
        <w:rPr/>
      </w:pPr>
      <w:r>
        <w:rPr/>
        <w:t>NOTE 1:</w:t>
        <w:tab/>
        <w:t>How RAN and UE measure the DL packet delay of Uu interface depends on RAN decision.</w:t>
      </w:r>
    </w:p>
    <w:p>
      <w:pPr>
        <w:pStyle w:val="B1"/>
        <w:rPr/>
      </w:pPr>
      <w:r>
        <w:rPr/>
        <w:t>-</w:t>
        <w:tab/>
        <w:t>Step3. When getting the DL packet delay result of Uu interface, RAN encapsulates QMP indicator in the GTP-U header of the measurement response packet and sends it to the UPF. RAN also includes the corresponding sequence number, DL one way packet delay result of Uu interface (</w:t>
      </w:r>
      <w:r>
        <w:rPr>
          <w:color w:val="000000"/>
          <w:lang w:val="en-US" w:eastAsia="en-US"/>
        </w:rPr>
        <w:t>T</w:t>
      </w:r>
      <w:r>
        <w:rPr>
          <w:color w:val="000000"/>
          <w:vertAlign w:val="subscript"/>
          <w:lang w:val="en-US" w:eastAsia="en-US"/>
        </w:rPr>
        <w:t>DL-Uu</w:t>
      </w:r>
      <w:r>
        <w:rPr/>
        <w:t>), local time T5 when the response packet sent out, together with the T2 recorded in step 2, in the response packet.</w:t>
      </w:r>
    </w:p>
    <w:p>
      <w:pPr>
        <w:pStyle w:val="NO"/>
        <w:rPr/>
      </w:pPr>
      <w:r>
        <w:rPr/>
        <w:t>NOTE 2:</w:t>
        <w:tab/>
        <w:t>RAN can send a new defined message as the monitoring response packet to the UPF, or the RAN could utilize the UL G-PDU which delivering the service packets as the monitoring response packet. If the G-PDU is used, the information in step 3 is contained in the GTP-U extended header.</w:t>
      </w:r>
    </w:p>
    <w:p>
      <w:pPr>
        <w:pStyle w:val="B1"/>
        <w:rPr/>
      </w:pPr>
      <w:r>
        <w:rPr/>
        <w:t>-</w:t>
        <w:tab/>
        <w:t>Step4. UPF records the local time T6 and gets the DL one way packet delay of Uu interface when receiving the monitoring response packet identified by the sequence number.</w:t>
      </w:r>
    </w:p>
    <w:p>
      <w:pPr>
        <w:pStyle w:val="Normal"/>
        <w:rPr/>
      </w:pPr>
      <w:r>
        <w:rPr/>
        <w:t xml:space="preserve">It is assumed that the packet delay between the RAN and UPF is regarded as symmetric, so approximate one way latency of N3 interface could be calculated based on the round trip packet delay of N3 interface. The round trip packet delay of N3 interface could be calculated by UPF as </w:t>
      </w:r>
      <w:r>
        <w:rPr>
          <w:color w:val="000000"/>
          <w:lang w:val="en-US" w:eastAsia="en-US"/>
        </w:rPr>
        <w:t>T</w:t>
      </w:r>
      <w:r>
        <w:rPr>
          <w:color w:val="000000"/>
          <w:vertAlign w:val="subscript"/>
          <w:lang w:val="en-US" w:eastAsia="en-US"/>
        </w:rPr>
        <w:t>RTT-N3</w:t>
      </w:r>
      <w:r>
        <w:rPr/>
        <w:t xml:space="preserve"> = (T6-T1) - (T5-T2).</w:t>
      </w:r>
    </w:p>
    <w:p>
      <w:pPr>
        <w:pStyle w:val="Normal"/>
        <w:rPr/>
      </w:pPr>
      <w:r>
        <w:rPr/>
        <w:t xml:space="preserve">The E2E DL one way packet delay could be calculated by UPF as </w:t>
      </w:r>
      <w:r>
        <w:rPr>
          <w:color w:val="000000"/>
          <w:lang w:val="en-US" w:eastAsia="en-US"/>
        </w:rPr>
        <w:t>T</w:t>
      </w:r>
      <w:r>
        <w:rPr>
          <w:color w:val="000000"/>
          <w:vertAlign w:val="subscript"/>
          <w:lang w:val="en-US" w:eastAsia="en-US"/>
        </w:rPr>
        <w:t>PDB-DL</w:t>
      </w:r>
      <w:r>
        <w:rPr/>
        <w:t xml:space="preserve"> = </w:t>
      </w:r>
      <w:r>
        <w:rPr>
          <w:color w:val="000000"/>
          <w:lang w:val="en-US" w:eastAsia="en-US"/>
        </w:rPr>
        <w:t>T</w:t>
      </w:r>
      <w:r>
        <w:rPr>
          <w:color w:val="000000"/>
          <w:vertAlign w:val="subscript"/>
          <w:lang w:val="en-US" w:eastAsia="en-US"/>
        </w:rPr>
        <w:t>DL-Uu</w:t>
      </w:r>
      <w:r>
        <w:rPr/>
        <w:t xml:space="preserve"> + (</w:t>
      </w:r>
      <w:bookmarkStart w:id="92" w:name="OLE_LINK16"/>
      <w:r>
        <w:rPr>
          <w:color w:val="000000"/>
          <w:lang w:val="en-US" w:eastAsia="en-US"/>
        </w:rPr>
        <w:t>T</w:t>
      </w:r>
      <w:r>
        <w:rPr>
          <w:color w:val="000000"/>
          <w:vertAlign w:val="subscript"/>
          <w:lang w:val="en-US" w:eastAsia="en-US"/>
        </w:rPr>
        <w:t>RTT-N3</w:t>
      </w:r>
      <w:bookmarkEnd w:id="92"/>
      <w:r>
        <w:rPr/>
        <w:t xml:space="preserve"> / 2).</w:t>
      </w:r>
    </w:p>
    <w:p>
      <w:pPr>
        <w:pStyle w:val="Normal"/>
        <w:rPr/>
      </w:pPr>
      <w:r>
        <w:rPr/>
        <w:t>When the UL one way packet delay monitoring is activated by the network:</w:t>
      </w:r>
    </w:p>
    <w:p>
      <w:pPr>
        <w:pStyle w:val="B1"/>
        <w:rPr/>
      </w:pPr>
      <w:r>
        <w:rPr/>
        <w:t>-</w:t>
        <w:tab/>
        <w:t>Step 1. UE samples the UL service packets of the QoS Flow based on the measurement period as monitoring packet. UE encapsulates the SDAP/PDCP header with QMP indicator. The UE sends the monitoring packets to the RAN.</w:t>
      </w:r>
    </w:p>
    <w:p>
      <w:pPr>
        <w:pStyle w:val="B1"/>
        <w:rPr/>
      </w:pPr>
      <w:r>
        <w:rPr/>
        <w:t>-</w:t>
        <w:tab/>
        <w:t>Step 2. When receiving the monitoring packets, RAN would calculate the UL packet delay of Uu interface.</w:t>
      </w:r>
    </w:p>
    <w:p>
      <w:pPr>
        <w:pStyle w:val="NO"/>
        <w:rPr/>
      </w:pPr>
      <w:r>
        <w:rPr/>
        <w:t>NOTE 3:</w:t>
        <w:tab/>
        <w:t>The detailed QoS Monitoring mechanisms adopted in RAN part depends on RAN decision.</w:t>
      </w:r>
    </w:p>
    <w:p>
      <w:pPr>
        <w:pStyle w:val="B1"/>
        <w:rPr/>
      </w:pPr>
      <w:r>
        <w:rPr/>
        <w:t>-</w:t>
        <w:tab/>
        <w:t>Step 3. RAN encapsulates QMP indicator in the GTP-U header of the UL G-PDU packet and send it to the UPF. RAN also includes the UL one way packet delay result (</w:t>
      </w:r>
      <w:r>
        <w:rPr>
          <w:color w:val="000000"/>
          <w:lang w:val="en-US" w:eastAsia="en-US"/>
        </w:rPr>
        <w:t>T</w:t>
      </w:r>
      <w:r>
        <w:rPr>
          <w:color w:val="000000"/>
          <w:vertAlign w:val="subscript"/>
          <w:lang w:val="en-US" w:eastAsia="en-US"/>
        </w:rPr>
        <w:t>UL-Uu</w:t>
      </w:r>
      <w:r>
        <w:rPr/>
        <w:t>) of Uu interface in the GTP-U extended header.</w:t>
      </w:r>
    </w:p>
    <w:p>
      <w:pPr>
        <w:pStyle w:val="B1"/>
        <w:rPr/>
      </w:pPr>
      <w:r>
        <w:rPr/>
        <w:t>-</w:t>
        <w:tab/>
        <w:t>Step 4. UPF gets the UL one way packet delay of Uu interface when receiving the monitoring packet.</w:t>
      </w:r>
    </w:p>
    <w:p>
      <w:pPr>
        <w:pStyle w:val="Normal"/>
        <w:rPr/>
      </w:pPr>
      <w:r>
        <w:rPr/>
        <w:t xml:space="preserve">The E2E UL one way packet delay is calculated by UPF as </w:t>
      </w:r>
      <w:r>
        <w:rPr>
          <w:color w:val="000000"/>
          <w:lang w:val="en-US" w:eastAsia="en-US"/>
        </w:rPr>
        <w:t>T</w:t>
      </w:r>
      <w:r>
        <w:rPr>
          <w:color w:val="000000"/>
          <w:vertAlign w:val="subscript"/>
          <w:lang w:val="en-US" w:eastAsia="en-US"/>
        </w:rPr>
        <w:t>PDB-UL</w:t>
      </w:r>
      <w:r>
        <w:rPr/>
        <w:t xml:space="preserve"> = </w:t>
      </w:r>
      <w:r>
        <w:rPr>
          <w:color w:val="000000"/>
          <w:lang w:val="en-US" w:eastAsia="en-US"/>
        </w:rPr>
        <w:t>T</w:t>
      </w:r>
      <w:r>
        <w:rPr>
          <w:color w:val="000000"/>
          <w:vertAlign w:val="subscript"/>
          <w:lang w:val="en-US" w:eastAsia="en-US"/>
        </w:rPr>
        <w:t>UL-Uu</w:t>
      </w:r>
      <w:r>
        <w:rPr/>
        <w:t xml:space="preserve"> + (</w:t>
      </w:r>
      <w:r>
        <w:rPr>
          <w:color w:val="000000"/>
          <w:lang w:val="en-US" w:eastAsia="en-US"/>
        </w:rPr>
        <w:t>T</w:t>
      </w:r>
      <w:r>
        <w:rPr>
          <w:color w:val="000000"/>
          <w:vertAlign w:val="subscript"/>
          <w:lang w:val="en-US" w:eastAsia="en-US"/>
        </w:rPr>
        <w:t>RTT-N3</w:t>
      </w:r>
      <w:r>
        <w:rPr/>
        <w:t xml:space="preserve"> / 2).</w:t>
      </w:r>
    </w:p>
    <w:p>
      <w:pPr>
        <w:pStyle w:val="NO"/>
        <w:rPr/>
      </w:pPr>
      <w:r>
        <w:rPr/>
        <w:t>NOTE 4:</w:t>
        <w:tab/>
        <w:t>RAN can encapsulate both DL and UL packet delay of Uu interface in the GTP-U extended header of the same UL G-PDU packet in step 3.</w:t>
      </w:r>
    </w:p>
    <w:p>
      <w:pPr>
        <w:pStyle w:val="Heading5"/>
        <w:ind w:left="1701" w:hanging="1701"/>
        <w:rPr/>
      </w:pPr>
      <w:bookmarkStart w:id="93" w:name="__RefHeading___Toc11147414"/>
      <w:bookmarkEnd w:id="93"/>
      <w:r>
        <w:rPr/>
        <w:t>6.8.1.2.3</w:t>
        <w:tab/>
        <w:t>Option 3: Using newly defined packets based on time synchronization</w:t>
      </w:r>
    </w:p>
    <w:p>
      <w:pPr>
        <w:pStyle w:val="Normal"/>
        <w:rPr/>
      </w:pPr>
      <w:r>
        <w:rPr/>
        <w:t>This solution assumes the 5G internal system clock or external system clock (e.g. TSN network domain) is made available to all user plane nodes in the 5G system. The one way packet delay of Uu interface could be measured by UE and RAN based on time synchronization mechanism between UE and RAN, and the one way packet delay of N3 interface could be measured by RAN and UPF directly according to the time stamp information carried by the measurement packet, if UPF is time synchronized with RAN and UE. This solution is quite similar as option 1, with the following exceptions:</w:t>
      </w:r>
    </w:p>
    <w:p>
      <w:pPr>
        <w:pStyle w:val="Normal"/>
        <w:rPr/>
      </w:pPr>
      <w:r>
        <w:rPr/>
        <w:t>When the packet delay monitoring is activated by the network:</w:t>
      </w:r>
    </w:p>
    <w:p>
      <w:pPr>
        <w:pStyle w:val="B1"/>
        <w:rPr/>
      </w:pPr>
      <w:r>
        <w:rPr/>
        <w:t>-</w:t>
        <w:tab/>
        <w:t>The UPF records the local time T1 when creating the monitoring packets and encapsulates the time stamp T1 in the monitoring packets (e.g. in the GTP-U header or in the monitoring packets body).</w:t>
      </w:r>
    </w:p>
    <w:p>
      <w:pPr>
        <w:pStyle w:val="B1"/>
        <w:rPr/>
      </w:pPr>
      <w:r>
        <w:rPr/>
        <w:t>-</w:t>
        <w:tab/>
        <w:t xml:space="preserve">When receiving the monitoring packets from UPF, RAN records local time T2, and calculates the DL packet delay of N3 interface as </w:t>
      </w:r>
      <w:r>
        <w:rPr>
          <w:color w:val="000000"/>
          <w:lang w:val="en-US" w:eastAsia="en-US"/>
        </w:rPr>
        <w:t>T</w:t>
      </w:r>
      <w:r>
        <w:rPr>
          <w:color w:val="000000"/>
          <w:vertAlign w:val="subscript"/>
          <w:lang w:val="en-US" w:eastAsia="en-US"/>
        </w:rPr>
        <w:t>DL-N3</w:t>
      </w:r>
      <w:r>
        <w:rPr/>
        <w:t xml:space="preserve"> = T2-T1.</w:t>
      </w:r>
    </w:p>
    <w:p>
      <w:pPr>
        <w:pStyle w:val="B1"/>
        <w:rPr/>
      </w:pPr>
      <w:r>
        <w:rPr/>
        <w:t>-</w:t>
        <w:tab/>
        <w:t xml:space="preserve">When receiving the monitoring response packets form UE, RAN encapsulates local time T5 when sending the response packet to the UPF, together with the </w:t>
      </w:r>
      <w:r>
        <w:rPr>
          <w:color w:val="000000"/>
          <w:lang w:val="en-US" w:eastAsia="en-US"/>
        </w:rPr>
        <w:t>T</w:t>
      </w:r>
      <w:r>
        <w:rPr>
          <w:color w:val="000000"/>
          <w:vertAlign w:val="subscript"/>
          <w:lang w:val="en-US" w:eastAsia="en-US"/>
        </w:rPr>
        <w:t>DL-N3</w:t>
      </w:r>
      <w:r>
        <w:rPr/>
        <w:t xml:space="preserve"> in step2 in the response packet.</w:t>
      </w:r>
    </w:p>
    <w:p>
      <w:pPr>
        <w:pStyle w:val="B1"/>
        <w:rPr/>
      </w:pPr>
      <w:r>
        <w:rPr/>
        <w:t>-</w:t>
        <w:tab/>
        <w:t xml:space="preserve">When receiving the monitoring packets from RAN, the UPF records local time T6, and calculates the UL packet delay of N3 interface as </w:t>
      </w:r>
      <w:r>
        <w:rPr>
          <w:color w:val="000000"/>
          <w:lang w:val="en-US" w:eastAsia="en-US"/>
        </w:rPr>
        <w:t>T</w:t>
      </w:r>
      <w:r>
        <w:rPr>
          <w:color w:val="000000"/>
          <w:vertAlign w:val="subscript"/>
          <w:lang w:val="en-US" w:eastAsia="en-US"/>
        </w:rPr>
        <w:t>UL-N3</w:t>
      </w:r>
      <w:r>
        <w:rPr/>
        <w:t>= T6-T5.</w:t>
      </w:r>
    </w:p>
    <w:p>
      <w:pPr>
        <w:pStyle w:val="NO"/>
        <w:rPr/>
      </w:pPr>
      <w:r>
        <w:rPr/>
        <w:t>NOTE:</w:t>
        <w:tab/>
        <w:t>How the UPF get the UL and DL packet delay of Uu interface refers to option 1.</w:t>
      </w:r>
    </w:p>
    <w:p>
      <w:pPr>
        <w:pStyle w:val="Heading4"/>
        <w:ind w:left="1418" w:hanging="1418"/>
        <w:rPr/>
      </w:pPr>
      <w:bookmarkStart w:id="94" w:name="__RefHeading___Toc11147415"/>
      <w:bookmarkEnd w:id="94"/>
      <w:r>
        <w:rPr/>
        <w:t>6.8.1.2.4</w:t>
        <w:tab/>
        <w:t>Option 4: Using actual service packets based on time synchronization</w:t>
      </w:r>
    </w:p>
    <w:p>
      <w:pPr>
        <w:pStyle w:val="Normal"/>
        <w:rPr/>
      </w:pPr>
      <w:r>
        <w:rPr/>
        <w:t>This solution assumes the 5G internal system clock or external system clock (e.g. TSN network domain) is made available to all user plane nodes in the 5G system. The one way packet delay of Uu interface could be measured by UE and RAN based on time synchronization mechanism between UE and RAN, and the one way packet delay of N3 interface could be measured by RAN and UPF directly according to the time stamp information carried by the measurement packet, if UPF is time synchronized with RAN and UE. This solution is quite similar as option 2, with the following exceptions:</w:t>
      </w:r>
    </w:p>
    <w:p>
      <w:pPr>
        <w:pStyle w:val="Normal"/>
        <w:rPr/>
      </w:pPr>
      <w:r>
        <w:rPr/>
        <w:t>When the one way packet delay monitoring for DL is activated by the network:</w:t>
      </w:r>
    </w:p>
    <w:p>
      <w:pPr>
        <w:pStyle w:val="B1"/>
        <w:rPr/>
      </w:pPr>
      <w:r>
        <w:rPr>
          <w:lang w:val="en-US"/>
        </w:rPr>
        <w:t>-</w:t>
        <w:tab/>
        <w:t>The UPF samples the DL service packets of the QoS Flow as monitoring packet. The UPF encapsulates time stamp T1 when sampling the DL service packets in the GTP-U header (other parameters encapsulated in the GTP-U header refer to option 2).</w:t>
      </w:r>
    </w:p>
    <w:p>
      <w:pPr>
        <w:pStyle w:val="B1"/>
        <w:rPr>
          <w:lang w:val="en-US"/>
        </w:rPr>
      </w:pPr>
      <w:r>
        <w:rPr>
          <w:lang w:val="en-US"/>
        </w:rPr>
        <w:t>-</w:t>
        <w:tab/>
        <w:t xml:space="preserve">When receiving the monitoring packets, RAN records the local time T2, and calculates the DL packet delay of N3 interface as </w:t>
      </w:r>
      <w:r>
        <w:rPr>
          <w:color w:val="000000"/>
          <w:lang w:val="en-US" w:eastAsia="en-US"/>
        </w:rPr>
        <w:t>T</w:t>
      </w:r>
      <w:r>
        <w:rPr>
          <w:color w:val="000000"/>
          <w:vertAlign w:val="subscript"/>
          <w:lang w:val="en-US" w:eastAsia="en-US"/>
        </w:rPr>
        <w:t>DL-N3</w:t>
      </w:r>
      <w:r>
        <w:rPr>
          <w:lang w:val="en-US"/>
        </w:rPr>
        <w:t xml:space="preserve"> = T2-T1.</w:t>
      </w:r>
    </w:p>
    <w:p>
      <w:pPr>
        <w:pStyle w:val="B1"/>
        <w:rPr>
          <w:lang w:val="en-US"/>
        </w:rPr>
      </w:pPr>
      <w:r>
        <w:rPr/>
        <w:t>-</w:t>
        <w:tab/>
        <w:t xml:space="preserve">When getting the DL packet delay result of Uu interface, the RAN encapsulates the </w:t>
      </w:r>
      <w:r>
        <w:rPr>
          <w:color w:val="000000"/>
          <w:lang w:val="en-US" w:eastAsia="en-US"/>
        </w:rPr>
        <w:t>T</w:t>
      </w:r>
      <w:r>
        <w:rPr>
          <w:color w:val="000000"/>
          <w:vertAlign w:val="subscript"/>
          <w:lang w:val="en-US" w:eastAsia="en-US"/>
        </w:rPr>
        <w:t>DL-Uu</w:t>
      </w:r>
      <w:r>
        <w:rPr>
          <w:color w:val="000000"/>
          <w:lang w:val="en-US" w:eastAsia="en-US"/>
        </w:rPr>
        <w:t xml:space="preserve"> and T</w:t>
      </w:r>
      <w:r>
        <w:rPr>
          <w:color w:val="000000"/>
          <w:vertAlign w:val="subscript"/>
          <w:lang w:val="en-US" w:eastAsia="en-US"/>
        </w:rPr>
        <w:t>DL-N3</w:t>
      </w:r>
      <w:r>
        <w:rPr>
          <w:lang w:val="en-US"/>
        </w:rPr>
        <w:t xml:space="preserve"> </w:t>
      </w:r>
      <w:r>
        <w:rPr/>
        <w:t>in the packet sent to the UPF.</w:t>
      </w:r>
    </w:p>
    <w:p>
      <w:pPr>
        <w:pStyle w:val="B1"/>
        <w:rPr>
          <w:lang w:val="en-US"/>
        </w:rPr>
      </w:pPr>
      <w:r>
        <w:rPr>
          <w:lang w:val="en-US"/>
        </w:rPr>
        <w:t>-</w:t>
        <w:tab/>
        <w:t xml:space="preserve">The E2E DL one way packet delay is calculated by the UPF as </w:t>
      </w:r>
      <w:r>
        <w:rPr>
          <w:color w:val="000000"/>
          <w:lang w:val="en-US" w:eastAsia="en-US"/>
        </w:rPr>
        <w:t>T</w:t>
      </w:r>
      <w:r>
        <w:rPr>
          <w:color w:val="000000"/>
          <w:vertAlign w:val="subscript"/>
          <w:lang w:val="en-US" w:eastAsia="en-US"/>
        </w:rPr>
        <w:t>PDB-DL</w:t>
      </w:r>
      <w:r>
        <w:rPr>
          <w:color w:val="000000"/>
          <w:lang w:val="en-US" w:eastAsia="en-US"/>
        </w:rPr>
        <w:t xml:space="preserve"> = T</w:t>
      </w:r>
      <w:r>
        <w:rPr>
          <w:color w:val="000000"/>
          <w:vertAlign w:val="subscript"/>
          <w:lang w:val="en-US" w:eastAsia="en-US"/>
        </w:rPr>
        <w:t>DL-Uu</w:t>
      </w:r>
      <w:r>
        <w:rPr>
          <w:color w:val="000000"/>
          <w:lang w:val="en-US" w:eastAsia="en-US"/>
        </w:rPr>
        <w:t xml:space="preserve"> + T</w:t>
      </w:r>
      <w:r>
        <w:rPr>
          <w:color w:val="000000"/>
          <w:vertAlign w:val="subscript"/>
          <w:lang w:val="en-US" w:eastAsia="en-US"/>
        </w:rPr>
        <w:t>DL-N3</w:t>
      </w:r>
      <w:r>
        <w:rPr>
          <w:color w:val="000000"/>
          <w:lang w:val="en-US" w:eastAsia="en-US"/>
        </w:rPr>
        <w:t>.</w:t>
      </w:r>
    </w:p>
    <w:p>
      <w:pPr>
        <w:pStyle w:val="NO"/>
        <w:rPr/>
      </w:pPr>
      <w:r>
        <w:rPr/>
        <w:t>NOTE 1:</w:t>
        <w:tab/>
        <w:t>How the UPF gets the DL packet delay of Uu interface refers to option 2.</w:t>
      </w:r>
    </w:p>
    <w:p>
      <w:pPr>
        <w:pStyle w:val="Normal"/>
        <w:rPr/>
      </w:pPr>
      <w:r>
        <w:rPr/>
        <w:t>When the one way packet delay monitoring for UL is activated by the network:</w:t>
      </w:r>
    </w:p>
    <w:p>
      <w:pPr>
        <w:pStyle w:val="B1"/>
        <w:rPr>
          <w:lang w:val="en-US"/>
        </w:rPr>
      </w:pPr>
      <w:r>
        <w:rPr>
          <w:lang w:val="en-US"/>
        </w:rPr>
        <w:t>-</w:t>
        <w:tab/>
        <w:t>When receiving the monitoring packets from UE</w:t>
      </w:r>
      <w:r>
        <w:rPr>
          <w:lang w:val="en-US"/>
        </w:rPr>
        <w:t>, RAN encapsula</w:t>
      </w:r>
      <w:r>
        <w:rPr>
          <w:lang w:val="en-US"/>
        </w:rPr>
        <w:t xml:space="preserve">tes the </w:t>
      </w:r>
      <w:r>
        <w:rPr>
          <w:color w:val="000000"/>
          <w:lang w:val="en-US" w:eastAsia="en-US"/>
        </w:rPr>
        <w:t>T</w:t>
      </w:r>
      <w:r>
        <w:rPr>
          <w:color w:val="000000"/>
          <w:vertAlign w:val="subscript"/>
          <w:lang w:val="en-US" w:eastAsia="en-US"/>
        </w:rPr>
        <w:t>UL-Uu</w:t>
      </w:r>
      <w:r>
        <w:rPr>
          <w:color w:val="000000"/>
          <w:lang w:val="en-US" w:eastAsia="en-US"/>
        </w:rPr>
        <w:t xml:space="preserve"> and </w:t>
      </w:r>
      <w:r>
        <w:rPr>
          <w:lang w:val="en-US"/>
        </w:rPr>
        <w:t>the time stamp T5 when sending out the UL G-PDU packet in the GTP-U extended header.</w:t>
      </w:r>
    </w:p>
    <w:p>
      <w:pPr>
        <w:pStyle w:val="B1"/>
        <w:rPr/>
      </w:pPr>
      <w:r>
        <w:rPr>
          <w:lang w:val="en-US"/>
        </w:rPr>
        <w:t>-</w:t>
        <w:tab/>
        <w:t xml:space="preserve">When receiving the monitoring packets from RAN, the UPF records local time T6, and calculates the UL packet delay of N3 interface as </w:t>
      </w:r>
      <w:r>
        <w:rPr>
          <w:color w:val="000000"/>
          <w:lang w:val="en-US" w:eastAsia="en-US"/>
        </w:rPr>
        <w:t>T</w:t>
      </w:r>
      <w:r>
        <w:rPr>
          <w:color w:val="000000"/>
          <w:vertAlign w:val="subscript"/>
          <w:lang w:val="en-US" w:eastAsia="en-US"/>
        </w:rPr>
        <w:t>UL-N3</w:t>
      </w:r>
      <w:r>
        <w:rPr>
          <w:lang w:val="en-US"/>
        </w:rPr>
        <w:t xml:space="preserve"> = T6-T5.</w:t>
      </w:r>
    </w:p>
    <w:p>
      <w:pPr>
        <w:pStyle w:val="B1"/>
        <w:rPr/>
      </w:pPr>
      <w:r>
        <w:rPr>
          <w:lang w:val="en-US"/>
        </w:rPr>
        <w:t>-</w:t>
        <w:tab/>
        <w:t xml:space="preserve">The E2E UL one way packet delay is calculated by UPF as </w:t>
      </w:r>
      <w:r>
        <w:rPr>
          <w:color w:val="000000"/>
          <w:lang w:val="en-US" w:eastAsia="en-US"/>
        </w:rPr>
        <w:t>T</w:t>
      </w:r>
      <w:r>
        <w:rPr>
          <w:color w:val="000000"/>
          <w:vertAlign w:val="subscript"/>
          <w:lang w:val="en-US" w:eastAsia="en-US"/>
        </w:rPr>
        <w:t>PDB-UL</w:t>
      </w:r>
      <w:r>
        <w:rPr>
          <w:color w:val="000000"/>
          <w:lang w:val="en-US" w:eastAsia="en-US"/>
        </w:rPr>
        <w:t xml:space="preserve"> </w:t>
      </w:r>
      <w:r>
        <w:rPr>
          <w:lang w:val="en-US"/>
        </w:rPr>
        <w:t xml:space="preserve">= </w:t>
      </w:r>
      <w:r>
        <w:rPr>
          <w:color w:val="000000"/>
          <w:lang w:val="en-US" w:eastAsia="en-US"/>
        </w:rPr>
        <w:t>T</w:t>
      </w:r>
      <w:r>
        <w:rPr>
          <w:color w:val="000000"/>
          <w:vertAlign w:val="subscript"/>
          <w:lang w:val="en-US" w:eastAsia="en-US"/>
        </w:rPr>
        <w:t>UL-Uu</w:t>
      </w:r>
      <w:r>
        <w:rPr>
          <w:color w:val="000000"/>
          <w:lang w:val="en-US" w:eastAsia="en-US"/>
        </w:rPr>
        <w:t xml:space="preserve"> + T</w:t>
      </w:r>
      <w:r>
        <w:rPr>
          <w:color w:val="000000"/>
          <w:vertAlign w:val="subscript"/>
          <w:lang w:val="en-US" w:eastAsia="en-US"/>
        </w:rPr>
        <w:t>UL-N3</w:t>
      </w:r>
      <w:r>
        <w:rPr>
          <w:lang w:val="en-US"/>
        </w:rPr>
        <w:t>.</w:t>
      </w:r>
    </w:p>
    <w:p>
      <w:pPr>
        <w:pStyle w:val="NO"/>
        <w:rPr/>
      </w:pPr>
      <w:r>
        <w:rPr/>
        <w:t>NOTE 2:</w:t>
        <w:tab/>
        <w:t>How UPF gets the UL packet delay of Uu interface refers to option 2.</w:t>
      </w:r>
    </w:p>
    <w:p>
      <w:pPr>
        <w:pStyle w:val="Heading4"/>
        <w:ind w:left="1418" w:hanging="1418"/>
        <w:rPr/>
      </w:pPr>
      <w:bookmarkStart w:id="95" w:name="__RefHeading___Toc11147416"/>
      <w:bookmarkEnd w:id="95"/>
      <w:r>
        <w:rPr/>
        <w:t>6.8.1.3</w:t>
        <w:tab/>
        <w:t>QoS Monitoring Policy</w:t>
      </w:r>
    </w:p>
    <w:p>
      <w:pPr>
        <w:pStyle w:val="Normal"/>
        <w:rPr/>
      </w:pPr>
      <w:r>
        <w:rPr/>
        <w:t>The QoS Monitoring Policy is created by the PCF. The PCF sends the QoS Monitoring policy via Session Management Policy Modification procedure to the SMF, and instructs the SMF to initiate QoS Monitoring for the QoS Flow. The QoS Monitoring Policy provides round trip and/or one- way packet delay to be monitored and monitoring periodicity, optionally the corresponding threshold to trigger the reporting of the packet delay. Besides, the PCF also instructs the QoS Monitoring events report method in the QoS Monitoring policy, e.g. immediate report when the monitored QoS KPI cannot be fulfilled or reach certain threshold, or non-real time report. If the option 1 is adopted, the length of the monitoring packet may be included in the QoS Monitoring policy.</w:t>
      </w:r>
    </w:p>
    <w:p>
      <w:pPr>
        <w:pStyle w:val="NO"/>
        <w:rPr/>
      </w:pPr>
      <w:r>
        <w:rPr/>
        <w:t>NOTE:</w:t>
        <w:tab/>
        <w:t>The non-real-time report can be sent according to one of the following configured events: Periodic report, when the UE enters CM-IDLE state, when the UE enters RRC-INACTIVE state, when the PDU Session is released. The PCF should also indicate the report period if periodic report is required.</w:t>
      </w:r>
    </w:p>
    <w:p>
      <w:pPr>
        <w:pStyle w:val="Heading3"/>
        <w:rPr/>
      </w:pPr>
      <w:bookmarkStart w:id="96" w:name="__RefHeading___Toc11147417"/>
      <w:bookmarkEnd w:id="96"/>
      <w:r>
        <w:rPr/>
        <w:t>6.8.2</w:t>
        <w:tab/>
        <w:t>Procedures</w:t>
      </w:r>
    </w:p>
    <w:p>
      <w:pPr>
        <w:pStyle w:val="Normal"/>
        <w:rPr/>
      </w:pPr>
      <w:r>
        <w:rPr/>
      </w:r>
    </w:p>
    <w:p>
      <w:pPr>
        <w:pStyle w:val="Heading4"/>
        <w:ind w:left="1418" w:hanging="1418"/>
        <w:rPr/>
      </w:pPr>
      <w:bookmarkStart w:id="97" w:name="__RefHeading___Toc11147418"/>
      <w:bookmarkEnd w:id="97"/>
      <w:r>
        <w:rPr/>
        <w:t>6.8.2.1</w:t>
        <w:tab/>
        <w:t>QoS Monitoring Procedure</w:t>
      </w:r>
    </w:p>
    <w:p>
      <w:pPr>
        <w:pStyle w:val="Normal"/>
        <w:rPr>
          <w:lang w:eastAsia="ko-KR"/>
        </w:rPr>
      </w:pPr>
      <w:r>
        <w:rPr>
          <w:lang w:eastAsia="ko-KR"/>
        </w:rPr>
        <w:t xml:space="preserve">Procedure in Figure </w:t>
      </w:r>
      <w:r>
        <w:rPr/>
        <w:t>6.8.2-1 is used to activate QoS Monitoring. The QoS Monitoring can be triggered by the AF and PCF.</w:t>
      </w:r>
    </w:p>
    <w:p>
      <w:pPr>
        <w:pStyle w:val="TH"/>
        <w:rPr/>
      </w:pPr>
      <w:r>
        <w:rPr/>
        <w:object w:dxaOrig="9450" w:dyaOrig="639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72.5pt;height:319.5pt" filled="f" o:ole="">
            <v:imagedata r:id="rId64" o:title=""/>
          </v:shape>
          <o:OLEObject Type="Embed" ProgID="" ShapeID="ole_rId63" DrawAspect="Content" ObjectID="_2124792932" r:id="rId63"/>
        </w:object>
      </w:r>
    </w:p>
    <w:p>
      <w:pPr>
        <w:pStyle w:val="TF"/>
        <w:rPr/>
      </w:pPr>
      <w:r>
        <w:rPr/>
        <w:t>Figure 6.8.2.1-1 Procedure for QoS Monitoring Activation</w:t>
      </w:r>
    </w:p>
    <w:p>
      <w:pPr>
        <w:pStyle w:val="B1"/>
        <w:rPr/>
      </w:pPr>
      <w:r>
        <w:rPr>
          <w:lang w:eastAsia="ko-KR"/>
        </w:rPr>
        <w:t>0.</w:t>
        <w:tab/>
        <w:t>The AF could trigger the QoS Monitoring procedure or subscribe for QoS Event Report by sending the Npcf_Policy_Authorization_Create/Update request message directly to the PCF or via NEF which is based on local configuration.</w:t>
      </w:r>
    </w:p>
    <w:p>
      <w:pPr>
        <w:pStyle w:val="B1"/>
        <w:rPr>
          <w:lang w:eastAsia="ko-KR"/>
        </w:rPr>
      </w:pPr>
      <w:r>
        <w:rPr>
          <w:lang w:eastAsia="ko-KR"/>
        </w:rPr>
        <w:t>1.</w:t>
        <w:tab/>
        <w:t>Based on the service subscription and/or the request from the AF, the PCF determines to activate QoS Monitoring for the QoS Flow and generates the QoS Monitoring policy for the QoS Flow. The PCF sends the QoS Monitoring policy via Session Management Policy Modification procedure to the SMF, and instructs the SMF to initiate QoS Monitoring for the QoS Flow.</w:t>
      </w:r>
    </w:p>
    <w:p>
      <w:pPr>
        <w:pStyle w:val="B1"/>
        <w:rPr>
          <w:lang w:eastAsia="ko-KR"/>
        </w:rPr>
      </w:pPr>
      <w:r>
        <w:rPr>
          <w:lang w:eastAsia="ko-KR"/>
        </w:rPr>
        <w:t>2.</w:t>
        <w:tab/>
        <w:t xml:space="preserve">When the SMF receives the QoS Monitoring policy via the Session Management Policy Modification procedure, the SMF indicates to the RAN to start QoS Monitoring via AMF in the Namf_Communication_N1N2 message transfer message. </w:t>
      </w:r>
      <w:bookmarkStart w:id="98" w:name="OLE_LINK13"/>
      <w:r>
        <w:rPr>
          <w:lang w:eastAsia="ko-KR"/>
        </w:rPr>
        <w:t xml:space="preserve">The SMF may indicate to the RAN via AMF to report the </w:t>
      </w:r>
      <w:bookmarkStart w:id="99" w:name="OLE_LINK30"/>
      <w:r>
        <w:rPr>
          <w:lang w:eastAsia="ko-KR"/>
        </w:rPr>
        <w:t xml:space="preserve">DL and UL packet delay </w:t>
      </w:r>
      <w:bookmarkEnd w:id="99"/>
      <w:r>
        <w:rPr>
          <w:lang w:eastAsia="ko-KR"/>
        </w:rPr>
        <w:t>result of Uu interface to the UPF. If option 2 is adopted, the SMF also includes the QoS Monitoring policy in the PDU Session Modification Command message sent to UE.</w:t>
      </w:r>
    </w:p>
    <w:p>
      <w:pPr>
        <w:pStyle w:val="B1"/>
        <w:rPr/>
      </w:pPr>
      <w:bookmarkEnd w:id="98"/>
      <w:r>
        <w:rPr>
          <w:lang w:eastAsia="ko-KR"/>
        </w:rPr>
        <w:t>3.</w:t>
        <w:tab/>
        <w:t>The AMF forwards the QoS Monitoring indication received from SMF to the RAN via N2 Session Request message.</w:t>
      </w:r>
    </w:p>
    <w:p>
      <w:pPr>
        <w:pStyle w:val="B1"/>
        <w:rPr/>
      </w:pPr>
      <w:r>
        <w:rPr>
          <w:lang w:eastAsia="ko-KR"/>
        </w:rPr>
        <w:t>4.</w:t>
        <w:tab/>
        <w:t>The RAN forwards the PDU Session Modification Command message to UE.</w:t>
      </w:r>
    </w:p>
    <w:p>
      <w:pPr>
        <w:pStyle w:val="B1"/>
        <w:rPr/>
      </w:pPr>
      <w:r>
        <w:rPr>
          <w:lang w:eastAsia="ko-KR"/>
        </w:rPr>
        <w:t>5.</w:t>
        <w:tab/>
        <w:t>The RAN sends the N2 Session Response to the AMF. The RAN indicates whether the QoS Monitoring is accepted or not in this message.</w:t>
      </w:r>
    </w:p>
    <w:p>
      <w:pPr>
        <w:pStyle w:val="NO"/>
        <w:rPr/>
      </w:pPr>
      <w:r>
        <w:rPr>
          <w:lang w:eastAsia="ko-KR"/>
        </w:rPr>
        <w:t>NOTE:</w:t>
        <w:tab/>
        <w:t>RAN could reject the QoS Monitoring request for the QoS Flow based on RAN situation, e.g. when the load of RAN node is close to its capacity.</w:t>
      </w:r>
    </w:p>
    <w:p>
      <w:pPr>
        <w:pStyle w:val="B1"/>
        <w:rPr/>
      </w:pPr>
      <w:r>
        <w:rPr>
          <w:lang w:eastAsia="ko-KR"/>
        </w:rPr>
        <w:t>6.</w:t>
        <w:tab/>
        <w:t>The AMF sends the Nsmf_PDUSession_UpdateSMContext Request to the SMF to indicate whether the QoS Monitoring policy is accepted or not by RAN.</w:t>
      </w:r>
    </w:p>
    <w:p>
      <w:pPr>
        <w:pStyle w:val="B1"/>
        <w:rPr/>
      </w:pPr>
      <w:r>
        <w:rPr>
          <w:lang w:eastAsia="ko-KR"/>
        </w:rPr>
        <w:t>7.</w:t>
        <w:tab/>
        <w:t>SMF sends Nsmf_PDUSession_UpdateSMContext Response to the AMF.</w:t>
      </w:r>
    </w:p>
    <w:p>
      <w:pPr>
        <w:pStyle w:val="B1"/>
        <w:rPr/>
      </w:pPr>
      <w:r>
        <w:rPr>
          <w:lang w:eastAsia="ko-KR"/>
        </w:rPr>
        <w:t>8.</w:t>
        <w:tab/>
        <w:t>The SMF determines the QoS parameters and QoS Monitoring events which need to be monitored and reported by UPF, e.g., one-way/round trip packet delay, and optionally the corresponding threshold and/or reporting period, and sends them to UPF via N4 Session modification request.</w:t>
      </w:r>
    </w:p>
    <w:p>
      <w:pPr>
        <w:pStyle w:val="B1"/>
        <w:rPr/>
      </w:pPr>
      <w:r>
        <w:rPr>
          <w:lang w:eastAsia="ko-KR"/>
        </w:rPr>
        <w:t>9.</w:t>
        <w:tab/>
        <w:t>When the UPF receives the QoS Monitoring policy of the QoS Flow, the UPF initiates QoS Monitoring.</w:t>
      </w:r>
    </w:p>
    <w:p>
      <w:pPr>
        <w:pStyle w:val="B1"/>
        <w:rPr>
          <w:lang w:eastAsia="ko-KR"/>
        </w:rPr>
      </w:pPr>
      <w:r>
        <w:rPr>
          <w:lang w:eastAsia="ko-KR"/>
        </w:rPr>
        <w:t>10.</w:t>
        <w:tab/>
        <w:t>The SMF indicates the QoS Monitoring policy activation result to the PCF via the Session Management Policy Modification procedure.</w:t>
      </w:r>
    </w:p>
    <w:p>
      <w:pPr>
        <w:pStyle w:val="B1"/>
        <w:rPr/>
      </w:pPr>
      <w:r>
        <w:rPr>
          <w:lang w:eastAsia="ko-KR"/>
        </w:rPr>
        <w:t>11.</w:t>
        <w:tab/>
        <w:t>If QoS Monitoring activation is initiated by AF, the PCF sends the Npcf_Policy_Authorization_Create/Update response to the AF to indicate the QoS Monitoring policy activation result.</w:t>
      </w:r>
    </w:p>
    <w:p>
      <w:pPr>
        <w:pStyle w:val="Heading4"/>
        <w:ind w:left="1418" w:hanging="1418"/>
        <w:rPr/>
      </w:pPr>
      <w:bookmarkStart w:id="100" w:name="__RefHeading___Toc11147419"/>
      <w:bookmarkEnd w:id="100"/>
      <w:r>
        <w:rPr/>
        <w:t>6.8.2.2</w:t>
        <w:tab/>
        <w:t>QoS Monitoring Event Report by UPF</w:t>
      </w:r>
    </w:p>
    <w:p>
      <w:pPr>
        <w:pStyle w:val="Normal"/>
        <w:rPr/>
      </w:pPr>
      <w:r>
        <w:rPr/>
        <w:t>Procedure in Figure 6.8.2.2-1 is used for UPF to report QoS Monitoring Event to the SMF.</w:t>
      </w:r>
    </w:p>
    <w:p>
      <w:pPr>
        <w:pStyle w:val="TH"/>
        <w:rPr/>
      </w:pPr>
      <w:r>
        <w:rPr/>
        <w:drawing>
          <wp:inline distT="0" distB="0" distL="0" distR="0">
            <wp:extent cx="3601085" cy="2410460"/>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65"/>
                    <a:srcRect l="-10" t="-15" r="-10" b="-15"/>
                    <a:stretch>
                      <a:fillRect/>
                    </a:stretch>
                  </pic:blipFill>
                  <pic:spPr bwMode="auto">
                    <a:xfrm>
                      <a:off x="0" y="0"/>
                      <a:ext cx="3601085" cy="2410460"/>
                    </a:xfrm>
                    <a:prstGeom prst="rect">
                      <a:avLst/>
                    </a:prstGeom>
                  </pic:spPr>
                </pic:pic>
              </a:graphicData>
            </a:graphic>
          </wp:inline>
        </w:drawing>
      </w:r>
    </w:p>
    <w:p>
      <w:pPr>
        <w:pStyle w:val="TF"/>
        <w:rPr/>
      </w:pPr>
      <w:r>
        <w:rPr/>
        <w:t>Figure 6.8.2.2-1: Procedure for QoS Monitoring Event Report by UPF</w:t>
      </w:r>
    </w:p>
    <w:p>
      <w:pPr>
        <w:pStyle w:val="B1"/>
        <w:rPr/>
      </w:pPr>
      <w:r>
        <w:rPr/>
        <w:t>1.</w:t>
        <w:tab/>
        <w:t>When the QoS Monitoring event is triggered, the UPF initiates QoS Monitoring events report via the N4 Session report procedure.</w:t>
      </w:r>
    </w:p>
    <w:p>
      <w:pPr>
        <w:pStyle w:val="B1"/>
        <w:rPr/>
      </w:pPr>
      <w:r>
        <w:rPr/>
        <w:t>2a.</w:t>
        <w:tab/>
        <w:t>The UPF sends N4 Report to the SMF carrying the QoS Monitoring Event Report: Timestamp of event, Name of event, measured value of QoS parameter, PDU Session ID, QFI. If the cell ID can be obtained by the UPF, the cell ID may also be included in the report message.</w:t>
      </w:r>
    </w:p>
    <w:p>
      <w:pPr>
        <w:pStyle w:val="B1"/>
        <w:rPr/>
      </w:pPr>
      <w:r>
        <w:rPr/>
        <w:t>2b.</w:t>
        <w:tab/>
        <w:t>The SMF sends N4 Report ACK to the UPF.</w:t>
      </w:r>
    </w:p>
    <w:p>
      <w:pPr>
        <w:pStyle w:val="B1"/>
        <w:rPr/>
      </w:pPr>
      <w:r>
        <w:rPr/>
        <w:t>3.</w:t>
        <w:tab/>
        <w:t>The SMF forwards the QoS Monitoring Event Report to the PCF by using Npcf_SMPolicyControl_Update service. The message includes Timestamp of event, reporting function ID (RAN ID or UPF ID), Name of event, measured value of QoS parameter, UE ID (GPSI), and optionally the cell ID.</w:t>
      </w:r>
    </w:p>
    <w:p>
      <w:pPr>
        <w:pStyle w:val="B1"/>
        <w:rPr/>
      </w:pPr>
      <w:r>
        <w:rPr/>
        <w:t>4.</w:t>
        <w:tab/>
        <w:t>The PCF sends QoS Monitoring Event Notification to the subscribed AF by using Npcf_PolicyAuthorization_Notify service. The QoS Monitorng Event Notification include Timestamp of event, Name of event, measured value of QoS parameter(s), UE ID (GPSI).</w:t>
      </w:r>
    </w:p>
    <w:p>
      <w:pPr>
        <w:pStyle w:val="Heading3"/>
        <w:rPr/>
      </w:pPr>
      <w:bookmarkStart w:id="101" w:name="__RefHeading___Toc11147420"/>
      <w:bookmarkEnd w:id="101"/>
      <w:r>
        <w:rPr/>
        <w:t>6.8.3</w:t>
        <w:tab/>
        <w:t>Impacts on Existing Nodes and Functionality</w:t>
      </w:r>
    </w:p>
    <w:p>
      <w:pPr>
        <w:pStyle w:val="B1"/>
        <w:rPr/>
      </w:pPr>
      <w:r>
        <w:rPr/>
        <w:t>-</w:t>
        <w:tab/>
        <w:t>AF: AF may send request message to trigger the 5GC to initiate QoS Monitoring for the URLLC service of the UE. The monitored QoS parameters may be included in the request message.</w:t>
      </w:r>
    </w:p>
    <w:p>
      <w:pPr>
        <w:pStyle w:val="B1"/>
        <w:rPr/>
      </w:pPr>
      <w:r>
        <w:rPr/>
        <w:t>-</w:t>
        <w:tab/>
        <w:t>PCF: Based on the subscription and/or AF's request, PCF creates the QoS Monitoring policy. PCF provides the QoS Monitoring policy to the SMF and instructs the SMF to initiate QoS Monitoring for the QoS Flow.</w:t>
      </w:r>
    </w:p>
    <w:p>
      <w:pPr>
        <w:pStyle w:val="B1"/>
        <w:rPr/>
      </w:pPr>
      <w:r>
        <w:rPr/>
        <w:t>-</w:t>
        <w:tab/>
        <w:t>SMF: SMF decomposes the QoS Monitoring policy received from the PCF, and triggers the QoS Monitoring in the UPF, RAN and UE respectively.</w:t>
      </w:r>
    </w:p>
    <w:p>
      <w:pPr>
        <w:pStyle w:val="B1"/>
        <w:rPr/>
      </w:pPr>
      <w:r>
        <w:rPr/>
        <w:t>-</w:t>
        <w:tab/>
        <w:t>UPF: Initiates QoS Monitoring for the QoS Flow based on the QoS Monitoring policy received via N4 message. When the QoS Monitoring events match the reporting condition, the UPF reports the QoS Monitoring events to the SMF.</w:t>
      </w:r>
    </w:p>
    <w:p>
      <w:pPr>
        <w:pStyle w:val="B1"/>
        <w:rPr/>
      </w:pPr>
      <w:r>
        <w:rPr/>
        <w:tab/>
        <w:t>If all user plane nodes of 5G system are time synchronized, the UPF sends the DL monitoring packet to RAN, which carrying the time stamp when sampling the service packet as the monitoring packet. The UPF may calculate the UL packet delay of N3 interface based on the time stamp received from RAN and the local time when receiving the monitoring packet if the RAN sends the DL packet delay report to the UPF.</w:t>
      </w:r>
    </w:p>
    <w:p>
      <w:pPr>
        <w:pStyle w:val="B1"/>
        <w:rPr/>
      </w:pPr>
      <w:r>
        <w:rPr/>
        <w:t>-</w:t>
        <w:tab/>
        <w:t>RAN: When receiving the monitoring packet from UPF and UE, RAN initiates the DL and UL packet delay measurement for Uu interface. RAN provides the packet delay of Uu interface to the UPF via a new GTP-U packet or via the UL GTP-U data packet.</w:t>
      </w:r>
    </w:p>
    <w:p>
      <w:pPr>
        <w:pStyle w:val="B1"/>
        <w:rPr/>
      </w:pPr>
      <w:r>
        <w:rPr/>
        <w:tab/>
        <w:t>If all user plane nodes of 5G system are time synchronized, the RAN sends the UL monitoring packet to UPF, which carries the time stamp when sending out the monitoring packet. The RAN calculates the DL packet delay of N3 interface based on the time stamp received from UPF and the local time when receiving the monitoring packet.</w:t>
      </w:r>
    </w:p>
    <w:p>
      <w:pPr>
        <w:pStyle w:val="B1"/>
        <w:rPr/>
      </w:pPr>
      <w:r>
        <w:rPr/>
        <w:t>-</w:t>
        <w:tab/>
        <w:t>UE: If option 1 is adopted, the UE cooperates with RAN to measure the DL and UL packet delay of Uu interface. If option 2 is adopted, the UE initiates QoS Monitoring for the QoS Flow based on the QoS Monitoring policy received via N1 message.</w:t>
      </w:r>
    </w:p>
    <w:p>
      <w:pPr>
        <w:pStyle w:val="Heading3"/>
        <w:rPr/>
      </w:pPr>
      <w:bookmarkStart w:id="102" w:name="__RefHeading___Toc11147421"/>
      <w:bookmarkEnd w:id="102"/>
      <w:r>
        <w:rPr/>
        <w:t>6.8.4</w:t>
        <w:tab/>
        <w:t>Solution Evaluation</w:t>
      </w:r>
    </w:p>
    <w:p>
      <w:pPr>
        <w:pStyle w:val="EditorsNote"/>
        <w:rPr/>
      </w:pPr>
      <w:r>
        <w:rPr/>
        <w:t>Editor's note:</w:t>
        <w:tab/>
        <w:t>As indicated by RAN2 in LS from RAN2 S2-1812451 the RAN aspects fall within scope of the planned Rel-16 WI/SI "RAN-centric Data Collection and Utilization for NR" that will start in Feb. 2019.</w:t>
      </w:r>
    </w:p>
    <w:p>
      <w:pPr>
        <w:pStyle w:val="Heading2"/>
        <w:rPr/>
      </w:pPr>
      <w:bookmarkStart w:id="103" w:name="__RefHeading___Toc11147422"/>
      <w:bookmarkEnd w:id="103"/>
      <w:r>
        <w:rPr/>
        <w:t>6.9</w:t>
        <w:tab/>
        <w:t>Solution #9 for Key Issue 5, supporting low latency for initial data delivery without requiring that the UE to always be in RRC_Connected State</w:t>
      </w:r>
    </w:p>
    <w:p>
      <w:pPr>
        <w:pStyle w:val="Heading3"/>
        <w:rPr/>
      </w:pPr>
      <w:bookmarkStart w:id="104" w:name="__RefHeading___Toc11147423"/>
      <w:bookmarkEnd w:id="104"/>
      <w:r>
        <w:rPr/>
        <w:t>6.9.1</w:t>
        <w:tab/>
        <w:t>Description</w:t>
      </w:r>
    </w:p>
    <w:p>
      <w:pPr>
        <w:pStyle w:val="Normal"/>
        <w:rPr/>
      </w:pPr>
      <w:r>
        <w:rPr/>
        <w:t>This solution applies to key Issue 5 when the UE change state from RRC_Inactive to RRC_Connected in another NG-RAN node than the one that has the UE context, where the nodes are within the same RAN Notification Area, and there are MO or MT data that need to be delivered with ultra low latency or with low jitter.</w:t>
      </w:r>
    </w:p>
    <w:p>
      <w:pPr>
        <w:pStyle w:val="Normal"/>
        <w:rPr/>
      </w:pPr>
      <w:r>
        <w:rPr/>
        <w:t>This solution allows the UE to deliver initial ultra low latency data to the existing DNN via the Xn interface without having the network to reconfigure the N3 and possible also the N6 interface.</w:t>
      </w:r>
    </w:p>
    <w:p>
      <w:pPr>
        <w:pStyle w:val="Normal"/>
        <w:rPr/>
      </w:pPr>
      <w:r>
        <w:rPr/>
        <w:t>CM-CONNECTED with RRC Inactive is used for URLLC User Data with following enhancement:</w:t>
      </w:r>
    </w:p>
    <w:p>
      <w:pPr>
        <w:pStyle w:val="B1"/>
        <w:rPr/>
      </w:pPr>
      <w:r>
        <w:rPr/>
        <w:t>-</w:t>
        <w:tab/>
        <w:t>RAN uses at least the QoS information to detect if URLLC is requested.</w:t>
      </w:r>
    </w:p>
    <w:p>
      <w:pPr>
        <w:pStyle w:val="B1"/>
        <w:rPr/>
      </w:pPr>
      <w:r>
        <w:rPr/>
        <w:t>-</w:t>
        <w:tab/>
        <w:t>RAN receives an indication from the UE if a URLLC PDU Session shall be resumed.</w:t>
      </w:r>
    </w:p>
    <w:p>
      <w:pPr>
        <w:pStyle w:val="B1"/>
        <w:rPr/>
      </w:pPr>
      <w:r>
        <w:rPr/>
        <w:t>-</w:t>
        <w:tab/>
        <w:t>When the UE send RRC_Resume request to a NG-RAN Node that does not have the UE Context then RAN may decide that the anchor NG-RAN Node will not do a path switch of N3 to the new NG-RAN Node immediately.</w:t>
      </w:r>
    </w:p>
    <w:p>
      <w:pPr>
        <w:pStyle w:val="NO"/>
        <w:rPr/>
      </w:pPr>
      <w:r>
        <w:rPr/>
        <w:t>NOTE:</w:t>
        <w:tab/>
        <w:t>It is up to RAN to decide when to start the transfer of user data to the Anchor RAN Node in relation to the procedure to retrieve the UE Context from the Anchor RAN Node. RAN may decide to only deliver the first EDT from the UE and then perform N3 path switch or, temporary setup a data forwarding tunnel of the PDU session over the Xn interface (TS 38.420 [12] and TS 38.415 [13])or not to switching N3 path to serving NG-RAN to avoid unnecessary N2 signalling if it is limited size of URLLC user data. If the path switch was executed then the new NG-RAN node will become the new anchor NG-RAN node.</w:t>
      </w:r>
    </w:p>
    <w:p>
      <w:pPr>
        <w:pStyle w:val="B1"/>
        <w:rPr/>
      </w:pPr>
      <w:r>
        <w:rPr/>
        <w:t>-</w:t>
        <w:tab/>
        <w:t>When the UE is handed over from one non-anchor RAN node to another within the same RAN Notification Area (RNA), the RAN anchor node may decide to defer re-anchoring.</w:t>
      </w:r>
    </w:p>
    <w:p>
      <w:pPr>
        <w:pStyle w:val="EditorsNote"/>
        <w:rPr/>
      </w:pPr>
      <w:r>
        <w:rPr/>
        <w:t>Editor's note:</w:t>
        <w:tab/>
        <w:t>It is FFS how N2 control plane signalling is to be handled for a UE for which the path switch is deferred.</w:t>
      </w:r>
    </w:p>
    <w:p>
      <w:pPr>
        <w:pStyle w:val="Heading3"/>
        <w:rPr/>
      </w:pPr>
      <w:bookmarkStart w:id="105" w:name="__RefHeading___Toc11147424"/>
      <w:bookmarkEnd w:id="105"/>
      <w:r>
        <w:rPr/>
        <w:t>6.9.2</w:t>
        <w:tab/>
        <w:t>Procedures</w:t>
      </w:r>
    </w:p>
    <w:p>
      <w:pPr>
        <w:pStyle w:val="Normal"/>
        <w:rPr/>
      </w:pPr>
      <w:r>
        <w:rPr/>
        <w:t>The procedure below shows the ultra low latency solution where the user data is delivered over Xn.</w:t>
      </w:r>
    </w:p>
    <w:p>
      <w:pPr>
        <w:pStyle w:val="TH"/>
        <w:rPr/>
      </w:pPr>
      <w:r>
        <w:rPr/>
        <w:object w:dxaOrig="10704" w:dyaOrig="552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78.5pt;height:248.4pt" filled="f" o:ole="">
            <v:imagedata r:id="rId67" o:title=""/>
          </v:shape>
          <o:OLEObject Type="Embed" ProgID="" ShapeID="ole_rId66" DrawAspect="Content" ObjectID="_765286938" r:id="rId66"/>
        </w:object>
      </w:r>
    </w:p>
    <w:p>
      <w:pPr>
        <w:pStyle w:val="TF"/>
        <w:rPr/>
      </w:pPr>
      <w:r>
        <w:rPr/>
        <w:t>Figure 6.</w:t>
      </w:r>
      <w:r>
        <w:rPr>
          <w:lang w:val="en-US"/>
        </w:rPr>
        <w:t>9</w:t>
      </w:r>
      <w:r>
        <w:rPr/>
        <w:t>.2.1: Ultra low latency user data delivery</w:t>
      </w:r>
    </w:p>
    <w:p>
      <w:pPr>
        <w:pStyle w:val="B1"/>
        <w:rPr/>
      </w:pPr>
      <w:r>
        <w:rPr/>
        <w:t>0.</w:t>
        <w:tab/>
        <w:t>Precondition is that the UE successfully done a PDU Session Establishment Procedure according to clause 4.3.2.2.1 in TS 23.502 [3] and that SMF indicates in the N2 SM container using QoS information to the anchor NG-RAN Node that the PDU Session is used for URLLC.</w:t>
      </w:r>
    </w:p>
    <w:p>
      <w:pPr>
        <w:pStyle w:val="B1"/>
        <w:rPr/>
      </w:pPr>
      <w:r>
        <w:rPr/>
        <w:t>1.</w:t>
        <w:tab/>
        <w:t>UE to NG-RAN: RRC Resume Request (Resume ID, Indicator) according to existing procedure under Non-anchor NG-RAN node 1.</w:t>
      </w:r>
    </w:p>
    <w:p>
      <w:pPr>
        <w:pStyle w:val="NO"/>
        <w:rPr/>
      </w:pPr>
      <w:r>
        <w:rPr/>
        <w:t>NOTE 1:</w:t>
        <w:tab/>
        <w:t>A UE may have many PDU sessions established before entering RRC_Inactive. Therefore, the UE need to indicate whether the Resume Request is linked to an URLLC PDU session or not. RAN needs to decide the format of this indication e.g. simple flag or PDU session ID.</w:t>
      </w:r>
    </w:p>
    <w:p>
      <w:pPr>
        <w:pStyle w:val="B1"/>
        <w:rPr/>
      </w:pPr>
      <w:r>
        <w:rPr/>
        <w:t>2.</w:t>
        <w:tab/>
        <w:t>The new NG-RAN node (Non-anchor NG-RAN node 1) uses the Resume ID to identify the anchor NG-RAN node and request to retrieve the UE Context from the anchor NG-RAN Node. In case of EDT the UE context retrieval may also include the early data. If the resumed PDU Session is an URLLC PDU Session, the anchor NG-RAN Node may decide to configure the Non-anchor NG-RAN Node as a relay for that UE. In that case the Non-anchor NG-RAN Node 1 will relay future MO &amp; MT user data between the UE and the Anchor RAN Node.</w:t>
      </w:r>
    </w:p>
    <w:p>
      <w:pPr>
        <w:pStyle w:val="NO"/>
        <w:rPr/>
      </w:pPr>
      <w:r>
        <w:rPr/>
        <w:t>NOTE 2:</w:t>
        <w:tab/>
        <w:t>RAN needs to decide messages and procedures to support Xn forwarding tunnel feature.</w:t>
      </w:r>
    </w:p>
    <w:p>
      <w:pPr>
        <w:pStyle w:val="B1"/>
        <w:rPr/>
      </w:pPr>
      <w:r>
        <w:rPr/>
        <w:t>3.</w:t>
        <w:tab/>
        <w:t>The Non-anchor RAN Node 1 sends the RRC Resume message to the UE.</w:t>
      </w:r>
    </w:p>
    <w:p>
      <w:pPr>
        <w:pStyle w:val="B1"/>
        <w:rPr/>
      </w:pPr>
      <w:r>
        <w:rPr/>
        <w:t>4.</w:t>
        <w:tab/>
        <w:t>The UE Enter RRC_Connected state.</w:t>
      </w:r>
    </w:p>
    <w:p>
      <w:pPr>
        <w:pStyle w:val="B1"/>
        <w:rPr/>
      </w:pPr>
      <w:r>
        <w:rPr/>
        <w:t>5.</w:t>
        <w:tab/>
        <w:t>All MO user data will be transferred from the UE to the Non-anchor NG-RAN Node 1 and then over Xn to the anchor NG-RAN Node and further transported via existing N3 &amp; N6 to the DNN and the low latency application service. MT user data will be sent in the opposite direction.</w:t>
      </w:r>
    </w:p>
    <w:p>
      <w:pPr>
        <w:pStyle w:val="B1"/>
        <w:rPr/>
      </w:pPr>
      <w:r>
        <w:rPr/>
        <w:t>6.</w:t>
        <w:tab/>
        <w:t>Due to UE mobility the UE is handed over from Non-anchor NG-RAN node 1 to Non-anchor NG-RAN node 2. The Anchor NG-RAN node decides to remain as anchor and defer any re-anchoring to later.</w:t>
      </w:r>
    </w:p>
    <w:p>
      <w:pPr>
        <w:pStyle w:val="B1"/>
        <w:rPr/>
      </w:pPr>
      <w:r>
        <w:rPr/>
        <w:t>7.</w:t>
        <w:tab/>
        <w:t>All MO and MT data between NG-RAN node 2 and the CN are relayed via the Anchor NG-RAN node.</w:t>
      </w:r>
    </w:p>
    <w:p>
      <w:pPr>
        <w:pStyle w:val="NO"/>
        <w:rPr/>
      </w:pPr>
      <w:r>
        <w:rPr/>
        <w:t>NOTE 3:</w:t>
        <w:tab/>
        <w:t>Keeping the Anchor RAN node unchanged for UE in RRC_CONNECTED state can be beneficial for low-latency communication by avoiding delays associated with traffic forwarding of traffic upon handover between Non-anchor RAN node 1 and Non-anchor RAN node 2 (either directly or via the Anchor RAN node). It is assumed that it is used in conjunction with RAN-level mechanisms for low-latency communication that are out of scope of this TR. The benefits of this specific aspect of the solution need to be evaluated.</w:t>
      </w:r>
    </w:p>
    <w:p>
      <w:pPr>
        <w:pStyle w:val="Heading3"/>
        <w:rPr/>
      </w:pPr>
      <w:bookmarkStart w:id="106" w:name="__RefHeading___Toc11147425"/>
      <w:bookmarkEnd w:id="106"/>
      <w:r>
        <w:rPr/>
        <w:t>6.9.3</w:t>
        <w:tab/>
        <w:t>Impacts on Existing Nodes and Functionality</w:t>
      </w:r>
    </w:p>
    <w:p>
      <w:pPr>
        <w:pStyle w:val="Normal"/>
        <w:rPr/>
      </w:pPr>
      <w:r>
        <w:rPr/>
        <w:t>RAN:</w:t>
      </w:r>
    </w:p>
    <w:p>
      <w:pPr>
        <w:pStyle w:val="B1"/>
        <w:rPr/>
      </w:pPr>
      <w:r>
        <w:rPr/>
        <w:t>-</w:t>
        <w:tab/>
        <w:t>RAN, based on if the PDU Session is an URLLC PDU Session received from the SMF, may decide to establish a forwarding tunnel between the new NG-RAN and anchor NG-RAN during the Resume procedure or, RAN may decide to only forward the EDT user data included in RRC_Resume_Request in the UE Context Retrieval request and allow the Anchor NG-RAN Node to deliver the EDT user data over existing N3 without any N3 path switch.</w:t>
      </w:r>
    </w:p>
    <w:p>
      <w:pPr>
        <w:pStyle w:val="Normal"/>
        <w:rPr/>
      </w:pPr>
      <w:r>
        <w:rPr/>
        <w:t>UE:</w:t>
      </w:r>
    </w:p>
    <w:p>
      <w:pPr>
        <w:pStyle w:val="B1"/>
        <w:rPr/>
      </w:pPr>
      <w:r>
        <w:rPr>
          <w:rFonts w:eastAsia="Times New Roman"/>
        </w:rPr>
        <w:t xml:space="preserve"> </w:t>
      </w:r>
      <w:r>
        <w:rPr/>
        <w:t>-</w:t>
        <w:tab/>
        <w:t>Indication of whether the Resume Request is linked to an URLLC PDU session or not.</w:t>
      </w:r>
    </w:p>
    <w:p>
      <w:pPr>
        <w:pStyle w:val="Heading3"/>
        <w:rPr/>
      </w:pPr>
      <w:bookmarkStart w:id="107" w:name="__RefHeading___Toc11147426"/>
      <w:bookmarkEnd w:id="107"/>
      <w:r>
        <w:rPr/>
        <w:t>6.9.4</w:t>
        <w:tab/>
        <w:t>Solution Evaluation</w:t>
      </w:r>
    </w:p>
    <w:p>
      <w:pPr>
        <w:pStyle w:val="EditorsNote"/>
        <w:rPr/>
      </w:pPr>
      <w:r>
        <w:rPr/>
        <w:t>Editor's note:</w:t>
        <w:tab/>
        <w:t>This clause provides an evaluation of this solution.</w:t>
      </w:r>
    </w:p>
    <w:p>
      <w:pPr>
        <w:pStyle w:val="Heading2"/>
        <w:rPr/>
      </w:pPr>
      <w:bookmarkStart w:id="108" w:name="__RefHeading___Toc11147427"/>
      <w:bookmarkEnd w:id="108"/>
      <w:r>
        <w:rPr/>
        <w:t>6.10</w:t>
        <w:tab/>
        <w:t>Solution #10 for Key Issue #1: Multiple UEs per device for user plane redundancy with broadcast Network Reliability Group</w:t>
      </w:r>
    </w:p>
    <w:p>
      <w:pPr>
        <w:pStyle w:val="Heading3"/>
        <w:rPr/>
      </w:pPr>
      <w:bookmarkStart w:id="109" w:name="__RefHeading___Toc11147428"/>
      <w:bookmarkEnd w:id="109"/>
      <w:r>
        <w:rPr/>
        <w:t>6.10.1</w:t>
        <w:tab/>
        <w:t>Description</w:t>
      </w:r>
    </w:p>
    <w:p>
      <w:pPr>
        <w:pStyle w:val="Normal"/>
        <w:rPr/>
      </w:pPr>
      <w:r>
        <w:rPr/>
        <w:t>This solution is a variant of Solution #2 for Key Issue #1 (see clause 6.2). Only the differences compared to Solution #2 are described in this clause.</w:t>
      </w:r>
    </w:p>
    <w:p>
      <w:pPr>
        <w:pStyle w:val="Normal"/>
        <w:rPr/>
      </w:pPr>
      <w:r>
        <w:rPr/>
        <w:t>To enable the UEs in the same device to select cells not sharing the same physical infrastructure (e.g. site, power supply, backhaul links), reliability groups are defined and configured by the operator, but (unlike Solution #2), these pertain only to the network and are broadcast by the gNBs in System Information. They are called Network Reliability Group (NRG). The operator may define a large number of NRGs (e.g. one NRG correspond to a set of cells either sharing their backhaul link), and each of the UEs in the device is not bound to a specific NRG. The UEs in the device coordinate with each other so that they do not camp on cells broadcasting the same NRG.</w:t>
      </w:r>
    </w:p>
    <w:p>
      <w:pPr>
        <w:pStyle w:val="Normal"/>
        <w:rPr/>
      </w:pPr>
      <w:r>
        <w:rPr/>
        <w:t>NRG are assigned according to the risk modelling of the network infrastructure. When two cells have different NRG values, the network operator provides the guaranty that there no shared risk in the infrastructure. When two cells have the same NRG value, there is a possibility of shared risk / common point of failure in the network infrastructure, e.g. a shared backhaul link.</w:t>
      </w:r>
    </w:p>
    <w:p>
      <w:pPr>
        <w:pStyle w:val="Normal"/>
        <w:rPr/>
      </w:pPr>
      <w:r>
        <w:rPr/>
        <w:t>The assumptions of Solution #2 apply, expect the following:</w:t>
      </w:r>
    </w:p>
    <w:p>
      <w:pPr>
        <w:pStyle w:val="B1"/>
        <w:rPr/>
      </w:pPr>
      <w:r>
        <w:rPr/>
        <w:t>-</w:t>
        <w:tab/>
        <w:t>To ensure that the two UEs connect to different gNBs, the gNBs need to operate such that the selection of gNBs can be distinct from each other (e.g. gNBs operating in different frequencies etc.).</w:t>
      </w:r>
    </w:p>
    <w:p>
      <w:pPr>
        <w:pStyle w:val="Normal"/>
        <w:rPr/>
      </w:pPr>
      <w:r>
        <w:rPr/>
        <w:t>The NRG of the RAN (cells of gNBs) entities are configured by the OAM system in RAN. It is possible for gNBs to learn the reliability group neighbouring cells as the Xn connectivity is set up.</w:t>
      </w:r>
    </w:p>
    <w:p>
      <w:pPr>
        <w:pStyle w:val="Normal"/>
        <w:rPr/>
      </w:pPr>
      <w:r>
        <w:rPr/>
        <w:t>The NRG parameter of each cell is broadcast by the gNB, and each UE in the device stores this information and communicates it to the other UEs in the same device, so each UE in the device has knowledge about the NRG used by the other UEs. Each UE then provides NRG about the other UEs and its own to its RAN node via RRC. This will avoid selecting a cell broadcasting one of these NRGs, for initial Registration and idle-mode mobility.</w:t>
      </w:r>
    </w:p>
    <w:p>
      <w:pPr>
        <w:pStyle w:val="Normal"/>
        <w:rPr/>
      </w:pPr>
      <w:r>
        <w:rPr/>
        <w:t>At device manufacture, the UEs in the device are assigned a rank: e.g. UE1, UE2, UE3, etc. When the device is started, first UE1 performs network selection normally. Then UE2 performs network selection and down-prioritizes cells broadcasting the NRG selected by UE1. Then UE3 performs network selection and down-prioritizes cells broadcasting any of the NRGs selected by UE1 or UE2. Etc.</w:t>
      </w:r>
    </w:p>
    <w:p>
      <w:pPr>
        <w:pStyle w:val="Normal"/>
        <w:rPr/>
      </w:pPr>
      <w:r>
        <w:rPr/>
        <w:t>It follows that the device is always using cells belonging to different NRGs (as long as redundant RAN coverage is available), without the need for the gNB to redirect the UE to another cell.</w:t>
      </w:r>
    </w:p>
    <w:p>
      <w:pPr>
        <w:pStyle w:val="Normal"/>
        <w:rPr/>
      </w:pPr>
      <w:r>
        <w:rPr/>
        <w:t>For connected mode mobility, each UE of the device informs the serving gNB of the NRG used by other UEs of the same device (e.g. along with measurement reports), and the serving gNB down-prioritizes candidate target cells that belong to NRGs already used by the device. It follows that the UE is preferably handed over only to cells in a way to preserve the diversity of NRGs for the device.</w:t>
      </w:r>
    </w:p>
    <w:p>
      <w:pPr>
        <w:pStyle w:val="Heading3"/>
        <w:rPr/>
      </w:pPr>
      <w:bookmarkStart w:id="110" w:name="__RefHeading___Toc11147429"/>
      <w:bookmarkEnd w:id="110"/>
      <w:r>
        <w:rPr/>
        <w:t>6.10.2</w:t>
        <w:tab/>
        <w:t>Procedures</w:t>
      </w:r>
    </w:p>
    <w:p>
      <w:pPr>
        <w:pStyle w:val="Normal"/>
        <w:rPr/>
      </w:pPr>
      <w:r>
        <w:rPr/>
        <w:t>RAN has its own NRG parameter configured into the gNBs on a per cell basis and broadcasts it in System Information. gNBs may learn the RAN NRG parameter of the neighbouring cells.</w:t>
      </w:r>
    </w:p>
    <w:p>
      <w:pPr>
        <w:pStyle w:val="Normal"/>
        <w:rPr/>
      </w:pPr>
      <w:r>
        <w:rPr/>
        <w:t>The Registration procedure is unchanged.</w:t>
      </w:r>
    </w:p>
    <w:p>
      <w:pPr>
        <w:pStyle w:val="Normal"/>
        <w:rPr/>
      </w:pPr>
      <w:r>
        <w:rPr/>
        <w:t>The RAN connected mode mobility handling is extended as follows.</w:t>
      </w:r>
    </w:p>
    <w:p>
      <w:pPr>
        <w:pStyle w:val="B2"/>
        <w:rPr/>
      </w:pPr>
      <w:r>
        <w:rPr/>
        <w:t>-</w:t>
        <w:tab/>
        <w:t>UE informs the serving gNB of the NRGs used by other UEs of the same device (e.g. along with measurement reports).</w:t>
      </w:r>
    </w:p>
    <w:p>
      <w:pPr>
        <w:pStyle w:val="B2"/>
        <w:rPr/>
      </w:pPr>
      <w:r>
        <w:rPr/>
        <w:t>-</w:t>
        <w:tab/>
        <w:t>RAN node down-prioritizes handover targets whose NRG is used by other UEs of the device.</w:t>
      </w:r>
    </w:p>
    <w:p>
      <w:pPr>
        <w:pStyle w:val="Heading3"/>
        <w:rPr/>
      </w:pPr>
      <w:bookmarkStart w:id="111" w:name="__RefHeading___Toc11147430"/>
      <w:bookmarkEnd w:id="111"/>
      <w:r>
        <w:rPr/>
        <w:t>6.10.3</w:t>
        <w:tab/>
        <w:t>Impacts on Existing Nodes and Functionality</w:t>
      </w:r>
    </w:p>
    <w:p>
      <w:pPr>
        <w:pStyle w:val="Normal"/>
        <w:rPr/>
      </w:pPr>
      <w:r>
        <w:rPr/>
        <w:t>SMF, UPF, PCF/BSF impacts: see clause 6.2.3.</w:t>
      </w:r>
    </w:p>
    <w:p>
      <w:pPr>
        <w:pStyle w:val="Normal"/>
        <w:rPr/>
      </w:pPr>
      <w:r>
        <w:rPr/>
        <w:t>RAN impacts:</w:t>
      </w:r>
    </w:p>
    <w:p>
      <w:pPr>
        <w:pStyle w:val="B2"/>
        <w:rPr/>
      </w:pPr>
      <w:r>
        <w:rPr/>
        <w:t>-</w:t>
        <w:tab/>
        <w:t>OAM configuration of the NRG on a per cell level.</w:t>
      </w:r>
    </w:p>
    <w:p>
      <w:pPr>
        <w:pStyle w:val="B2"/>
        <w:rPr/>
      </w:pPr>
      <w:r>
        <w:rPr/>
        <w:t>-</w:t>
        <w:tab/>
        <w:t>Addition of NRG to System Information.</w:t>
      </w:r>
    </w:p>
    <w:p>
      <w:pPr>
        <w:pStyle w:val="B2"/>
        <w:rPr/>
      </w:pPr>
      <w:r>
        <w:rPr/>
        <w:t>-</w:t>
        <w:tab/>
        <w:t>RRC: gNB obtains the NRGs used by other UEs of the same device (e.g. along with measurement reports).</w:t>
      </w:r>
    </w:p>
    <w:p>
      <w:pPr>
        <w:pStyle w:val="B2"/>
        <w:rPr/>
      </w:pPr>
      <w:r>
        <w:rPr/>
        <w:t>-</w:t>
        <w:tab/>
        <w:t>gNB down-prioritizes handover targets whose NRG is used by other UEs of the device.</w:t>
      </w:r>
    </w:p>
    <w:p>
      <w:pPr>
        <w:pStyle w:val="B2"/>
        <w:rPr/>
      </w:pPr>
      <w:r>
        <w:rPr/>
        <w:t>Subscription impacts: none.</w:t>
      </w:r>
    </w:p>
    <w:p>
      <w:pPr>
        <w:pStyle w:val="Normal"/>
        <w:rPr/>
      </w:pPr>
      <w:r>
        <w:rPr/>
        <w:t>AMF impacts:</w:t>
      </w:r>
    </w:p>
    <w:p>
      <w:pPr>
        <w:pStyle w:val="B2"/>
        <w:rPr/>
      </w:pPr>
      <w:r>
        <w:rPr/>
        <w:t>-</w:t>
        <w:tab/>
        <w:t>Forward the relevant indications between RAN and SMF (not related to NRG but to Solution 2).</w:t>
      </w:r>
    </w:p>
    <w:p>
      <w:pPr>
        <w:pStyle w:val="Normal"/>
        <w:rPr/>
      </w:pPr>
      <w:r>
        <w:rPr/>
        <w:t>UE impacts:</w:t>
      </w:r>
    </w:p>
    <w:p>
      <w:pPr>
        <w:pStyle w:val="B2"/>
        <w:rPr/>
      </w:pPr>
      <w:r>
        <w:rPr/>
        <w:t>-</w:t>
        <w:tab/>
        <w:t>Support of multiple UEs per device.</w:t>
      </w:r>
    </w:p>
    <w:p>
      <w:pPr>
        <w:pStyle w:val="B2"/>
        <w:rPr/>
      </w:pPr>
      <w:r>
        <w:rPr/>
        <w:t>-</w:t>
        <w:tab/>
        <w:t>UE reads the NRG in System Information.</w:t>
      </w:r>
    </w:p>
    <w:p>
      <w:pPr>
        <w:pStyle w:val="B2"/>
        <w:rPr/>
      </w:pPr>
      <w:r>
        <w:rPr/>
        <w:t>-</w:t>
        <w:tab/>
        <w:t>UE interacts with other UEs in the device so that each UE knows the NRGs already used by other UEs.</w:t>
      </w:r>
    </w:p>
    <w:p>
      <w:pPr>
        <w:pStyle w:val="B2"/>
        <w:rPr/>
      </w:pPr>
      <w:r>
        <w:rPr/>
        <w:t>-</w:t>
        <w:tab/>
        <w:t>UE selects the cell based on NRG information.</w:t>
      </w:r>
    </w:p>
    <w:p>
      <w:pPr>
        <w:pStyle w:val="B2"/>
        <w:rPr/>
      </w:pPr>
      <w:r>
        <w:rPr/>
        <w:t>-</w:t>
        <w:tab/>
        <w:t>UE informs the serving gNB of the NRGs used by other UEs of the same device (e.g. along with measurement reports).</w:t>
      </w:r>
    </w:p>
    <w:p>
      <w:pPr>
        <w:pStyle w:val="Heading3"/>
        <w:rPr/>
      </w:pPr>
      <w:bookmarkStart w:id="112" w:name="__RefHeading___Toc11147431"/>
      <w:bookmarkEnd w:id="112"/>
      <w:r>
        <w:rPr/>
        <w:t>6.10.4</w:t>
        <w:tab/>
        <w:t>Solution Evaluation</w:t>
      </w:r>
    </w:p>
    <w:p>
      <w:pPr>
        <w:pStyle w:val="B1"/>
        <w:rPr/>
      </w:pPr>
      <w:r>
        <w:rPr/>
        <w:t>-</w:t>
        <w:tab/>
        <w:t>The solution can provide disjoint redundant user plane paths through the 3GPP system including UE, RAN and CN.</w:t>
      </w:r>
    </w:p>
    <w:p>
      <w:pPr>
        <w:pStyle w:val="B1"/>
        <w:rPr/>
      </w:pPr>
      <w:r>
        <w:rPr/>
        <w:t>-</w:t>
        <w:tab/>
        <w:t>The solution ensures that the redundant user plane paths do not share the same risks, whenever possible.</w:t>
      </w:r>
    </w:p>
    <w:p>
      <w:pPr>
        <w:pStyle w:val="B1"/>
        <w:rPr/>
      </w:pPr>
      <w:r>
        <w:rPr/>
        <w:t>-</w:t>
        <w:tab/>
        <w:t>The solution uses IEEE FRER on upper layer between UE and DN.</w:t>
      </w:r>
    </w:p>
    <w:p>
      <w:pPr>
        <w:pStyle w:val="B1"/>
        <w:rPr/>
      </w:pPr>
      <w:r>
        <w:rPr/>
        <w:t>-</w:t>
        <w:tab/>
        <w:t>The solution does not impact the application itself, as replication can be performed by a networking protocol such as IEEE TSN FRER (see Annex A) which operates at an intermediate Ethernet switch or at the Ethernet layer of the endhost. Other protocols for replication are also applicable, such as DetNet (see Annex B) or proprietary protocols.</w:t>
      </w:r>
    </w:p>
    <w:p>
      <w:pPr>
        <w:pStyle w:val="B1"/>
        <w:rPr/>
      </w:pPr>
      <w:r>
        <w:rPr/>
        <w:t>-</w:t>
        <w:tab/>
        <w:t>The solution can be integrated with end to end redundancy solutions.</w:t>
      </w:r>
    </w:p>
    <w:p>
      <w:pPr>
        <w:pStyle w:val="B1"/>
        <w:rPr/>
      </w:pPr>
      <w:r>
        <w:rPr/>
        <w:t>-</w:t>
        <w:tab/>
        <w:t>The solution can provide the same level of redundancy as typically applied for fixed industrial deployments today.</w:t>
      </w:r>
    </w:p>
    <w:p>
      <w:pPr>
        <w:pStyle w:val="B1"/>
        <w:rPr/>
      </w:pPr>
      <w:r>
        <w:rPr/>
        <w:t>-</w:t>
        <w:tab/>
        <w:t>The solution is under control of the terminals.</w:t>
      </w:r>
    </w:p>
    <w:p>
      <w:pPr>
        <w:pStyle w:val="B1"/>
        <w:rPr/>
      </w:pPr>
      <w:r>
        <w:rPr/>
        <w:t>-</w:t>
        <w:tab/>
        <w:t>The solution uses multiple UEs in the terminal, hence it provides redundant UEs.</w:t>
      </w:r>
    </w:p>
    <w:p>
      <w:pPr>
        <w:pStyle w:val="B1"/>
        <w:rPr/>
      </w:pPr>
      <w:r>
        <w:rPr/>
        <w:t>-</w:t>
        <w:tab/>
        <w:t>The solution enables a flexible deployment as it can be deployed by defining NRGs based on the already deployed network without requiring the deployment of fully disjoint RANs or CNs.</w:t>
      </w:r>
    </w:p>
    <w:p>
      <w:pPr>
        <w:pStyle w:val="B1"/>
        <w:rPr/>
      </w:pPr>
      <w:r>
        <w:rPr/>
        <w:t>-</w:t>
        <w:tab/>
        <w:t>In certain deployments, this solution might require the UE(s) to be aware of the frequencies supported by gNB(s).</w:t>
      </w:r>
    </w:p>
    <w:p>
      <w:pPr>
        <w:pStyle w:val="EditorsNote"/>
        <w:rPr/>
      </w:pPr>
      <w:r>
        <w:rPr/>
        <w:t>Editor's note:</w:t>
        <w:tab/>
        <w:t>need for gNB to be aware of neighbour node's support for NRG to make it usable in certain deployment scenarios is FFS.</w:t>
      </w:r>
    </w:p>
    <w:p>
      <w:pPr>
        <w:pStyle w:val="Heading2"/>
        <w:rPr/>
      </w:pPr>
      <w:bookmarkStart w:id="113" w:name="__RefHeading___Toc11147432"/>
      <w:bookmarkEnd w:id="113"/>
      <w:r>
        <w:rPr/>
        <w:t>6.11</w:t>
        <w:tab/>
        <w:t>Solution #11 for Key Issue #3: Anchor change for Ethernet PDU Session</w:t>
      </w:r>
    </w:p>
    <w:p>
      <w:pPr>
        <w:pStyle w:val="Heading3"/>
        <w:rPr/>
      </w:pPr>
      <w:bookmarkStart w:id="114" w:name="__RefHeading___Toc11147433"/>
      <w:bookmarkEnd w:id="114"/>
      <w:r>
        <w:rPr/>
        <w:t>6.11.1</w:t>
        <w:tab/>
        <w:t>Description</w:t>
      </w:r>
    </w:p>
    <w:p>
      <w:pPr>
        <w:pStyle w:val="Normal"/>
        <w:rPr/>
      </w:pPr>
      <w:r>
        <w:rPr/>
        <w:t>The solution allows for Ethernet PDU Sessions to change the PDU Session Anchor (PSA) while the session remains set up. Originally the Ethernet PDU Session goes via the Source UPF acting as the PSA. The Source UPF maintains an Ethernet context which includes the MAC address of the UE (and possibly its VLAN tag) that the Source UPF has learned. It is possible to store multiple MAC addresses (with their VLAN tags) in case multiple MAC addresses are reachable via the UE. The Ethernet context is replicated in the SMF.</w:t>
      </w:r>
    </w:p>
    <w:p>
      <w:pPr>
        <w:pStyle w:val="TH"/>
        <w:rPr/>
      </w:pPr>
      <w:r>
        <w:rPr/>
        <w:drawing>
          <wp:inline distT="0" distB="0" distL="0" distR="0">
            <wp:extent cx="3660140" cy="246380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68"/>
                    <a:srcRect l="-6" t="-9" r="-6" b="-9"/>
                    <a:stretch>
                      <a:fillRect/>
                    </a:stretch>
                  </pic:blipFill>
                  <pic:spPr bwMode="auto">
                    <a:xfrm>
                      <a:off x="0" y="0"/>
                      <a:ext cx="3660140" cy="2463800"/>
                    </a:xfrm>
                    <a:prstGeom prst="rect">
                      <a:avLst/>
                    </a:prstGeom>
                  </pic:spPr>
                </pic:pic>
              </a:graphicData>
            </a:graphic>
          </wp:inline>
        </w:drawing>
      </w:r>
    </w:p>
    <w:p>
      <w:pPr>
        <w:pStyle w:val="TF"/>
        <w:rPr/>
      </w:pPr>
      <w:r>
        <w:rPr/>
        <w:t>Figure 6.</w:t>
      </w:r>
      <w:r>
        <w:rPr>
          <w:lang w:val="en-US"/>
        </w:rPr>
        <w:t>11</w:t>
      </w:r>
      <w:r>
        <w:rPr/>
        <w:t>.1-1: Solution architecture</w:t>
      </w:r>
    </w:p>
    <w:p>
      <w:pPr>
        <w:pStyle w:val="Normal"/>
        <w:rPr/>
      </w:pPr>
      <w:r>
        <w:rPr>
          <w:lang w:eastAsia="ko-KR"/>
        </w:rPr>
        <w:t>T</w:t>
      </w:r>
      <w:r>
        <w:rPr>
          <w:lang w:val="en-US" w:eastAsia="ko-KR"/>
        </w:rPr>
        <w:t>he</w:t>
      </w:r>
      <w:r>
        <w:rPr>
          <w:lang w:eastAsia="ko-KR"/>
        </w:rPr>
        <w:t xml:space="preserve"> SMF determines that a serving PDU Session anchor needs to be changed. Specific event triggers are not specified; hence the SMF has the flexibility to change the anchor according to the needs of various use cases.  </w:t>
      </w:r>
      <w:r>
        <w:rPr>
          <w:lang w:val="en-US" w:eastAsia="ko-KR"/>
        </w:rPr>
        <w:t>UE idle and connected mode mobility may be a frequent trigger for changing the anchor point, however other events should not be excluded.  For example, the SMF could decide to relocate an Ethernet PDU Session anchor for load balancing or rebalancing, because a different UPF provides a data path with greater reliability, because a different UPF is more suitable for meeting QoS requirements, for maintenance, or for other reasons.</w:t>
      </w:r>
      <w:r>
        <w:rPr/>
        <w:t xml:space="preserve"> The SMF determines the need for changing the anchor, selects the Target UPF when necessary, and establishes the N4 session at the Target UPF. The Ethernet context is also sent to the Target UPF. Based on the information in the Ethernet context, the Target UPF may take action to update the Ethernet forwarding in the data network.</w:t>
      </w:r>
    </w:p>
    <w:p>
      <w:pPr>
        <w:pStyle w:val="B1"/>
        <w:rPr/>
      </w:pPr>
      <w:r>
        <w:rPr>
          <w:rFonts w:eastAsia="Yu Mincho;Yu Gothic"/>
        </w:rPr>
        <w:t>-</w:t>
      </w:r>
      <w:r>
        <w:rPr>
          <w:rFonts w:eastAsia="Yu Mincho;Yu Gothic"/>
        </w:rPr>
        <w:tab/>
      </w:r>
      <w:r>
        <w:rPr/>
        <w:t>If the Ethernet subnetwork uses forwarding based on MAC learning, then the fast update of the Ethernet forwarding can be achieved via a variety of mechanisms the use of which are specific to the DN and the specification of which are out-of-scope for 3GPP. The UPF may for example issue a Gratuitous ARP (GARP) containing the MAC address(es) of the UE that has switched to the new anchor. Alternatively, the UPF may send an unsolicited Neighbor Discovery Protocol (NDP) Neighbor Advertisement message indicating the UE MAC addresses, the UPF may generate a user plane frame with the UE's MAC addresses (and possibly its VLAN tag) and configurable payload which will be dropped by the endhosts, or the UPF may send another message compatible with DN protocols. Note that the Ethernet forwarding would eventually be updated without these techniques, when the UE sends an uplink Ethernet frame; but in that case the update of the forwarding is slower and prior to the sending of the uplink frame from the UE, downlink frames would be forwarded to the source UPF.</w:t>
      </w:r>
    </w:p>
    <w:p>
      <w:pPr>
        <w:pStyle w:val="B1"/>
        <w:rPr/>
      </w:pPr>
      <w:r>
        <w:rPr>
          <w:rFonts w:eastAsia="Yu Mincho;Yu Gothic"/>
        </w:rPr>
        <w:t>-</w:t>
      </w:r>
      <w:r>
        <w:rPr>
          <w:rFonts w:eastAsia="Yu Mincho;Yu Gothic"/>
        </w:rPr>
        <w:tab/>
      </w:r>
      <w:r>
        <w:rPr/>
        <w:t>If the Ethernet subnetwork uses forwarding based on a centralized controller setting the forwarding rules of the Ethernet switches, then the update of the Ethernet forwarding rules can be achieved by the Target UPF also acting as an Ethernet switch notifying the central controller that the given MAC address is now reachable at the new address.</w:t>
      </w:r>
    </w:p>
    <w:p>
      <w:pPr>
        <w:pStyle w:val="Normal"/>
        <w:rPr/>
      </w:pPr>
      <w:r>
        <w:rPr/>
        <w:t>When the Ethernet context includes multiple MAC addresses, the above is performed for each MAC address. After the Target UPF is set up for the given UE, the RAN is notified about the change in the UPF, and the Source UPF can be released.</w:t>
      </w:r>
    </w:p>
    <w:p>
      <w:pPr>
        <w:pStyle w:val="Heading3"/>
        <w:rPr/>
      </w:pPr>
      <w:bookmarkStart w:id="115" w:name="__RefHeading___Toc11147434"/>
      <w:bookmarkEnd w:id="115"/>
      <w:r>
        <w:rPr/>
        <w:t>6.11.2</w:t>
        <w:tab/>
        <w:t>Procedures</w:t>
      </w:r>
    </w:p>
    <w:p>
      <w:pPr>
        <w:pStyle w:val="Normal"/>
        <w:rPr/>
      </w:pPr>
      <w:r>
        <w:rPr/>
        <w:t>This procedure for Ethernet PDU Session Anchor relocation is shown in figure 6.11.2-1. It greatly simplifies release 15 mechanisms for Ethernet PDU session re-anchoring while maintaining flexible triggering of the SMF to select a new anchor UPF for any reason. Unlike SSC Mode 2 or SSC Mode 3 procedures, the UE is not impacted by signaling or by the allocation of a new address.</w:t>
      </w:r>
    </w:p>
    <w:p>
      <w:pPr>
        <w:pStyle w:val="Normal"/>
        <w:rPr/>
      </w:pPr>
      <w:r>
        <w:rPr/>
        <w:t>When the SMF decides that an anchor relocation is necessary, it establishes an N4 session with the new UPF. The RAN is informed of the new N3 GTP tunnel endpoint, and switches the uplink path to the new UPF. The SMF may subsequently instruct the UPF to assist with update of DN switch forwarding tables.</w:t>
      </w:r>
    </w:p>
    <w:p>
      <w:pPr>
        <w:pStyle w:val="TH"/>
        <w:rPr/>
      </w:pPr>
      <w:bookmarkStart w:id="116" w:name="_1599642594"/>
      <w:bookmarkEnd w:id="116"/>
      <w:r>
        <w:rPr/>
        <w:object w:dxaOrig="9698" w:dyaOrig="10785">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28.65pt;height:524.65pt" filled="f" o:ole="">
            <v:imagedata r:id="rId70" o:title=""/>
          </v:shape>
          <o:OLEObject Type="Embed" ProgID="" ShapeID="ole_rId69" DrawAspect="Content" ObjectID="_2126966651" r:id="rId69"/>
        </w:object>
      </w:r>
    </w:p>
    <w:p>
      <w:pPr>
        <w:pStyle w:val="TF"/>
        <w:rPr/>
      </w:pPr>
      <w:r>
        <w:rPr/>
        <w:t>Figure 6.</w:t>
      </w:r>
      <w:r>
        <w:rPr>
          <w:lang w:val="en-US"/>
        </w:rPr>
        <w:t>11</w:t>
      </w:r>
      <w:r>
        <w:rPr/>
        <w:t>.2-1: Procedure for anchor change</w:t>
      </w:r>
    </w:p>
    <w:p>
      <w:pPr>
        <w:pStyle w:val="Normal"/>
        <w:rPr/>
      </w:pPr>
      <w:r>
        <w:rPr/>
        <w:t>Initially, the Ethernet PDU Session is established with the user data going via the Source UPF. The Source UPF acts as the PSA.</w:t>
      </w:r>
    </w:p>
    <w:p>
      <w:pPr>
        <w:pStyle w:val="B1"/>
        <w:rPr/>
      </w:pPr>
      <w:r>
        <w:rPr/>
        <w:t>1.</w:t>
        <w:tab/>
        <w:t>The Source UPF informs the SMF about the Ethernet context, i.e. any information maintained related to the Ethernet network that the UPF interfaces with. Specifically, this contains the MAC address (or addresses) , and possibly the VLAN tag that the UPF has learned from the UE side. In case of any changes in the Ethernet context, the change is updated to the SMF so that the SMF maintains an up-to-date copy of the Ethernet context in the UPF. This signaling may be realized based on the N4 reporting procedure. Note that SMF notification about the MAC address in use is already defined for Ethernet PDU Sessions. As specified in TS 23.501 [2], clause 5.8.2.5: "The SMF may ask to get notified with the source MAC addresses used by the UE and provide UPF with corresponding forwarding rules related with these MAC addresses." The solution here works no matter whether the MAC forwarding rules are provided to the UPF by SMF or not.</w:t>
      </w:r>
    </w:p>
    <w:p>
      <w:pPr>
        <w:pStyle w:val="B1"/>
        <w:rPr/>
      </w:pPr>
      <w:r>
        <w:rPr/>
        <w:t>2.</w:t>
        <w:tab/>
        <w:t>The UPF's report is acknowledged.</w:t>
      </w:r>
    </w:p>
    <w:p>
      <w:pPr>
        <w:pStyle w:val="B1"/>
        <w:rPr/>
      </w:pPr>
      <w:r>
        <w:rPr/>
        <w:t>3-5.</w:t>
        <w:tab/>
        <w:t>Handover procedure may take place, including path switch signalling to the AMF and corresponding signalling to SMF.</w:t>
      </w:r>
    </w:p>
    <w:p>
      <w:pPr>
        <w:pStyle w:val="B1"/>
        <w:rPr/>
      </w:pPr>
      <w:r>
        <w:rPr/>
        <w:t>6.</w:t>
        <w:tab/>
        <w:t>The SMF decides that the PSA is to be changed for the Ethernet PDU Session, and selects the Target UPF that will act as the new PSA. The decision may be triggered by a mobility event, such as receiving the message in step 5.</w:t>
      </w:r>
    </w:p>
    <w:p>
      <w:pPr>
        <w:pStyle w:val="B1"/>
        <w:rPr/>
      </w:pPr>
      <w:r>
        <w:rPr/>
        <w:t>7.</w:t>
        <w:tab/>
        <w:t>The Target UPF N4 session is established. The SMF provides the N3 tunnel endpoint used by RAN.</w:t>
      </w:r>
    </w:p>
    <w:p>
      <w:pPr>
        <w:pStyle w:val="B1"/>
        <w:rPr/>
      </w:pPr>
      <w:r>
        <w:rPr/>
        <w:t>8.</w:t>
        <w:tab/>
        <w:t>The establishment of the new N4 session is acknowledged from the Target UPF to the SMF. The UPF provides its N3 tunnel endpoint.</w:t>
      </w:r>
    </w:p>
    <w:p>
      <w:pPr>
        <w:pStyle w:val="B1"/>
        <w:ind w:left="567" w:hanging="283"/>
        <w:rPr/>
      </w:pPr>
      <w:r>
        <w:rPr/>
        <w:t>9-10.</w:t>
        <w:tab/>
        <w:t>In case of a handover, the SMF signals to the gNB via the AMF to provide the Path Switch Request Ack, which includes the update of the uplink N3 tunnel endpoint to the target UPF.</w:t>
      </w:r>
    </w:p>
    <w:p>
      <w:pPr>
        <w:pStyle w:val="B1"/>
        <w:ind w:left="567" w:hanging="283"/>
        <w:rPr/>
      </w:pPr>
      <w:r>
        <w:rPr/>
        <w:t>11-12.</w:t>
        <w:tab/>
        <w:t>If there is no handover, but the UE is in connected mode, the SMF sends PDU Session Modify Request message to the RAN via the AMF, which includes the update of the uplink N3 tunnel endpoint to the target UPF. The RAN acknowledges the message.</w:t>
      </w:r>
    </w:p>
    <w:p>
      <w:pPr>
        <w:pStyle w:val="B1"/>
        <w:rPr/>
      </w:pPr>
      <w:r>
        <w:rPr/>
        <w:tab/>
        <w:t>After steps 9-10 or 11-12, uplink frames pass via the target UPF. Downlink frames may continue to be delivered from the source UPF to the gNB. In case of handover, the frames are forwarded from the source gNB to the target gNB.</w:t>
      </w:r>
    </w:p>
    <w:p>
      <w:pPr>
        <w:pStyle w:val="B1"/>
        <w:rPr/>
      </w:pPr>
      <w:r>
        <w:rPr/>
        <w:t>13-14.</w:t>
        <w:tab/>
        <w:t>The SMF sends an N4 Session Modification Request to the Target UPF which includes the Ethernet context that serves as a trigger for the next step 15. The Target UPF acknowledges by an N4 Session Modification Response.</w:t>
      </w:r>
    </w:p>
    <w:p>
      <w:pPr>
        <w:pStyle w:val="B1"/>
        <w:rPr/>
      </w:pPr>
      <w:r>
        <w:rPr/>
        <w:t>15.</w:t>
        <w:tab/>
        <w:t>The Target UPF may assist update of Ethernet forwarding tables in the DN via a variety of mechanisms, the use of which are specific to the DN and the specification of which are out-of-scope for 3GPP. The UPF may for example issue a Gratuitous ARP (GARP) containing the MAC address(es) of the UE that has switched to the new anchor, or the UPF may send an unsolicited Neighbor Discovery Protocol (NDP) Neighbor Advertisement message indicating the UE MAC addresses, or the UPF may generate a user plane frame with the UE's MAC addresses (and possibly its VLAN tag) and configurable payload which will be dropped by endhosts, or the UPF may send another message or frame compatible with DN protocols.</w:t>
      </w:r>
    </w:p>
    <w:p>
      <w:pPr>
        <w:pStyle w:val="B1"/>
        <w:rPr/>
      </w:pPr>
      <w:r>
        <w:rPr/>
        <w:tab/>
        <w:t>In the case of a central controller in the Ethernet network which sets the forwarding tables, the central controller may be instructed that the given MAC address is reachable at the new location. When multiple MAC addresses are present in the Ethernet context, this step may be repeated for each MAC address.</w:t>
      </w:r>
    </w:p>
    <w:p>
      <w:pPr>
        <w:pStyle w:val="B1"/>
        <w:rPr/>
      </w:pPr>
      <w:r>
        <w:rPr/>
        <w:t>16.</w:t>
        <w:tab/>
        <w:t>The N4 session is released at the Source UPF.  The source UPF may wait for a configurable period before it stops delivering downlink frames for the given PDU Session.</w:t>
      </w:r>
    </w:p>
    <w:p>
      <w:pPr>
        <w:pStyle w:val="B1"/>
        <w:rPr/>
      </w:pPr>
      <w:r>
        <w:rPr/>
        <w:t>17.</w:t>
        <w:tab/>
        <w:t>The N4 session release is acknowledged from the Source UPF to the SMF.</w:t>
      </w:r>
    </w:p>
    <w:p>
      <w:pPr>
        <w:pStyle w:val="NO"/>
        <w:rPr/>
      </w:pPr>
      <w:r>
        <w:rPr/>
        <w:t>NOTE:</w:t>
        <w:tab/>
        <w:t>The procedure does not send an end marker to RAN. RAN should be configured such that it does not expect such an end marker and may decide to deliver downlink frames coming on the new user plane path even before the end of downlink frames on the old path.</w:t>
      </w:r>
    </w:p>
    <w:p>
      <w:pPr>
        <w:pStyle w:val="Heading3"/>
        <w:rPr/>
      </w:pPr>
      <w:bookmarkStart w:id="117" w:name="__RefHeading___Toc11147435"/>
      <w:bookmarkEnd w:id="117"/>
      <w:r>
        <w:rPr/>
        <w:t>6.11.3</w:t>
        <w:tab/>
        <w:t>Impacts on Existing Nodes and Functionality</w:t>
      </w:r>
    </w:p>
    <w:p>
      <w:pPr>
        <w:pStyle w:val="Normal"/>
        <w:rPr/>
      </w:pPr>
      <w:r>
        <w:rPr/>
        <w:t>The solution has the following impact on the nodes:</w:t>
      </w:r>
    </w:p>
    <w:p>
      <w:pPr>
        <w:pStyle w:val="Normal"/>
        <w:rPr/>
      </w:pPr>
      <w:r>
        <w:rPr/>
        <w:t>SMF:</w:t>
      </w:r>
    </w:p>
    <w:p>
      <w:pPr>
        <w:pStyle w:val="B1"/>
        <w:rPr/>
      </w:pPr>
      <w:r>
        <w:rPr/>
        <w:t>-</w:t>
        <w:tab/>
        <w:t>Store the Ethernet context including one or more MAC addresses based on reporting from the UPF.</w:t>
      </w:r>
    </w:p>
    <w:p>
      <w:pPr>
        <w:pStyle w:val="B1"/>
        <w:rPr/>
      </w:pPr>
      <w:r>
        <w:rPr/>
        <w:t>-</w:t>
        <w:tab/>
        <w:t>Decide to establish new PSA and release old PSA for the Ethernet PDU Session.</w:t>
      </w:r>
    </w:p>
    <w:p>
      <w:pPr>
        <w:pStyle w:val="Normal"/>
        <w:rPr/>
      </w:pPr>
      <w:r>
        <w:rPr/>
        <w:t>UPF:</w:t>
      </w:r>
    </w:p>
    <w:p>
      <w:pPr>
        <w:pStyle w:val="B1"/>
        <w:rPr/>
      </w:pPr>
      <w:r>
        <w:rPr/>
        <w:t>-</w:t>
        <w:tab/>
        <w:t>Report the Ethernet context including one or more MAC addresses.</w:t>
      </w:r>
    </w:p>
    <w:p>
      <w:pPr>
        <w:pStyle w:val="B1"/>
        <w:rPr/>
      </w:pPr>
      <w:r>
        <w:rPr/>
        <w:t>-</w:t>
        <w:tab/>
        <w:t>Update the Ethernet forwarding in the Ethernet subnetwork after the SMF has established a new N4 session at a new UPF and the Ethernet context has been sent to the new UPF.</w:t>
      </w:r>
    </w:p>
    <w:p>
      <w:pPr>
        <w:pStyle w:val="Normal"/>
        <w:rPr/>
      </w:pPr>
      <w:r>
        <w:rPr/>
        <w:t>RAN:</w:t>
      </w:r>
    </w:p>
    <w:p>
      <w:pPr>
        <w:pStyle w:val="B1"/>
        <w:rPr/>
      </w:pPr>
      <w:r>
        <w:rPr/>
        <w:t>-</w:t>
        <w:tab/>
        <w:t>Be configured not to expect an end marker for the Ethernet PDU Session.</w:t>
      </w:r>
    </w:p>
    <w:p>
      <w:pPr>
        <w:pStyle w:val="Heading3"/>
        <w:rPr/>
      </w:pPr>
      <w:bookmarkStart w:id="118" w:name="__RefHeading___Toc11147436"/>
      <w:bookmarkEnd w:id="118"/>
      <w:r>
        <w:rPr/>
        <w:t>6.11.4</w:t>
        <w:tab/>
        <w:t>Solution Evaluation</w:t>
      </w:r>
    </w:p>
    <w:p>
      <w:pPr>
        <w:pStyle w:val="EditorsNote"/>
        <w:rPr/>
      </w:pPr>
      <w:r>
        <w:rPr/>
        <w:t>Editor's note:</w:t>
        <w:tab/>
        <w:t>This clause provides an evaluation of this solution.</w:t>
      </w:r>
    </w:p>
    <w:p>
      <w:pPr>
        <w:pStyle w:val="Heading2"/>
        <w:rPr/>
      </w:pPr>
      <w:bookmarkStart w:id="119" w:name="__RefHeading___Toc11147437"/>
      <w:bookmarkEnd w:id="119"/>
      <w:r>
        <w:rPr/>
        <w:t>6.12</w:t>
        <w:tab/>
        <w:t>Solution #12 for Key Issue #3: Ethernet PDU Session Anchor Relocation</w:t>
      </w:r>
    </w:p>
    <w:p>
      <w:pPr>
        <w:pStyle w:val="Heading3"/>
        <w:rPr/>
      </w:pPr>
      <w:bookmarkStart w:id="120" w:name="__RefHeading___Toc11147438"/>
      <w:bookmarkEnd w:id="120"/>
      <w:r>
        <w:rPr/>
        <w:t>6.12.1</w:t>
        <w:tab/>
        <w:t>Description</w:t>
      </w:r>
    </w:p>
    <w:p>
      <w:pPr>
        <w:pStyle w:val="NO"/>
        <w:rPr/>
      </w:pPr>
      <w:r>
        <w:rPr/>
        <w:t>NOTE:</w:t>
        <w:tab/>
        <w:t>This solution has been merged into Solution #11. It will not be updated anymore.</w:t>
      </w:r>
    </w:p>
    <w:p>
      <w:pPr>
        <w:pStyle w:val="Normal"/>
        <w:rPr/>
      </w:pPr>
      <w:r>
        <w:rPr/>
        <w:t>This solution addresses Key Issue #3: Enhancement of Session Continuity during UE Mobility, which "focuses on enhancing session continuity while maintaining UP efficiency". To achieve low latency for URLLC, close proximity between the PDU Session Anchor and the access node is required. Maintaining this proximity as the UE moves will at times require re-anchoring of the PDU session. The solution also supports Key Issue #1: Supporting high reliability by redundant transmission in user plane, as the ability to re-anchor a PDU session facilitates establishing and maintaining multiple paths to the UE.</w:t>
      </w:r>
    </w:p>
    <w:p>
      <w:pPr>
        <w:pStyle w:val="Normal"/>
        <w:rPr/>
      </w:pPr>
      <w:r>
        <w:rPr/>
        <w:t>In Release 15, procedures were defined in TS 23.502 [3] to allow for change of the PDU session anchor according to the PDU Session SSC Mode. For SSC mode 2, the network may trigger the release of a PDU session and then instruct the UE to immediately establish a new PDU Session to the same DN, at which point a new PDU Session anchor may be selected. For SSC mode 3, the network allows the establishment of UE connectivity via a new PDU Session Anchor to the same DN before connectivity between the UE and the previous PDU Session Anchor is released. In both cases the PDU session anchor is transferred to a new UPF as illustrated in Figure 6.12.1-1. For IP PDU Sessions the UE is allocated an IP address corresponding to the prefix/subnet of the PDU session anchor. When the anchor changes, the old IP address may be released and a new one assigned to the UE. The process is message intensive (as many as 30+, counting optional messages) and requires signaling with the UE.</w:t>
      </w:r>
    </w:p>
    <w:p>
      <w:pPr>
        <w:pStyle w:val="TH"/>
        <w:rPr/>
      </w:pPr>
      <w:r>
        <w:rPr/>
        <w:object w:dxaOrig="6790" w:dyaOrig="3138">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338.8pt;height:157.35pt" filled="f" o:ole="">
            <v:imagedata r:id="rId72" o:title=""/>
          </v:shape>
          <o:OLEObject Type="Embed" ProgID="" ShapeID="ole_rId71" DrawAspect="Content" ObjectID="_1942720685" r:id="rId71"/>
        </w:object>
      </w:r>
    </w:p>
    <w:p>
      <w:pPr>
        <w:pStyle w:val="TF"/>
        <w:rPr/>
      </w:pPr>
      <w:r>
        <w:rPr/>
        <w:t xml:space="preserve">Figure </w:t>
      </w:r>
      <w:r>
        <w:rPr>
          <w:lang w:val="en-US"/>
        </w:rPr>
        <w:t>6.12.1-</w:t>
      </w:r>
      <w:r>
        <w:rPr/>
        <w:t>1: Ethernet PDU Session Anchor Relocation</w:t>
      </w:r>
    </w:p>
    <w:p>
      <w:pPr>
        <w:pStyle w:val="Normal"/>
        <w:rPr/>
      </w:pPr>
      <w:r>
        <w:rPr/>
        <w:t>For Ethernet PDU sessions, a PDU Session re-anchor does not require a UE address change as the UE MAC address is not tied to the network topology. Forwarding of Ethernet frames is based on MAC learning or other mechanisms to update the forwarding tables of switches in the DN. Re-anchor of Unstructured Data PDU Sessions in which UE identifiers are not associated with the PDU Session anchor also does not impact the UE. Hence for these non-IP PDU Sessions, altering a data path to a new PDU session anchor may be achieved by updating forwarding tables rather than through 3GPP signaling. For Ethernet PDU sessions, well established protocols to update switch paths may be used.</w:t>
      </w:r>
    </w:p>
    <w:p>
      <w:pPr>
        <w:pStyle w:val="Normal"/>
        <w:rPr/>
      </w:pPr>
      <w:r>
        <w:rPr/>
        <w:t>Observation 1: PDU session anchor change for Ethernet PDU Sessions does not require signaling with the UE.</w:t>
      </w:r>
    </w:p>
    <w:p>
      <w:pPr>
        <w:pStyle w:val="Normal"/>
        <w:rPr/>
      </w:pPr>
      <w:r>
        <w:rPr/>
        <w:t>In current TS 23.502 [3] procedures, the SMF determines that the serving PDU Session anchor needs to be changed. Specific event triggers are not specified; hence the SMF has the flexibility to change the anchor according to the needs of various use cases. For URLLC, UE mobility may be a frequent trigger for changing the anchor point, however other events should not be excluded. For example, the SMF could decide to relocate an Ethernet PDU Session anchor for load balancing or rebalancing, because a different UPF provides a data path with greater reliability, because a different UPF is more suitable for meeting QoS requirements, for maintenance, because a UPF resides in a specific jurisdiction, or for other reasons.</w:t>
      </w:r>
    </w:p>
    <w:p>
      <w:pPr>
        <w:pStyle w:val="Normal"/>
        <w:rPr/>
      </w:pPr>
      <w:r>
        <w:rPr/>
        <w:t>Observation 2: Currently any event can trigger the SMF to relocate a PDU session anchor. A variety of triggers can be useful for URLLC Ethernet PDU Sessions.</w:t>
      </w:r>
    </w:p>
    <w:p>
      <w:pPr>
        <w:pStyle w:val="Normal"/>
        <w:rPr/>
      </w:pPr>
      <w:r>
        <w:rPr/>
        <w:t>For switches upstream of the UPF, normal Ethernet networking applies after a PDU session anchor has relocated to a new UPF. When a new UPF sends a DN switch an uplink packet containing a UE MAC address, the switch updates its forwarding table so that downlink packets are forwarded to the new UPF. In the absence of uplink packets from the UE, the downlink path may still be updated by having the new UPF issue Gratuitous ARPs (ARP Requests) containing the MAC address(es) of the UE that has switched to the new anchor. The MAC address(es) may be obtained via 3GPP signalling from the old UPF. The switch table updated changes the downlink path from the old UPF to the new UPF. Note that the gratuitous ARP is sent by the UPF only towards the DN.</w:t>
      </w:r>
    </w:p>
    <w:p>
      <w:pPr>
        <w:pStyle w:val="Normal"/>
        <w:rPr/>
      </w:pPr>
      <w:r>
        <w:rPr/>
        <w:t>Observation 3: Ethernet PDU Session relocation may be further optimized by the new UPF issuing to the DN, an ARP containing MAC address(es) of the UE. The ARP updates switch forwarding tables so that in the absence of an uplink packet from the UE, downlink packets are sent to the new UPF.</w:t>
      </w:r>
    </w:p>
    <w:p>
      <w:pPr>
        <w:pStyle w:val="Normal"/>
        <w:rPr/>
      </w:pPr>
      <w:r>
        <w:rPr/>
        <w:t>For IPv6 networks Neighbor Discovery Protocol (NDP) Neighbor Advertisement messages (unsolicited) may be used in place of ARP.</w:t>
      </w:r>
    </w:p>
    <w:p>
      <w:pPr>
        <w:pStyle w:val="Heading3"/>
        <w:rPr/>
      </w:pPr>
      <w:bookmarkStart w:id="121" w:name="__RefHeading___Toc11147439"/>
      <w:bookmarkEnd w:id="121"/>
      <w:r>
        <w:rPr/>
        <w:t>6.12.2</w:t>
        <w:tab/>
        <w:t>Procedures</w:t>
      </w:r>
    </w:p>
    <w:p>
      <w:pPr>
        <w:pStyle w:val="Normal"/>
        <w:rPr/>
      </w:pPr>
      <w:r>
        <w:rPr/>
        <w:t>This solution proposes Ethernet PDU Session Anchor relocation that eliminates signaling with the UE. The procedure is greatly simplified compared to release 15 while flexible triggering of the SMF to select a new anchor UPF for any reason is maintained. Because signalling is not required with the UE, a procedure for SSC Mode 2, where the old PDU session anchor is released before a new anchor is setup, is no longer needed.</w:t>
      </w:r>
    </w:p>
    <w:p>
      <w:pPr>
        <w:pStyle w:val="Normal"/>
        <w:rPr/>
      </w:pPr>
      <w:r>
        <w:rPr/>
        <w:t>When the SMF decides that an anchor relocation is necessary, it establishes an N4 session with the new UPF. The RAN is informed of the new N3 GTP tunnel endpoint, which switches the uplink path to the new UPF. The SMF may then obtain from the old UPF, the UE MAC addresses of packets sent via the old path. The SMF subsequently requests that the new UPF issue a gratuitous ARP for the MAC addresses of the UE.</w:t>
      </w:r>
    </w:p>
    <w:p>
      <w:pPr>
        <w:pStyle w:val="Normal"/>
        <w:rPr/>
      </w:pPr>
      <w:r>
        <w:rPr/>
        <w:t>The sequence is shown in Figure 6.12.2-1.</w:t>
      </w:r>
    </w:p>
    <w:p>
      <w:pPr>
        <w:pStyle w:val="TH"/>
        <w:rPr/>
      </w:pPr>
      <w:r>
        <w:rPr/>
        <w:object w:dxaOrig="21730" w:dyaOrig="1217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81.3pt;height:269.55pt" filled="f" o:ole="">
            <v:imagedata r:id="rId74" o:title=""/>
          </v:shape>
          <o:OLEObject Type="Embed" ProgID="" ShapeID="ole_rId73" DrawAspect="Content" ObjectID="_488545429" r:id="rId73"/>
        </w:object>
      </w:r>
    </w:p>
    <w:p>
      <w:pPr>
        <w:pStyle w:val="TF"/>
        <w:rPr/>
      </w:pPr>
      <w:r>
        <w:rPr/>
        <w:t>Figure 6.12.2-1: Ethernet PDU Session Relocation</w:t>
      </w:r>
    </w:p>
    <w:p>
      <w:pPr>
        <w:pStyle w:val="B1"/>
        <w:rPr/>
      </w:pPr>
      <w:r>
        <w:rPr/>
        <w:t>1.</w:t>
        <w:tab/>
        <w:t>The SMF determines that the UE will be better served by UPF2.</w:t>
      </w:r>
    </w:p>
    <w:p>
      <w:pPr>
        <w:pStyle w:val="B1"/>
        <w:rPr/>
      </w:pPr>
      <w:r>
        <w:rPr/>
        <w:t>2.</w:t>
        <w:tab/>
        <w:t>The SMF sets up the new Ethernet PDU Session Anchor in UPF2 by sending an N4 Session Establishment Request, providing UPF2 with the RAN N3 tunnel endpoint of the PDU Session.</w:t>
      </w:r>
    </w:p>
    <w:p>
      <w:pPr>
        <w:pStyle w:val="B1"/>
        <w:rPr/>
      </w:pPr>
      <w:r>
        <w:rPr/>
        <w:t>3.</w:t>
        <w:tab/>
        <w:t>The SMF sends a UPF Path Switch Request to the RAN. The SMF provides the RAN with the IP@ and TEID for UPF2. The RAN sends uplink packets through the tunnel to the new PDU Session anchor in UPF2. Responses to those packets are sent back to UPF2 (e.g. via switch data plane learning in the DN).</w:t>
      </w:r>
    </w:p>
    <w:p>
      <w:pPr>
        <w:pStyle w:val="B1"/>
        <w:rPr/>
      </w:pPr>
      <w:r>
        <w:rPr/>
        <w:t>4.</w:t>
        <w:tab/>
        <w:t>The SMF sends UPF1 an N4 Anchor Change Notification.</w:t>
      </w:r>
    </w:p>
    <w:p>
      <w:pPr>
        <w:pStyle w:val="B1"/>
        <w:rPr/>
      </w:pPr>
      <w:r>
        <w:rPr/>
        <w:t>4b.</w:t>
        <w:tab/>
        <w:t>UPF1 responds to the SMF with a N4 Anchor Change Notification Ack. The Ack contains UE MAC Address(es) learned from packets that traversed the UPF1 PDU session anchor. From this point onwards, UPF1 forwards DL data towards UPF2 for delivering towards the UE (for a preconfigured duration). The UPF1 releases the resources after data forwarding complete (for a preconfigured duration).</w:t>
      </w:r>
    </w:p>
    <w:p>
      <w:pPr>
        <w:pStyle w:val="B1"/>
        <w:rPr/>
      </w:pPr>
      <w:r>
        <w:rPr/>
        <w:t>5.</w:t>
        <w:tab/>
        <w:t>The SMF sends UPF2 a DN Update Request containing the UE MAC Addresses received in Step 5.</w:t>
      </w:r>
    </w:p>
    <w:p>
      <w:pPr>
        <w:pStyle w:val="B1"/>
        <w:rPr/>
      </w:pPr>
      <w:r>
        <w:rPr/>
        <w:t>6.</w:t>
        <w:tab/>
        <w:t>In order to ensure DN switches will forward downlink packets to UPF2 instead of UPF1, UPF2 sends to the DN a Gratuitous ARP, an unsolicited NDP Neighbor Advertisement or other message compatible with DN protocols.</w:t>
      </w:r>
    </w:p>
    <w:p>
      <w:pPr>
        <w:pStyle w:val="NO"/>
        <w:rPr/>
      </w:pPr>
      <w:r>
        <w:rPr/>
        <w:t>NOTE:</w:t>
        <w:tab/>
        <w:t>Gratuitous ARP/ND assumes that the SMF/UPF can detect that the PDU Session of Ethernet type is used for IP traffic based on User plane traffic inspection.</w:t>
      </w:r>
    </w:p>
    <w:p>
      <w:pPr>
        <w:pStyle w:val="EditorsNote"/>
        <w:rPr/>
      </w:pPr>
      <w:r>
        <w:rPr/>
        <w:t>Editor's note:</w:t>
        <w:tab/>
        <w:t>whether STP (spanning tree protocol) or some other protocol is used for informing the DN regarding PSA anchor change is FFS.</w:t>
      </w:r>
    </w:p>
    <w:p>
      <w:pPr>
        <w:pStyle w:val="EditorsNote"/>
        <w:rPr/>
      </w:pPr>
      <w:r>
        <w:rPr/>
        <w:t>Editor's note:</w:t>
        <w:tab/>
        <w:t>how UPF relocation can be integrated along with HO procedure is FFS.</w:t>
      </w:r>
    </w:p>
    <w:p>
      <w:pPr>
        <w:pStyle w:val="Heading3"/>
        <w:rPr/>
      </w:pPr>
      <w:bookmarkStart w:id="122" w:name="__RefHeading___Toc11147440"/>
      <w:bookmarkEnd w:id="122"/>
      <w:r>
        <w:rPr/>
        <w:t>6.12.3</w:t>
        <w:tab/>
        <w:t>Impacts on Existing Nodes and Functionality</w:t>
      </w:r>
    </w:p>
    <w:p>
      <w:pPr>
        <w:pStyle w:val="Normal"/>
        <w:rPr/>
      </w:pPr>
      <w:r>
        <w:rPr/>
        <w:t>The solution has the following impact on the nodes.</w:t>
      </w:r>
    </w:p>
    <w:p>
      <w:pPr>
        <w:pStyle w:val="Normal"/>
        <w:rPr/>
      </w:pPr>
      <w:r>
        <w:rPr/>
        <w:t>UE: No Impact.</w:t>
      </w:r>
    </w:p>
    <w:p>
      <w:pPr>
        <w:pStyle w:val="Normal"/>
        <w:rPr/>
      </w:pPr>
      <w:r>
        <w:rPr/>
        <w:t>AMF: No Impact - messages to SMF are sent via transparent container.</w:t>
      </w:r>
    </w:p>
    <w:p>
      <w:pPr>
        <w:pStyle w:val="Normal"/>
        <w:rPr/>
      </w:pPr>
      <w:r>
        <w:rPr/>
        <w:t>SMF:</w:t>
      </w:r>
    </w:p>
    <w:p>
      <w:pPr>
        <w:pStyle w:val="B1"/>
        <w:rPr/>
      </w:pPr>
      <w:r>
        <w:rPr/>
        <w:t>-</w:t>
        <w:tab/>
        <w:t>Request MAC addresses from old UPF and Transport it to a new UPF.</w:t>
      </w:r>
    </w:p>
    <w:p>
      <w:pPr>
        <w:pStyle w:val="Normal"/>
        <w:rPr/>
      </w:pPr>
      <w:r>
        <w:rPr/>
        <w:t>UPF:</w:t>
      </w:r>
    </w:p>
    <w:p>
      <w:pPr>
        <w:pStyle w:val="B1"/>
        <w:rPr/>
      </w:pPr>
      <w:r>
        <w:rPr/>
        <w:t>-</w:t>
        <w:tab/>
        <w:t>Record/Store UE MAC addresses for each PDU Session and send them on N4 when requested by SMF.</w:t>
      </w:r>
    </w:p>
    <w:p>
      <w:pPr>
        <w:pStyle w:val="B1"/>
        <w:rPr/>
      </w:pPr>
      <w:r>
        <w:rPr/>
        <w:t>-</w:t>
        <w:tab/>
        <w:t>Send a Gratuitous ARP or UL Packet on N6 informing upstream switches to update their forwarding tables to the new UPF.</w:t>
      </w:r>
    </w:p>
    <w:p>
      <w:pPr>
        <w:pStyle w:val="Heading3"/>
        <w:rPr/>
      </w:pPr>
      <w:bookmarkStart w:id="123" w:name="__RefHeading___Toc11147441"/>
      <w:bookmarkEnd w:id="123"/>
      <w:r>
        <w:rPr/>
        <w:t>6.12.4</w:t>
        <w:tab/>
        <w:t>Solution Evaluation</w:t>
      </w:r>
    </w:p>
    <w:p>
      <w:pPr>
        <w:pStyle w:val="EditorsNote"/>
        <w:rPr/>
      </w:pPr>
      <w:r>
        <w:rPr/>
        <w:t>Editor's note:</w:t>
        <w:tab/>
        <w:t>This clause provides an evaluation of this solution.</w:t>
      </w:r>
    </w:p>
    <w:p>
      <w:pPr>
        <w:pStyle w:val="Heading2"/>
        <w:rPr/>
      </w:pPr>
      <w:bookmarkStart w:id="124" w:name="__RefHeading___Toc11147442"/>
      <w:bookmarkEnd w:id="124"/>
      <w:r>
        <w:rPr/>
        <w:t>6.13</w:t>
        <w:tab/>
        <w:t>Solution #13 for Key Issue #3: Session continuity enhancement based on the coordination between AF and 5GC</w:t>
      </w:r>
    </w:p>
    <w:p>
      <w:pPr>
        <w:pStyle w:val="Heading3"/>
        <w:rPr/>
      </w:pPr>
      <w:bookmarkStart w:id="125" w:name="__RefHeading___Toc11147443"/>
      <w:bookmarkEnd w:id="125"/>
      <w:r>
        <w:rPr/>
        <w:t>6.13.1</w:t>
        <w:tab/>
        <w:t>General Description</w:t>
      </w:r>
    </w:p>
    <w:p>
      <w:pPr>
        <w:pStyle w:val="Normal"/>
        <w:rPr/>
      </w:pPr>
      <w:r>
        <w:rPr/>
        <w:t>This solution addresses the problem in the key issue 3 regarding "How to enable runtime coordination between AF and 5GC for supporting application relocation without breaking upper layer session and service continuity".</w:t>
      </w:r>
    </w:p>
    <w:p>
      <w:pPr>
        <w:pStyle w:val="Normal"/>
        <w:rPr/>
      </w:pPr>
      <w:r>
        <w:rPr/>
        <w:t>In order to enable low latency service in the 5GC, a UE may establish a SSC mode 3 PDU session, or a PDU session with UL CL or branch point. In this case, if the PDU sessions anchor (PSA) needs to be relocated due to UE mobility, the SMF needs to select a new PSA.</w:t>
      </w:r>
    </w:p>
    <w:p>
      <w:pPr>
        <w:pStyle w:val="Normal"/>
        <w:rPr/>
      </w:pPr>
      <w:r>
        <w:rPr/>
        <w:t>In order to avoid or minimize service interruption during PSA relocation, the solution proposes that, after the SMF prepares the UP path towards the new PSA, the SMF does not activate the UP path toward the new PSA immediately. Instead, the SMF sends a notification to the Application Function (AF). Before the UP path toward the new PSA is activated, application traffic data (if any exists) is routed through the old PSA..</w:t>
      </w:r>
    </w:p>
    <w:p>
      <w:pPr>
        <w:pStyle w:val="Normal"/>
        <w:rPr/>
      </w:pPr>
      <w:r>
        <w:rPr/>
        <w:t>The notification sent from the SMF to the AF indicates UP path management events as described in the TS 23.502 [3], such as 'PSA change' or 'DNAI change'. The AF can determine whether application relocation is needed according to the notification. If not, the AF can send a positive response to the notification, indicating application layer is ready, to the SMF immediately; otherwise, the AF sends the positive response after application relocation is completed</w:t>
      </w:r>
      <w:r>
        <w:rPr>
          <w:lang w:eastAsia="zh-CN"/>
        </w:rPr>
        <w:t xml:space="preserve"> or a </w:t>
      </w:r>
      <w:r>
        <w:rPr/>
        <w:t>negative response</w:t>
      </w:r>
      <w:r>
        <w:rPr>
          <w:lang w:eastAsia="zh-CN"/>
        </w:rPr>
        <w:t xml:space="preserve"> if</w:t>
      </w:r>
      <w:r>
        <w:rPr/>
        <w:t xml:space="preserve"> </w:t>
      </w:r>
      <w:r>
        <w:rPr>
          <w:lang w:eastAsia="zh-CN"/>
        </w:rPr>
        <w:t xml:space="preserve">the AF determines that the application relocation </w:t>
      </w:r>
      <w:r>
        <w:rPr/>
        <w:t>cannot be completed on time (e.g. due to temporary congestion). Once the SMF receives the positive AF response, the SMF activates the UP path toward the new PSA. After the UP path toward the new PSA is activated, data is routed through the new PSA.</w:t>
      </w:r>
      <w:r>
        <w:rPr>
          <w:lang w:eastAsia="zh-CN"/>
        </w:rPr>
        <w:t xml:space="preserve"> </w:t>
      </w:r>
      <w:r>
        <w:rPr>
          <w:lang w:eastAsia="zh-CN"/>
        </w:rPr>
        <w:t>I</w:t>
      </w:r>
      <w:r>
        <w:rPr>
          <w:lang w:eastAsia="zh-CN"/>
        </w:rPr>
        <w:t xml:space="preserve">f the SMF receives a </w:t>
      </w:r>
      <w:r>
        <w:rPr/>
        <w:t>negative response, the SMF can cancel the PSA relocation.</w:t>
      </w:r>
    </w:p>
    <w:p>
      <w:pPr>
        <w:pStyle w:val="Normal"/>
        <w:rPr/>
      </w:pPr>
      <w:r>
        <w:rPr/>
        <w:t>The SMF can assume according to local policy a negative response if a response is expected and but not received from the AF within a certain time window.</w:t>
      </w:r>
    </w:p>
    <w:p>
      <w:pPr>
        <w:pStyle w:val="Heading3"/>
        <w:rPr/>
      </w:pPr>
      <w:bookmarkStart w:id="126" w:name="__RefHeading___Toc11147444"/>
      <w:bookmarkEnd w:id="126"/>
      <w:r>
        <w:rPr/>
        <w:t>6.13.2</w:t>
        <w:tab/>
        <w:t>Procedures</w:t>
      </w:r>
    </w:p>
    <w:p>
      <w:pPr>
        <w:pStyle w:val="Heading4"/>
        <w:ind w:left="1418" w:hanging="1418"/>
        <w:rPr/>
      </w:pPr>
      <w:bookmarkStart w:id="127" w:name="__RefHeading___Toc11147445"/>
      <w:bookmarkEnd w:id="127"/>
      <w:r>
        <w:rPr/>
        <w:t>6.13.2.1</w:t>
        <w:tab/>
        <w:t>Procedure of Enhancing SSC mode 3 PDU Session Anchor Change with Multiple PDU Sessions</w:t>
      </w:r>
    </w:p>
    <w:p>
      <w:pPr>
        <w:pStyle w:val="TH"/>
        <w:rPr/>
      </w:pPr>
      <w:r>
        <w:rPr/>
        <w:object w:dxaOrig="11705" w:dyaOrig="8575">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81.7pt;height:352.85pt" filled="f" o:ole="">
            <v:imagedata r:id="rId76" o:title=""/>
          </v:shape>
          <o:OLEObject Type="Embed" ProgID="" ShapeID="ole_rId75" DrawAspect="Content" ObjectID="_347804135" r:id="rId75"/>
        </w:object>
      </w:r>
    </w:p>
    <w:p>
      <w:pPr>
        <w:pStyle w:val="TF"/>
        <w:rPr/>
      </w:pPr>
      <w:r>
        <w:rPr/>
        <w:t>Figure 6.13.2</w:t>
      </w:r>
      <w:r>
        <w:rPr>
          <w:lang w:val="en-US"/>
        </w:rPr>
        <w:t>.1</w:t>
      </w:r>
      <w:r>
        <w:rPr/>
        <w:t>-1</w:t>
      </w:r>
      <w:r>
        <w:rPr>
          <w:lang w:val="en-GB"/>
        </w:rPr>
        <w:t>:</w:t>
      </w:r>
      <w:r>
        <w:rPr/>
        <w:t xml:space="preserve"> Procedure of Enhancing SSC mode 3 PDU Session Anchor Change with Multiple PDU Sessions</w:t>
      </w:r>
    </w:p>
    <w:p>
      <w:pPr>
        <w:pStyle w:val="B1"/>
        <w:rPr/>
      </w:pPr>
      <w:r>
        <w:rPr/>
        <w:t>1-2.</w:t>
        <w:tab/>
        <w:t xml:space="preserve">The SMF determines to select a new target UPF as the new PSA based on the UE location or DNAIs </w:t>
      </w:r>
      <w:r>
        <w:rPr>
          <w:lang w:eastAsia="zh-CN"/>
        </w:rPr>
        <w:t>received from an AF</w:t>
      </w:r>
      <w:r>
        <w:rPr/>
        <w:t>, e.g. after the handover.</w:t>
      </w:r>
    </w:p>
    <w:p>
      <w:pPr>
        <w:pStyle w:val="NO"/>
        <w:rPr/>
      </w:pPr>
      <w:r>
        <w:rPr/>
        <w:t>NOTE 1:</w:t>
        <w:tab/>
        <w:t>While providing the DNAIs via PCF and NEF as specified in Clause 4.3.6 TS 23.502, according to the local policies, the AF may also indicate a preference of maintaining UE IP address. The SMF may take this indication into account to determine whether PSA change is needed.</w:t>
      </w:r>
    </w:p>
    <w:p>
      <w:pPr>
        <w:pStyle w:val="B1"/>
        <w:rPr/>
      </w:pPr>
      <w:r>
        <w:rPr/>
        <w:t>3.</w:t>
        <w:tab/>
        <w:t>In the case of early notification, the SMF send a notification indicating PSA change and/or DNAI change for a UE (identified by the IP address/prefix of the UE or the MAC address used by the UE) to the AF. The AF determines whether the application layer service needs to be relocated for the UE based on the info of new PSA or DNAI, if not, the AF can send back a positive response immediately, otherwise, the AF responds the SMF with an ACK (a positive response) after the application relocation is completed successfully. If the AF sends a negative response, the SMF may decide to cancel the following PSA relocation.</w:t>
      </w:r>
    </w:p>
    <w:p>
      <w:pPr>
        <w:pStyle w:val="NO"/>
        <w:rPr/>
      </w:pPr>
      <w:r>
        <w:rPr/>
        <w:t>NOTE 2:</w:t>
        <w:tab/>
        <w:t>The SMF determines according to local policy whether to wait for a response from the AF before continuing with the procedure of PSA relocation.</w:t>
      </w:r>
    </w:p>
    <w:p>
      <w:pPr>
        <w:pStyle w:val="NO"/>
        <w:rPr/>
      </w:pPr>
      <w:r>
        <w:rPr/>
        <w:t>NOTE 3:</w:t>
        <w:tab/>
        <w:t>The AF behaviours on handling application relocation are out of scope of this study. However, target AS, located in target data network may be associated with local AF instance (called T-AF). In such cases, SMF/AF cancels earlier subscribed user plane management event notifications and T-AF subscribes to user plane management event notifications.</w:t>
      </w:r>
    </w:p>
    <w:p>
      <w:pPr>
        <w:pStyle w:val="B1"/>
        <w:rPr/>
      </w:pPr>
      <w:r>
        <w:rPr/>
        <w:t>4.</w:t>
        <w:tab/>
        <w:t>SMF starts the procedure for change of SSC mode 3 PDU session anchor with multiple PDU sessions as defined in clause 4.3.5.2 in TS 23.502 [3].</w:t>
      </w:r>
    </w:p>
    <w:p>
      <w:pPr>
        <w:pStyle w:val="B1"/>
        <w:rPr/>
      </w:pPr>
      <w:r>
        <w:rPr/>
        <w:t>5.</w:t>
        <w:tab/>
        <w:t>In the case of late notification, the SMF send notification indicating PSA change or DNAI change for the UE to the AF. The AF determines whether application relocation is required for the UE based on the info of new PSA or DNAI, if not, the AF can send back a positive response immediately, otherwise, the AF responds the SMF with an ACK (a positive response) after the application relocation is completed successfully.</w:t>
      </w:r>
    </w:p>
    <w:p>
      <w:pPr>
        <w:pStyle w:val="B1"/>
        <w:rPr/>
      </w:pPr>
      <w:r>
        <w:rPr/>
        <w:t>6.</w:t>
        <w:tab/>
        <w:t>SMF releases the old PDU session after the new PDU session is established and a positive response is received from the AF.</w:t>
      </w:r>
    </w:p>
    <w:p>
      <w:pPr>
        <w:pStyle w:val="NO"/>
        <w:rPr/>
      </w:pPr>
      <w:r>
        <w:rPr/>
        <w:t>NOTE 4:</w:t>
        <w:tab/>
        <w:t>The SMF can assume according to local policy a negative response if a response is expected and but not received from the AF within a certain time window at the step 3 or step 5.</w:t>
      </w:r>
    </w:p>
    <w:p>
      <w:pPr>
        <w:pStyle w:val="Heading4"/>
        <w:ind w:left="1418" w:hanging="1418"/>
        <w:rPr/>
      </w:pPr>
      <w:bookmarkStart w:id="128" w:name="__RefHeading___Toc11147446"/>
      <w:bookmarkEnd w:id="128"/>
      <w:r>
        <w:rPr/>
        <w:t>6.13.2.2</w:t>
        <w:tab/>
        <w:t>Procedure of Session Continuity Enhancement for a PDU Session with UL/CL or BP</w:t>
      </w:r>
    </w:p>
    <w:p>
      <w:pPr>
        <w:pStyle w:val="Normal"/>
        <w:rPr/>
      </w:pPr>
      <w:r>
        <w:rPr/>
        <w:t>Figure 6.13.2.2-1 illustrates the procedure of using the coordination between AF and 5GC to enhance the session continuity</w:t>
      </w:r>
      <w:r>
        <w:rPr>
          <w:lang w:eastAsia="zh-CN"/>
        </w:rPr>
        <w:t xml:space="preserve"> for a PDU session with UL CL or BP</w:t>
      </w:r>
      <w:r>
        <w:rPr/>
        <w:t>.</w:t>
      </w:r>
    </w:p>
    <w:p>
      <w:pPr>
        <w:pStyle w:val="TH"/>
        <w:rPr/>
      </w:pPr>
      <w:r>
        <w:rPr/>
        <w:object w:dxaOrig="14842" w:dyaOrig="13481">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79.35pt;height:435.45pt" filled="f" o:ole="">
            <v:imagedata r:id="rId78" o:title=""/>
          </v:shape>
          <o:OLEObject Type="Embed" ProgID="" ShapeID="ole_rId77" DrawAspect="Content" ObjectID="_290407879" r:id="rId77"/>
        </w:object>
      </w:r>
    </w:p>
    <w:p>
      <w:pPr>
        <w:pStyle w:val="TF"/>
        <w:rPr/>
      </w:pPr>
      <w:r>
        <w:rPr/>
        <w:t>Figure 6.13.2</w:t>
      </w:r>
      <w:r>
        <w:rPr>
          <w:lang w:val="en-US"/>
        </w:rPr>
        <w:t>.2</w:t>
      </w:r>
      <w:r>
        <w:rPr/>
        <w:t>-1</w:t>
      </w:r>
      <w:r>
        <w:rPr>
          <w:lang w:val="en-GB"/>
        </w:rPr>
        <w:t>:</w:t>
      </w:r>
      <w:r>
        <w:rPr/>
        <w:t xml:space="preserve"> Session continuity enhancement based on the coordination between AF and 5GC</w:t>
      </w:r>
    </w:p>
    <w:p>
      <w:pPr>
        <w:pStyle w:val="NO"/>
        <w:rPr/>
      </w:pPr>
      <w:r>
        <w:rPr/>
        <w:t>NOTE 1:</w:t>
        <w:tab/>
        <w:t>The remote PDU session anchor exists but is not shown in the Figure 6.13.2.2-1.</w:t>
      </w:r>
    </w:p>
    <w:p>
      <w:pPr>
        <w:pStyle w:val="B1"/>
        <w:rPr/>
      </w:pPr>
      <w:r>
        <w:rPr/>
        <w:t>1-2. The SMF determines to select a new target UPF as the new PSA based on the UE location or DNAI, e.g. after the handover.</w:t>
      </w:r>
    </w:p>
    <w:p>
      <w:pPr>
        <w:pStyle w:val="B1"/>
        <w:rPr/>
      </w:pPr>
      <w:r>
        <w:rPr/>
        <w:t>3.</w:t>
        <w:tab/>
        <w:t xml:space="preserve">In the case of early notification, the SMF send a notification indicating PSA change and/or DNAI change </w:t>
      </w:r>
      <w:r>
        <w:rPr>
          <w:lang w:eastAsia="zh-CN"/>
        </w:rPr>
        <w:t xml:space="preserve">for a UE (identified by </w:t>
      </w:r>
      <w:r>
        <w:rPr>
          <w:lang w:eastAsia="zh-CN"/>
        </w:rPr>
        <w:t>the IP address/prefix of the UE or the MAC address used by the UE</w:t>
      </w:r>
      <w:r>
        <w:rPr>
          <w:lang w:eastAsia="zh-CN"/>
        </w:rPr>
        <w:t>)</w:t>
      </w:r>
      <w:r>
        <w:rPr>
          <w:lang w:eastAsia="zh-CN"/>
        </w:rPr>
        <w:t xml:space="preserve"> </w:t>
      </w:r>
      <w:r>
        <w:rPr/>
        <w:t xml:space="preserve">to the AF. The AF determines whether the application layer service needs to be relocated </w:t>
      </w:r>
      <w:r>
        <w:rPr>
          <w:lang w:eastAsia="zh-CN"/>
        </w:rPr>
        <w:t>for the UE</w:t>
      </w:r>
      <w:r>
        <w:rPr/>
        <w:t xml:space="preserve"> based on the info of new PSA or DNAI, if not, the AF can send back a positive response immediately, and then step </w:t>
      </w:r>
      <w:r>
        <w:rPr>
          <w:lang w:eastAsia="zh-CN"/>
        </w:rPr>
        <w:t>7 or 12</w:t>
      </w:r>
      <w:r>
        <w:rPr/>
        <w:t xml:space="preserve">  is not executed. If the AF sends a negative response</w:t>
      </w:r>
      <w:r>
        <w:rPr>
          <w:lang w:eastAsia="zh-CN"/>
        </w:rPr>
        <w:t xml:space="preserve"> in step</w:t>
      </w:r>
      <w:r>
        <w:rPr>
          <w:lang w:eastAsia="zh-CN"/>
        </w:rPr>
        <w:t> </w:t>
      </w:r>
      <w:r>
        <w:rPr>
          <w:lang w:eastAsia="zh-CN"/>
        </w:rPr>
        <w:t>3b</w:t>
      </w:r>
      <w:r>
        <w:rPr/>
        <w:t>, the SMF may decide to cancel the following PSA relocation.</w:t>
      </w:r>
    </w:p>
    <w:p>
      <w:pPr>
        <w:pStyle w:val="NO"/>
        <w:rPr/>
      </w:pPr>
      <w:r>
        <w:rPr/>
        <w:t>NOTE </w:t>
      </w:r>
      <w:r>
        <w:rPr>
          <w:rFonts w:eastAsia="SimSun;宋体"/>
        </w:rPr>
        <w:t>2</w:t>
      </w:r>
      <w:r>
        <w:rPr/>
        <w:t>:</w:t>
        <w:tab/>
        <w:t>The SMF determines according to local policy whether to wait for a response from the AF before proceeding to configure the UP path toward the new PSA.</w:t>
      </w:r>
    </w:p>
    <w:p>
      <w:pPr>
        <w:pStyle w:val="NO"/>
        <w:rPr/>
      </w:pPr>
      <w:r>
        <w:rPr/>
        <w:t>NOTE 3:</w:t>
        <w:tab/>
        <w:t>The AF behaviours on handling application relocation are out of scope of this study. However, target AS, located in target data network may be associated with local AF instance (called T-AF). In such cases, SMF/AF cancels earlier subscribed user plane management event notifications and T-AF subscribes to user plane management event notifications.</w:t>
      </w:r>
    </w:p>
    <w:p>
      <w:pPr>
        <w:pStyle w:val="B1"/>
        <w:rPr/>
      </w:pPr>
      <w:r>
        <w:rPr/>
        <w:t>4-5.</w:t>
        <w:tab/>
        <w:t>Based on the new selected PSA, if UL CL or BP is used, the SMF may also determine to select a new UPF to act as UL CL or BP, and then selects a new UL CL or BP further. The SMF establishes CN tunnel between the new UL CL or BP and the new PSA if UL CL or BP is used.</w:t>
      </w:r>
    </w:p>
    <w:p>
      <w:pPr>
        <w:pStyle w:val="Normal"/>
        <w:rPr/>
      </w:pPr>
      <w:r>
        <w:rPr>
          <w:lang w:eastAsia="zh-CN"/>
        </w:rPr>
        <w:t>Steps 6 to 9 are</w:t>
      </w:r>
      <w:r>
        <w:rPr>
          <w:lang w:eastAsia="zh-CN"/>
        </w:rPr>
        <w:t xml:space="preserve"> only applied to UL CL case:</w:t>
      </w:r>
    </w:p>
    <w:p>
      <w:pPr>
        <w:pStyle w:val="B1"/>
        <w:rPr/>
      </w:pPr>
      <w:r>
        <w:rPr/>
        <w:t>6.</w:t>
        <w:tab/>
        <w:t xml:space="preserve">In the case of late notification, the SMF send notification indicating PSA change or DNAI change </w:t>
      </w:r>
      <w:r>
        <w:rPr>
          <w:lang w:eastAsia="zh-CN"/>
        </w:rPr>
        <w:t xml:space="preserve">for the UE </w:t>
      </w:r>
      <w:r>
        <w:rPr/>
        <w:t xml:space="preserve">to the AF. The AF determines whether application relocation is required </w:t>
      </w:r>
      <w:r>
        <w:rPr>
          <w:lang w:eastAsia="zh-CN"/>
        </w:rPr>
        <w:t>for the UE</w:t>
      </w:r>
      <w:r>
        <w:rPr/>
        <w:t xml:space="preserve"> based on the info of new PSA or DNAI, if not, the AF can send back a positive response immediately and step 7 is not executed.</w:t>
      </w:r>
    </w:p>
    <w:p>
      <w:pPr>
        <w:pStyle w:val="NO"/>
        <w:rPr/>
      </w:pPr>
      <w:r>
        <w:rPr/>
        <w:t>NOTE 4:</w:t>
        <w:tab/>
        <w:t>The SMF determines according to local policy whether to wait for a response from the AF before proceeding to configure the UP path toward the new PSA.</w:t>
      </w:r>
    </w:p>
    <w:p>
      <w:pPr>
        <w:pStyle w:val="B1"/>
        <w:rPr/>
      </w:pPr>
      <w:r>
        <w:rPr/>
        <w:t>7.</w:t>
        <w:tab/>
        <w:t xml:space="preserve">(Optional) </w:t>
      </w:r>
      <w:r>
        <w:rPr>
          <w:lang w:eastAsia="zh-CN"/>
        </w:rPr>
        <w:t>In the case of</w:t>
      </w:r>
      <w:r>
        <w:rPr/>
        <w:t xml:space="preserve"> application relocation</w:t>
      </w:r>
      <w:r>
        <w:rPr>
          <w:lang w:eastAsia="zh-CN"/>
        </w:rPr>
        <w:t>, if</w:t>
      </w:r>
      <w:r>
        <w:rPr>
          <w:lang w:eastAsia="zh-CN"/>
        </w:rPr>
        <w:t xml:space="preserve"> </w:t>
      </w:r>
      <w:r>
        <w:rPr>
          <w:lang w:eastAsia="zh-CN"/>
        </w:rPr>
        <w:t>the application</w:t>
      </w:r>
      <w:r>
        <w:rPr/>
        <w:t xml:space="preserve"> relocation</w:t>
      </w:r>
      <w:r>
        <w:rPr>
          <w:lang w:eastAsia="zh-CN"/>
        </w:rPr>
        <w:t xml:space="preserve"> is completed successfully</w:t>
      </w:r>
      <w:r>
        <w:rPr/>
        <w:t>, the AF responds the SMF with an ACK (a positive response) which may include N6 traffic routing information</w:t>
      </w:r>
      <w:r>
        <w:rPr>
          <w:lang w:eastAsia="zh-CN"/>
        </w:rPr>
        <w:t xml:space="preserve">, otherwise, </w:t>
      </w:r>
      <w:r>
        <w:rPr/>
        <w:t>the AF send</w:t>
      </w:r>
      <w:r>
        <w:rPr>
          <w:lang w:eastAsia="zh-CN"/>
        </w:rPr>
        <w:t>s</w:t>
      </w:r>
      <w:r>
        <w:rPr/>
        <w:t xml:space="preserve"> a negative response</w:t>
      </w:r>
      <w:r>
        <w:rPr>
          <w:lang w:eastAsia="zh-CN"/>
        </w:rPr>
        <w:t xml:space="preserve">, and </w:t>
      </w:r>
      <w:r>
        <w:rPr/>
        <w:t>the SMF cancels the following PSA relocation without configuring the UP path toward the new PSA.</w:t>
      </w:r>
    </w:p>
    <w:p>
      <w:pPr>
        <w:pStyle w:val="B1"/>
        <w:rPr/>
      </w:pPr>
      <w:r>
        <w:rPr/>
        <w:t>8.</w:t>
        <w:tab/>
        <w:t>Once the SMF receives the positive response in step 7 from the AF, the SMF updates the new PSA using the received N6 traffic routing information, and activates the UP path toward the new PSA (PSA2).</w:t>
      </w:r>
    </w:p>
    <w:p>
      <w:pPr>
        <w:pStyle w:val="B1"/>
        <w:rPr/>
      </w:pPr>
      <w:r>
        <w:rPr/>
        <w:t>9.</w:t>
        <w:tab/>
        <w:t>The SMF activates the UP path toward the new PSA by sending N3 CN tunnel info of new UL CL to the RAN node, which is similar as the step 6 in Figure 4.3.5.4-1 in TS 23.502 [3].</w:t>
      </w:r>
    </w:p>
    <w:p>
      <w:pPr>
        <w:pStyle w:val="Normal"/>
        <w:rPr/>
      </w:pPr>
      <w:r>
        <w:rPr/>
        <w:t>Steps 10 to 14 are only applied to BP case:</w:t>
      </w:r>
    </w:p>
    <w:p>
      <w:pPr>
        <w:pStyle w:val="B1"/>
        <w:rPr/>
      </w:pPr>
      <w:r>
        <w:rPr/>
        <w:t>10.</w:t>
        <w:tab/>
        <w:t>The SMF sends CN tunnel info of the new BP to the RAN node to establish the CN tunnel between the RAN and the BP, which is similar as the step 6 in Figure 4.3.5.4-1 in TS 23.502 [3].</w:t>
      </w:r>
    </w:p>
    <w:p>
      <w:pPr>
        <w:pStyle w:val="B1"/>
        <w:rPr/>
      </w:pPr>
      <w:r>
        <w:rPr/>
        <w:t>11-13. Similar as steps 6 - 8.</w:t>
      </w:r>
    </w:p>
    <w:p>
      <w:pPr>
        <w:pStyle w:val="B1"/>
        <w:rPr/>
      </w:pPr>
      <w:r>
        <w:rPr/>
        <w:t>14.</w:t>
        <w:tab/>
        <w:t>The SMF activates the UP path toward the new PSA by providing new allocated IPv6 prefix to the UE.</w:t>
      </w:r>
    </w:p>
    <w:p>
      <w:pPr>
        <w:pStyle w:val="B1"/>
        <w:rPr/>
      </w:pPr>
      <w:r>
        <w:rPr/>
        <w:t>15-16.</w:t>
        <w:tab/>
        <w:t>The SMF release the UP path toward the old PSA.</w:t>
      </w:r>
    </w:p>
    <w:p>
      <w:pPr>
        <w:pStyle w:val="NO"/>
        <w:rPr/>
      </w:pPr>
      <w:r>
        <w:rPr/>
        <w:t>NOTE 5:</w:t>
        <w:tab/>
        <w:t>The SMF can assume according to local policy a negative response if a response is expected and but not received from the AF within a certain time window after the step 3a, step 6a or step 11a.</w:t>
      </w:r>
    </w:p>
    <w:p>
      <w:pPr>
        <w:pStyle w:val="Heading3"/>
        <w:rPr/>
      </w:pPr>
      <w:bookmarkStart w:id="129" w:name="__RefHeading___Toc11147447"/>
      <w:bookmarkEnd w:id="129"/>
      <w:r>
        <w:rPr/>
        <w:t>6.13.2</w:t>
        <w:tab/>
        <w:t>Impacts on Existing Nodes and Functionality</w:t>
      </w:r>
    </w:p>
    <w:p>
      <w:pPr>
        <w:pStyle w:val="Normal"/>
        <w:rPr/>
      </w:pPr>
      <w:r>
        <w:rPr/>
        <w:t>In the SMF:</w:t>
      </w:r>
    </w:p>
    <w:p>
      <w:pPr>
        <w:pStyle w:val="B1"/>
        <w:rPr/>
      </w:pPr>
      <w:r>
        <w:rPr/>
        <w:t>-</w:t>
        <w:tab/>
        <w:t>Wait for a response from the AF according to local policy after sending a UP path management event notification to the AF.</w:t>
      </w:r>
    </w:p>
    <w:p>
      <w:pPr>
        <w:pStyle w:val="B1"/>
        <w:rPr/>
      </w:pPr>
      <w:r>
        <w:rPr/>
        <w:t>-</w:t>
        <w:tab/>
        <w:t>Maintain old UP path while waiting for the response and take actions according to the response: activate the new UP path (including configuring N6 traffic routing info received in the AF response into PSA) or cancel the PSA relocation.</w:t>
      </w:r>
    </w:p>
    <w:p>
      <w:pPr>
        <w:pStyle w:val="Normal"/>
        <w:rPr/>
      </w:pPr>
      <w:r>
        <w:rPr/>
        <w:t>In the AF:</w:t>
      </w:r>
    </w:p>
    <w:p>
      <w:pPr>
        <w:pStyle w:val="B1"/>
        <w:rPr/>
      </w:pPr>
      <w:r>
        <w:rPr/>
        <w:t>-</w:t>
        <w:tab/>
        <w:t>Indicate an AF preference of maintaining UE IP address to the 5GC.</w:t>
      </w:r>
    </w:p>
    <w:p>
      <w:pPr>
        <w:pStyle w:val="Heading3"/>
        <w:rPr/>
      </w:pPr>
      <w:bookmarkStart w:id="130" w:name="__RefHeading___Toc11147448"/>
      <w:bookmarkEnd w:id="130"/>
      <w:r>
        <w:rPr/>
        <w:t>6.13.3</w:t>
        <w:tab/>
        <w:t>Solution Evaluation</w:t>
      </w:r>
    </w:p>
    <w:p>
      <w:pPr>
        <w:pStyle w:val="Normal"/>
        <w:rPr/>
      </w:pPr>
      <w:r>
        <w:rPr/>
        <w:t>This solution relies on runtime coordination between the SMF and the AF to enable the SMF to maintain the old UP path and switch traffic to new UP path only after being confirmed by the AF that the application layer is ready, which ensures session continuity and minimizes service interruption.</w:t>
      </w:r>
    </w:p>
    <w:p>
      <w:pPr>
        <w:pStyle w:val="Heading2"/>
        <w:rPr/>
      </w:pPr>
      <w:bookmarkStart w:id="131" w:name="__RefHeading___Toc11147449"/>
      <w:bookmarkEnd w:id="131"/>
      <w:r>
        <w:rPr/>
        <w:t>6.14</w:t>
        <w:tab/>
        <w:t>Solution #14 for Key Issue #2: Lossless handover by timing coordination with multiple UEs per device</w:t>
      </w:r>
    </w:p>
    <w:p>
      <w:pPr>
        <w:pStyle w:val="Heading3"/>
        <w:rPr/>
      </w:pPr>
      <w:bookmarkStart w:id="132" w:name="__RefHeading___Toc11147450"/>
      <w:bookmarkEnd w:id="132"/>
      <w:r>
        <w:rPr/>
        <w:t>6.14.1</w:t>
        <w:tab/>
        <w:t>Description</w:t>
      </w:r>
    </w:p>
    <w:p>
      <w:pPr>
        <w:pStyle w:val="Normal"/>
        <w:rPr/>
      </w:pPr>
      <w:r>
        <w:rPr/>
        <w:t>This solution is an extension of Solution #2 described in clause 6.2 which provides redundancy against failures using two UEs in the device by setting up two independent paths via different gNBs in RAN. The solution provided here extends Solution #2 to protect against handover losses in order to address also Key Issue #2 in addition to addressing Key Issue #1.</w:t>
      </w:r>
    </w:p>
    <w:p>
      <w:pPr>
        <w:pStyle w:val="Normal"/>
        <w:rPr/>
      </w:pPr>
      <w:r>
        <w:rPr/>
        <w:t>The two redundant paths can help improve the handover performance, since even if one of the paths suffers from a period of disruption during handover, the other path can still deliver the packets uninterrupted. For this, it is necessary to co-ordinate the handover timing at the gNBs where the UEs of the devices are connected.</w:t>
      </w:r>
    </w:p>
    <w:p>
      <w:pPr>
        <w:pStyle w:val="Normal"/>
        <w:rPr/>
      </w:pPr>
      <w:r>
        <w:rPr/>
        <w:t>The Reliability Grouping concept in solution #2 is extended for handover timing co-ordination: each Reliability Group is assigned with preferred time periods for handover, so that these periods are disjoint for the Reliability Group. A UE in given reliability group will therefore be preferably scheduled for handover at a different time than a UE in another reliability group. E.g., periods of 100ms can be defined, so that for UEs in reliability group 1 handover are preferably started at odd periods, while for UEs in reliability group 2 handovers are preferably started at even periods. Note that the solution defines preferences, and in typical circumstances it can be possible to defer the handover for a short duration; but in cases where the radio link quality is quickly deteriorating, it is more important to perform handover as soon as possible and in such circumstances the preference may be ignored.</w:t>
      </w:r>
    </w:p>
    <w:p>
      <w:pPr>
        <w:pStyle w:val="Normal"/>
        <w:rPr/>
      </w:pPr>
      <w:r>
        <w:rPr/>
        <w:t>The proposed handover coordination solution provides a simple extension to enhance then handover performance without applying complex signalling sequences and introducing additional handover timing coordination functionality. The extension allows the mobile operator to make good use of the redundant paths in a mobile system. While such redundant paths are set up to provide redundancy against node and link failures, in a mobile system the volatile handover process may be the one which is could most often actually cause disruption, hence the mechanisms for redundant user plane paths are made good use of.</w:t>
      </w:r>
    </w:p>
    <w:p>
      <w:pPr>
        <w:pStyle w:val="Normal"/>
        <w:rPr/>
      </w:pPr>
      <w:r>
        <w:rPr/>
        <w:t>The figure below shows the solution architecture, with the Redundancy Grouping 1 (green) and 2. Using Solution #2, it is ensured that both UE1 and UE2 connect to gNBs in the same group. In the example shown below, UE1 performs handover from gNB1.1 to gNB1.2, while UE2 performs handover from gNB2.1 to gNB2.2. The solution relies on pre-configured schedules in the gNBs on when the handover for a UE in group 1 or in group 2 can be started. By keeping these schedules, the handover times of the UEs within the same device can be made different.</w:t>
      </w:r>
    </w:p>
    <w:p>
      <w:pPr>
        <w:pStyle w:val="TH"/>
        <w:rPr/>
      </w:pPr>
      <w:r>
        <w:rPr/>
        <w:drawing>
          <wp:inline distT="0" distB="0" distL="0" distR="0">
            <wp:extent cx="3785235" cy="315849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79"/>
                    <a:srcRect l="-6" t="-7" r="-6" b="-7"/>
                    <a:stretch>
                      <a:fillRect/>
                    </a:stretch>
                  </pic:blipFill>
                  <pic:spPr bwMode="auto">
                    <a:xfrm>
                      <a:off x="0" y="0"/>
                      <a:ext cx="3785235" cy="3158490"/>
                    </a:xfrm>
                    <a:prstGeom prst="rect">
                      <a:avLst/>
                    </a:prstGeom>
                  </pic:spPr>
                </pic:pic>
              </a:graphicData>
            </a:graphic>
          </wp:inline>
        </w:drawing>
      </w:r>
    </w:p>
    <w:p>
      <w:pPr>
        <w:pStyle w:val="TF"/>
        <w:rPr/>
      </w:pPr>
      <w:r>
        <w:rPr/>
        <w:t>Figure 6.</w:t>
      </w:r>
      <w:r>
        <w:rPr>
          <w:lang w:val="en-US"/>
        </w:rPr>
        <w:t>14</w:t>
      </w:r>
      <w:r>
        <w:rPr/>
        <w:t>.1-1: Reliability group-based redundancy concept in RAN</w:t>
      </w:r>
    </w:p>
    <w:p>
      <w:pPr>
        <w:pStyle w:val="Heading3"/>
        <w:rPr/>
      </w:pPr>
      <w:bookmarkStart w:id="133" w:name="__RefHeading___Toc11147451"/>
      <w:bookmarkEnd w:id="133"/>
      <w:r>
        <w:rPr/>
        <w:t>6.14.2</w:t>
        <w:tab/>
        <w:t>Procedures</w:t>
      </w:r>
    </w:p>
    <w:p>
      <w:pPr>
        <w:pStyle w:val="Normal"/>
        <w:rPr/>
      </w:pPr>
      <w:r>
        <w:rPr/>
        <w:t>The solution consists of the following steps.</w:t>
      </w:r>
    </w:p>
    <w:p>
      <w:pPr>
        <w:pStyle w:val="B1"/>
        <w:rPr/>
      </w:pPr>
      <w:r>
        <w:rPr>
          <w:rFonts w:eastAsia="Yu Mincho;Yu Gothic"/>
        </w:rPr>
        <w:t>-</w:t>
      </w:r>
      <w:r>
        <w:rPr>
          <w:rFonts w:eastAsia="Yu Mincho;Yu Gothic"/>
        </w:rPr>
        <w:tab/>
      </w:r>
      <w:r>
        <w:rPr/>
        <w:t>A priori configuration is used to configure preferred handover periods in each gNB for each reliability group. These preferred handover periods should be sufficiently long to allow handovers to be completed, and should be possible to be kept by the gNBs given the existing time synchronization; yet the preferred handover periods should not be too long to avoid having to wait too long with handovers.</w:t>
      </w:r>
    </w:p>
    <w:p>
      <w:pPr>
        <w:pStyle w:val="B1"/>
        <w:rPr/>
      </w:pPr>
      <w:r>
        <w:rPr>
          <w:rFonts w:eastAsia="Yu Mincho;Yu Gothic"/>
        </w:rPr>
        <w:t>-</w:t>
      </w:r>
      <w:r>
        <w:rPr>
          <w:rFonts w:eastAsia="Yu Mincho;Yu Gothic"/>
        </w:rPr>
        <w:tab/>
      </w:r>
      <w:r>
        <w:rPr/>
        <w:t>When a gNB determines that handover needs to take place for a UE which is a member of a reliability group (hence, we know that the UE is in a device equipped with multiple UEs), the gNB, whenever possible, schedules the handover in a preferred handover period corresponding to the reliability group (RG) of the given UE. That is, if the start of the handover would not be within the preferred handover period for the given RG, the gNB defers the handover until the start of the next preferred handover period for the given UE's RG. The deferral only applies to the execution of the handover, while the handover preparation can be done immediately. The RG of the UE is stored in the UE context based on information received from the CN.</w:t>
      </w:r>
    </w:p>
    <w:p>
      <w:pPr>
        <w:pStyle w:val="Heading3"/>
        <w:rPr/>
      </w:pPr>
      <w:bookmarkStart w:id="134" w:name="__RefHeading___Toc11147452"/>
      <w:bookmarkEnd w:id="134"/>
      <w:r>
        <w:rPr/>
        <w:t>6.14.3</w:t>
        <w:tab/>
        <w:t>Impacts on Existing Nodes and Functionality</w:t>
      </w:r>
    </w:p>
    <w:p>
      <w:pPr>
        <w:pStyle w:val="Normal"/>
        <w:rPr/>
      </w:pPr>
      <w:r>
        <w:rPr/>
        <w:t>In addition to the solution described in Key Issue #1, Solution #2, the following additional implementation impacts occur from this solution.</w:t>
      </w:r>
    </w:p>
    <w:p>
      <w:pPr>
        <w:pStyle w:val="Normal"/>
        <w:rPr/>
      </w:pPr>
      <w:r>
        <w:rPr/>
        <w:t>RAN impacts:</w:t>
      </w:r>
    </w:p>
    <w:p>
      <w:pPr>
        <w:pStyle w:val="B1"/>
        <w:rPr/>
      </w:pPr>
      <w:r>
        <w:rPr/>
        <w:t>-</w:t>
        <w:tab/>
        <w:t>Pre-configuration of preferred handover timing periods for each reliability group.</w:t>
      </w:r>
    </w:p>
    <w:p>
      <w:pPr>
        <w:pStyle w:val="B1"/>
        <w:rPr/>
      </w:pPr>
      <w:r>
        <w:rPr/>
        <w:t>-</w:t>
        <w:tab/>
        <w:t>Possible deferral of the handover so that it falls within a preferred handover period whenever possible.</w:t>
      </w:r>
    </w:p>
    <w:p>
      <w:pPr>
        <w:pStyle w:val="Heading3"/>
        <w:rPr/>
      </w:pPr>
      <w:bookmarkStart w:id="135" w:name="__RefHeading___Toc11147453"/>
      <w:bookmarkEnd w:id="135"/>
      <w:r>
        <w:rPr/>
        <w:t>6.14.4</w:t>
        <w:tab/>
        <w:t>Solution Evaluation</w:t>
      </w:r>
    </w:p>
    <w:p>
      <w:pPr>
        <w:pStyle w:val="B1"/>
        <w:rPr/>
      </w:pPr>
      <w:r>
        <w:rPr/>
        <w:t>-</w:t>
        <w:tab/>
        <w:t>Low impact extension of Solution #2 for Key Issue #1 provides a solution also for Key Issue #2 in a single solution framework.</w:t>
      </w:r>
    </w:p>
    <w:p>
      <w:pPr>
        <w:pStyle w:val="B1"/>
        <w:rPr/>
      </w:pPr>
      <w:r>
        <w:rPr/>
        <w:t>-</w:t>
        <w:tab/>
        <w:t>No need for additional RAN signalling for handover co-ordination.</w:t>
      </w:r>
    </w:p>
    <w:p>
      <w:pPr>
        <w:pStyle w:val="B1"/>
        <w:rPr/>
      </w:pPr>
      <w:r>
        <w:rPr/>
        <w:t>-</w:t>
        <w:tab/>
        <w:t>Possibility for limited deferral of the handover even if other UE of the same device does not perform handover.</w:t>
      </w:r>
    </w:p>
    <w:p>
      <w:pPr>
        <w:pStyle w:val="B1"/>
        <w:rPr/>
      </w:pPr>
      <w:r>
        <w:rPr/>
        <w:t>-</w:t>
        <w:tab/>
        <w:t>Lossless communication can be ensured even when the handover would imply temporary disruption.</w:t>
      </w:r>
    </w:p>
    <w:p>
      <w:pPr>
        <w:pStyle w:val="B1"/>
        <w:rPr/>
      </w:pPr>
      <w:r>
        <w:rPr/>
        <w:t>-</w:t>
        <w:tab/>
        <w:t>Lossless communication can be ensured even when one of the UEs experiences radio link failure.</w:t>
      </w:r>
    </w:p>
    <w:p>
      <w:pPr>
        <w:pStyle w:val="Heading2"/>
        <w:rPr/>
      </w:pPr>
      <w:bookmarkStart w:id="136" w:name="__RefHeading___Toc11147454"/>
      <w:bookmarkEnd w:id="136"/>
      <w:r>
        <w:rPr/>
        <w:t>6.15</w:t>
        <w:tab/>
        <w:t>Solution #15 for Key Issue #6: Division of E2E PDB</w:t>
      </w:r>
    </w:p>
    <w:p>
      <w:pPr>
        <w:pStyle w:val="Heading3"/>
        <w:rPr/>
      </w:pPr>
      <w:bookmarkStart w:id="137" w:name="__RefHeading___Toc11147455"/>
      <w:bookmarkEnd w:id="137"/>
      <w:r>
        <w:rPr/>
        <w:t>6.15.1</w:t>
        <w:tab/>
        <w:t>Description</w:t>
      </w:r>
    </w:p>
    <w:p>
      <w:pPr>
        <w:pStyle w:val="Normal"/>
        <w:rPr/>
      </w:pPr>
      <w:r>
        <w:rPr/>
        <w:t>This solution applies to key Issue #6. In the solution, besides of current PDB (i.e. PDB between UE and PSA UPF), the SMF will provide the RAN with the PDB between the PSA UPF and the RAN (i.e. PSA-RAN PDB), so that the RAN nodes can take it into account when deriving AN PDB.</w:t>
      </w:r>
    </w:p>
    <w:p>
      <w:pPr>
        <w:pStyle w:val="NO"/>
        <w:rPr/>
      </w:pPr>
      <w:r>
        <w:rPr/>
        <w:t>NOTE:</w:t>
        <w:tab/>
        <w:t>Operator shall ensure the backhaul delay can satisfy the PSA-RAN PDB configured on the SMF.</w:t>
      </w:r>
    </w:p>
    <w:p>
      <w:pPr>
        <w:pStyle w:val="Normal"/>
        <w:rPr/>
      </w:pPr>
      <w:r>
        <w:rPr/>
        <w:t>The SMF is locally configured by the OAM with the packet delay budgets between a specific RAN node and an PSA UPF (i.e. PSA-RAN PDB) for different 5QIs. The SMF can provide the RAN with the PSA-RAN PDB for a QoS Flow during the PDU Session Establishment procedure, the PDU Session Modification procedure or the Service Request procedure.</w:t>
      </w:r>
    </w:p>
    <w:p>
      <w:pPr>
        <w:pStyle w:val="Heading3"/>
        <w:rPr/>
      </w:pPr>
      <w:bookmarkStart w:id="138" w:name="__RefHeading___Toc11147456"/>
      <w:bookmarkEnd w:id="138"/>
      <w:r>
        <w:rPr/>
        <w:t>6.15.2</w:t>
        <w:tab/>
        <w:t>Procedures</w:t>
      </w:r>
    </w:p>
    <w:p>
      <w:pPr>
        <w:pStyle w:val="Heading4"/>
        <w:ind w:left="1418" w:hanging="1418"/>
        <w:rPr/>
      </w:pPr>
      <w:bookmarkStart w:id="139" w:name="__RefHeading___Toc11147457"/>
      <w:bookmarkEnd w:id="139"/>
      <w:r>
        <w:rPr/>
        <w:t>6.15.2.1</w:t>
        <w:tab/>
        <w:t>PDB provisioning during PDU Session Establishment /Modification or Service Request procedure</w:t>
      </w:r>
    </w:p>
    <w:p>
      <w:pPr>
        <w:pStyle w:val="Normal"/>
        <w:rPr/>
      </w:pPr>
      <w:r>
        <w:rPr/>
        <w:t>Figure 6.15.2.1-1 depicts the enhanced PDB provision for a URLLC QoS Flow during PDU Session Establishment /Modification procedure and Service Request procedure.</w:t>
      </w:r>
    </w:p>
    <w:p>
      <w:pPr>
        <w:pStyle w:val="TH"/>
        <w:rPr/>
      </w:pPr>
      <w:r>
        <w:rPr/>
        <w:object w:dxaOrig="10728" w:dyaOrig="3758">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15.7pt;height:162.65pt" filled="f" o:ole="">
            <v:imagedata r:id="rId81" o:title=""/>
          </v:shape>
          <o:OLEObject Type="Embed" ProgID="" ShapeID="ole_rId80" DrawAspect="Content" ObjectID="_272146682" r:id="rId80"/>
        </w:object>
      </w:r>
    </w:p>
    <w:p>
      <w:pPr>
        <w:pStyle w:val="TF"/>
        <w:rPr/>
      </w:pPr>
      <w:r>
        <w:rPr/>
        <w:t>Figure 6.15.2.1-1: Enhanced PDB provisioning for a URLLC QoS Flow</w:t>
      </w:r>
    </w:p>
    <w:p>
      <w:pPr>
        <w:pStyle w:val="Normal"/>
        <w:rPr/>
      </w:pPr>
      <w:r>
        <w:rPr/>
        <w:t>During UE triggered Service Request procedure, steps 1-22b from clause 4.2.3.2 in TS 23.502 [3] are performed with the following differences:</w:t>
      </w:r>
    </w:p>
    <w:p>
      <w:pPr>
        <w:pStyle w:val="B1"/>
        <w:rPr/>
      </w:pPr>
      <w:r>
        <w:rPr/>
        <w:t>-</w:t>
        <w:tab/>
        <w:t>In steps 11-12, the PSA-RAN PSA-RAN PDB together with PDB for each QoS Flow may be included in the N2 SM information and provided to the RAN node as depicted in step 2a and step 3 in Figure 6.15.2.1-1.</w:t>
      </w:r>
    </w:p>
    <w:p>
      <w:pPr>
        <w:pStyle w:val="Normal"/>
        <w:rPr/>
      </w:pPr>
      <w:r>
        <w:rPr/>
        <w:t>During Network triggered Service Request procedure, steps 1-7 from clause 4.2.3.3 in TS 23.502 [3] are performed with the following differences:</w:t>
      </w:r>
    </w:p>
    <w:p>
      <w:pPr>
        <w:pStyle w:val="B1"/>
        <w:rPr/>
      </w:pPr>
      <w:r>
        <w:rPr/>
        <w:t>-</w:t>
        <w:tab/>
        <w:t>In step 3a, the PSA-RAN PDB together with PDB for each QoS Flow may be included in the N2 SM information and sent to the AMF via Namf_Communication_N1N2MessageTransfer request as depicted in step 2b in Figure 6.15.2.1-1.</w:t>
      </w:r>
    </w:p>
    <w:p>
      <w:pPr>
        <w:pStyle w:val="B1"/>
        <w:rPr/>
      </w:pPr>
      <w:r>
        <w:rPr/>
        <w:t>-</w:t>
        <w:tab/>
        <w:t>In step 4a, when the steps 12 to 22 in UE Triggered Service Request procedure in clause 4.2.3.2 in TS 23.502 [3] are invoked, the PSA-RAN PDB together with PDB for each QoS Flow may be included in the N2 SM information and sent to the RAN node via N2 Session Request as depicted in step 3 in Figure 6.15.2.1-1.</w:t>
      </w:r>
    </w:p>
    <w:p>
      <w:pPr>
        <w:pStyle w:val="B1"/>
        <w:rPr/>
      </w:pPr>
      <w:r>
        <w:rPr/>
        <w:t>-</w:t>
        <w:tab/>
        <w:t>In step 6, when the steps in UE Triggered Service Request procedure in clause 4.2.3.2 in TS 23.502 [3] are invoked, the PSA-RAN PDB together with PDB for each QoS Flow may be included in the N2 SM information and provided to the RAN node as depicted in step 2a and step 3 in Figure 6.15.2.1-1.</w:t>
      </w:r>
    </w:p>
    <w:p>
      <w:pPr>
        <w:pStyle w:val="Normal"/>
        <w:rPr/>
      </w:pPr>
      <w:r>
        <w:rPr/>
        <w:t>During UE requested PDU Session Establishment procedure, steps 1-20 from clause 4.3.2.2.1 in TS 23.502 [3] are performed with the following differences:</w:t>
      </w:r>
    </w:p>
    <w:p>
      <w:pPr>
        <w:pStyle w:val="B1"/>
        <w:rPr/>
      </w:pPr>
      <w:r>
        <w:rPr/>
        <w:t>-</w:t>
        <w:tab/>
        <w:t>In steps 11-12, the PSA-RAN PSA-RAN PDB together with PDB for each QoS Flow may be included in the N2 SM information and provided to the RAN node as depicted in step 2b and step 3 in Figure 6.15.2.1-1.</w:t>
      </w:r>
    </w:p>
    <w:p>
      <w:pPr>
        <w:pStyle w:val="Normal"/>
        <w:rPr/>
      </w:pPr>
      <w:r>
        <w:rPr/>
        <w:t>During UE or network requested PDU Session Modification procedure, steps 1-13 from clause 4.3.3.2 in TS 23.502 [3] are performed with the following differences:</w:t>
      </w:r>
    </w:p>
    <w:p>
      <w:pPr>
        <w:pStyle w:val="B1"/>
        <w:rPr/>
      </w:pPr>
      <w:r>
        <w:rPr/>
        <w:t>-</w:t>
        <w:tab/>
        <w:t>In step 3a, 3b and step 4, the PSA-RAN PSA-RAN PDB together with PDB for each QoS Flow may be included in the N2 SM information and provided to the RAN node as depicted in step 2a, 2b and step 3 in Figure 6.15.2.1-1.</w:t>
      </w:r>
    </w:p>
    <w:p>
      <w:pPr>
        <w:pStyle w:val="Normal"/>
        <w:rPr/>
      </w:pPr>
      <w:r>
        <w:rPr/>
      </w:r>
    </w:p>
    <w:p>
      <w:pPr>
        <w:pStyle w:val="Normal"/>
        <w:rPr/>
      </w:pPr>
      <w:r>
        <w:rPr/>
        <w:t>After RAN receive PSA-RAN PSA-RAN  PDB and PDB for the QoS Flow, RAN can derive PDB for RAN part of this QoS Flow accordingly.</w:t>
      </w:r>
    </w:p>
    <w:p>
      <w:pPr>
        <w:pStyle w:val="NO"/>
        <w:rPr/>
      </w:pPr>
      <w:r>
        <w:rPr/>
        <w:t>NOTE 1: If standardized 5QI is used for the QoS Flow, the PDB in the N2 information is omitted, but the PSA-RAN PDB may still be included.</w:t>
      </w:r>
    </w:p>
    <w:p>
      <w:pPr>
        <w:pStyle w:val="NO"/>
        <w:rPr/>
      </w:pPr>
      <w:r>
        <w:rPr/>
        <w:t>NOTE 2: The PSA-RAN PDB is only apply to QoS Flows of Delay Critical GBR resource type.</w:t>
      </w:r>
    </w:p>
    <w:p>
      <w:pPr>
        <w:pStyle w:val="Heading3"/>
        <w:rPr/>
      </w:pPr>
      <w:bookmarkStart w:id="140" w:name="__RefHeading___Toc11147458"/>
      <w:bookmarkEnd w:id="140"/>
      <w:r>
        <w:rPr/>
        <w:t>6.15.3</w:t>
        <w:tab/>
        <w:t>Impacts on Existing Nodes and Functionality</w:t>
      </w:r>
    </w:p>
    <w:p>
      <w:pPr>
        <w:pStyle w:val="Normal"/>
        <w:rPr/>
      </w:pPr>
      <w:r>
        <w:rPr/>
        <w:t>SMF:</w:t>
      </w:r>
    </w:p>
    <w:p>
      <w:pPr>
        <w:pStyle w:val="B1"/>
        <w:rPr/>
      </w:pPr>
      <w:r>
        <w:rPr/>
        <w:t>-</w:t>
        <w:tab/>
        <w:t>The SMF provides PSA-RAN PDB for a QoS Flow to the NG-RAN node during PDU session establishment/modification or service request procedures.</w:t>
      </w:r>
    </w:p>
    <w:p>
      <w:pPr>
        <w:pStyle w:val="Normal"/>
        <w:rPr/>
      </w:pPr>
      <w:r>
        <w:rPr/>
        <w:t>RAN: Derive the PDB of RAN part based on the received PDB and PSA-RAN PDB.</w:t>
      </w:r>
    </w:p>
    <w:p>
      <w:pPr>
        <w:pStyle w:val="Heading3"/>
        <w:rPr/>
      </w:pPr>
      <w:bookmarkStart w:id="141" w:name="__RefHeading___Toc11147459"/>
      <w:bookmarkEnd w:id="141"/>
      <w:r>
        <w:rPr/>
        <w:t>6.15.4</w:t>
        <w:tab/>
        <w:t>Solution Evaluation</w:t>
      </w:r>
    </w:p>
    <w:p>
      <w:pPr>
        <w:pStyle w:val="Normal"/>
        <w:rPr/>
      </w:pPr>
      <w:r>
        <w:rPr/>
        <w:t>With this solution, SMF needs to be configured with PSA-RAN PDB and RAN node can obtain PSA-RAN PDB for a specific QoS Flow via N2 information from SMF, so that RAN can derive PDB for RAN part by taking it into account. If PSA-RAN PDB is not used in N2 signalling the PSA-RAN PDB decided as in existing Rel-15 PDB mechanism.</w:t>
      </w:r>
    </w:p>
    <w:p>
      <w:pPr>
        <w:pStyle w:val="Heading2"/>
        <w:rPr/>
      </w:pPr>
      <w:bookmarkStart w:id="142" w:name="__RefHeading___Toc11147460"/>
      <w:bookmarkEnd w:id="142"/>
      <w:r>
        <w:rPr/>
        <w:t>6.16</w:t>
        <w:tab/>
        <w:t>Solution #16 for Key Issue #7: Automatic GBR service recovery after handover</w:t>
      </w:r>
    </w:p>
    <w:p>
      <w:pPr>
        <w:pStyle w:val="Heading3"/>
        <w:rPr/>
      </w:pPr>
      <w:bookmarkStart w:id="143" w:name="__RefHeading___Toc11147461"/>
      <w:bookmarkEnd w:id="143"/>
      <w:r>
        <w:rPr/>
        <w:t>6.16.1</w:t>
        <w:tab/>
        <w:t>Description</w:t>
      </w:r>
    </w:p>
    <w:p>
      <w:pPr>
        <w:pStyle w:val="Normal"/>
        <w:rPr/>
      </w:pPr>
      <w:r>
        <w:rPr/>
        <w:t>During the Handover Preparation phase, an additional attribute "GBR required as soon as possible" is proposed to be sent by the Source RAN node to the Target RAN node in the Xn/N2 interface signalling when the existing "notification control" QoS attribute is sent.</w:t>
      </w:r>
    </w:p>
    <w:p>
      <w:pPr>
        <w:pStyle w:val="Normal"/>
        <w:rPr/>
      </w:pPr>
      <w:r>
        <w:rPr/>
        <w:t>With this new QoS attribute, at handover, the Target RAN node will perform admission control for the GBR flow. If the GBR admission control fails, the Target RAN node performs admission control for that flow as a 'best effort' (e.g. QFI=8) flow.</w:t>
      </w:r>
    </w:p>
    <w:p>
      <w:pPr>
        <w:pStyle w:val="Normal"/>
        <w:rPr/>
      </w:pPr>
      <w:r>
        <w:rPr/>
        <w:t>The signalling from the Target RAN to the Source RAN node is extended to indicate which GBR flows are able to be established with the correct target QoS, and which GBR flows are accepted with a best effort QoS.</w:t>
      </w:r>
    </w:p>
    <w:p>
      <w:pPr>
        <w:pStyle w:val="Normal"/>
        <w:rPr/>
      </w:pPr>
      <w:r>
        <w:rPr/>
        <w:t>If the GBR flow(s) could not be admitted with the proper GBR QoS, the Source RAN node can consider whether other candidate Target RAN nodes are available. The Source RAN may then perform Handover Preparation with other candidate Target RAN nodes, and if successful, the Source RAN node cancels the earlier handover attempt.</w:t>
      </w:r>
    </w:p>
    <w:p>
      <w:pPr>
        <w:pStyle w:val="Normal"/>
        <w:rPr/>
      </w:pPr>
      <w:r>
        <w:rPr/>
        <w:t>Upon handover completion in a congested RAN node the new RAN node notifies the CN that the GBR QoS cannot be met and sends another notification when the GBR QoS can again be guaranteed for that flow.</w:t>
      </w:r>
    </w:p>
    <w:p>
      <w:pPr>
        <w:pStyle w:val="Normal"/>
        <w:rPr/>
      </w:pPr>
      <w:r>
        <w:rPr/>
        <w:t>In the handover instruction that the target RAN node prepares for the source RAN node to send to the UE, the target RAN node may map the GBR QFI (that is accepted with a best effort QoS) to a Logical Channel Identifier that is not shared with other flows, or, may make a different choice. After the UE accesses the target RAN Node:</w:t>
      </w:r>
    </w:p>
    <w:p>
      <w:pPr>
        <w:pStyle w:val="B1"/>
        <w:rPr/>
      </w:pPr>
      <w:r>
        <w:rPr/>
        <w:t>-</w:t>
        <w:tab/>
        <w:t>in the latter case, an RRC Reconfiguration is likely to be needed when the GBR QoS is subsequently restored;</w:t>
      </w:r>
    </w:p>
    <w:p>
      <w:pPr>
        <w:pStyle w:val="B1"/>
        <w:rPr/>
      </w:pPr>
      <w:r>
        <w:rPr/>
        <w:t>-</w:t>
        <w:tab/>
        <w:t>in the former case the RAN node can choose whether or not to allocate any uplink resources;</w:t>
      </w:r>
    </w:p>
    <w:p>
      <w:pPr>
        <w:pStyle w:val="B1"/>
        <w:rPr/>
      </w:pPr>
      <w:r>
        <w:rPr/>
        <w:t>-</w:t>
        <w:tab/>
        <w:t>in both cases, the RAN can choose whether or not to allocate any downlink resources to that GBR QFI. If downlink resources are not going to be allocated, then, as an option, the SMF could be requested (via a notification command) to request the UPF to discard the downlink packets (and may record corresponding information on the CDR).</w:t>
      </w:r>
    </w:p>
    <w:p>
      <w:pPr>
        <w:pStyle w:val="Normal"/>
        <w:rPr/>
      </w:pPr>
      <w:r>
        <w:rPr/>
        <w:t>The target RAN node to UE signalling may also carry an RRC indication that is to be passed to the UE's NAS layer to inform the UE's NAS that the GBR QoS will not be immediately available. After the handover, when the GBR QoS is able to be restored, the RAN node sends an indication of the restoration of QoS to the UE, e.g. using new Rel-16 RRC signalling.</w:t>
      </w:r>
    </w:p>
    <w:p>
      <w:pPr>
        <w:pStyle w:val="NO"/>
        <w:rPr/>
      </w:pPr>
      <w:r>
        <w:rPr/>
        <w:t>NOTE:</w:t>
        <w:tab/>
        <w:t>The above new Rel-16 RAN signalling functionality that informs the UE's NAS layer about N2 interface GBR Notification signalling should be extended to also cover the non-handover 'Notification' situations that exist in Rel-15.</w:t>
      </w:r>
    </w:p>
    <w:p>
      <w:pPr>
        <w:pStyle w:val="Heading3"/>
        <w:rPr/>
      </w:pPr>
      <w:bookmarkStart w:id="144" w:name="__RefHeading___Toc11147462"/>
      <w:bookmarkEnd w:id="144"/>
      <w:r>
        <w:rPr/>
        <w:t>6.16.2</w:t>
        <w:tab/>
        <w:t>Procedures</w:t>
      </w:r>
    </w:p>
    <w:p>
      <w:pPr>
        <w:pStyle w:val="Normal"/>
        <w:rPr/>
      </w:pPr>
      <w:r>
        <w:rPr/>
        <w:t>These are readily derivable from the above description.</w:t>
      </w:r>
    </w:p>
    <w:p>
      <w:pPr>
        <w:pStyle w:val="Heading3"/>
        <w:rPr/>
      </w:pPr>
      <w:bookmarkStart w:id="145" w:name="__RefHeading___Toc11147463"/>
      <w:bookmarkEnd w:id="145"/>
      <w:r>
        <w:rPr/>
        <w:t>6.16.3</w:t>
        <w:tab/>
        <w:t>Impacts on Existing Nodes and Functionality</w:t>
      </w:r>
    </w:p>
    <w:p>
      <w:pPr>
        <w:pStyle w:val="Normal"/>
        <w:rPr/>
      </w:pPr>
      <w:r>
        <w:rPr/>
        <w:t>AMF:</w:t>
      </w:r>
    </w:p>
    <w:p>
      <w:pPr>
        <w:pStyle w:val="B1"/>
        <w:rPr/>
      </w:pPr>
      <w:r>
        <w:rPr/>
        <w:t>-</w:t>
        <w:tab/>
        <w:t>no impact unless the "Notification of lack of GBR QoS" is piggy-backed on the Path Switch Request rather than being sent immediately afterwards.</w:t>
      </w:r>
    </w:p>
    <w:p>
      <w:pPr>
        <w:pStyle w:val="Normal"/>
        <w:rPr/>
      </w:pPr>
      <w:r>
        <w:rPr/>
        <w:t>PCF:</w:t>
      </w:r>
    </w:p>
    <w:p>
      <w:pPr>
        <w:pStyle w:val="B1"/>
        <w:rPr/>
      </w:pPr>
      <w:r>
        <w:rPr/>
        <w:t>-</w:t>
        <w:tab/>
        <w:t>no impact if this is developed as an extension of Rel-15 Notification Control. Impact expected if this is developed as an alternative to Rel-15 Notification Control.</w:t>
      </w:r>
    </w:p>
    <w:p>
      <w:pPr>
        <w:pStyle w:val="Normal"/>
        <w:rPr/>
      </w:pPr>
      <w:r>
        <w:rPr/>
        <w:t>SMF</w:t>
      </w:r>
    </w:p>
    <w:p>
      <w:pPr>
        <w:pStyle w:val="B1"/>
        <w:rPr/>
      </w:pPr>
      <w:r>
        <w:rPr/>
        <w:t>-</w:t>
        <w:tab/>
        <w:t>Impact expected if this is developed as an alternative to Rel-15 Notification Control.</w:t>
      </w:r>
    </w:p>
    <w:p>
      <w:pPr>
        <w:pStyle w:val="B1"/>
        <w:rPr/>
      </w:pPr>
      <w:r>
        <w:rPr/>
        <w:tab/>
        <w:t>Impact also expected if RAN wants SMF to get UPF to discard downlink packets.</w:t>
      </w:r>
    </w:p>
    <w:p>
      <w:pPr>
        <w:pStyle w:val="Normal"/>
        <w:rPr/>
      </w:pPr>
      <w:r>
        <w:rPr/>
        <w:t>UPF:</w:t>
      </w:r>
    </w:p>
    <w:p>
      <w:pPr>
        <w:pStyle w:val="B1"/>
        <w:rPr/>
      </w:pPr>
      <w:r>
        <w:rPr/>
        <w:t>-</w:t>
        <w:tab/>
        <w:t>existing data forwarding functionality can probably be re-purposed if the RAN wishes to have the core network discard downlink packets.</w:t>
      </w:r>
    </w:p>
    <w:p>
      <w:pPr>
        <w:pStyle w:val="Normal"/>
        <w:rPr/>
      </w:pPr>
      <w:r>
        <w:rPr/>
        <w:t>RAN:</w:t>
      </w:r>
    </w:p>
    <w:p>
      <w:pPr>
        <w:pStyle w:val="B1"/>
        <w:rPr/>
      </w:pPr>
      <w:r>
        <w:rPr/>
        <w:t>a)</w:t>
        <w:tab/>
        <w:t>the main "radio resource scheduler" functionality is common with Rel-15.</w:t>
      </w:r>
    </w:p>
    <w:p>
      <w:pPr>
        <w:pStyle w:val="B1"/>
        <w:rPr/>
      </w:pPr>
      <w:r>
        <w:rPr/>
        <w:t>b)</w:t>
        <w:tab/>
        <w:t>NG-RAN implementation will be impacted (For example, updates to the "controller" of the admission control process are needed, e.g. to re-run the admission control process once every 500 ms for UE's with "notified" (suspended) GBR QoS Flows.)</w:t>
      </w:r>
    </w:p>
    <w:p>
      <w:pPr>
        <w:pStyle w:val="B1"/>
        <w:rPr/>
      </w:pPr>
      <w:r>
        <w:rPr/>
        <w:t>c)</w:t>
        <w:tab/>
        <w:t>new RRC signalling to keep the UE's NAS aligned with the Notification status in the Core Network.</w:t>
      </w:r>
    </w:p>
    <w:p>
      <w:pPr>
        <w:pStyle w:val="B1"/>
        <w:rPr/>
      </w:pPr>
      <w:r>
        <w:rPr/>
        <w:t>d)</w:t>
        <w:tab/>
        <w:t>additional parameter in Xn/N2 signalling to indicate to the source RAN node the new handling of this GFBR flow at the target RAN node.</w:t>
      </w:r>
    </w:p>
    <w:p>
      <w:pPr>
        <w:pStyle w:val="Normal"/>
        <w:rPr/>
      </w:pPr>
      <w:r>
        <w:rPr/>
        <w:t>UE (that co-exists with Rel-15 Notifications sent for GBR flows)</w:t>
      </w:r>
    </w:p>
    <w:p>
      <w:pPr>
        <w:pStyle w:val="B1"/>
        <w:rPr/>
      </w:pPr>
      <w:r>
        <w:rPr/>
        <w:t>a)</w:t>
        <w:tab/>
        <w:t>new RRC signalling to keep the UE's NAS aligned with the Notification status in the Core Network.</w:t>
      </w:r>
    </w:p>
    <w:p>
      <w:pPr>
        <w:pStyle w:val="Heading3"/>
        <w:rPr/>
      </w:pPr>
      <w:bookmarkStart w:id="146" w:name="__RefHeading___Toc11147464"/>
      <w:bookmarkEnd w:id="146"/>
      <w:r>
        <w:rPr/>
        <w:t>6.16.4</w:t>
        <w:tab/>
        <w:t>Solution Evaluation</w:t>
      </w:r>
    </w:p>
    <w:p>
      <w:pPr>
        <w:pStyle w:val="Normal"/>
        <w:rPr/>
      </w:pPr>
      <w:r>
        <w:rPr/>
        <w:t>Editor's note:</w:t>
        <w:tab/>
        <w:t>This clause provides an evaluation of this solution.</w:t>
      </w:r>
    </w:p>
    <w:p>
      <w:pPr>
        <w:pStyle w:val="Heading2"/>
        <w:rPr/>
      </w:pPr>
      <w:bookmarkStart w:id="147" w:name="__RefHeading___Toc11147465"/>
      <w:bookmarkEnd w:id="147"/>
      <w:r>
        <w:rPr>
          <w:lang w:eastAsia="zh-CN"/>
        </w:rPr>
        <w:t>6.17</w:t>
        <w:tab/>
        <w:t>Solution #17 for Key Issue #6: Configuration of CN PDB in NG-RAN</w:t>
      </w:r>
    </w:p>
    <w:p>
      <w:pPr>
        <w:pStyle w:val="Heading3"/>
        <w:rPr>
          <w:lang w:eastAsia="zh-CN"/>
        </w:rPr>
      </w:pPr>
      <w:bookmarkStart w:id="148" w:name="__RefHeading___Toc11147466"/>
      <w:bookmarkEnd w:id="148"/>
      <w:r>
        <w:rPr>
          <w:lang w:eastAsia="zh-CN"/>
        </w:rPr>
        <w:t>6.17.1</w:t>
        <w:tab/>
        <w:t>Description</w:t>
      </w:r>
    </w:p>
    <w:p>
      <w:pPr>
        <w:pStyle w:val="Normal"/>
        <w:rPr/>
      </w:pPr>
      <w:r>
        <w:rPr>
          <w:lang w:eastAsia="zh-CN"/>
        </w:rPr>
        <w:t>This solution applies to key Issue #6. In the solution, the PLMN operator with OAM configure locally at the NG-RAN the packet delay budgets between a specific RAN node and PSA UPF for different 5QIs in RAN node. The configuration can be based on a variety of inputs: IP address of the N3 UPF, TEID range etc. There is no normative SA WG2 work for this option.</w:t>
      </w:r>
    </w:p>
    <w:p>
      <w:pPr>
        <w:pStyle w:val="Heading3"/>
        <w:rPr>
          <w:lang w:eastAsia="zh-CN"/>
        </w:rPr>
      </w:pPr>
      <w:bookmarkStart w:id="149" w:name="__RefHeading___Toc11147467"/>
      <w:bookmarkEnd w:id="149"/>
      <w:r>
        <w:rPr>
          <w:lang w:eastAsia="zh-CN"/>
        </w:rPr>
        <w:t>6.17.2</w:t>
        <w:tab/>
        <w:t>Impacts on Existing Nodes and Functionality</w:t>
      </w:r>
    </w:p>
    <w:p>
      <w:pPr>
        <w:pStyle w:val="Normal"/>
        <w:rPr/>
      </w:pPr>
      <w:r>
        <w:rPr>
          <w:lang w:eastAsia="zh-CN"/>
        </w:rPr>
        <w:t>RAN: Configure the PDB between a specific RAN node and PSA UPF with O&amp;M. The configuration can be based on a variety of inputs: IP address of the N3 UPF, TEID range etc</w:t>
      </w:r>
    </w:p>
    <w:p>
      <w:pPr>
        <w:pStyle w:val="Heading3"/>
        <w:rPr/>
      </w:pPr>
      <w:bookmarkStart w:id="150" w:name="__RefHeading___Toc11147468"/>
      <w:bookmarkEnd w:id="150"/>
      <w:r>
        <w:rPr>
          <w:lang w:eastAsia="zh-CN"/>
        </w:rPr>
        <w:t>6.17.3</w:t>
        <w:tab/>
        <w:t>Solution Evaluation</w:t>
      </w:r>
    </w:p>
    <w:p>
      <w:pPr>
        <w:pStyle w:val="Normal"/>
        <w:rPr/>
      </w:pPr>
      <w:r>
        <w:rPr>
          <w:lang w:eastAsia="zh-CN"/>
        </w:rPr>
        <w:t>If there is no direct connection between PSA UPF and N3 UPF and I-UPF is inserted for the PDU session, the RAN cannot be aware of the transient delays. In that case the SMF can select the specific I-UPF and the operator can also evaluate the PDB between the RAN node and PSA UPF with I-UPF and configure the value in the NG-RAN based on statistical analysis of the average I-UPF to PSA UPF delay.</w:t>
      </w:r>
    </w:p>
    <w:p>
      <w:pPr>
        <w:pStyle w:val="Normal"/>
        <w:rPr/>
      </w:pPr>
      <w:r>
        <w:rPr>
          <w:lang w:eastAsia="zh-CN"/>
        </w:rPr>
        <w:t>While this configuration, based solution is still not deterministic since the transport delays cannot be accurately predicted, the benefit of RAN configuration is that there is no impact to SMF and N2 signalling message, there is no normative work in SA WG2 since the configuration can be done locally in the RAN using O&amp;M methods. The benefit of this solution compared to what is supported in Rel-15 (standardised CN PDB per 5QI) is that it allows somewhat more accurate prediction of the CN PDB between the specific NG-RAN node and specific PSA UPF.</w:t>
      </w:r>
    </w:p>
    <w:p>
      <w:pPr>
        <w:pStyle w:val="Heading2"/>
        <w:rPr/>
      </w:pPr>
      <w:bookmarkStart w:id="151" w:name="__RefHeading___Toc11147469"/>
      <w:bookmarkEnd w:id="151"/>
      <w:r>
        <w:rPr>
          <w:lang w:eastAsia="zh-CN"/>
        </w:rPr>
        <w:t>6.18</w:t>
        <w:tab/>
        <w:t>Solution #18 for Key Issue #6: Deterministic solution based accurate time stamping of packets in downlink</w:t>
      </w:r>
    </w:p>
    <w:p>
      <w:pPr>
        <w:pStyle w:val="Heading3"/>
        <w:rPr>
          <w:lang w:eastAsia="zh-CN"/>
        </w:rPr>
      </w:pPr>
      <w:bookmarkStart w:id="152" w:name="__RefHeading___Toc11147470"/>
      <w:bookmarkEnd w:id="152"/>
      <w:r>
        <w:rPr>
          <w:lang w:eastAsia="zh-CN"/>
        </w:rPr>
        <w:t>6.18.1</w:t>
        <w:tab/>
        <w:t>Description</w:t>
      </w:r>
    </w:p>
    <w:p>
      <w:pPr>
        <w:pStyle w:val="Normal"/>
        <w:rPr/>
      </w:pPr>
      <w:r>
        <w:rPr>
          <w:lang w:eastAsia="zh-CN"/>
        </w:rPr>
        <w:t>This solution applies to Key Issue #6.</w:t>
      </w:r>
    </w:p>
    <w:p>
      <w:pPr>
        <w:pStyle w:val="Normal"/>
        <w:rPr/>
      </w:pPr>
      <w:r>
        <w:rPr>
          <w:lang w:eastAsia="zh-CN"/>
        </w:rPr>
        <w:t>In this solution, it is assumed that time synchronisation using TSN is applied between RAN and PSA UPF e.g. as defined in solutions 8 and 11 of TR 23.734 [14].</w:t>
      </w:r>
    </w:p>
    <w:p>
      <w:pPr>
        <w:pStyle w:val="Normal"/>
        <w:rPr/>
      </w:pPr>
      <w:r>
        <w:rPr>
          <w:lang w:eastAsia="zh-CN"/>
        </w:rPr>
        <w:t>When the DL PDB monitoring is activated, the PSA that is time synchronised using TSN adds the accurate time stamping in GTP-U header for the DL packets. SMF activates the PDB monitoring in PSA according to the request from PCF or local policy configured in SMF. If the PDB monitoring is created by PCF, the PCF sends the PDB Monitoring policy via Session Management Policy Modification procedure to the SMF and instructs the SMF to initiate PDB monitoring for the QoS Flow.</w:t>
      </w:r>
    </w:p>
    <w:p>
      <w:pPr>
        <w:pStyle w:val="Normal"/>
        <w:rPr/>
      </w:pPr>
      <w:r>
        <w:rPr>
          <w:lang w:eastAsia="zh-CN"/>
        </w:rPr>
        <w:t>RAN node calculates the PDB between RAN and PSA UPF according to the received time stamping in GTP-U header and the current time that received the DL packet.</w:t>
      </w:r>
    </w:p>
    <w:p>
      <w:pPr>
        <w:pStyle w:val="Normal"/>
        <w:rPr/>
      </w:pPr>
      <w:r>
        <w:rPr>
          <w:lang w:eastAsia="zh-CN"/>
        </w:rPr>
        <w:t>In UL this solution requires some predetermined UL CN PDB either signalled from SMF or locally configured in NG-RAN as defined in other solutions for key issue #6.</w:t>
      </w:r>
    </w:p>
    <w:p>
      <w:pPr>
        <w:pStyle w:val="Heading3"/>
        <w:rPr>
          <w:lang w:eastAsia="zh-CN"/>
        </w:rPr>
      </w:pPr>
      <w:bookmarkStart w:id="153" w:name="__RefHeading___Toc11147471"/>
      <w:bookmarkEnd w:id="153"/>
      <w:r>
        <w:rPr>
          <w:lang w:eastAsia="zh-CN"/>
        </w:rPr>
        <w:t>6.18.2</w:t>
        <w:tab/>
        <w:t>Procedures</w:t>
      </w:r>
    </w:p>
    <w:p>
      <w:pPr>
        <w:pStyle w:val="EditorsNote"/>
        <w:rPr/>
      </w:pPr>
      <w:r>
        <w:rPr>
          <w:lang w:eastAsia="zh-CN"/>
        </w:rPr>
        <w:t>Editor's note:</w:t>
        <w:tab/>
        <w:t>This clause describes services and related procedures for the solution.</w:t>
      </w:r>
    </w:p>
    <w:p>
      <w:pPr>
        <w:pStyle w:val="Heading3"/>
        <w:rPr>
          <w:lang w:eastAsia="zh-CN"/>
        </w:rPr>
      </w:pPr>
      <w:bookmarkStart w:id="154" w:name="__RefHeading___Toc11147472"/>
      <w:bookmarkEnd w:id="154"/>
      <w:r>
        <w:rPr>
          <w:lang w:eastAsia="zh-CN"/>
        </w:rPr>
        <w:t>6.18.3</w:t>
        <w:tab/>
        <w:t>Impacts on Existing Nodes and Functionality</w:t>
      </w:r>
    </w:p>
    <w:p>
      <w:pPr>
        <w:pStyle w:val="Normal"/>
        <w:rPr>
          <w:lang w:eastAsia="zh-CN"/>
        </w:rPr>
      </w:pPr>
      <w:r>
        <w:rPr>
          <w:lang w:eastAsia="zh-CN"/>
        </w:rPr>
        <w:t>SMF:</w:t>
      </w:r>
    </w:p>
    <w:p>
      <w:pPr>
        <w:pStyle w:val="B1"/>
        <w:rPr/>
      </w:pPr>
      <w:r>
        <w:rPr>
          <w:lang w:eastAsia="zh-CN"/>
        </w:rPr>
        <w:t>-</w:t>
        <w:tab/>
        <w:t>The SMF activates the PDB monitoring for a QoS Flow.</w:t>
      </w:r>
    </w:p>
    <w:p>
      <w:pPr>
        <w:pStyle w:val="Normal"/>
        <w:rPr>
          <w:lang w:eastAsia="zh-CN"/>
        </w:rPr>
      </w:pPr>
      <w:r>
        <w:rPr>
          <w:lang w:eastAsia="zh-CN"/>
        </w:rPr>
        <w:t>UPF:</w:t>
      </w:r>
    </w:p>
    <w:p>
      <w:pPr>
        <w:pStyle w:val="B1"/>
        <w:rPr/>
      </w:pPr>
      <w:r>
        <w:rPr>
          <w:lang w:eastAsia="zh-CN"/>
        </w:rPr>
        <w:t>-</w:t>
        <w:tab/>
        <w:t>When the DL PDB monitoring is activated, UPF adds the accurate time stamping in GTP-U header of packets.</w:t>
      </w:r>
    </w:p>
    <w:p>
      <w:pPr>
        <w:pStyle w:val="B1"/>
        <w:rPr/>
      </w:pPr>
      <w:r>
        <w:rPr>
          <w:lang w:eastAsia="zh-CN"/>
        </w:rPr>
        <w:t>-</w:t>
        <w:tab/>
        <w:t>Time synchronisation using TSN is applied between RAN and UPF.</w:t>
      </w:r>
    </w:p>
    <w:p>
      <w:pPr>
        <w:pStyle w:val="Normal"/>
        <w:rPr>
          <w:lang w:eastAsia="zh-CN"/>
        </w:rPr>
      </w:pPr>
      <w:r>
        <w:rPr>
          <w:lang w:eastAsia="zh-CN"/>
        </w:rPr>
        <w:t>RAN:</w:t>
      </w:r>
    </w:p>
    <w:p>
      <w:pPr>
        <w:pStyle w:val="B1"/>
        <w:rPr/>
      </w:pPr>
      <w:r>
        <w:rPr>
          <w:lang w:eastAsia="zh-CN"/>
        </w:rPr>
        <w:t>-</w:t>
        <w:tab/>
        <w:t>Calculate the PDB between RAN and UPF according to the time stamping in GTP-U header of DL packets.</w:t>
      </w:r>
    </w:p>
    <w:p>
      <w:pPr>
        <w:pStyle w:val="B1"/>
        <w:rPr/>
      </w:pPr>
      <w:r>
        <w:rPr>
          <w:lang w:eastAsia="zh-CN"/>
        </w:rPr>
        <w:t>-</w:t>
        <w:tab/>
        <w:t>Time synchronisation using TSN is applied in RAN and UPF.</w:t>
      </w:r>
    </w:p>
    <w:p>
      <w:pPr>
        <w:pStyle w:val="Heading3"/>
        <w:rPr>
          <w:lang w:eastAsia="zh-CN"/>
        </w:rPr>
      </w:pPr>
      <w:bookmarkStart w:id="155" w:name="__RefHeading___Toc11147473"/>
      <w:bookmarkEnd w:id="155"/>
      <w:r>
        <w:rPr>
          <w:lang w:eastAsia="zh-CN"/>
        </w:rPr>
        <w:t>6.18.4</w:t>
        <w:tab/>
        <w:t>Solution Evaluation</w:t>
      </w:r>
    </w:p>
    <w:p>
      <w:pPr>
        <w:pStyle w:val="Normal"/>
        <w:rPr/>
      </w:pPr>
      <w:r>
        <w:rPr>
          <w:lang w:eastAsia="zh-CN"/>
        </w:rPr>
        <w:t>This solution provides deterministic calculation of the "remaining" PDB to RAN for DL packets since the incoming packets are time-stamped. It requires all UP CN nodes and transport to be time synchronised using the same TSN GM.</w:t>
      </w:r>
    </w:p>
    <w:p>
      <w:pPr>
        <w:pStyle w:val="Normal"/>
        <w:rPr/>
      </w:pPr>
      <w:r>
        <w:rPr>
          <w:lang w:eastAsia="zh-CN"/>
        </w:rPr>
        <w:t>The solution can use the same approach as other solutions for UL.</w:t>
      </w:r>
    </w:p>
    <w:p>
      <w:pPr>
        <w:pStyle w:val="Heading2"/>
        <w:rPr/>
      </w:pPr>
      <w:bookmarkStart w:id="156" w:name="__RefHeading___Toc11147474"/>
      <w:bookmarkEnd w:id="156"/>
      <w:r>
        <w:rPr>
          <w:lang w:eastAsia="zh-CN"/>
        </w:rPr>
        <w:t>6.19</w:t>
        <w:tab/>
        <w:t>Solution #19 for Key Issue #4: Using control plane procedure on Uu interface for QoS Monitoring</w:t>
      </w:r>
    </w:p>
    <w:p>
      <w:pPr>
        <w:pStyle w:val="Heading3"/>
        <w:rPr/>
      </w:pPr>
      <w:bookmarkStart w:id="157" w:name="__RefHeading___Toc11147475"/>
      <w:bookmarkEnd w:id="157"/>
      <w:r>
        <w:rPr>
          <w:lang w:eastAsia="zh-CN"/>
        </w:rPr>
        <w:t>6.19.1</w:t>
        <w:tab/>
        <w:t>Description</w:t>
      </w:r>
    </w:p>
    <w:p>
      <w:pPr>
        <w:pStyle w:val="Normal"/>
        <w:rPr/>
      </w:pPr>
      <w:r>
        <w:rPr>
          <w:lang w:eastAsia="zh-CN"/>
        </w:rPr>
        <w:t>The E2E QoS monitoring can be divided into packet delay on Uu interface and packet delay on N3/N9 interface. The UL/DL packet delay on Uu interface is in the scope of "RAN-centric Data Collection and Utilization for LTE and NR" SI. The same mechanism that defined by RAN can be reused to collect the packet delay on Uu interface. A user plane based solution is used to collect the packet delay on N3/N9 interface.</w:t>
      </w:r>
    </w:p>
    <w:p>
      <w:pPr>
        <w:pStyle w:val="Heading4"/>
        <w:ind w:left="1418" w:hanging="1418"/>
        <w:rPr>
          <w:lang w:eastAsia="zh-CN"/>
        </w:rPr>
      </w:pPr>
      <w:bookmarkStart w:id="158" w:name="__RefHeading___Toc11147476"/>
      <w:bookmarkEnd w:id="158"/>
      <w:r>
        <w:rPr>
          <w:lang w:eastAsia="zh-CN"/>
        </w:rPr>
        <w:t>6.19.1.1</w:t>
        <w:tab/>
        <w:t>QoS Monitoring</w:t>
      </w:r>
    </w:p>
    <w:p>
      <w:pPr>
        <w:pStyle w:val="Normal"/>
        <w:rPr/>
      </w:pPr>
      <w:r>
        <w:rPr>
          <w:lang w:eastAsia="zh-CN"/>
        </w:rPr>
        <w:t>If the delay is requested to be measured, SMF activates the QoS Monitoring to UPF and RAN respectively.</w:t>
      </w:r>
    </w:p>
    <w:p>
      <w:pPr>
        <w:pStyle w:val="Normal"/>
        <w:rPr/>
      </w:pPr>
      <w:r>
        <w:rPr>
          <w:lang w:eastAsia="zh-CN"/>
        </w:rPr>
        <w:t>SMF indicates to the RAN to start QoS Monitoring via AMF in the Namf_Communication_N1N2 message transfer message. The SMF indicates to the RAN via AMF to report the DL and UL packet delay result of Uu interface. SMF may also indicates to the RAN to activate the N3 delay monitoring procedure.</w:t>
      </w:r>
    </w:p>
    <w:p>
      <w:pPr>
        <w:pStyle w:val="Normal"/>
        <w:rPr/>
      </w:pPr>
      <w:r>
        <w:rPr>
          <w:lang w:eastAsia="zh-CN"/>
        </w:rPr>
        <w:t>The SMF determines the QoS parameters and QoS Monitoring events which need to be monitored and reported by UPF, e.g. one-way/round trip packet delay, and optionally the corresponding threshold and/or reporting period, and sends them to UPF via N4 Session modification request.</w:t>
      </w:r>
    </w:p>
    <w:p>
      <w:pPr>
        <w:pStyle w:val="Normal"/>
        <w:rPr/>
      </w:pPr>
      <w:r>
        <w:rPr>
          <w:lang w:eastAsia="zh-CN"/>
        </w:rPr>
        <w:t>RAN initiates the measurement procedure of DL and UL packet delay on Uu interface.</w:t>
      </w:r>
    </w:p>
    <w:p>
      <w:pPr>
        <w:pStyle w:val="NO"/>
        <w:rPr/>
      </w:pPr>
      <w:r>
        <w:rPr>
          <w:lang w:eastAsia="zh-CN"/>
        </w:rPr>
        <w:t>NOTE 5:</w:t>
        <w:tab/>
        <w:t>How does the RAN initiates the DL and UL packet delay procedure depends on RAN decision.</w:t>
      </w:r>
    </w:p>
    <w:p>
      <w:pPr>
        <w:pStyle w:val="Normal"/>
        <w:rPr/>
      </w:pPr>
      <w:r>
        <w:rPr>
          <w:lang w:eastAsia="zh-CN"/>
        </w:rPr>
        <w:t>RAN reports the DL and UL packet delay results of Uu interface to the CN.</w:t>
      </w:r>
    </w:p>
    <w:p>
      <w:pPr>
        <w:pStyle w:val="Normal"/>
        <w:rPr/>
      </w:pPr>
      <w:r>
        <w:rPr>
          <w:b/>
          <w:lang w:eastAsia="zh-CN"/>
        </w:rPr>
        <w:t>Option 1:</w:t>
      </w:r>
      <w:r>
        <w:rPr>
          <w:lang w:eastAsia="zh-CN"/>
        </w:rPr>
        <w:t xml:space="preserve"> RAN reports the packet delay results of Uu interface to SMF</w:t>
      </w:r>
    </w:p>
    <w:p>
      <w:pPr>
        <w:pStyle w:val="Normal"/>
        <w:rPr/>
      </w:pPr>
      <w:r>
        <w:rPr>
          <w:lang w:eastAsia="zh-CN"/>
        </w:rPr>
        <w:t>For this option, RAN reports the DL and UL packet delay with the 5QI to SMF via N2 signalling. Which N2 signalling is used depends on RAN3's decision.</w:t>
      </w:r>
    </w:p>
    <w:p>
      <w:pPr>
        <w:pStyle w:val="Normal"/>
        <w:rPr/>
      </w:pPr>
      <w:r>
        <w:rPr>
          <w:b/>
          <w:lang w:eastAsia="zh-CN"/>
        </w:rPr>
        <w:t>Option 2:</w:t>
      </w:r>
      <w:r>
        <w:rPr>
          <w:lang w:eastAsia="zh-CN"/>
        </w:rPr>
        <w:t xml:space="preserve"> RAN reports the packet delay results of Uu interface to UPF</w:t>
      </w:r>
    </w:p>
    <w:p>
      <w:pPr>
        <w:pStyle w:val="Normal"/>
        <w:rPr/>
      </w:pPr>
      <w:r>
        <w:rPr>
          <w:lang w:eastAsia="zh-CN"/>
        </w:rPr>
        <w:t>For this option, RAN includes the DL/UL packet delay in the GTP-U header of the UL data packet as described in solution#8.</w:t>
      </w:r>
    </w:p>
    <w:p>
      <w:pPr>
        <w:pStyle w:val="Normal"/>
        <w:rPr/>
      </w:pPr>
      <w:r>
        <w:rPr>
          <w:lang w:eastAsia="zh-CN"/>
        </w:rPr>
        <w:t>UPF activates the QoS Monitoring by using newly defined packet as monitoring packets as option 1 in clause 6.8.1.2.1or actual service packets as monitoring packets as option 2 in clause 6.8.1.2.2.</w:t>
      </w:r>
    </w:p>
    <w:p>
      <w:pPr>
        <w:pStyle w:val="Normal"/>
        <w:rPr/>
      </w:pPr>
      <w:r>
        <w:rPr>
          <w:lang w:eastAsia="zh-CN"/>
        </w:rPr>
        <w:t>According to description in option 1 and option 2, the round trip packet delay of N3 interface could be calculated by UPF as TRTT-N3 = (T6-T1) - (T5-T2).</w:t>
      </w:r>
    </w:p>
    <w:p>
      <w:pPr>
        <w:pStyle w:val="Normal"/>
        <w:rPr/>
      </w:pPr>
      <w:r>
        <w:rPr>
          <w:lang w:eastAsia="zh-CN"/>
        </w:rPr>
        <w:t>For option 1, UPF sends the TRTT-N3 to SMF with the 5QI. SMF calculates the One way delay and Round trip delay for the 5QI.</w:t>
      </w:r>
    </w:p>
    <w:p>
      <w:pPr>
        <w:pStyle w:val="Normal"/>
        <w:rPr/>
      </w:pPr>
      <w:r>
        <w:rPr>
          <w:lang w:eastAsia="zh-CN"/>
        </w:rPr>
        <w:t>For option 2, UPF receives both the packey delay on Uu interface and TRTT-N3. UPF calculates the One way dealy and Round trip delay.</w:t>
      </w:r>
    </w:p>
    <w:p>
      <w:pPr>
        <w:pStyle w:val="Normal"/>
        <w:rPr/>
      </w:pPr>
      <w:r>
        <w:rPr>
          <w:lang w:eastAsia="zh-CN"/>
        </w:rPr>
        <w:t>The packet delays for the 5QI are calculated as below:</w:t>
      </w:r>
    </w:p>
    <w:p>
      <w:pPr>
        <w:pStyle w:val="B1"/>
        <w:rPr/>
      </w:pPr>
      <w:r>
        <w:rPr>
          <w:lang w:eastAsia="zh-CN"/>
        </w:rPr>
        <w:t>-</w:t>
        <w:tab/>
        <w:t>One way delay 1: DL between the RAN and UE: Calculated by RAN based on the packet delay mechanism of Uu interface.</w:t>
      </w:r>
    </w:p>
    <w:p>
      <w:pPr>
        <w:pStyle w:val="B1"/>
        <w:rPr/>
      </w:pPr>
      <w:r>
        <w:rPr>
          <w:lang w:eastAsia="zh-CN"/>
        </w:rPr>
        <w:t>-</w:t>
        <w:tab/>
        <w:t>One way delay 2: UL between the RAN and UE: Calculated by RAN based on the packet delay mechanism of Uu interface.</w:t>
      </w:r>
    </w:p>
    <w:p>
      <w:pPr>
        <w:pStyle w:val="B1"/>
        <w:rPr/>
      </w:pPr>
      <w:r>
        <w:rPr>
          <w:lang w:eastAsia="zh-CN"/>
        </w:rPr>
        <w:t>-</w:t>
        <w:tab/>
        <w:t>One way delay 3: DL or UL between the RAN and UPF: [(T6-T1) - (T5-T2)]/2</w:t>
      </w:r>
    </w:p>
    <w:p>
      <w:pPr>
        <w:pStyle w:val="B1"/>
        <w:rPr/>
      </w:pPr>
      <w:r>
        <w:rPr>
          <w:lang w:eastAsia="zh-CN"/>
        </w:rPr>
        <w:t>-</w:t>
        <w:tab/>
        <w:t>One way delay 4: DL or UL between the UE and UPF: One way delay 1+One way delay 3 or One way delay 2+One way delay 3.</w:t>
      </w:r>
    </w:p>
    <w:p>
      <w:pPr>
        <w:pStyle w:val="B1"/>
        <w:rPr/>
      </w:pPr>
      <w:r>
        <w:rPr>
          <w:lang w:eastAsia="zh-CN"/>
        </w:rPr>
        <w:t>-</w:t>
        <w:tab/>
        <w:t>Round Trip Delay 1: Round trip latency between the UPF and UE: One way delay 1+One way delay 2+TRTT-N3.</w:t>
      </w:r>
    </w:p>
    <w:p>
      <w:pPr>
        <w:pStyle w:val="Heading3"/>
        <w:rPr>
          <w:lang w:eastAsia="zh-CN"/>
        </w:rPr>
      </w:pPr>
      <w:bookmarkStart w:id="159" w:name="__RefHeading___Toc11147477"/>
      <w:bookmarkEnd w:id="159"/>
      <w:r>
        <w:rPr>
          <w:lang w:eastAsia="zh-CN"/>
        </w:rPr>
        <w:t>6.19.2</w:t>
        <w:tab/>
        <w:t>Procedures</w:t>
      </w:r>
    </w:p>
    <w:p>
      <w:pPr>
        <w:pStyle w:val="EditorsNote"/>
        <w:rPr/>
      </w:pPr>
      <w:r>
        <w:rPr>
          <w:lang w:eastAsia="zh-CN"/>
        </w:rPr>
        <w:t>Editor's note:</w:t>
        <w:tab/>
        <w:t>This clause</w:t>
      </w:r>
      <w:r>
        <w:rPr>
          <w:lang w:val="en-GB" w:eastAsia="zh-CN"/>
        </w:rPr>
        <w:t xml:space="preserve"> </w:t>
      </w:r>
      <w:r>
        <w:rPr>
          <w:lang w:eastAsia="zh-CN"/>
        </w:rPr>
        <w:t>describes services and related procedures for the solution.</w:t>
      </w:r>
    </w:p>
    <w:p>
      <w:pPr>
        <w:pStyle w:val="Heading3"/>
        <w:rPr>
          <w:lang w:eastAsia="zh-CN"/>
        </w:rPr>
      </w:pPr>
      <w:bookmarkStart w:id="160" w:name="__RefHeading___Toc11147478"/>
      <w:bookmarkEnd w:id="160"/>
      <w:r>
        <w:rPr>
          <w:lang w:eastAsia="zh-CN"/>
        </w:rPr>
        <w:t>6.19.3</w:t>
        <w:tab/>
        <w:t>Impacts on Existing Nodes and Functionality</w:t>
      </w:r>
    </w:p>
    <w:p>
      <w:pPr>
        <w:pStyle w:val="Normal"/>
        <w:rPr>
          <w:lang w:eastAsia="zh-CN"/>
        </w:rPr>
      </w:pPr>
      <w:r>
        <w:rPr>
          <w:lang w:eastAsia="zh-CN"/>
        </w:rPr>
        <w:t>SMF:</w:t>
      </w:r>
    </w:p>
    <w:p>
      <w:pPr>
        <w:pStyle w:val="B1"/>
        <w:rPr/>
      </w:pPr>
      <w:r>
        <w:rPr>
          <w:lang w:eastAsia="zh-CN"/>
        </w:rPr>
        <w:t>-</w:t>
        <w:tab/>
        <w:t>SMF triggers the QoS Monitoring in the UPF and RAN respectively:</w:t>
      </w:r>
    </w:p>
    <w:p>
      <w:pPr>
        <w:pStyle w:val="B2"/>
        <w:rPr/>
      </w:pPr>
      <w:r>
        <w:rPr>
          <w:lang w:eastAsia="zh-CN"/>
        </w:rPr>
        <w:t>-</w:t>
        <w:tab/>
        <w:t>For option 1, SMF receives the DL and UL packet delay results of Uu interface with the 5QI from RAN. SMF receives the packet delay of N3 interface with 5QI from UPF.</w:t>
      </w:r>
    </w:p>
    <w:p>
      <w:pPr>
        <w:pStyle w:val="B2"/>
        <w:rPr/>
      </w:pPr>
      <w:r>
        <w:rPr>
          <w:lang w:eastAsia="zh-CN"/>
        </w:rPr>
        <w:t>-</w:t>
        <w:tab/>
        <w:t>For option 1, SMF calculates the One way delay and Round trip delay for the 5QI.</w:t>
      </w:r>
    </w:p>
    <w:p>
      <w:pPr>
        <w:pStyle w:val="Normal"/>
        <w:rPr>
          <w:lang w:eastAsia="zh-CN"/>
        </w:rPr>
      </w:pPr>
      <w:r>
        <w:rPr>
          <w:lang w:eastAsia="zh-CN"/>
        </w:rPr>
        <w:t>UPF:</w:t>
      </w:r>
    </w:p>
    <w:p>
      <w:pPr>
        <w:pStyle w:val="B1"/>
        <w:rPr/>
      </w:pPr>
      <w:r>
        <w:rPr>
          <w:lang w:eastAsia="zh-CN"/>
        </w:rPr>
        <w:t>-</w:t>
        <w:tab/>
        <w:t>Initiates QoS Monitoring for the QoS Flow based on the QoS Monitoring policy received via N4 message. When the QoS Monitoring events match the reporting condition, the UPF reports the QoS Monitoring events to the SMF.</w:t>
      </w:r>
    </w:p>
    <w:p>
      <w:pPr>
        <w:pStyle w:val="Normal"/>
        <w:rPr>
          <w:lang w:eastAsia="zh-CN"/>
        </w:rPr>
      </w:pPr>
      <w:r>
        <w:rPr>
          <w:lang w:eastAsia="zh-CN"/>
        </w:rPr>
        <w:t>RAN:</w:t>
      </w:r>
    </w:p>
    <w:p>
      <w:pPr>
        <w:pStyle w:val="B1"/>
        <w:rPr>
          <w:lang w:eastAsia="zh-CN"/>
        </w:rPr>
      </w:pPr>
      <w:r>
        <w:rPr>
          <w:lang w:eastAsia="zh-CN"/>
        </w:rPr>
        <w:t>-</w:t>
        <w:tab/>
        <w:t>When receiving the monitoring packet delay request, RAN initiates the DL and UL packet delay measurement for Uu interface:</w:t>
      </w:r>
    </w:p>
    <w:p>
      <w:pPr>
        <w:pStyle w:val="B2"/>
        <w:rPr/>
      </w:pPr>
      <w:r>
        <w:rPr>
          <w:lang w:eastAsia="zh-CN"/>
        </w:rPr>
        <w:t>-</w:t>
        <w:tab/>
        <w:t>For option 1, RAN sends the DL and UL packet delay measurement result with 5QI to SMF.</w:t>
      </w:r>
    </w:p>
    <w:p>
      <w:pPr>
        <w:pStyle w:val="B2"/>
        <w:rPr/>
      </w:pPr>
      <w:r>
        <w:rPr>
          <w:lang w:eastAsia="zh-CN"/>
        </w:rPr>
        <w:t>-</w:t>
        <w:tab/>
        <w:t>For option 2, RAN includes the DL and UL packet delay measurement report in the GTP-U header.</w:t>
      </w:r>
    </w:p>
    <w:p>
      <w:pPr>
        <w:pStyle w:val="Normal"/>
        <w:rPr>
          <w:lang w:eastAsia="zh-CN"/>
        </w:rPr>
      </w:pPr>
      <w:r>
        <w:rPr>
          <w:lang w:eastAsia="zh-CN"/>
        </w:rPr>
        <w:t>UE:</w:t>
      </w:r>
    </w:p>
    <w:p>
      <w:pPr>
        <w:pStyle w:val="B1"/>
        <w:rPr/>
      </w:pPr>
      <w:r>
        <w:rPr>
          <w:lang w:eastAsia="zh-CN"/>
        </w:rPr>
        <w:t>-</w:t>
        <w:tab/>
        <w:t>The impacts to UE is depend on RAN's decision about DL and UL packet delay measurement of Uu interface.</w:t>
      </w:r>
    </w:p>
    <w:p>
      <w:pPr>
        <w:pStyle w:val="Heading3"/>
        <w:rPr>
          <w:lang w:eastAsia="zh-CN"/>
        </w:rPr>
      </w:pPr>
      <w:bookmarkStart w:id="161" w:name="__RefHeading___Toc11147479"/>
      <w:bookmarkEnd w:id="161"/>
      <w:r>
        <w:rPr>
          <w:lang w:eastAsia="zh-CN"/>
        </w:rPr>
        <w:t>6.19.4</w:t>
        <w:tab/>
        <w:t>Solution Evaluation</w:t>
      </w:r>
    </w:p>
    <w:p>
      <w:pPr>
        <w:pStyle w:val="EditorsNote"/>
        <w:rPr>
          <w:lang w:eastAsia="zh-CN"/>
        </w:rPr>
      </w:pPr>
      <w:r>
        <w:rPr>
          <w:lang w:eastAsia="zh-CN"/>
        </w:rPr>
        <w:t>Editor's note:</w:t>
        <w:tab/>
        <w:t>This clause</w:t>
      </w:r>
      <w:r>
        <w:rPr>
          <w:lang w:val="en-GB" w:eastAsia="zh-CN"/>
        </w:rPr>
        <w:t xml:space="preserve"> </w:t>
      </w:r>
      <w:r>
        <w:rPr>
          <w:lang w:eastAsia="zh-CN"/>
        </w:rPr>
        <w:t>provides an evaluation of this solution.</w:t>
      </w:r>
    </w:p>
    <w:p>
      <w:pPr>
        <w:pStyle w:val="Heading2"/>
        <w:rPr/>
      </w:pPr>
      <w:bookmarkStart w:id="162" w:name="__RefHeading___Toc11147480"/>
      <w:bookmarkEnd w:id="162"/>
      <w:r>
        <w:rPr>
          <w:lang w:eastAsia="zh-CN"/>
        </w:rPr>
        <w:t>6.20</w:t>
        <w:tab/>
        <w:t>Solution #20 for Key Issue #7: SMF starts the pending timer for the non-accepted GBR QoS flow</w:t>
      </w:r>
    </w:p>
    <w:p>
      <w:pPr>
        <w:pStyle w:val="Heading3"/>
        <w:rPr>
          <w:lang w:eastAsia="zh-CN"/>
        </w:rPr>
      </w:pPr>
      <w:bookmarkStart w:id="163" w:name="__RefHeading___Toc11147481"/>
      <w:bookmarkEnd w:id="163"/>
      <w:r>
        <w:rPr>
          <w:lang w:eastAsia="zh-CN"/>
        </w:rPr>
        <w:t>6.20.1</w:t>
        <w:tab/>
        <w:t>Description</w:t>
      </w:r>
    </w:p>
    <w:p>
      <w:pPr>
        <w:pStyle w:val="Normal"/>
        <w:rPr/>
      </w:pPr>
      <w:r>
        <w:rPr>
          <w:lang w:eastAsia="zh-CN"/>
        </w:rPr>
        <w:t>During the Handover Preparation phase, Target RAN node performs admission control for the QoS flow. If the GBR QoS flow is not accepted by the admission control, Target RAN node rejects the GBR QoS flows.</w:t>
      </w:r>
    </w:p>
    <w:p>
      <w:pPr>
        <w:pStyle w:val="Normal"/>
        <w:rPr/>
      </w:pPr>
      <w:r>
        <w:rPr>
          <w:lang w:eastAsia="zh-CN"/>
        </w:rPr>
        <w:t>Target RAN node sends the non-accepted GBR QoS flow to SMF during handover procedure. For Xn based HO, the non-accepted GBR QoS flow is included in the Path Switch Request message. For N2 based HO, the non-accepted GBR QoS flow is included in the Handover Request ACK message. AMF forwards the information to the associated SMF.</w:t>
      </w:r>
    </w:p>
    <w:p>
      <w:pPr>
        <w:pStyle w:val="Normal"/>
        <w:rPr/>
      </w:pPr>
      <w:r>
        <w:rPr>
          <w:lang w:eastAsia="zh-CN"/>
        </w:rPr>
        <w:t>SMF activates a pending timer based on local configuration for the non-accepted GBR QoS flow. All new QoS establishment request for the non-accepted GBR QoS flow is rejected by the SMF when the pending timer is running. SMF can send the QoS re-establishment request for the non-accepted GBR QoS flow after the timer expiration.</w:t>
      </w:r>
    </w:p>
    <w:p>
      <w:pPr>
        <w:pStyle w:val="Normal"/>
        <w:rPr/>
      </w:pPr>
      <w:r>
        <w:rPr>
          <w:lang w:eastAsia="zh-CN"/>
        </w:rPr>
        <w:t>RAN stores the QoS profile for the non-accepted GBR QoS flow. If RAN recovers from congestion state, RAN informs the SMF(s) using QoS notification control message. If pending timer is running in SMF, SMF stops the pending timer and re-establishes the non-accepted GBR QoS flow for the data transmission by local policy or QoS rule received from PCF.</w:t>
      </w:r>
    </w:p>
    <w:p>
      <w:pPr>
        <w:pStyle w:val="Heading3"/>
        <w:rPr>
          <w:lang w:eastAsia="zh-CN"/>
        </w:rPr>
      </w:pPr>
      <w:bookmarkStart w:id="164" w:name="__RefHeading___Toc11147482"/>
      <w:bookmarkEnd w:id="164"/>
      <w:r>
        <w:rPr>
          <w:lang w:eastAsia="zh-CN"/>
        </w:rPr>
        <w:t>6.20.2</w:t>
        <w:tab/>
        <w:t>Procedures</w:t>
      </w:r>
    </w:p>
    <w:p>
      <w:pPr>
        <w:pStyle w:val="EditorsNote"/>
        <w:rPr/>
      </w:pPr>
      <w:r>
        <w:rPr>
          <w:lang w:eastAsia="zh-CN"/>
        </w:rPr>
        <w:t>Editor's note:</w:t>
        <w:tab/>
        <w:t>This clause</w:t>
      </w:r>
      <w:r>
        <w:rPr>
          <w:lang w:val="en-GB" w:eastAsia="zh-CN"/>
        </w:rPr>
        <w:t xml:space="preserve"> </w:t>
      </w:r>
      <w:r>
        <w:rPr>
          <w:lang w:eastAsia="zh-CN"/>
        </w:rPr>
        <w:t>describes services and related procedures for the solution.</w:t>
      </w:r>
    </w:p>
    <w:p>
      <w:pPr>
        <w:pStyle w:val="Heading3"/>
        <w:rPr>
          <w:lang w:eastAsia="zh-CN"/>
        </w:rPr>
      </w:pPr>
      <w:bookmarkStart w:id="165" w:name="__RefHeading___Toc11147483"/>
      <w:bookmarkEnd w:id="165"/>
      <w:r>
        <w:rPr>
          <w:lang w:eastAsia="zh-CN"/>
        </w:rPr>
        <w:t>6.20.3</w:t>
        <w:tab/>
        <w:t>Impacts on Existing Nodes and Functionality</w:t>
      </w:r>
    </w:p>
    <w:p>
      <w:pPr>
        <w:pStyle w:val="Normal"/>
        <w:rPr>
          <w:lang w:eastAsia="zh-CN"/>
        </w:rPr>
      </w:pPr>
      <w:r>
        <w:rPr>
          <w:lang w:eastAsia="zh-CN"/>
        </w:rPr>
        <w:t>SMF:</w:t>
      </w:r>
    </w:p>
    <w:p>
      <w:pPr>
        <w:pStyle w:val="B1"/>
        <w:rPr/>
      </w:pPr>
      <w:r>
        <w:rPr>
          <w:lang w:eastAsia="zh-CN"/>
        </w:rPr>
        <w:t>-</w:t>
        <w:tab/>
        <w:t>SMF activates a pending timer for the non-accepted QoS flow based on local configuration.</w:t>
      </w:r>
    </w:p>
    <w:p>
      <w:pPr>
        <w:pStyle w:val="B1"/>
        <w:rPr/>
      </w:pPr>
      <w:r>
        <w:rPr>
          <w:lang w:eastAsia="zh-CN"/>
        </w:rPr>
        <w:t>-</w:t>
        <w:tab/>
        <w:t>SMF maintains context for non-accepted QoS flow until the pending timer expires.</w:t>
      </w:r>
    </w:p>
    <w:p>
      <w:pPr>
        <w:pStyle w:val="B1"/>
        <w:rPr/>
      </w:pPr>
      <w:r>
        <w:rPr>
          <w:lang w:eastAsia="zh-CN"/>
        </w:rPr>
        <w:t>-</w:t>
        <w:tab/>
        <w:t>SMF rejects the new QoS flow establishment when the pending timer is running.</w:t>
      </w:r>
    </w:p>
    <w:p>
      <w:pPr>
        <w:pStyle w:val="B1"/>
        <w:rPr/>
      </w:pPr>
      <w:r>
        <w:rPr>
          <w:lang w:eastAsia="zh-CN"/>
        </w:rPr>
        <w:t>-</w:t>
        <w:tab/>
        <w:t>SMF establishes the QoS flow for the non-accepted QoS after the pending timer expiration or receiving the information that RAN is recovery.</w:t>
      </w:r>
    </w:p>
    <w:p>
      <w:pPr>
        <w:pStyle w:val="Normal"/>
        <w:rPr>
          <w:lang w:eastAsia="zh-CN"/>
        </w:rPr>
      </w:pPr>
      <w:r>
        <w:rPr>
          <w:lang w:eastAsia="zh-CN"/>
        </w:rPr>
        <w:t>RAN:</w:t>
      </w:r>
    </w:p>
    <w:p>
      <w:pPr>
        <w:pStyle w:val="B1"/>
        <w:rPr/>
      </w:pPr>
      <w:r>
        <w:rPr>
          <w:lang w:eastAsia="zh-CN"/>
        </w:rPr>
        <w:t>-</w:t>
        <w:tab/>
        <w:t>RAN maintains the QoS profile for the non-accepted GBR QoS flow.</w:t>
      </w:r>
    </w:p>
    <w:p>
      <w:pPr>
        <w:pStyle w:val="Heading2"/>
        <w:rPr/>
      </w:pPr>
      <w:bookmarkStart w:id="166" w:name="__RefHeading___Toc11147484"/>
      <w:bookmarkEnd w:id="166"/>
      <w:r>
        <w:rPr>
          <w:lang w:eastAsia="zh-CN"/>
        </w:rPr>
        <w:t>6.21</w:t>
        <w:tab/>
        <w:t>Solution #21 for Key Issue #7: Extending notification control for QoS flow setup and handover</w:t>
      </w:r>
    </w:p>
    <w:p>
      <w:pPr>
        <w:pStyle w:val="Heading3"/>
        <w:rPr>
          <w:lang w:eastAsia="zh-CN"/>
        </w:rPr>
      </w:pPr>
      <w:bookmarkStart w:id="167" w:name="__RefHeading___Toc11147485"/>
      <w:bookmarkEnd w:id="167"/>
      <w:r>
        <w:rPr>
          <w:lang w:eastAsia="zh-CN"/>
        </w:rPr>
        <w:t>6.21.1</w:t>
        <w:tab/>
        <w:t>Description</w:t>
      </w:r>
    </w:p>
    <w:p>
      <w:pPr>
        <w:pStyle w:val="Normal"/>
        <w:rPr/>
      </w:pPr>
      <w:r>
        <w:rPr>
          <w:lang w:eastAsia="zh-CN"/>
        </w:rPr>
        <w:t>The current notification control mechanism is used after the related QoS flow setting up successfully. Admission control function is performed during QoS flow setup or handover procedure without taking the notification control parameter into account. In this solution, we extend the notification control parameter to be used for the admission control function.</w:t>
      </w:r>
    </w:p>
    <w:p>
      <w:pPr>
        <w:pStyle w:val="Normal"/>
        <w:rPr/>
      </w:pPr>
      <w:r>
        <w:rPr>
          <w:lang w:eastAsia="zh-CN"/>
        </w:rPr>
        <w:t>After the interaction with PCF, SMF provides a QoS profile including notification control parameter to AN to setup a new QoS Flow. With the notification control parameter, AN performs admission control but will not reject the QoS Flow due to radio resource limitation. AN responds to SMF that the QoS Flow is setup successfully, and whether the GFBR can be guaranteed. If the GFBR can't be guaranteed, SMF may further modify or release the QoS Flow after the interaction with PCF. AN keeps trying to allocate radio resource for this QoS Flow, once the radio resource is efficient, AN indicates to SMF and the related service can be used immediately.</w:t>
      </w:r>
    </w:p>
    <w:p>
      <w:pPr>
        <w:pStyle w:val="Normal"/>
        <w:rPr/>
      </w:pPr>
      <w:r>
        <w:rPr>
          <w:lang w:eastAsia="zh-CN"/>
        </w:rPr>
        <w:t>During a handover, the notification control parameter is provided by the Source RAN to the Target RAN node in the QoS profile, the Target RAN node performs admission control but will not reject the QoS Flow due to radio resource limitation. The Target RAN indicates to the Source RAN and CN that the QoS Flow is setup successfully, and whether the GFBR can be guaranteed. If the GFBR can't be guaranteed, SMF may further modify or release the QoS Flow after the interaction with PCF. The Target RAN keeps trying to allocate radio resource for this QoS Flow, once the radio resource is efficient, The Target RAN indicates to SMF and the related service can be used immediately.</w:t>
      </w:r>
    </w:p>
    <w:p>
      <w:pPr>
        <w:pStyle w:val="Heading3"/>
        <w:rPr>
          <w:lang w:eastAsia="zh-CN"/>
        </w:rPr>
      </w:pPr>
      <w:bookmarkStart w:id="168" w:name="__RefHeading___Toc11147486"/>
      <w:bookmarkEnd w:id="168"/>
      <w:r>
        <w:rPr>
          <w:lang w:eastAsia="zh-CN"/>
        </w:rPr>
        <w:t>6.21.2</w:t>
        <w:tab/>
        <w:t>Procedures</w:t>
      </w:r>
    </w:p>
    <w:p>
      <w:pPr>
        <w:pStyle w:val="Normal"/>
        <w:rPr/>
      </w:pPr>
      <w:r>
        <w:rPr>
          <w:lang w:eastAsia="zh-CN"/>
        </w:rPr>
        <w:t>The PDU session establishment procedure as described in TS 23.502 [3], clause 4.3.2.2 is reused with the difference that AN may indicate to SMF at step 14 and step15 that the QoS Flow is setup successfully but the GFBR can't be guaranteed.</w:t>
      </w:r>
    </w:p>
    <w:p>
      <w:pPr>
        <w:pStyle w:val="Normal"/>
        <w:rPr/>
      </w:pPr>
      <w:r>
        <w:rPr>
          <w:lang w:eastAsia="zh-CN"/>
        </w:rPr>
        <w:t>The PDU session modification procedure as described in TS 23.502 [3], clause 4.3.3.2 is reused with the difference that AN may indicate to SMF at step 6 and step7a that the QoS Flow is setup successfully but the GFBR can't be guaranteed.</w:t>
      </w:r>
    </w:p>
    <w:p>
      <w:pPr>
        <w:pStyle w:val="Normal"/>
        <w:rPr/>
      </w:pPr>
      <w:r>
        <w:rPr>
          <w:lang w:eastAsia="zh-CN"/>
        </w:rPr>
        <w:t>The Xn based inter NG-RAN handover procedure as described in TS 23.502 [3], clause 4.9.1.2 is reused with the difference that at handover preparation phase, the Target RAN may indicate to the Source RAN that the QoS Flow is setup successfully, but the GFBR can't be guaranteed. The Target RAN may indicate to SMF at step 1 and step2 that the QoS Flow is setup successfully but the GFBR can't be guaranteed.</w:t>
      </w:r>
    </w:p>
    <w:p>
      <w:pPr>
        <w:pStyle w:val="Normal"/>
        <w:rPr/>
      </w:pPr>
      <w:r>
        <w:rPr>
          <w:lang w:eastAsia="zh-CN"/>
        </w:rPr>
        <w:t>The inter NG-RAN node N2 based handover procedure as described in TS 23.502 [3], clause 4.9.1.3 is reused with the difference that the Target RAN may indicate to the Source RAN that the QoS Flow is setup successfully, but the GFBR can't be guaranteed. The Target RAN may indicate to SMF at step 10 and step11a, clause 4.9.1.3.2, that the QoS Flow is setup successfully but the GFBR can't be guaranteed.</w:t>
      </w:r>
    </w:p>
    <w:p>
      <w:pPr>
        <w:pStyle w:val="Heading3"/>
        <w:rPr/>
      </w:pPr>
      <w:bookmarkStart w:id="169" w:name="__RefHeading___Toc11147487"/>
      <w:bookmarkEnd w:id="169"/>
      <w:r>
        <w:rPr>
          <w:lang w:eastAsia="zh-CN"/>
        </w:rPr>
        <w:t>6.21.3</w:t>
        <w:tab/>
        <w:t>Impacts on Existing Nodes and Functionality</w:t>
      </w:r>
    </w:p>
    <w:p>
      <w:pPr>
        <w:pStyle w:val="Normal"/>
        <w:rPr/>
      </w:pPr>
      <w:r>
        <w:rPr>
          <w:lang w:eastAsia="zh-CN"/>
        </w:rPr>
        <w:t>The current notification control parameter is extended to be considered for admission control.</w:t>
      </w:r>
    </w:p>
    <w:p>
      <w:pPr>
        <w:pStyle w:val="Normal"/>
        <w:rPr>
          <w:lang w:eastAsia="zh-CN"/>
        </w:rPr>
      </w:pPr>
      <w:r>
        <w:rPr>
          <w:lang w:eastAsia="zh-CN"/>
        </w:rPr>
        <w:t>NG-RAN:</w:t>
      </w:r>
    </w:p>
    <w:p>
      <w:pPr>
        <w:pStyle w:val="B1"/>
        <w:rPr/>
      </w:pPr>
      <w:r>
        <w:rPr>
          <w:lang w:eastAsia="zh-CN"/>
        </w:rPr>
        <w:t>-</w:t>
        <w:tab/>
        <w:t>Performs admission control with taking the notification control parameter into account.</w:t>
      </w:r>
    </w:p>
    <w:p>
      <w:pPr>
        <w:pStyle w:val="B1"/>
        <w:rPr/>
      </w:pPr>
      <w:r>
        <w:rPr>
          <w:lang w:eastAsia="zh-CN"/>
        </w:rPr>
        <w:t>-</w:t>
        <w:tab/>
        <w:t>Indicates to the source RAN and SMF that QoS Flow is setup successfully, and whether the GFBR can be guaranteed.</w:t>
      </w:r>
    </w:p>
    <w:p>
      <w:pPr>
        <w:pStyle w:val="Normal"/>
        <w:rPr>
          <w:lang w:eastAsia="zh-CN"/>
        </w:rPr>
      </w:pPr>
      <w:r>
        <w:rPr>
          <w:lang w:eastAsia="zh-CN"/>
        </w:rPr>
        <w:t>SMF:</w:t>
      </w:r>
    </w:p>
    <w:p>
      <w:pPr>
        <w:pStyle w:val="B1"/>
        <w:rPr/>
      </w:pPr>
      <w:r>
        <w:rPr>
          <w:lang w:eastAsia="zh-CN"/>
        </w:rPr>
        <w:t>-</w:t>
        <w:tab/>
        <w:t>Receiving the indication from NG-RAN that the QoS Flow is setup successfully, and whether the GFBR can be guaranteed. If the GFBR can't be guaranteed, SMF follows the current notification control mechanism.</w:t>
      </w:r>
    </w:p>
    <w:p>
      <w:pPr>
        <w:pStyle w:val="Heading3"/>
        <w:rPr>
          <w:lang w:eastAsia="zh-CN"/>
        </w:rPr>
      </w:pPr>
      <w:bookmarkStart w:id="170" w:name="__RefHeading___Toc11147488"/>
      <w:bookmarkEnd w:id="170"/>
      <w:r>
        <w:rPr>
          <w:lang w:eastAsia="zh-CN"/>
        </w:rPr>
        <w:t>6.21.4</w:t>
        <w:tab/>
        <w:t>Solution Evaluation</w:t>
      </w:r>
    </w:p>
    <w:p>
      <w:pPr>
        <w:pStyle w:val="EditorsNote"/>
        <w:rPr/>
      </w:pPr>
      <w:r>
        <w:rPr>
          <w:lang w:eastAsia="zh-CN"/>
        </w:rPr>
        <w:t>Editor's note:</w:t>
        <w:tab/>
        <w:t>This clause provides an evaluation of this solution.</w:t>
      </w:r>
    </w:p>
    <w:p>
      <w:pPr>
        <w:pStyle w:val="Heading2"/>
        <w:rPr/>
      </w:pPr>
      <w:bookmarkStart w:id="171" w:name="__RefHeading___Toc11147489"/>
      <w:bookmarkEnd w:id="171"/>
      <w:r>
        <w:rPr>
          <w:lang w:eastAsia="zh-CN"/>
        </w:rPr>
        <w:t>6.22</w:t>
        <w:tab/>
        <w:t>Solution #22 for Key Issue #7: Automatic GBR service recovery after handover</w:t>
      </w:r>
    </w:p>
    <w:p>
      <w:pPr>
        <w:pStyle w:val="Heading3"/>
        <w:rPr>
          <w:lang w:eastAsia="zh-CN"/>
        </w:rPr>
      </w:pPr>
      <w:bookmarkStart w:id="172" w:name="__RefHeading___Toc11147490"/>
      <w:bookmarkEnd w:id="172"/>
      <w:r>
        <w:rPr>
          <w:lang w:eastAsia="zh-CN"/>
        </w:rPr>
        <w:t>6.22.1</w:t>
        <w:tab/>
        <w:t>Description</w:t>
      </w:r>
    </w:p>
    <w:p>
      <w:pPr>
        <w:pStyle w:val="Normal"/>
        <w:rPr/>
      </w:pPr>
      <w:r>
        <w:rPr>
          <w:lang w:eastAsia="zh-CN"/>
        </w:rPr>
        <w:t>This solution applies to key Issue #7 "Automatic GBR service recovery after handover".</w:t>
      </w:r>
    </w:p>
    <w:p>
      <w:pPr>
        <w:pStyle w:val="Normal"/>
        <w:rPr/>
      </w:pPr>
      <w:r>
        <w:rPr>
          <w:lang w:eastAsia="zh-CN"/>
        </w:rPr>
        <w:t>At Xn or N2 handover, the target NG-RAN applies admission control and if it cannot support the required GBR QoS, the target NG-RAN does not establish that QoS Flow. The QoS Flow that was not accepted in the target NG-RAN, i.e. its establishment was failed, is informed to the SMF during the handover procedure.</w:t>
      </w:r>
    </w:p>
    <w:p>
      <w:pPr>
        <w:pStyle w:val="Normal"/>
        <w:rPr/>
      </w:pPr>
      <w:r>
        <w:rPr>
          <w:lang w:eastAsia="zh-CN"/>
        </w:rPr>
        <w:t>In this solution, for the non-accepted GBR QoS Flow(s), the SMF requests the target NG-RAN to enable QoS Notification Control (QNC) which is called "QNC for GBR Service Recovery". This request can be made during Xn or N2 handover procedure or PDU Session Modification procedure after the handover is complete. The SMF shall request this QNC when the QoS Notification Control parameter is set in the PCC rule (received from the PCF) that is bound to the non-accepted QoS Flow. During the Xn or N2 handover procedure, the target NG-RAN does not send a notification informing the SMF that the GFBR cannot be guaranteed for the non-accepted GBR QoS Flow(s).</w:t>
      </w:r>
    </w:p>
    <w:p>
      <w:pPr>
        <w:pStyle w:val="Normal"/>
        <w:rPr/>
      </w:pPr>
      <w:r>
        <w:rPr>
          <w:lang w:eastAsia="zh-CN"/>
        </w:rPr>
        <w:t>The proposed QNC is not for GBR QoS Flow successfully established but for non-accepted GBR QoS Flow and is to recover the non-accepted GBR QoS Flow fast and in a signal-efficient way when the target NG-RAN is considered to establish the QoS Flow, e.g. due to congestion resolved.</w:t>
      </w:r>
    </w:p>
    <w:p>
      <w:pPr>
        <w:pStyle w:val="Normal"/>
        <w:rPr/>
      </w:pPr>
      <w:r>
        <w:rPr>
          <w:lang w:eastAsia="zh-CN"/>
        </w:rPr>
        <w:t>When the target NG-RAN receives the request about QNC for GBR Service Recovery for any non-accepted QoS Flow from the SMF, the NG-RAN performs the following:</w:t>
      </w:r>
    </w:p>
    <w:p>
      <w:pPr>
        <w:pStyle w:val="B1"/>
        <w:rPr/>
      </w:pPr>
      <w:r>
        <w:rPr>
          <w:lang w:eastAsia="zh-CN"/>
        </w:rPr>
        <w:t>-</w:t>
        <w:tab/>
        <w:t>maintains QoS parameters related to the QoS Flow targeted for QNC for GBR Service Recovery only for QNC purpose (e.g. QoS Flow level QoS parameters);</w:t>
      </w:r>
    </w:p>
    <w:p>
      <w:pPr>
        <w:pStyle w:val="B1"/>
        <w:rPr/>
      </w:pPr>
      <w:r>
        <w:rPr>
          <w:lang w:eastAsia="zh-CN"/>
        </w:rPr>
        <w:t>-</w:t>
        <w:tab/>
        <w:t>enables QNC for the QoS Flow; and</w:t>
      </w:r>
    </w:p>
    <w:p>
      <w:pPr>
        <w:pStyle w:val="B1"/>
        <w:rPr/>
      </w:pPr>
      <w:r>
        <w:rPr>
          <w:lang w:eastAsia="zh-CN"/>
        </w:rPr>
        <w:t>-</w:t>
        <w:tab/>
        <w:t>sends a notification informing the SMF that the GFBR can be guaranteed for the QoS Flow when the NG-RAN determines that the GFBR can be guaranteed for the QoS Flow.</w:t>
      </w:r>
    </w:p>
    <w:p>
      <w:pPr>
        <w:pStyle w:val="Normal"/>
        <w:rPr/>
      </w:pPr>
      <w:r>
        <w:rPr>
          <w:lang w:eastAsia="zh-CN"/>
        </w:rPr>
        <w:t>When the SMF receives the notification from the NG-RAN, the SMF requests the NG-RAN to establish the QoS Flow, i.e. to add the QoS Flow to the PDU Session, by triggering a PDU Session Modification procedure. At this time, the SMF provides the UE with a PDU Session Modification Command to add the QoS Flow to the PDU Session. This SMF operation may be based on interaction with PCF. When the NG-RAN receives the QoS Flow establishment request from the SMF, the NG-RAN establishes the QoS Flow, i.e. associates the QoS Flow with a DRB of the PDU session.</w:t>
      </w:r>
    </w:p>
    <w:p>
      <w:pPr>
        <w:pStyle w:val="EditorsNote"/>
        <w:rPr/>
      </w:pPr>
      <w:r>
        <w:rPr>
          <w:lang w:eastAsia="zh-CN"/>
        </w:rPr>
        <w:t>Editor's note:</w:t>
        <w:tab/>
        <w:t>It is FFS whether and how the UE's NAS layer is informed that GBR radio resource has not been allocated for the GBR QoS Flow non-accepted in the target NG-RAN.</w:t>
      </w:r>
    </w:p>
    <w:p>
      <w:pPr>
        <w:pStyle w:val="Heading3"/>
        <w:rPr>
          <w:lang w:eastAsia="zh-CN"/>
        </w:rPr>
      </w:pPr>
      <w:bookmarkStart w:id="173" w:name="__RefHeading___Toc11147491"/>
      <w:bookmarkEnd w:id="173"/>
      <w:r>
        <w:rPr>
          <w:lang w:eastAsia="zh-CN"/>
        </w:rPr>
        <w:t>6.22.2</w:t>
        <w:tab/>
        <w:t>Procedures</w:t>
      </w:r>
    </w:p>
    <w:p>
      <w:pPr>
        <w:pStyle w:val="Heading4"/>
        <w:ind w:left="1418" w:hanging="1418"/>
        <w:rPr/>
      </w:pPr>
      <w:bookmarkStart w:id="174" w:name="__RefHeading___Toc11147492"/>
      <w:bookmarkEnd w:id="174"/>
      <w:r>
        <w:rPr>
          <w:lang w:eastAsia="zh-CN"/>
        </w:rPr>
        <w:t>6.22.2.1</w:t>
        <w:tab/>
        <w:t>QNC request for GBR Service Recovery during handover</w:t>
      </w:r>
    </w:p>
    <w:p>
      <w:pPr>
        <w:pStyle w:val="Normal"/>
        <w:rPr/>
      </w:pPr>
      <w:r>
        <w:rPr>
          <w:lang w:eastAsia="zh-CN"/>
        </w:rPr>
        <w:t>Figure 6.22.2.1-1 shows that a request related to QNC for GBR Service Recovery is made by the SMF during handover.</w:t>
      </w:r>
    </w:p>
    <w:p>
      <w:pPr>
        <w:pStyle w:val="TH"/>
        <w:rPr>
          <w:lang w:eastAsia="zh-CN"/>
        </w:rPr>
      </w:pPr>
      <w:r>
        <w:rPr/>
        <w:object w:dxaOrig="8443" w:dyaOrig="6653">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22.2pt;height:332.7pt" filled="f" o:ole="">
            <v:imagedata r:id="rId83" o:title=""/>
          </v:shape>
          <o:OLEObject Type="Embed" ProgID="" ShapeID="ole_rId82" DrawAspect="Content" ObjectID="_430393337" r:id="rId82"/>
        </w:object>
      </w:r>
    </w:p>
    <w:p>
      <w:pPr>
        <w:pStyle w:val="TF"/>
        <w:rPr>
          <w:lang w:eastAsia="zh-CN"/>
        </w:rPr>
      </w:pPr>
      <w:r>
        <w:rPr>
          <w:lang w:eastAsia="zh-CN"/>
        </w:rPr>
        <w:t>Figure 6.22.2.1-1: QNC request for GBR Service Recovery during handover</w:t>
      </w:r>
    </w:p>
    <w:p>
      <w:pPr>
        <w:pStyle w:val="B1"/>
        <w:rPr/>
      </w:pPr>
      <w:r>
        <w:rPr>
          <w:lang w:eastAsia="zh-CN"/>
        </w:rPr>
        <w:t>1.</w:t>
        <w:tab/>
        <w:t>During the Xn based inter NG-RAN handover without UPF re-allocation procedure, steps 1-5 from clause 4.9.1.2.2 in TS 23.502 [3] are performed. The figure only shows one of Xn based handover procedures and other Xn based handover procedures in TS 23.502 [3] apply.</w:t>
      </w:r>
    </w:p>
    <w:p>
      <w:pPr>
        <w:pStyle w:val="B1"/>
        <w:rPr>
          <w:lang w:eastAsia="zh-CN"/>
        </w:rPr>
      </w:pPr>
      <w:r>
        <w:rPr>
          <w:lang w:eastAsia="zh-CN"/>
        </w:rPr>
        <w:tab/>
        <w:t>OR</w:t>
      </w:r>
    </w:p>
    <w:p>
      <w:pPr>
        <w:pStyle w:val="B1"/>
        <w:rPr/>
      </w:pPr>
      <w:r>
        <w:rPr>
          <w:lang w:eastAsia="zh-CN"/>
        </w:rPr>
        <w:tab/>
        <w:t>All steps of the Inter NG-RAN node N2 based handover, Preparation phase procedure defined in clause 4.9.1.3.2 of TS 23.502 [3] are performed and during the inter-NG-RAN node N2 based handover, execution phase procedure, steps 1-10 from clause 4.9.1.3.3 of TS 23.502 [3] are performed.</w:t>
      </w:r>
    </w:p>
    <w:p>
      <w:pPr>
        <w:pStyle w:val="B1"/>
        <w:rPr/>
      </w:pPr>
      <w:r>
        <w:rPr>
          <w:lang w:eastAsia="zh-CN"/>
        </w:rPr>
        <w:t>2.</w:t>
        <w:tab/>
        <w:t>When sending Nsmf_PDUSession_UpdateSMContext Response to the AMF, the SMF requests the target NG-RAN to enable QNC for GBR Service Recovery for the non-accepted GBR QoS Flow(s) as described in clause 6.22.1. The SMF maintains context for the QNC requested GBR QoS Flow(s) only for QNC purpose (e.g. QoS Flow level QoS parameters).</w:t>
      </w:r>
    </w:p>
    <w:p>
      <w:pPr>
        <w:pStyle w:val="B1"/>
        <w:rPr/>
      </w:pPr>
      <w:r>
        <w:rPr>
          <w:lang w:eastAsia="zh-CN"/>
        </w:rPr>
        <w:t>3.</w:t>
        <w:tab/>
        <w:t>The QNC request for GBR Service Recovery is transferred to the target NG-RAN.</w:t>
      </w:r>
    </w:p>
    <w:p>
      <w:pPr>
        <w:pStyle w:val="B1"/>
        <w:rPr/>
      </w:pPr>
      <w:r>
        <w:rPr>
          <w:lang w:eastAsia="zh-CN"/>
        </w:rPr>
        <w:t>4.</w:t>
        <w:tab/>
        <w:t>Steps 8-9 of Xn based inter NG-RAN handover without UPF re-allocation procedure defined in clause 4.9.1.2.2 of TS 23.502 [3] are performed.</w:t>
      </w:r>
    </w:p>
    <w:p>
      <w:pPr>
        <w:pStyle w:val="B1"/>
        <w:rPr>
          <w:lang w:eastAsia="zh-CN"/>
        </w:rPr>
      </w:pPr>
      <w:r>
        <w:rPr>
          <w:lang w:eastAsia="zh-CN"/>
        </w:rPr>
        <w:tab/>
        <w:t>OR</w:t>
      </w:r>
    </w:p>
    <w:p>
      <w:pPr>
        <w:pStyle w:val="B1"/>
        <w:rPr/>
      </w:pPr>
      <w:r>
        <w:rPr>
          <w:lang w:eastAsia="zh-CN"/>
        </w:rPr>
        <w:tab/>
        <w:t>Steps 12-15 of inter NG-RAN node N2 based handover, execution phase procedure defined in clause 4.9.1.3.3 of TS 23.502 [3] are performed.</w:t>
      </w:r>
    </w:p>
    <w:p>
      <w:pPr>
        <w:pStyle w:val="B1"/>
        <w:rPr/>
      </w:pPr>
      <w:r>
        <w:rPr>
          <w:lang w:eastAsia="zh-CN"/>
        </w:rPr>
        <w:t>5.</w:t>
        <w:tab/>
        <w:t>At some point after the handover, the NG-RAN determines that the GFBR can be guaranteed for the QoS Flow bounded to the QNC for GBR Service Recovery.</w:t>
      </w:r>
    </w:p>
    <w:p>
      <w:pPr>
        <w:pStyle w:val="B1"/>
        <w:rPr/>
      </w:pPr>
      <w:r>
        <w:rPr>
          <w:lang w:eastAsia="zh-CN"/>
        </w:rPr>
        <w:t>6.</w:t>
        <w:tab/>
        <w:t>The NG-RAN sends a notification informing the SMF that the GFBR can be guaranteed for the QoS Flow.</w:t>
      </w:r>
    </w:p>
    <w:p>
      <w:pPr>
        <w:pStyle w:val="B1"/>
        <w:rPr/>
      </w:pPr>
      <w:r>
        <w:rPr>
          <w:lang w:eastAsia="zh-CN"/>
        </w:rPr>
        <w:t>7.</w:t>
        <w:tab/>
        <w:t>The SMF triggers PDU Session Modification procedure to add the QoS Flow to the PDU Session.</w:t>
      </w:r>
    </w:p>
    <w:p>
      <w:pPr>
        <w:pStyle w:val="Heading4"/>
        <w:ind w:left="1418" w:hanging="1418"/>
        <w:rPr>
          <w:lang w:eastAsia="zh-CN"/>
        </w:rPr>
      </w:pPr>
      <w:bookmarkStart w:id="175" w:name="__RefHeading___Toc11147493"/>
      <w:bookmarkEnd w:id="175"/>
      <w:r>
        <w:rPr>
          <w:lang w:eastAsia="zh-CN"/>
        </w:rPr>
        <w:t>6.22.2.2</w:t>
        <w:tab/>
        <w:t>QNC request for GBR Service Recovery after handover</w:t>
      </w:r>
    </w:p>
    <w:p>
      <w:pPr>
        <w:pStyle w:val="Normal"/>
        <w:rPr/>
      </w:pPr>
      <w:r>
        <w:rPr>
          <w:lang w:eastAsia="zh-CN"/>
        </w:rPr>
        <w:t>Figure 6.22.2.2-1 shows that a request related to QNC for GBR Service Recovery is made by the SMF after handover.</w:t>
      </w:r>
    </w:p>
    <w:p>
      <w:pPr>
        <w:pStyle w:val="TH"/>
        <w:rPr>
          <w:lang w:eastAsia="zh-CN"/>
        </w:rPr>
      </w:pPr>
      <w:r>
        <w:rPr/>
        <w:object w:dxaOrig="8338" w:dyaOrig="585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16.95pt;height:293pt" filled="f" o:ole="">
            <v:imagedata r:id="rId85" o:title=""/>
          </v:shape>
          <o:OLEObject Type="Embed" ProgID="" ShapeID="ole_rId84" DrawAspect="Content" ObjectID="_1291673722" r:id="rId84"/>
        </w:object>
      </w:r>
    </w:p>
    <w:p>
      <w:pPr>
        <w:pStyle w:val="TF"/>
        <w:rPr>
          <w:lang w:eastAsia="zh-CN"/>
        </w:rPr>
      </w:pPr>
      <w:r>
        <w:rPr>
          <w:lang w:eastAsia="zh-CN"/>
        </w:rPr>
        <w:t>Figure 6.22.2.2-1: QNC request for GBR Service Recovery after handover</w:t>
      </w:r>
    </w:p>
    <w:p>
      <w:pPr>
        <w:pStyle w:val="B1"/>
        <w:rPr/>
      </w:pPr>
      <w:r>
        <w:rPr>
          <w:lang w:eastAsia="zh-CN"/>
        </w:rPr>
        <w:t>1.</w:t>
        <w:tab/>
        <w:t>Xn or N2 handover procedure is performed.</w:t>
      </w:r>
    </w:p>
    <w:p>
      <w:pPr>
        <w:pStyle w:val="B1"/>
        <w:rPr/>
      </w:pPr>
      <w:r>
        <w:rPr>
          <w:lang w:eastAsia="zh-CN"/>
        </w:rPr>
        <w:t>2.</w:t>
        <w:tab/>
        <w:t>For the non-accepted GBR QoS Flow(s) in the target NG-RAN as a result of handover, the SMF initiates PDU Session Modification procedure in order to request the NG-RAN to enable QNC for GBR Service Recovery for the non-accepted GBR QoS Flow(s) as described in clause 6.22.1. Therefore, the SMF includes the request in Namf_Communication_N1N2MessageTransfer. The SMF maintains context for the QNC requested GBR QoS Flow(s) only for QNC purpose (e.g. QoS Flow level QoS parameters).</w:t>
      </w:r>
    </w:p>
    <w:p>
      <w:pPr>
        <w:pStyle w:val="B1"/>
        <w:rPr/>
      </w:pPr>
      <w:r>
        <w:rPr>
          <w:lang w:eastAsia="zh-CN"/>
        </w:rPr>
        <w:t>3.</w:t>
        <w:tab/>
        <w:t>The QNC request for GBR Service Recovery is transferred to the target NG-RAN.</w:t>
      </w:r>
    </w:p>
    <w:p>
      <w:pPr>
        <w:pStyle w:val="B1"/>
        <w:rPr/>
      </w:pPr>
      <w:r>
        <w:rPr>
          <w:lang w:eastAsia="zh-CN"/>
        </w:rPr>
        <w:t>4.</w:t>
        <w:tab/>
        <w:t>The rest of the PDU Session Modification procedure is performed.</w:t>
      </w:r>
    </w:p>
    <w:p>
      <w:pPr>
        <w:pStyle w:val="B1"/>
        <w:rPr/>
      </w:pPr>
      <w:r>
        <w:rPr>
          <w:lang w:eastAsia="zh-CN"/>
        </w:rPr>
        <w:t>5.</w:t>
        <w:tab/>
        <w:t>At some point, the NG-RAN determines that the GFBR can be guaranteed for the QoS Flow bounded to the QNC for GBR Service Recovery.</w:t>
      </w:r>
    </w:p>
    <w:p>
      <w:pPr>
        <w:pStyle w:val="B1"/>
        <w:rPr/>
      </w:pPr>
      <w:r>
        <w:rPr>
          <w:lang w:eastAsia="zh-CN"/>
        </w:rPr>
        <w:t>6.</w:t>
        <w:tab/>
        <w:t>The NG-RAN sends a notification informing the SMF that the GFBR can be guaranteed for the QoS Flow.</w:t>
      </w:r>
    </w:p>
    <w:p>
      <w:pPr>
        <w:pStyle w:val="B1"/>
        <w:rPr/>
      </w:pPr>
      <w:r>
        <w:rPr>
          <w:lang w:eastAsia="zh-CN"/>
        </w:rPr>
        <w:t>7.</w:t>
        <w:tab/>
        <w:t>The SMF triggers PDU Session Modification procedure to add the QoS Flow to the PDU Session.</w:t>
      </w:r>
    </w:p>
    <w:p>
      <w:pPr>
        <w:pStyle w:val="Heading3"/>
        <w:rPr>
          <w:lang w:eastAsia="zh-CN"/>
        </w:rPr>
      </w:pPr>
      <w:bookmarkStart w:id="176" w:name="__RefHeading___Toc11147494"/>
      <w:bookmarkEnd w:id="176"/>
      <w:r>
        <w:rPr>
          <w:lang w:eastAsia="zh-CN"/>
        </w:rPr>
        <w:t>6.22.3</w:t>
        <w:tab/>
        <w:t>Impacts on Existing Nodes and Functionality</w:t>
      </w:r>
    </w:p>
    <w:p>
      <w:pPr>
        <w:pStyle w:val="Normal"/>
        <w:rPr>
          <w:lang w:eastAsia="zh-CN"/>
        </w:rPr>
      </w:pPr>
      <w:r>
        <w:rPr>
          <w:lang w:eastAsia="zh-CN"/>
        </w:rPr>
        <w:t>SMF:</w:t>
      </w:r>
    </w:p>
    <w:p>
      <w:pPr>
        <w:pStyle w:val="B1"/>
        <w:rPr/>
      </w:pPr>
      <w:r>
        <w:rPr>
          <w:lang w:eastAsia="zh-CN"/>
        </w:rPr>
        <w:t>-</w:t>
        <w:tab/>
        <w:t>For the non-accepted GBR QoS Flow(s) in the target NG-RAN as a result of handover, the SMF requests the target NG-RAN to enable QNC for GBR Service Recovery and maintains context for the QNC requested GBR QoS Flow(s) only for QNC purpose (e.g. QoS Flow level QoS parameters).</w:t>
      </w:r>
    </w:p>
    <w:p>
      <w:pPr>
        <w:pStyle w:val="B1"/>
        <w:rPr/>
      </w:pPr>
      <w:r>
        <w:rPr>
          <w:lang w:eastAsia="zh-CN"/>
        </w:rPr>
        <w:t>-</w:t>
        <w:tab/>
        <w:t>When the SMF receives the notification from the NG-RAN for the QoS Flow bounded to QNC for GBR Service Recovery, the SMF triggers PDU Session Modification procedure to add the QoS Flow to the PDU Session.</w:t>
      </w:r>
    </w:p>
    <w:p>
      <w:pPr>
        <w:pStyle w:val="Normal"/>
        <w:rPr>
          <w:lang w:eastAsia="zh-CN"/>
        </w:rPr>
      </w:pPr>
      <w:r>
        <w:rPr>
          <w:lang w:eastAsia="zh-CN"/>
        </w:rPr>
        <w:t>NG-RAN:</w:t>
      </w:r>
    </w:p>
    <w:p>
      <w:pPr>
        <w:pStyle w:val="B1"/>
        <w:rPr/>
      </w:pPr>
      <w:r>
        <w:rPr>
          <w:lang w:eastAsia="zh-CN"/>
        </w:rPr>
        <w:t>-</w:t>
        <w:tab/>
        <w:t>For the non-accepted GBR QoS Flow(s) as a result of handover, the NG-RAN enables QNC for GBR Service Recovery per request from the SMF. For this, the NG-RAN maintains context for the QNC requested GBR QoS Flow(s) only for QNC purpose (e.g. QoS Flow level QoS parameters).</w:t>
      </w:r>
    </w:p>
    <w:p>
      <w:pPr>
        <w:pStyle w:val="B1"/>
        <w:rPr/>
      </w:pPr>
      <w:r>
        <w:rPr>
          <w:lang w:eastAsia="zh-CN"/>
        </w:rPr>
        <w:t>-</w:t>
        <w:tab/>
        <w:t>When the NG-RAN determines that the GFBR can be guaranteed for the QoS Flow bounded to the QNC for GBR Service Recovery, the NG-RAN sends a notification informing the SMF about that.</w:t>
      </w:r>
    </w:p>
    <w:p>
      <w:pPr>
        <w:pStyle w:val="Heading3"/>
        <w:rPr/>
      </w:pPr>
      <w:bookmarkStart w:id="177" w:name="__RefHeading___Toc11147495"/>
      <w:bookmarkEnd w:id="177"/>
      <w:r>
        <w:rPr>
          <w:lang w:eastAsia="zh-CN"/>
        </w:rPr>
        <w:t>6.22.4</w:t>
        <w:tab/>
        <w:t>Solution Evaluation</w:t>
      </w:r>
    </w:p>
    <w:p>
      <w:pPr>
        <w:pStyle w:val="EditorsNote"/>
        <w:rPr/>
      </w:pPr>
      <w:r>
        <w:rPr>
          <w:lang w:eastAsia="zh-CN"/>
        </w:rPr>
        <w:t>Editor's note:</w:t>
        <w:tab/>
        <w:t>This clause will provide evaluation of different solutions.</w:t>
      </w:r>
    </w:p>
    <w:p>
      <w:pPr>
        <w:pStyle w:val="Heading2"/>
        <w:rPr/>
      </w:pPr>
      <w:bookmarkStart w:id="178" w:name="__RefHeading___Toc11147496"/>
      <w:bookmarkEnd w:id="178"/>
      <w:r>
        <w:rPr>
          <w:lang w:eastAsia="zh-CN"/>
        </w:rPr>
        <w:t>6.23</w:t>
        <w:tab/>
        <w:t>Solution #23 for Key Issue #7: Always On control for URLLC GBR QoS Flow</w:t>
      </w:r>
    </w:p>
    <w:p>
      <w:pPr>
        <w:pStyle w:val="Heading3"/>
        <w:rPr/>
      </w:pPr>
      <w:bookmarkStart w:id="179" w:name="__RefHeading___Toc11147497"/>
      <w:bookmarkEnd w:id="179"/>
      <w:r>
        <w:rPr>
          <w:lang w:eastAsia="zh-CN"/>
        </w:rPr>
        <w:t>6.23.1</w:t>
        <w:tab/>
        <w:t>Description</w:t>
      </w:r>
    </w:p>
    <w:p>
      <w:pPr>
        <w:pStyle w:val="Normal"/>
        <w:rPr/>
      </w:pPr>
      <w:r>
        <w:rPr>
          <w:lang w:eastAsia="zh-CN"/>
        </w:rPr>
        <w:t>The QoS Parameter Always On control indicates whether the NG-RAN keeps the QoS Flow when the GFBR can no longer (or can again) be guaranteed because of radio resource admission control (e.g. the ARP priority level of the QoS Flow is higher value than a MPS/Emergency Service QoS Flow or during the handover procedure) for a QoS Flow during the lifetime of the QoS Flow. Always On control may be used for a GBR QoS Flow if the application traffic is able to adapt to the change in the QoS (e.g. if the AF is capable to trigger rate adaptation or trigger application to change its behaviours).</w:t>
      </w:r>
    </w:p>
    <w:p>
      <w:pPr>
        <w:pStyle w:val="Normal"/>
        <w:rPr/>
      </w:pPr>
      <w:r>
        <w:rPr>
          <w:lang w:eastAsia="zh-CN"/>
        </w:rPr>
        <w:t>The SMF shall only enable Always On control when the QoS Always On Control parameter is set in the PCC rule (received from the PCF) that is bound to the QoS Flow. The Always On control parameter is signalled to the NG-RAN as part of the QoS profile and to the UE with the QoS rule. If, for a given GBR QoS Flow, Always On control is enabled and the NG-RAN determines that the GFBR can no longer be guaranteed because of radio resource admission control, then the NG-RAN may:</w:t>
      </w:r>
    </w:p>
    <w:p>
      <w:pPr>
        <w:pStyle w:val="B1"/>
        <w:rPr/>
      </w:pPr>
      <w:r>
        <w:rPr>
          <w:lang w:eastAsia="zh-CN"/>
        </w:rPr>
        <w:t>-</w:t>
        <w:tab/>
        <w:t>initiate a Xn/N2 handover to move the UE to a target NG-RAN in order to keep the QoS Flow in the target NG-RAN if the target NG-RAN can provide the required radio resource (the source NG-RAN can try different NG-RAN to handover). or</w:t>
      </w:r>
    </w:p>
    <w:p>
      <w:pPr>
        <w:pStyle w:val="B1"/>
        <w:rPr/>
      </w:pPr>
      <w:r>
        <w:rPr>
          <w:lang w:eastAsia="zh-CN"/>
        </w:rPr>
        <w:t>-</w:t>
        <w:tab/>
        <w:t>send an Always On notification towards SMF, e.g. if handover to target NG-RAN is not possible (e.g. no suitable neighbour cell). After the SMF receives the Always On notification from the RAN, the SMF may:</w:t>
      </w:r>
    </w:p>
    <w:p>
      <w:pPr>
        <w:pStyle w:val="B2"/>
        <w:rPr/>
      </w:pPr>
      <w:r>
        <w:rPr>
          <w:lang w:eastAsia="zh-CN"/>
        </w:rPr>
        <w:t>a)</w:t>
        <w:tab/>
        <w:t>request to change the QoS Flow from (DC)GBR type to non-GBR type, the NG-RAN still try to guarantee the GFBR again before the QoS Flow changed to the non-GBR QoS Flow, or</w:t>
      </w:r>
    </w:p>
    <w:p>
      <w:pPr>
        <w:pStyle w:val="B2"/>
        <w:rPr/>
      </w:pPr>
      <w:r>
        <w:rPr>
          <w:lang w:eastAsia="zh-CN"/>
        </w:rPr>
        <w:t>b)</w:t>
        <w:tab/>
        <w:t>perform the selective DRB deactivation for the GBR QoS Flow and rejects any DL packet for this QoS Flow . After the selective DRB deactivation, the UE will reject any UL packet of the QoS Flow without DRB and does not initiate Service Request to activate the DRB for the QoS Flow with Always On Control.</w:t>
      </w:r>
    </w:p>
    <w:p>
      <w:pPr>
        <w:pStyle w:val="NO"/>
        <w:rPr/>
      </w:pPr>
      <w:r>
        <w:rPr>
          <w:lang w:eastAsia="zh-CN"/>
        </w:rPr>
        <w:t>NOTE:</w:t>
        <w:tab/>
        <w:t>The PCF will decide the QoS parameters (e.g. 5QI and ARP) for the target non-GBR QoS Flow.</w:t>
      </w:r>
    </w:p>
    <w:p>
      <w:pPr>
        <w:pStyle w:val="Normal"/>
        <w:rPr/>
      </w:pPr>
      <w:r>
        <w:rPr>
          <w:lang w:eastAsia="zh-CN"/>
        </w:rPr>
        <w:t>Upon receiving an Always On notification from the NG-RAN that the GFBR can no longer be guaranteed because of radio resource admission control, the SMF forwards the Always On notification to the PCF. 5GC may initiate N1 and N2 signalling to modify the QoS Flow into a non-GBR QoS Flow with a higher ARP priority level than the GBR QoS Flow or performs the selective DRB deactivation for the GBR QoS Flow. With changing to non-GBR QoS Flow, the SMF also indicates whether the NG-RAN and UE keeps the GBR QoS Flow QoS parameter and Always On control. If the GBR QoS Flow is DRB deactivated, the SMF will reject the UE initialled SM procedure and reject any DL packet for this QoS Flow.</w:t>
      </w:r>
    </w:p>
    <w:p>
      <w:pPr>
        <w:pStyle w:val="Normal"/>
        <w:rPr/>
      </w:pPr>
      <w:r>
        <w:rPr>
          <w:lang w:eastAsia="zh-CN"/>
        </w:rPr>
        <w:t>When the NG-RAN (this NG-RAN can be the Target NG-RAN after handover) determines that the GFBR can be guaranteed again for a QoS Flow with Always On control for which the GBR QoS Flow is DRB deactivated or has been changed to a non-GBR QoS Flow with Always On control), the NG-RAN sends an Always On notification with the stored previous GBR QoS parameters , informing the SMF that the GFBR can be guaranteed again and the SMF may forward the notification to the PCF. The SMF decides to activate the DRB if the DRB is deactivated or may decide to change the non-GBR QoS Flow with Always On control back into the GBR QoS Flow with the required GBR QoS and Always On control.</w:t>
      </w:r>
    </w:p>
    <w:p>
      <w:pPr>
        <w:pStyle w:val="Normal"/>
        <w:rPr>
          <w:lang w:eastAsia="zh-CN"/>
        </w:rPr>
      </w:pPr>
      <w:r>
        <w:rPr>
          <w:lang w:eastAsia="zh-CN"/>
        </w:rPr>
        <w:t>During the handover procedure, the NG-RAN will transfer the QoS Profile of the QoS Flow with Always On control to the target NG-RAN with the original GBR QoS Flow QoS parameter (if available) and current QoS Flow QoS parameter and Always On control attribute. After handover, the target NG-RAN continues to try to guarantee radio resource and continues the Always On control for this QoS flow as described in this clause.</w:t>
      </w:r>
    </w:p>
    <w:p>
      <w:pPr>
        <w:pStyle w:val="Heading3"/>
        <w:rPr>
          <w:lang w:eastAsia="zh-CN"/>
        </w:rPr>
      </w:pPr>
      <w:bookmarkStart w:id="180" w:name="__RefHeading___Toc11147498"/>
      <w:bookmarkEnd w:id="180"/>
      <w:r>
        <w:rPr>
          <w:lang w:eastAsia="zh-CN"/>
        </w:rPr>
        <w:t>6.23.2</w:t>
        <w:tab/>
        <w:t>Procedures</w:t>
      </w:r>
    </w:p>
    <w:p>
      <w:pPr>
        <w:pStyle w:val="EditorsNote"/>
        <w:rPr/>
      </w:pPr>
      <w:r>
        <w:rPr>
          <w:lang w:eastAsia="zh-CN"/>
        </w:rPr>
        <w:t>Editor's note:</w:t>
        <w:tab/>
        <w:t>This clause describes services and related procedures for the solution.</w:t>
      </w:r>
    </w:p>
    <w:p>
      <w:pPr>
        <w:pStyle w:val="Heading3"/>
        <w:rPr>
          <w:lang w:eastAsia="zh-CN"/>
        </w:rPr>
      </w:pPr>
      <w:bookmarkStart w:id="181" w:name="__RefHeading___Toc11147499"/>
      <w:bookmarkEnd w:id="181"/>
      <w:r>
        <w:rPr>
          <w:lang w:eastAsia="zh-CN"/>
        </w:rPr>
        <w:t>6.23.3</w:t>
        <w:tab/>
        <w:t>Impacts on Existing Nodes and Functionality</w:t>
      </w:r>
    </w:p>
    <w:p>
      <w:pPr>
        <w:pStyle w:val="Normal"/>
        <w:rPr>
          <w:lang w:eastAsia="zh-CN"/>
        </w:rPr>
      </w:pPr>
      <w:r>
        <w:rPr>
          <w:lang w:eastAsia="zh-CN"/>
        </w:rPr>
        <w:t>UE:</w:t>
      </w:r>
    </w:p>
    <w:p>
      <w:pPr>
        <w:pStyle w:val="B1"/>
        <w:rPr/>
      </w:pPr>
      <w:r>
        <w:rPr>
          <w:lang w:eastAsia="zh-CN"/>
        </w:rPr>
        <w:t>-</w:t>
        <w:tab/>
        <w:t>For the QoS Flow with Always On Control, the UE rejects any UL packet and does not initiate Service Request for the Always On Control QoS Flow with no DRB.</w:t>
      </w:r>
    </w:p>
    <w:p>
      <w:pPr>
        <w:pStyle w:val="B1"/>
        <w:rPr/>
      </w:pPr>
      <w:r>
        <w:rPr>
          <w:lang w:eastAsia="zh-CN"/>
        </w:rPr>
        <w:t>-</w:t>
        <w:tab/>
        <w:t>The UE needs to support the selective DRB deactivation and activation.</w:t>
      </w:r>
    </w:p>
    <w:p>
      <w:pPr>
        <w:pStyle w:val="Normal"/>
        <w:rPr>
          <w:lang w:eastAsia="zh-CN"/>
        </w:rPr>
      </w:pPr>
      <w:r>
        <w:rPr>
          <w:lang w:eastAsia="zh-CN"/>
        </w:rPr>
        <w:t>SMF:</w:t>
      </w:r>
    </w:p>
    <w:p>
      <w:pPr>
        <w:pStyle w:val="B1"/>
        <w:rPr/>
      </w:pPr>
      <w:r>
        <w:rPr>
          <w:lang w:eastAsia="zh-CN"/>
        </w:rPr>
        <w:t>-</w:t>
        <w:tab/>
        <w:t>During the QoS Flow with Always On Control establishment procedure, the SMF provides Always On control to the UE and NG-RAN.</w:t>
      </w:r>
    </w:p>
    <w:p>
      <w:pPr>
        <w:pStyle w:val="B1"/>
        <w:rPr/>
      </w:pPr>
      <w:r>
        <w:rPr>
          <w:lang w:eastAsia="zh-CN"/>
        </w:rPr>
        <w:t>-</w:t>
        <w:tab/>
        <w:t>After the SMF receives the Always On notification from the RAN, the SMF may change the QoS Flow between (DC)GBR type and non-GBR type.</w:t>
      </w:r>
    </w:p>
    <w:p>
      <w:pPr>
        <w:pStyle w:val="B1"/>
        <w:rPr/>
      </w:pPr>
      <w:r>
        <w:rPr>
          <w:lang w:eastAsia="zh-CN"/>
        </w:rPr>
        <w:t>-</w:t>
        <w:tab/>
        <w:t>After the SMF receives the Always On notification from the RAN, the SMF may perform the selective DRB deactivation/activation for the GBR QoS Flow and request the UPF to reject/forward any DL packet for this QoS Flow.</w:t>
      </w:r>
    </w:p>
    <w:p>
      <w:pPr>
        <w:pStyle w:val="B1"/>
        <w:rPr/>
      </w:pPr>
      <w:r>
        <w:rPr>
          <w:lang w:eastAsia="zh-CN"/>
        </w:rPr>
        <w:t>-</w:t>
        <w:tab/>
        <w:t>The SMF needs to support the selective DRB deactivation and activation.</w:t>
      </w:r>
    </w:p>
    <w:p>
      <w:pPr>
        <w:pStyle w:val="Normal"/>
        <w:rPr>
          <w:lang w:eastAsia="zh-CN"/>
        </w:rPr>
      </w:pPr>
      <w:r>
        <w:rPr>
          <w:lang w:eastAsia="zh-CN"/>
        </w:rPr>
        <w:t>NG-RAN:</w:t>
      </w:r>
    </w:p>
    <w:p>
      <w:pPr>
        <w:pStyle w:val="B1"/>
        <w:rPr/>
      </w:pPr>
      <w:r>
        <w:rPr>
          <w:lang w:eastAsia="zh-CN"/>
        </w:rPr>
        <w:t>-</w:t>
        <w:tab/>
        <w:t>The NG-RAN continues to guarantee the radio resource for the QoS Flow with Always On Control.</w:t>
      </w:r>
    </w:p>
    <w:p>
      <w:pPr>
        <w:pStyle w:val="B1"/>
        <w:rPr/>
      </w:pPr>
      <w:r>
        <w:rPr>
          <w:lang w:eastAsia="zh-CN"/>
        </w:rPr>
        <w:t>-</w:t>
        <w:tab/>
        <w:t>When the GFBR of the QoS Flow with Always On Control can no longer be guaranteed, the NG-RAN may initiate a Xn/N2 handover to move the UE to a target NG-RAN in order to keep the QoS Flow in the target NG-RAN if the target NG-RAN can provide the required radio resource</w:t>
      </w:r>
    </w:p>
    <w:p>
      <w:pPr>
        <w:pStyle w:val="B1"/>
        <w:rPr/>
      </w:pPr>
      <w:r>
        <w:rPr>
          <w:lang w:eastAsia="zh-CN"/>
        </w:rPr>
        <w:t>-</w:t>
        <w:tab/>
        <w:t>When the GFBR of the QoS Flow with Always On Control can be again (or no longer be) guaranteed, the NG-RAN may send an Always On notification towards SMF.</w:t>
      </w:r>
    </w:p>
    <w:p>
      <w:pPr>
        <w:pStyle w:val="B1"/>
        <w:rPr/>
      </w:pPr>
      <w:r>
        <w:rPr>
          <w:lang w:eastAsia="zh-CN"/>
        </w:rPr>
        <w:t>-</w:t>
        <w:tab/>
        <w:t>The NG-RAN needs to support the selective DRB deactivation and activation.</w:t>
      </w:r>
    </w:p>
    <w:p>
      <w:pPr>
        <w:pStyle w:val="Heading3"/>
        <w:rPr/>
      </w:pPr>
      <w:bookmarkStart w:id="182" w:name="__RefHeading___Toc11147500"/>
      <w:bookmarkEnd w:id="182"/>
      <w:r>
        <w:rPr>
          <w:lang w:eastAsia="zh-CN"/>
        </w:rPr>
        <w:t>6.23.4</w:t>
        <w:tab/>
        <w:t>Solution Evaluation</w:t>
      </w:r>
    </w:p>
    <w:p>
      <w:pPr>
        <w:pStyle w:val="EditorsNote"/>
        <w:rPr/>
      </w:pPr>
      <w:r>
        <w:rPr>
          <w:lang w:eastAsia="zh-CN"/>
        </w:rPr>
        <w:t>Editor's note:</w:t>
        <w:tab/>
        <w:t>This clause</w:t>
      </w:r>
      <w:r>
        <w:rPr>
          <w:lang w:val="en-GB" w:eastAsia="zh-CN"/>
        </w:rPr>
        <w:t xml:space="preserve"> </w:t>
      </w:r>
      <w:r>
        <w:rPr>
          <w:lang w:eastAsia="zh-CN"/>
        </w:rPr>
        <w:t>provides an evaluation of this solution.</w:t>
      </w:r>
    </w:p>
    <w:p>
      <w:pPr>
        <w:pStyle w:val="Heading2"/>
        <w:rPr/>
      </w:pPr>
      <w:bookmarkStart w:id="183" w:name="__RefHeading___Toc11147501"/>
      <w:bookmarkEnd w:id="183"/>
      <w:r>
        <w:rPr>
          <w:lang w:eastAsia="zh-CN"/>
        </w:rPr>
        <w:t>6.24</w:t>
        <w:tab/>
        <w:t>Solution #24 for Key Issues #4 and #6: Accumulated packet delay estimation for QoS monitoring and division of PDB</w:t>
      </w:r>
    </w:p>
    <w:p>
      <w:pPr>
        <w:pStyle w:val="Heading3"/>
        <w:rPr>
          <w:lang w:eastAsia="zh-CN"/>
        </w:rPr>
      </w:pPr>
      <w:bookmarkStart w:id="184" w:name="__RefHeading___Toc11147502"/>
      <w:bookmarkEnd w:id="184"/>
      <w:r>
        <w:rPr>
          <w:lang w:eastAsia="zh-CN"/>
        </w:rPr>
        <w:t>6.24.0</w:t>
        <w:tab/>
        <w:t>General</w:t>
      </w:r>
    </w:p>
    <w:p>
      <w:pPr>
        <w:pStyle w:val="Normal"/>
        <w:rPr>
          <w:lang w:eastAsia="zh-CN"/>
        </w:rPr>
      </w:pPr>
      <w:r>
        <w:rPr>
          <w:lang w:eastAsia="zh-CN"/>
        </w:rPr>
        <w:t>This solution uses monitoring of packets on the GTP-U to determine the delay budget between gNB and UPF.</w:t>
      </w:r>
    </w:p>
    <w:p>
      <w:pPr>
        <w:pStyle w:val="Normal"/>
        <w:rPr>
          <w:b/>
          <w:b/>
          <w:lang w:eastAsia="zh-CN"/>
        </w:rPr>
      </w:pPr>
      <w:r>
        <w:rPr>
          <w:b/>
          <w:lang w:eastAsia="zh-CN"/>
        </w:rPr>
        <w:t>Alternative 1:</w:t>
      </w:r>
    </w:p>
    <w:p>
      <w:pPr>
        <w:pStyle w:val="Normal"/>
        <w:rPr/>
      </w:pPr>
      <w:r>
        <w:rPr/>
        <w:t>This alternative solution proposes enhancements GTP-U protocol and GTP-U end-points functionalities for the purposes of QoS monitoring and end-to-end packet delay budget division on user plane path in uplink and downlink. In this solution, a GTP-U sender performs an estimation of RTT to the next hop GTP-U receiver by sending Echo messages and measuring time that elapses between the transmission of Echo Request message and the reception of Echo Response message. A GTP-U sender is also expected to estimate its user plane processing time as a general value or a user plane processing time related to a particular QoS requirement of existing QoS flow. A GTP-U sender computes an estimated accumulated packet delay by adding RTT/2, the processing time and, if available, an estimated accumulated packet delay from an upstream GTP-U sender (i.e. an immediately preceding GTP-U sender in user plane path) thus the estimated accumulated delay represents an estimated elapsed time since a user plane packet entered 3GPP domain. More specifically, the first GTP-U sender in the uplink direction (i.e. gNB-DU or gNB) computes the estimated packet delay by adding RTT/2, its estimated processing time and estimated/measured Uu delay. In the downlink direction, the first GTP-U sender is PSA UPF for which the estimated packet delay is the sum of RTT/2 and its processing delay.</w:t>
      </w:r>
    </w:p>
    <w:p>
      <w:pPr>
        <w:pStyle w:val="Normal"/>
        <w:rPr/>
      </w:pPr>
      <w:r>
        <w:rPr>
          <w:lang w:eastAsia="zh-CN"/>
        </w:rPr>
        <w:t>It is expected that a GTP-U sender estimates RTT periodically in order to detect changes in transport delays.</w:t>
      </w:r>
    </w:p>
    <w:p>
      <w:pPr>
        <w:pStyle w:val="Normal"/>
        <w:rPr/>
      </w:pPr>
      <w:r>
        <w:rPr>
          <w:lang w:eastAsia="zh-CN"/>
        </w:rPr>
        <w:t>A GTP-U sender may send the estimated packet delay that it accumulated to the next hop GTP-U receiver</w:t>
      </w:r>
    </w:p>
    <w:p>
      <w:pPr>
        <w:pStyle w:val="B1"/>
        <w:rPr/>
      </w:pPr>
      <w:r>
        <w:rPr>
          <w:lang w:eastAsia="zh-CN"/>
        </w:rPr>
        <w:t>-</w:t>
        <w:tab/>
        <w:t>in every header of GTP-U PDU (e.g. G-PDU);</w:t>
      </w:r>
    </w:p>
    <w:p>
      <w:pPr>
        <w:pStyle w:val="B1"/>
        <w:rPr/>
      </w:pPr>
      <w:r>
        <w:rPr>
          <w:lang w:eastAsia="zh-CN"/>
        </w:rPr>
        <w:t>-</w:t>
        <w:tab/>
        <w:t>in a header of one or more GTP-U PDUs (e.g. G-PDU) and a GTP-U receiver is assumed to store the received value;</w:t>
      </w:r>
    </w:p>
    <w:p>
      <w:pPr>
        <w:pStyle w:val="B1"/>
        <w:rPr/>
      </w:pPr>
      <w:r>
        <w:rPr>
          <w:lang w:eastAsia="zh-CN"/>
        </w:rPr>
        <w:t>-</w:t>
        <w:tab/>
        <w:t>in a header of one or more GTP-U PDUs that are sent first to a GTP-U receiver within a given QoS flow; or</w:t>
      </w:r>
    </w:p>
    <w:p>
      <w:pPr>
        <w:pStyle w:val="B1"/>
        <w:rPr/>
      </w:pPr>
      <w:r>
        <w:rPr>
          <w:lang w:eastAsia="zh-CN"/>
        </w:rPr>
        <w:t>-</w:t>
        <w:tab/>
        <w:t>in a GTP-U signalling message.</w:t>
      </w:r>
    </w:p>
    <w:p>
      <w:pPr>
        <w:pStyle w:val="Normal"/>
        <w:rPr/>
      </w:pPr>
      <w:r>
        <w:rPr>
          <w:lang w:eastAsia="zh-CN"/>
        </w:rPr>
        <w:t>QoS monitoring is performed by network nodes that receive and store QoS with a requested packet delay budget for QoS flow by comparing a received accumulated packet delay with a requested packet delay budget possibly also taking into the account the estimated/measured nest hop transmission delay and node's processing time. If the node determines that the packet delay exceeds the requested packet delay budget then the node triggers QoS monitoring alert signalling to a control plane network function, e.g. SMF.</w:t>
      </w:r>
    </w:p>
    <w:p>
      <w:pPr>
        <w:pStyle w:val="Normal"/>
        <w:rPr/>
      </w:pPr>
      <w:r>
        <w:rPr>
          <w:lang w:eastAsia="zh-CN"/>
        </w:rPr>
        <w:t>Echo Request message and Echo Response message are sent outside GTP-U tunnels (the messages are using TEID set to 0). If underlaying transport is using QoS differentiation (e.g. IP DiffServ) then it is up to the implementation to ensure that the Echo messages are classified correctly and receive similar treatment by the underlaying transport as GTP-U G-PDUs carrying QoS flows (user data).</w:t>
      </w:r>
    </w:p>
    <w:p>
      <w:pPr>
        <w:pStyle w:val="Normal"/>
        <w:rPr>
          <w:b/>
          <w:b/>
          <w:lang w:eastAsia="zh-CN"/>
        </w:rPr>
      </w:pPr>
      <w:r>
        <w:rPr>
          <w:b/>
          <w:lang w:eastAsia="zh-CN"/>
        </w:rPr>
        <w:t>Alternative 2:</w:t>
      </w:r>
    </w:p>
    <w:p>
      <w:pPr>
        <w:pStyle w:val="Normal"/>
        <w:rPr/>
      </w:pPr>
      <w:r>
        <w:rPr>
          <w:lang w:eastAsia="zh-CN"/>
        </w:rPr>
        <w:t>This alternative solution provides means for QoS monitoring for URLLC on the N3 interface between the UPF and NG-RAN as well as on the N9 interface between the UPF (PSA) and the I-UPF. The solution is based on the specification of the measurements specified for GTP based N3 interface in TS 28.552 [15].</w:t>
      </w:r>
    </w:p>
    <w:p>
      <w:pPr>
        <w:pStyle w:val="NO"/>
        <w:rPr>
          <w:lang w:eastAsia="zh-CN"/>
        </w:rPr>
      </w:pPr>
      <w:r>
        <w:rPr>
          <w:lang w:eastAsia="zh-CN"/>
        </w:rPr>
        <w:t>NOTE:</w:t>
        <w:tab/>
        <w:t>Measurements defined in TS 28.552 [15] includes estimated gNB internal delays which is provided to the OAM and as such is included to the measurement data.</w:t>
      </w:r>
    </w:p>
    <w:p>
      <w:pPr>
        <w:pStyle w:val="Normal"/>
        <w:rPr>
          <w:lang w:eastAsia="zh-CN"/>
        </w:rPr>
      </w:pPr>
      <w:r>
        <w:rPr>
          <w:lang w:eastAsia="zh-CN"/>
        </w:rPr>
        <w:t>This measurement provides the average (arithmetic mean) GTP packet delay on the N3 and N9 interface. The measurement is optionally split into subcounters per QoS level (5QI). In the below sequence, when the measurement is to be obtained for the N9 interface, the gNB is replaced by I-UPF and the UPF is replaced by UPF (PSA).</w:t>
      </w:r>
    </w:p>
    <w:p>
      <w:pPr>
        <w:pStyle w:val="B1"/>
        <w:rPr>
          <w:lang w:eastAsia="zh-CN"/>
        </w:rPr>
      </w:pPr>
      <w:r>
        <w:rPr>
          <w:lang w:eastAsia="zh-CN"/>
        </w:rPr>
        <w:t>1.</w:t>
        <w:tab/>
        <w:t>This measurement is obtained as: the time when receiving a GTP Echo Response message from the gNB at the egress GTP termination, minus time when sending the GTP Echo Request to gNB at the GTP ingress termination and divides it by two. OAM adjusts the N3 delay measurements by removal of the internal delay time in gNB as defined in TS 28.552 [15].</w:t>
      </w:r>
    </w:p>
    <w:p>
      <w:pPr>
        <w:pStyle w:val="B1"/>
        <w:rPr/>
      </w:pPr>
      <w:r>
        <w:rPr>
          <w:lang w:eastAsia="zh-CN"/>
        </w:rPr>
        <w:t>2.</w:t>
        <w:tab/>
        <w:t>Each measurement is an integer representing the mean delay in microseconds. The number of measurements is equal to one. If the optional QoS level measurement is performed, the number of measurements is equal to the number of QoS level parameters.</w:t>
      </w:r>
    </w:p>
    <w:p>
      <w:pPr>
        <w:pStyle w:val="B1"/>
        <w:rPr/>
      </w:pPr>
      <w:r>
        <w:rPr>
          <w:lang w:eastAsia="zh-CN"/>
        </w:rPr>
        <w:t>3.</w:t>
        <w:tab/>
        <w:t>Measurement is taken at UPF.</w:t>
      </w:r>
    </w:p>
    <w:p>
      <w:pPr>
        <w:pStyle w:val="Normal"/>
        <w:rPr/>
      </w:pPr>
      <w:r>
        <w:rPr>
          <w:lang w:eastAsia="zh-CN"/>
        </w:rPr>
        <w:t>As in alternative 1, GTP Echo Request message and GTP Echo Response message are sent outside GTP-U tunnels (the messages are using TEID set to 0). If underlaying transport is using QoS differentiation (e.g. IP DiffServ) and the 5QIs associated with the relevant QoS Flows are provided to the UPF over N4 then it is up to the implementation in UPF to ensure that the Echo messages are classified correctly and receive similar treatment by the underlaying transport as GTP-U G-PDUs carrying QoS flows (user data).</w:t>
      </w:r>
    </w:p>
    <w:p>
      <w:pPr>
        <w:pStyle w:val="Heading3"/>
        <w:rPr>
          <w:lang w:eastAsia="zh-CN"/>
        </w:rPr>
      </w:pPr>
      <w:bookmarkStart w:id="185" w:name="__RefHeading___Toc11147503"/>
      <w:bookmarkEnd w:id="185"/>
      <w:r>
        <w:rPr>
          <w:lang w:eastAsia="zh-CN"/>
        </w:rPr>
        <w:t>6.24.2</w:t>
        <w:tab/>
        <w:t>Procedures</w:t>
      </w:r>
    </w:p>
    <w:p>
      <w:pPr>
        <w:pStyle w:val="Normal"/>
        <w:rPr>
          <w:b/>
          <w:b/>
          <w:lang w:eastAsia="zh-CN"/>
        </w:rPr>
      </w:pPr>
      <w:bookmarkStart w:id="186" w:name="_MON_1587198493"/>
      <w:bookmarkEnd w:id="186"/>
      <w:r>
        <w:rPr>
          <w:b/>
          <w:lang w:eastAsia="zh-CN"/>
        </w:rPr>
        <w:t>Alternative 1:</w:t>
      </w:r>
    </w:p>
    <w:p>
      <w:pPr>
        <w:pStyle w:val="TH"/>
        <w:rPr/>
      </w:pPr>
      <w:bookmarkStart w:id="187" w:name="_1587198493"/>
      <w:bookmarkEnd w:id="187"/>
      <w:r>
        <w:rPr/>
        <w:object w:dxaOrig="9620" w:dyaOrig="6794">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80.5pt;height:339.35pt" filled="f" o:ole="">
            <v:imagedata r:id="rId87" o:title=""/>
          </v:shape>
          <o:OLEObject Type="Embed" ProgID="" ShapeID="ole_rId86" DrawAspect="Content" ObjectID="_476214124" r:id="rId86"/>
        </w:object>
      </w:r>
    </w:p>
    <w:p>
      <w:pPr>
        <w:pStyle w:val="TF"/>
        <w:rPr/>
      </w:pPr>
      <w:r>
        <w:rPr>
          <w:lang w:eastAsia="zh-CN"/>
        </w:rPr>
        <w:t>Figure 6.24.2.1: Accumulated packet delay estimation for QoS monitoring and division of PDB in downlink</w:t>
      </w:r>
    </w:p>
    <w:p>
      <w:pPr>
        <w:pStyle w:val="NO"/>
        <w:rPr/>
      </w:pPr>
      <w:r>
        <w:rPr>
          <w:lang w:eastAsia="zh-CN"/>
        </w:rPr>
        <w:t>NOTE:</w:t>
        <w:tab/>
        <w:t>I-UPF is shown in the figure just to show irrespective of number of UPFs in the path, the same approach can be used however presence of I-UPF is not a pre-requisite for the packet delay estimation.</w:t>
      </w:r>
    </w:p>
    <w:p>
      <w:pPr>
        <w:pStyle w:val="Normal"/>
        <w:rPr/>
      </w:pPr>
      <w:r>
        <w:rPr>
          <w:lang w:eastAsia="zh-CN"/>
        </w:rPr>
        <w:t>The procedure of accumulated packet delay estimation for QoS monitoring and division of PDB in downlink is illustrated in Figure 6.24.2.1.</w:t>
      </w:r>
    </w:p>
    <w:p>
      <w:pPr>
        <w:pStyle w:val="B1"/>
        <w:rPr>
          <w:lang w:eastAsia="zh-CN"/>
        </w:rPr>
      </w:pPr>
      <w:r>
        <w:rPr>
          <w:lang w:eastAsia="zh-CN"/>
        </w:rPr>
        <w:t>1.</w:t>
        <w:tab/>
        <w:t>PSA UPF sends one or more Echo Request messages to measure RTT to I-UPF.</w:t>
      </w:r>
    </w:p>
    <w:p>
      <w:pPr>
        <w:pStyle w:val="B1"/>
        <w:rPr/>
      </w:pPr>
      <w:r>
        <w:rPr>
          <w:lang w:eastAsia="zh-CN"/>
        </w:rPr>
        <w:t>2.</w:t>
        <w:tab/>
        <w:t>PSA UPF computes an accumulated packet delay by adding the half of measured RTT and estimated user plane processing time at PSA UPF that may be QoS flow specific.</w:t>
      </w:r>
    </w:p>
    <w:p>
      <w:pPr>
        <w:pStyle w:val="B1"/>
        <w:rPr/>
      </w:pPr>
      <w:r>
        <w:rPr>
          <w:lang w:eastAsia="zh-CN"/>
        </w:rPr>
        <w:t>3.</w:t>
        <w:tab/>
        <w:t>PSA UPF sends the accumulated packet delay to I-UPF in GTP-U PDU (e.g. G-PDU or a signalling message).</w:t>
      </w:r>
    </w:p>
    <w:p>
      <w:pPr>
        <w:pStyle w:val="B1"/>
        <w:rPr/>
      </w:pPr>
      <w:r>
        <w:rPr>
          <w:lang w:eastAsia="zh-CN"/>
        </w:rPr>
        <w:t>4.</w:t>
        <w:tab/>
        <w:t>I-UPF measures RTT to NG-RAN by sending one or more Echo Request messages.</w:t>
      </w:r>
    </w:p>
    <w:p>
      <w:pPr>
        <w:pStyle w:val="B1"/>
        <w:rPr/>
      </w:pPr>
      <w:r>
        <w:rPr>
          <w:lang w:eastAsia="zh-CN"/>
        </w:rPr>
        <w:t>5.</w:t>
        <w:tab/>
        <w:t>An accumulated packet delay at I-UPF is computed by adding the value of accumulated packet delay received from PSA UPF, the half of RTT between I-UPF and NG-RAN and estimated user plane processing time at I-UPF.</w:t>
      </w:r>
    </w:p>
    <w:p>
      <w:pPr>
        <w:pStyle w:val="B1"/>
        <w:rPr>
          <w:lang w:eastAsia="zh-CN"/>
        </w:rPr>
      </w:pPr>
      <w:r>
        <w:rPr>
          <w:lang w:eastAsia="zh-CN"/>
        </w:rPr>
        <w:t>6.</w:t>
        <w:tab/>
        <w:t>I-UPF sends the accumulated packet delay computed at I-UPF to NG-RAN.</w:t>
      </w:r>
    </w:p>
    <w:p>
      <w:pPr>
        <w:pStyle w:val="B1"/>
        <w:rPr/>
      </w:pPr>
      <w:r>
        <w:rPr>
          <w:lang w:eastAsia="zh-CN"/>
        </w:rPr>
        <w:t>7.</w:t>
        <w:tab/>
        <w:t>As an option, NG-RAN can determine the remaining available PDB by subtracting the accumulated packet delay from the allowed PDB for the given 5QI. The available PDB defines the PDB split between RAN and 5GC.</w:t>
      </w:r>
    </w:p>
    <w:p>
      <w:pPr>
        <w:pStyle w:val="B1"/>
        <w:rPr/>
      </w:pPr>
      <w:r>
        <w:rPr>
          <w:lang w:eastAsia="zh-CN"/>
        </w:rPr>
        <w:t>8.</w:t>
        <w:tab/>
        <w:t>NG-RAN can measure delay encountered in the air interface (Uu) based on "</w:t>
      </w:r>
      <w:r>
        <w:rPr>
          <w:i/>
          <w:lang w:eastAsia="zh-CN"/>
        </w:rPr>
        <w:t>RAN centric data collection and utilization for LTE and NR SI</w:t>
      </w:r>
      <w:r>
        <w:rPr>
          <w:lang w:eastAsia="zh-CN"/>
        </w:rPr>
        <w:t>"</w:t>
      </w:r>
    </w:p>
    <w:p>
      <w:pPr>
        <w:pStyle w:val="Normal"/>
        <w:rPr/>
      </w:pPr>
      <w:r>
        <w:rPr>
          <w:lang w:eastAsia="zh-CN"/>
        </w:rPr>
        <w:t>The above call flow is an illustration to perform QoS monitoring. This can also be performed in the Uplink direction with the RAN performing one-way delay estimation over Uu, then delay estimation over N3 and N9 can be performed by I-UPF/PSA UPF. In this case, the PSA UPF can perform total accumulated delay estimation (one-way delay of Uu, RTT for N3, N9 user plane path).</w:t>
      </w:r>
    </w:p>
    <w:p>
      <w:pPr>
        <w:pStyle w:val="Normal"/>
        <w:rPr>
          <w:b/>
          <w:b/>
          <w:lang w:eastAsia="zh-CN"/>
        </w:rPr>
      </w:pPr>
      <w:r>
        <w:rPr>
          <w:b/>
          <w:lang w:eastAsia="zh-CN"/>
        </w:rPr>
        <w:t>Alternative 2:</w:t>
      </w:r>
    </w:p>
    <w:p>
      <w:pPr>
        <w:pStyle w:val="Normal"/>
        <w:rPr/>
      </w:pPr>
      <w:r>
        <w:rPr>
          <w:lang w:eastAsia="zh-CN"/>
        </w:rPr>
        <w:t>This measurement provides the average (arithmetic mean) GTP packet delay on the N3 and N9 interface. In the below sequence, when the measurement is to be obtained for the N9 interface, the gNB is replaced by I-UPF and the UPF is replaced by UPF (PSA).</w:t>
      </w:r>
    </w:p>
    <w:p>
      <w:pPr>
        <w:pStyle w:val="B1"/>
        <w:rPr>
          <w:lang w:eastAsia="zh-CN"/>
        </w:rPr>
      </w:pPr>
      <w:r>
        <w:rPr>
          <w:lang w:eastAsia="zh-CN"/>
        </w:rPr>
        <w:t>1.</w:t>
        <w:tab/>
        <w:t>This measurement is obtained as: the time when receiving a GTP Echo Response message from the gNB at the egress GTP termination, minus time when sending the GTP Echo Request to gNB at the GTP ingress termination.</w:t>
      </w:r>
    </w:p>
    <w:p>
      <w:pPr>
        <w:pStyle w:val="B1"/>
        <w:rPr/>
      </w:pPr>
      <w:r>
        <w:rPr>
          <w:lang w:eastAsia="zh-CN"/>
        </w:rPr>
        <w:t>2.</w:t>
        <w:tab/>
        <w:t>Each measurement is an integer representing the mean delay in microseconds. The number of measurements is equal to one.</w:t>
      </w:r>
    </w:p>
    <w:p>
      <w:pPr>
        <w:pStyle w:val="B1"/>
        <w:rPr>
          <w:lang w:eastAsia="zh-CN"/>
        </w:rPr>
      </w:pPr>
      <w:r>
        <w:rPr>
          <w:lang w:eastAsia="zh-CN"/>
        </w:rPr>
        <w:t>3.</w:t>
        <w:tab/>
        <w:t>Measurement is taken at UPF.</w:t>
      </w:r>
    </w:p>
    <w:p>
      <w:pPr>
        <w:pStyle w:val="B1"/>
        <w:rPr/>
      </w:pPr>
      <w:r>
        <w:rPr>
          <w:lang w:eastAsia="zh-CN"/>
        </w:rPr>
        <w:t>4.</w:t>
        <w:tab/>
        <w:t>UPF provides the measurement results to OAM. OAM adjusts the N3 delay measurements by removal of the internal delay time in gNB as defined in TS 28.552 [15].</w:t>
      </w:r>
    </w:p>
    <w:p>
      <w:pPr>
        <w:pStyle w:val="NO"/>
        <w:rPr>
          <w:lang w:eastAsia="zh-CN"/>
        </w:rPr>
      </w:pPr>
      <w:r>
        <w:rPr>
          <w:lang w:eastAsia="zh-CN"/>
        </w:rPr>
        <w:t>NOTE 1: Measurements defined in TS 28.552 [15] includes estimated gNB internal delays which is provided to the OAM and as such is included to the measurement data.</w:t>
      </w:r>
    </w:p>
    <w:p>
      <w:pPr>
        <w:pStyle w:val="NO"/>
        <w:rPr/>
      </w:pPr>
      <w:r>
        <w:rPr>
          <w:lang w:eastAsia="zh-CN"/>
        </w:rPr>
        <w:t>NOTE 2: Providing Delay measurement from UPF to OAM requires SA5 involvement.</w:t>
      </w:r>
    </w:p>
    <w:p>
      <w:pPr>
        <w:pStyle w:val="NO"/>
        <w:rPr/>
      </w:pPr>
      <w:r>
        <w:rPr>
          <w:lang w:eastAsia="zh-CN"/>
        </w:rPr>
        <w:t>NOTE 3: QoS monitoring within NG-RAN and between NG-RAN and UE (Uu) will be specified by RAN WGs.</w:t>
      </w:r>
    </w:p>
    <w:p>
      <w:pPr>
        <w:pStyle w:val="Normal"/>
        <w:rPr/>
      </w:pPr>
      <w:r>
        <w:rPr>
          <w:lang w:eastAsia="zh-CN"/>
        </w:rPr>
        <w:t>GTP Echo Request message and GTP Echo Response message are sent outside GTP-U tunnels (the messages are using TEID set to 0). If underlaying transport is using QoS differentiation (e.g. IP DiffServ) and the 5QIs associated with the relevant QoS Flows are provided to the UPF over N4, then it is up to the implementation to ensure that the Echo messages are classified correctly and receive similar treatment by the underlaying transport as GTP-U G-PDUs carrying QoS flows (user data).</w:t>
      </w:r>
    </w:p>
    <w:p>
      <w:pPr>
        <w:pStyle w:val="Heading3"/>
        <w:rPr>
          <w:lang w:eastAsia="zh-CN"/>
        </w:rPr>
      </w:pPr>
      <w:bookmarkStart w:id="188" w:name="__RefHeading___Toc11147504"/>
      <w:bookmarkEnd w:id="188"/>
      <w:r>
        <w:rPr>
          <w:lang w:eastAsia="zh-CN"/>
        </w:rPr>
        <w:t>6.24.3</w:t>
        <w:tab/>
        <w:t>Impacts on Existing Nodes and Functionality</w:t>
      </w:r>
    </w:p>
    <w:p>
      <w:pPr>
        <w:pStyle w:val="Normal"/>
        <w:rPr>
          <w:b/>
          <w:b/>
          <w:lang w:eastAsia="zh-CN"/>
        </w:rPr>
      </w:pPr>
      <w:r>
        <w:rPr>
          <w:b/>
          <w:lang w:eastAsia="zh-CN"/>
        </w:rPr>
        <w:t>Alternative 1:</w:t>
      </w:r>
    </w:p>
    <w:p>
      <w:pPr>
        <w:pStyle w:val="Normal"/>
        <w:rPr/>
      </w:pPr>
      <w:r>
        <w:rPr>
          <w:lang w:eastAsia="zh-CN"/>
        </w:rPr>
        <w:t>The transmission of Echo Request message is implementation specific. However, TS 29.281 [17] currently imposes a restriction on the frequency with which Echo Request messages may be sent. An Echo Request shall not be sent more often than every 60 seconds on each path. This doesn't prevent resending an Echo Request with the same sequence number according to the T3-RESPONSE timer. It should be noted that an Echo Request with the same sequence number should not be resend if an Echo Request is used to measure RTT. More frequent sending of Echo Request may be necessary with a possible exceptional treatment of T3-RESPONSE timer.</w:t>
      </w:r>
    </w:p>
    <w:p>
      <w:pPr>
        <w:pStyle w:val="Normal"/>
        <w:rPr/>
      </w:pPr>
      <w:r>
        <w:rPr>
          <w:lang w:eastAsia="zh-CN"/>
        </w:rPr>
        <w:t>This solution requires definition of either a new GTP-U extension header or a signalling message.</w:t>
      </w:r>
    </w:p>
    <w:p>
      <w:pPr>
        <w:pStyle w:val="Normal"/>
        <w:rPr>
          <w:b/>
          <w:b/>
          <w:lang w:eastAsia="zh-CN"/>
        </w:rPr>
      </w:pPr>
      <w:r>
        <w:rPr>
          <w:b/>
          <w:lang w:eastAsia="zh-CN"/>
        </w:rPr>
        <w:t>Alternative 2:</w:t>
      </w:r>
    </w:p>
    <w:p>
      <w:pPr>
        <w:pStyle w:val="Normal"/>
        <w:rPr/>
      </w:pPr>
      <w:r>
        <w:rPr/>
        <w:t>The gNB (I-UPF) provides GTP Echo Response to the UPF. The UPF calculates the GTP packet delay and makes it available to OAM.</w:t>
      </w:r>
    </w:p>
    <w:p>
      <w:pPr>
        <w:pStyle w:val="Normal"/>
        <w:rPr/>
      </w:pPr>
      <w:r>
        <w:rPr/>
        <w:t>To provide 5QI level of measurement, the 5QIs associated with the relevant QoS Flows (QFIs) are provided over N4 to UPF at relevant procedures.</w:t>
      </w:r>
    </w:p>
    <w:p>
      <w:pPr>
        <w:pStyle w:val="Heading3"/>
        <w:rPr>
          <w:lang w:eastAsia="zh-CN"/>
        </w:rPr>
      </w:pPr>
      <w:bookmarkStart w:id="189" w:name="__RefHeading___Toc11147505"/>
      <w:bookmarkEnd w:id="189"/>
      <w:r>
        <w:rPr>
          <w:lang w:eastAsia="zh-CN"/>
        </w:rPr>
        <w:t>6.24.4</w:t>
        <w:tab/>
        <w:t>Solution Evaluation</w:t>
      </w:r>
    </w:p>
    <w:p>
      <w:pPr>
        <w:pStyle w:val="Normal"/>
        <w:rPr>
          <w:b/>
          <w:b/>
        </w:rPr>
      </w:pPr>
      <w:r>
        <w:rPr>
          <w:b/>
        </w:rPr>
        <w:t>Alternative 1:</w:t>
      </w:r>
    </w:p>
    <w:p>
      <w:pPr>
        <w:pStyle w:val="Normal"/>
        <w:rPr/>
      </w:pPr>
      <w:r>
        <w:rPr>
          <w:lang w:eastAsia="zh-CN"/>
        </w:rPr>
        <w:t>This solution provides a method that allows the system to determine PDB split dynamically and perform QoS monitoring with minimum changes to GTP-U protocol. Moreover, this solution does not require precise time synchronization amongst system entities.</w:t>
      </w:r>
    </w:p>
    <w:p>
      <w:pPr>
        <w:pStyle w:val="Normal"/>
        <w:rPr/>
      </w:pPr>
      <w:r>
        <w:rPr>
          <w:lang w:eastAsia="zh-CN"/>
        </w:rPr>
        <w:t>This solution performs packet delay estimation without considering 5QI for a given QoS flow rather it performs Echo Request / Echo Response in the corresponding user plane path outside GTP-U tunnels.</w:t>
      </w:r>
    </w:p>
    <w:p>
      <w:pPr>
        <w:pStyle w:val="Normal"/>
        <w:rPr/>
      </w:pPr>
      <w:r>
        <w:rPr>
          <w:lang w:eastAsia="zh-CN"/>
        </w:rPr>
        <w:t>As an implementation option, GTP-U receiver can also use this method to estimate packet delay and determine the remaining PDB available in user plane path (e.g. 5G-AN part of PDB). Remaining PDB is determined by subtracting the accumulated packet delay from the allowed PDB for the given 5QI that corresponds to the QoS flow.</w:t>
      </w:r>
    </w:p>
    <w:p>
      <w:pPr>
        <w:pStyle w:val="Normal"/>
        <w:rPr/>
      </w:pPr>
      <w:r>
        <w:rPr>
          <w:b/>
        </w:rPr>
        <w:t>Alternative 2:</w:t>
      </w:r>
    </w:p>
    <w:p>
      <w:pPr>
        <w:pStyle w:val="Normal"/>
        <w:rPr/>
      </w:pPr>
      <w:r>
        <w:rPr/>
        <w:t>This solution provides a method that allows the system to perform QoS monitoring for URLLC with minimum changes applying already specified measurements for GTP based N3 interface in TS 28.552 [15]. This solution does not require precise synchronization among system entities. This solution does not support standardized means of AF enabled dynamic QoS monitoring for URLLC.</w:t>
      </w:r>
    </w:p>
    <w:p>
      <w:pPr>
        <w:pStyle w:val="Heading1"/>
        <w:ind w:left="1134" w:hanging="1134"/>
        <w:rPr>
          <w:lang w:eastAsia="zh-CN"/>
        </w:rPr>
      </w:pPr>
      <w:bookmarkStart w:id="190" w:name="__RefHeading___Toc11147506"/>
      <w:bookmarkEnd w:id="190"/>
      <w:r>
        <w:rPr>
          <w:lang w:eastAsia="zh-CN"/>
        </w:rPr>
        <w:t>7</w:t>
        <w:tab/>
        <w:t>Overall Evaluation</w:t>
      </w:r>
    </w:p>
    <w:p>
      <w:pPr>
        <w:pStyle w:val="EditorsNote"/>
        <w:rPr/>
      </w:pPr>
      <w:r>
        <w:rPr/>
        <w:t>Editor's note:</w:t>
        <w:tab/>
        <w:t>This clause</w:t>
      </w:r>
      <w:r>
        <w:rPr>
          <w:lang w:eastAsia="zh-CN"/>
        </w:rPr>
        <w:t xml:space="preserve"> </w:t>
      </w:r>
      <w:r>
        <w:rPr/>
        <w:t>will provide evaluation of different solutions</w:t>
      </w:r>
      <w:r>
        <w:rPr>
          <w:lang w:val="en-US"/>
        </w:rPr>
        <w:t>.</w:t>
      </w:r>
    </w:p>
    <w:p>
      <w:pPr>
        <w:pStyle w:val="Heading2"/>
        <w:rPr>
          <w:lang w:eastAsia="zh-CN"/>
        </w:rPr>
      </w:pPr>
      <w:bookmarkStart w:id="191" w:name="__RefHeading___Toc11147507"/>
      <w:bookmarkEnd w:id="191"/>
      <w:r>
        <w:rPr>
          <w:lang w:eastAsia="zh-CN"/>
        </w:rPr>
        <w:t>7.1</w:t>
        <w:tab/>
        <w:t>Evaluation for key issue 3</w:t>
      </w:r>
    </w:p>
    <w:p>
      <w:pPr>
        <w:pStyle w:val="Normal"/>
        <w:rPr>
          <w:lang w:eastAsia="zh-CN"/>
        </w:rPr>
      </w:pPr>
      <w:r>
        <w:rPr>
          <w:lang w:eastAsia="zh-CN"/>
        </w:rPr>
        <w:t>For QoS flows with low latency requirements:</w:t>
      </w:r>
    </w:p>
    <w:p>
      <w:pPr>
        <w:pStyle w:val="B1"/>
        <w:rPr/>
      </w:pPr>
      <w:r>
        <w:rPr>
          <w:lang w:eastAsia="zh-CN"/>
        </w:rPr>
        <w:t>1)</w:t>
        <w:tab/>
        <w:t>The server supporting the UE's applications needs to be kept geographically and topologically close to the UE, e.g. within a transmission latency of 0.1 ms to 1 ms from the radio base station site.</w:t>
      </w:r>
    </w:p>
    <w:p>
      <w:pPr>
        <w:pStyle w:val="B1"/>
        <w:rPr/>
      </w:pPr>
      <w:r>
        <w:rPr>
          <w:lang w:eastAsia="zh-CN"/>
        </w:rPr>
        <w:t>2)</w:t>
        <w:tab/>
        <w:t>The low latency targets can be supported with triggering the anchor relocation after the mobility event to target NG-RAN node takes place.</w:t>
      </w:r>
    </w:p>
    <w:p>
      <w:pPr>
        <w:pStyle w:val="NO"/>
        <w:rPr/>
      </w:pPr>
      <w:r>
        <w:rPr>
          <w:lang w:eastAsia="zh-CN"/>
        </w:rPr>
        <w:t>NOTE:</w:t>
        <w:tab/>
        <w:t>This assumption means that transient delays can be afforded since the UE can be temporarily connected to a "suboptimal" UPF until the UPF is relocated.</w:t>
      </w:r>
    </w:p>
    <w:p>
      <w:pPr>
        <w:pStyle w:val="B1"/>
        <w:rPr/>
      </w:pPr>
      <w:r>
        <w:rPr>
          <w:lang w:eastAsia="zh-CN"/>
        </w:rPr>
        <w:t>3)</w:t>
        <w:tab/>
        <w:t>The SMF that will trigger the anchor relocation, does not have to anticipate in advance the mobility event, before the actual mobility event occurs.</w:t>
      </w:r>
    </w:p>
    <w:p>
      <w:pPr>
        <w:pStyle w:val="Normal"/>
        <w:rPr/>
      </w:pPr>
      <w:r>
        <w:rPr>
          <w:lang w:eastAsia="zh-CN"/>
        </w:rPr>
        <w:t>Regarding how to enable runtime coordination between AF and 5GC and how to route traffic on N6 interface for case of PSA relocation, solution 6 and 13 touch the issues:</w:t>
      </w:r>
    </w:p>
    <w:p>
      <w:pPr>
        <w:pStyle w:val="B1"/>
        <w:rPr/>
      </w:pPr>
      <w:r>
        <w:rPr>
          <w:lang w:eastAsia="zh-CN"/>
        </w:rPr>
        <w:t>-</w:t>
        <w:tab/>
        <w:t>Solution 6 utilizes late notification to inform AF that DNAI is changed or PSA is changed after the PSA relocation is completed. If application relocation happens, the AF responds the notification with N6 traffic routing details, so that the SMF can configures the new PSA with received N6 traffic routing information.</w:t>
      </w:r>
    </w:p>
    <w:p>
      <w:pPr>
        <w:pStyle w:val="B1"/>
        <w:rPr/>
      </w:pPr>
      <w:r>
        <w:rPr>
          <w:lang w:eastAsia="zh-CN"/>
        </w:rPr>
        <w:t>-</w:t>
        <w:tab/>
        <w:t>Solution 13 supports both early notification and late notification for SSC mode 3 PDU session, UL CL and Branch point cases. If early notification, the SMF sends the notification to the AF before establishing a new UP path towards new PSA, and waits for an acknowledgement from the AF before switching traffic to new UP path. If late notification, the SMF prepares the new UP path before sending the notification to the AF, the SMF also waits for the acknowledgement from the AF before switching traffic to new UP path. In case of application relocation, the acknowledgement from the AF may include N6 traffic routing information, so that the SMF can configure the new PSA to route the traffic on N6 interface correctly.</w:t>
      </w:r>
    </w:p>
    <w:p>
      <w:pPr>
        <w:pStyle w:val="Normal"/>
        <w:rPr>
          <w:lang w:eastAsia="zh-CN"/>
        </w:rPr>
      </w:pPr>
      <w:r>
        <w:rPr>
          <w:lang w:eastAsia="zh-CN"/>
        </w:rPr>
        <w:t>For handling ULCL relocation:</w:t>
      </w:r>
    </w:p>
    <w:p>
      <w:pPr>
        <w:pStyle w:val="B1"/>
        <w:rPr/>
      </w:pPr>
      <w:r>
        <w:rPr>
          <w:lang w:eastAsia="zh-CN"/>
        </w:rPr>
        <w:t>1)</w:t>
        <w:tab/>
        <w:t>Forwarding tunnel needs to be established between source UL CL and target UL CL for routing leftover DL traffic from the source PSA to the UE.</w:t>
      </w:r>
    </w:p>
    <w:p>
      <w:pPr>
        <w:pStyle w:val="Normal"/>
        <w:rPr>
          <w:lang w:eastAsia="zh-CN"/>
        </w:rPr>
      </w:pPr>
      <w:r>
        <w:rPr>
          <w:lang w:eastAsia="zh-CN"/>
        </w:rPr>
        <w:t>For handling PSA relocation and fulfilling traffic routing on N6 interface:</w:t>
      </w:r>
    </w:p>
    <w:p>
      <w:pPr>
        <w:pStyle w:val="B1"/>
        <w:rPr/>
      </w:pPr>
      <w:r>
        <w:rPr>
          <w:lang w:eastAsia="zh-CN"/>
        </w:rPr>
        <w:t>1)</w:t>
        <w:tab/>
        <w:t>The SMF can receive Ethernet context from source PSA and configures it into target PSA.</w:t>
      </w:r>
    </w:p>
    <w:p>
      <w:pPr>
        <w:pStyle w:val="B1"/>
        <w:rPr/>
      </w:pPr>
      <w:r>
        <w:rPr>
          <w:lang w:eastAsia="zh-CN"/>
        </w:rPr>
        <w:t>2)</w:t>
        <w:tab/>
        <w:t>Target PSA can assist the DN in updating Ethernet forwarding configuration in the DN.</w:t>
      </w:r>
    </w:p>
    <w:p>
      <w:pPr>
        <w:pStyle w:val="B1"/>
        <w:rPr>
          <w:lang w:eastAsia="zh-CN"/>
        </w:rPr>
      </w:pPr>
      <w:r>
        <w:rPr>
          <w:lang w:eastAsia="zh-CN"/>
        </w:rPr>
        <w:t>3)</w:t>
        <w:tab/>
        <w:t>If the above two bullets apply, RAN needs to be configured not to expect End marker from source PSA.</w:t>
      </w:r>
    </w:p>
    <w:p>
      <w:pPr>
        <w:pStyle w:val="Heading1"/>
        <w:ind w:left="1134" w:hanging="1134"/>
        <w:rPr/>
      </w:pPr>
      <w:bookmarkStart w:id="192" w:name="__RefHeading___Toc11147508"/>
      <w:bookmarkEnd w:id="192"/>
      <w:r>
        <w:rPr/>
        <w:t>8</w:t>
        <w:tab/>
        <w:t>Conclusions</w:t>
      </w:r>
    </w:p>
    <w:p>
      <w:pPr>
        <w:pStyle w:val="Heading2"/>
        <w:rPr>
          <w:lang w:eastAsia="zh-CN"/>
        </w:rPr>
      </w:pPr>
      <w:bookmarkStart w:id="193" w:name="__RefHeading___Toc11147509"/>
      <w:bookmarkEnd w:id="193"/>
      <w:r>
        <w:rPr>
          <w:lang w:eastAsia="zh-CN"/>
        </w:rPr>
        <w:t>8.1</w:t>
        <w:tab/>
        <w:t>Key Issue #1: Supporting high reliability by redundant transmission in user plane</w:t>
      </w:r>
    </w:p>
    <w:p>
      <w:pPr>
        <w:pStyle w:val="Normal"/>
        <w:rPr/>
      </w:pPr>
      <w:r>
        <w:rPr>
          <w:lang w:eastAsia="zh-CN"/>
        </w:rPr>
        <w:t>It is recommended that normative work proceed as follows:</w:t>
      </w:r>
    </w:p>
    <w:p>
      <w:pPr>
        <w:pStyle w:val="B1"/>
        <w:rPr/>
      </w:pPr>
      <w:r>
        <w:rPr>
          <w:lang w:eastAsia="zh-CN"/>
        </w:rPr>
        <w:t>-</w:t>
        <w:tab/>
        <w:t>Focusing on backhaul reliability improvements only i.e. without changes to the radio interface and associated protocols; and</w:t>
      </w:r>
    </w:p>
    <w:p>
      <w:pPr>
        <w:pStyle w:val="B1"/>
        <w:rPr>
          <w:lang w:eastAsia="zh-CN"/>
        </w:rPr>
      </w:pPr>
      <w:r>
        <w:rPr>
          <w:lang w:eastAsia="zh-CN"/>
        </w:rPr>
        <w:t>-</w:t>
        <w:tab/>
        <w:t>Requiring single UE only i.e. no UE redundancy shall be specified; and</w:t>
      </w:r>
    </w:p>
    <w:p>
      <w:pPr>
        <w:pStyle w:val="B1"/>
        <w:rPr>
          <w:lang w:eastAsia="zh-CN"/>
        </w:rPr>
      </w:pPr>
      <w:r>
        <w:rPr>
          <w:lang w:eastAsia="zh-CN"/>
        </w:rPr>
        <w:t>-</w:t>
        <w:tab/>
        <w:t>Introducing enablers in the network for:</w:t>
      </w:r>
    </w:p>
    <w:p>
      <w:pPr>
        <w:pStyle w:val="B2"/>
        <w:rPr/>
      </w:pPr>
      <w:r>
        <w:rPr>
          <w:lang w:eastAsia="zh-CN"/>
        </w:rPr>
        <w:t>a)</w:t>
        <w:tab/>
        <w:t>Redundancy of network nodes (UPF and gNB) and associated interface (N3), and concurrent PDU Sessions (see Solution #1); and</w:t>
      </w:r>
    </w:p>
    <w:p>
      <w:pPr>
        <w:pStyle w:val="B2"/>
        <w:rPr>
          <w:lang w:eastAsia="zh-CN"/>
        </w:rPr>
      </w:pPr>
      <w:r>
        <w:rPr>
          <w:lang w:eastAsia="zh-CN"/>
        </w:rPr>
        <w:t>b)</w:t>
        <w:tab/>
        <w:t>GTP-U / TRANSPORT LAYER redundancy over N3 with single network nodes i.e. UPF and gNB (see Solutions #4, #7). No UE impact;</w:t>
      </w:r>
    </w:p>
    <w:p>
      <w:pPr>
        <w:pStyle w:val="B2"/>
        <w:rPr/>
      </w:pPr>
      <w:r>
        <w:rPr>
          <w:lang w:eastAsia="zh-CN"/>
        </w:rPr>
        <w:t>c)</w:t>
        <w:tab/>
        <w:t>Enablers to support appropriate gNB/UPF selection as applicable for a) and b).</w:t>
      </w:r>
    </w:p>
    <w:p>
      <w:pPr>
        <w:pStyle w:val="Normal"/>
        <w:rPr/>
      </w:pPr>
      <w:r>
        <w:rPr>
          <w:lang w:eastAsia="zh-CN"/>
        </w:rPr>
        <w:t>UE impact with a) shall be minimized.</w:t>
      </w:r>
    </w:p>
    <w:p>
      <w:pPr>
        <w:pStyle w:val="NO"/>
        <w:rPr/>
      </w:pPr>
      <w:r>
        <w:rPr>
          <w:lang w:eastAsia="zh-CN"/>
        </w:rPr>
        <w:t>NOTE:</w:t>
        <w:tab/>
        <w:t>An informative annex will be created during the normative work to document UE redundancy option with no 3GPP specification impact as enabled with Solution #2.</w:t>
      </w:r>
    </w:p>
    <w:p>
      <w:pPr>
        <w:pStyle w:val="Heading2"/>
        <w:rPr>
          <w:lang w:eastAsia="zh-CN"/>
        </w:rPr>
      </w:pPr>
      <w:bookmarkStart w:id="194" w:name="__RefHeading___Toc11147510"/>
      <w:bookmarkEnd w:id="194"/>
      <w:r>
        <w:rPr>
          <w:lang w:eastAsia="zh-CN"/>
        </w:rPr>
        <w:t>8.2</w:t>
        <w:tab/>
        <w:t>Key Issue #3: Enhancement of Session Continuity during UE Mobility</w:t>
      </w:r>
    </w:p>
    <w:p>
      <w:pPr>
        <w:pStyle w:val="Normal"/>
        <w:rPr>
          <w:lang w:eastAsia="zh-CN"/>
        </w:rPr>
      </w:pPr>
      <w:bookmarkStart w:id="195" w:name="historyclause"/>
      <w:bookmarkEnd w:id="195"/>
      <w:r>
        <w:rPr>
          <w:lang w:eastAsia="zh-CN"/>
        </w:rPr>
        <w:t>Agreement on Key Issue #3: Enhancement of Session Continuity during UE Mobility:</w:t>
      </w:r>
    </w:p>
    <w:p>
      <w:pPr>
        <w:pStyle w:val="B1"/>
        <w:rPr/>
      </w:pPr>
      <w:r>
        <w:rPr>
          <w:lang w:eastAsia="zh-CN"/>
        </w:rPr>
        <w:t>-</w:t>
        <w:tab/>
        <w:t>Solution 6 is selected as baseline for handling ULCL relocation in Rel-16 normative phase.</w:t>
      </w:r>
    </w:p>
    <w:p>
      <w:pPr>
        <w:pStyle w:val="B1"/>
        <w:rPr/>
      </w:pPr>
      <w:r>
        <w:rPr>
          <w:lang w:eastAsia="zh-CN"/>
        </w:rPr>
        <w:t>-</w:t>
        <w:tab/>
        <w:t>Solution 11 is selected as baseline for handling PSA relocation for Ethernet PDU session type in Rel-16 normative phase.</w:t>
      </w:r>
    </w:p>
    <w:p>
      <w:pPr>
        <w:pStyle w:val="B1"/>
        <w:rPr>
          <w:lang w:eastAsia="zh-CN"/>
        </w:rPr>
      </w:pPr>
      <w:r>
        <w:rPr>
          <w:lang w:eastAsia="zh-CN"/>
        </w:rPr>
        <w:t>-</w:t>
        <w:tab/>
        <w:t>Solution 13 is selected as baseline for the runtime coordination between AF and 5GC in Rel-16 normative phase.</w:t>
      </w:r>
    </w:p>
    <w:p>
      <w:pPr>
        <w:pStyle w:val="Heading2"/>
        <w:rPr>
          <w:lang w:eastAsia="zh-CN"/>
        </w:rPr>
      </w:pPr>
      <w:bookmarkStart w:id="196" w:name="__RefHeading___Toc11147511"/>
      <w:bookmarkEnd w:id="196"/>
      <w:r>
        <w:rPr>
          <w:lang w:eastAsia="zh-CN"/>
        </w:rPr>
        <w:t>8.3</w:t>
        <w:tab/>
        <w:t>Key Issue #5: Supporting low latency without requiring that the UE to always be in RRC_Connected Mode</w:t>
      </w:r>
    </w:p>
    <w:p>
      <w:pPr>
        <w:pStyle w:val="Normal"/>
        <w:rPr>
          <w:lang w:eastAsia="zh-CN"/>
        </w:rPr>
      </w:pPr>
      <w:r>
        <w:rPr>
          <w:lang w:eastAsia="zh-CN"/>
        </w:rPr>
        <w:t>For Key Issue #5, it is recommended to not continue with Solution #9: "Supporting low latency for initial data delivery without requiring that the UE to always be in RRC_Connected State" for normative work in the Rel-16.</w:t>
      </w:r>
    </w:p>
    <w:p>
      <w:pPr>
        <w:pStyle w:val="Heading2"/>
        <w:rPr/>
      </w:pPr>
      <w:bookmarkStart w:id="197" w:name="__RefHeading___Toc11147512"/>
      <w:bookmarkEnd w:id="197"/>
      <w:r>
        <w:rPr/>
        <w:t>8.4</w:t>
      </w:r>
      <w:r>
        <w:rPr/>
        <w:tab/>
      </w:r>
      <w:r>
        <w:rPr/>
        <w:t>Key Issue #6</w:t>
      </w:r>
      <w:r>
        <w:rPr>
          <w:rFonts w:eastAsia="Yu Mincho;Yu Gothic"/>
        </w:rPr>
        <w:t>:</w:t>
      </w:r>
      <w:r>
        <w:rPr>
          <w:rFonts w:eastAsia="Yu Mincho;Yu Gothic"/>
        </w:rPr>
        <w:t xml:space="preserve"> </w:t>
      </w:r>
      <w:r>
        <w:rPr/>
        <w:t>Division of E2E PDB</w:t>
      </w:r>
    </w:p>
    <w:p>
      <w:pPr>
        <w:pStyle w:val="Normal"/>
        <w:rPr/>
      </w:pPr>
      <w:r>
        <w:rPr/>
        <w:t>Agreements on Key Issue #6:</w:t>
      </w:r>
    </w:p>
    <w:p>
      <w:pPr>
        <w:pStyle w:val="B1"/>
        <w:rPr/>
      </w:pPr>
      <w:r>
        <w:rPr/>
        <w:t>-</w:t>
        <w:tab/>
        <w:t>Solution #17 is selected as the solution for the PDU sessions that RAN directly connects to the PSA UPF, i.e. no I-UPF is used between. For this solution, there is no impact to 5GS NFs except for enhancements of RAN configuration.</w:t>
      </w:r>
    </w:p>
    <w:p>
      <w:pPr>
        <w:pStyle w:val="B1"/>
        <w:rPr/>
      </w:pPr>
      <w:r>
        <w:rPr/>
        <w:t>-</w:t>
        <w:tab/>
        <w:t>Solution #15 is selected as the solution for the PDU sessions that RAN directly connects to the PSA UPF, or I</w:t>
        <w:noBreakHyphen/>
        <w:t>UPF/ULCL is used. For the former case, the operator can decide whether to use solution A# or solution 15# based on operator policy.</w:t>
      </w:r>
    </w:p>
    <w:p>
      <w:pPr>
        <w:pStyle w:val="B1"/>
        <w:rPr/>
      </w:pPr>
      <w:r>
        <w:rPr/>
        <w:t>-</w:t>
        <w:tab/>
        <w:t>No normative work for Solution #18 in Rel-16.</w:t>
      </w:r>
    </w:p>
    <w:p>
      <w:pPr>
        <w:pStyle w:val="Heading2"/>
        <w:rPr/>
      </w:pPr>
      <w:bookmarkStart w:id="198" w:name="__RefHeading___Toc11147513"/>
      <w:bookmarkEnd w:id="198"/>
      <w:r>
        <w:rPr/>
        <w:t>8.5</w:t>
        <w:tab/>
        <w:t>Key Issue #4: QoS Monitoring to Assist URLLC Service</w:t>
      </w:r>
    </w:p>
    <w:p>
      <w:pPr>
        <w:pStyle w:val="Normal"/>
        <w:rPr/>
      </w:pPr>
      <w:r>
        <w:rPr/>
        <w:t>Agreements on Key Issue #4:</w:t>
      </w:r>
    </w:p>
    <w:p>
      <w:pPr>
        <w:pStyle w:val="Normal"/>
        <w:rPr/>
      </w:pPr>
      <w:r>
        <w:rPr/>
        <w:t>NOTE 1:</w:t>
        <w:tab/>
        <w:t>SA WG2 might revisit the following conclusions according to the outcome of RAN WG2/RAN WG3 study. SA2 will not proceed to normative work until receiving feedback from RAN WGs.</w:t>
      </w:r>
    </w:p>
    <w:p>
      <w:pPr>
        <w:pStyle w:val="Normal"/>
        <w:rPr/>
      </w:pPr>
      <w:r>
        <w:rPr/>
        <w:t>The QoS Monitoring can be performed on different levels of granularities, i.e. per QoS Flow per UE level, or per node level, subject to the operators' configuration, and/or 3rd party application request, and/or PCF policy control for the URLLC services. Accordingly, two alternative solutions are concluded.</w:t>
      </w:r>
    </w:p>
    <w:p>
      <w:pPr>
        <w:pStyle w:val="Normal"/>
        <w:rPr/>
      </w:pPr>
      <w:r>
        <w:rPr>
          <w:b/>
        </w:rPr>
        <w:t>Method #1:</w:t>
      </w:r>
      <w:r>
        <w:rPr/>
        <w:t xml:space="preserve"> The following principles are concluded for normative work for the cases a real time QoS Monitoring and/or an update/refresh rate for QoS Monitoring within a specified time (e.g. at least 1 per second) per QoS Flow per UE level is requested, e.g. by 3rd party application, needs to be performed:</w:t>
      </w:r>
    </w:p>
    <w:p>
      <w:pPr>
        <w:pStyle w:val="B1"/>
        <w:rPr/>
      </w:pPr>
      <w:r>
        <w:rPr/>
        <w:t>-</w:t>
        <w:tab/>
        <w:t>Using some of the actual service packets for QoS Monitoring between the PSA UPF and RAN node.</w:t>
      </w:r>
    </w:p>
    <w:p>
      <w:pPr>
        <w:pStyle w:val="B1"/>
        <w:rPr/>
      </w:pPr>
      <w:r>
        <w:rPr/>
        <w:t>-</w:t>
        <w:tab/>
        <w:t>The UL/DL packet delay between UE and PSA UPF for per UE per QoS Flow is a combination of the UL/DL packet delay between UE and RAN node, relying on RAN support, and the UL/DL packet delay between RAN node and PSA UPF.</w:t>
      </w:r>
    </w:p>
    <w:p>
      <w:pPr>
        <w:pStyle w:val="B2"/>
        <w:rPr/>
      </w:pPr>
      <w:r>
        <w:rPr/>
        <w:t>-</w:t>
        <w:tab/>
        <w:t>The SMF sends the QoS Monitoring policy for the QoS Flow to the PSA UPF and RAN via the PDU Session Establishment or Modification procedure. The PSA UPF initiates DL packet delay measurement between RAN node and PSA UPF for the QoS Flow and RAN node initiates the packet delay measurement of UL/DL packet delay on Uu interface, based on the QoS Monitoring policy received from the SMF.</w:t>
      </w:r>
    </w:p>
    <w:p>
      <w:pPr>
        <w:pStyle w:val="B2"/>
        <w:rPr/>
      </w:pPr>
      <w:r>
        <w:rPr/>
        <w:t>-</w:t>
        <w:tab/>
        <w:t>RAN node provides the UL/DL packet delay measurement result of Uu interface to the PSA UPF via the N3 interface. The RAN node may send a dummy UL packet as the monitoring response packet to the UPF in case there is no UL service packet.</w:t>
      </w:r>
    </w:p>
    <w:p>
      <w:pPr>
        <w:pStyle w:val="B2"/>
        <w:rPr/>
      </w:pPr>
      <w:r>
        <w:rPr/>
        <w:t>-</w:t>
        <w:tab/>
        <w:t>The PSA UPF calculates the UL/DL packet delay of N3 interface based on the time stamps provided by RAN node via N3 interface. If all user plane nodes of 5G system are time synchronized, the UL/DL packet delay of N3 interface could be calculated by PSA UPF and RAN respectively based on the received time stamp and the local time stamp when receiving the measurement packets.</w:t>
      </w:r>
    </w:p>
    <w:p>
      <w:pPr>
        <w:pStyle w:val="B2"/>
        <w:rPr/>
      </w:pPr>
      <w:r>
        <w:rPr/>
        <w:t>-</w:t>
        <w:tab/>
        <w:t>The PSA UPF calculates the UL/DL packet delay between UE and PSA UPF per QoS Flow based on the UL/DL packet delay result of Uu and N3 interface, and reports QoS Monitoring result to the SMF based on some specific conditions, e.g. when thresholds for reporting to SMF are reached.</w:t>
      </w:r>
    </w:p>
    <w:p>
      <w:pPr>
        <w:pStyle w:val="B1"/>
        <w:rPr/>
      </w:pPr>
      <w:r>
        <w:rPr/>
        <w:t>-</w:t>
        <w:tab/>
        <w:t>The PCC framework is used to activate or deactivate the QoS Monitoring for the QoS Flow when receiving the request from AF. RAN node could reject the QoS Monitoring for the QoS Flow based on the RAN's conditions (e.g. load situation).</w:t>
      </w:r>
    </w:p>
    <w:p>
      <w:pPr>
        <w:pStyle w:val="NO"/>
        <w:rPr/>
      </w:pPr>
      <w:r>
        <w:rPr/>
        <w:t>NOTE 2:</w:t>
        <w:tab/>
        <w:t>The a) DL packet delay between UE and PSA UPF and b) the UL packet delay between UE and PSA UPF are calculated independently.</w:t>
      </w:r>
    </w:p>
    <w:p>
      <w:pPr>
        <w:pStyle w:val="NO"/>
        <w:rPr/>
      </w:pPr>
      <w:r>
        <w:rPr/>
        <w:t>NOTE 3:</w:t>
        <w:tab/>
        <w:t>The QoS Monitoring requests RAN node to provide UL/DL packet delay of Uu interface between UE and RAN node. How to measure the UL/DL packet delay of Uu interface between UE and RAN node depends on RAN decision. The impact on RAN will be evaluated by RAN, and SA2 will consider the RAN feedback on the impact, if received.</w:t>
      </w:r>
    </w:p>
    <w:p>
      <w:pPr>
        <w:pStyle w:val="NO"/>
        <w:rPr/>
      </w:pPr>
      <w:r>
        <w:rPr/>
        <w:t>NOTE 4:</w:t>
        <w:tab/>
        <w:t>Whether the above time synchronized based solution can be supported will rely on the final conclusion of Time Sync solution as part of FS_Vertical_LAN study. Furthermore, how to transport the time stamp might be reconsidered during the normative phase.</w:t>
      </w:r>
    </w:p>
    <w:p>
      <w:pPr>
        <w:pStyle w:val="Normal"/>
        <w:rPr/>
      </w:pPr>
      <w:r>
        <w:rPr>
          <w:b/>
        </w:rPr>
        <w:t>Method #2:</w:t>
      </w:r>
      <w:r>
        <w:rPr/>
        <w:t xml:space="preserve"> The following principles are concluded for normative work if per node level QoS Monitoring needs to be performed.</w:t>
      </w:r>
    </w:p>
    <w:p>
      <w:pPr>
        <w:pStyle w:val="B1"/>
        <w:rPr/>
      </w:pPr>
      <w:r>
        <w:rPr/>
        <w:t>-</w:t>
        <w:tab/>
        <w:t>Packet delay estimation is performed by using GTP-U Echo Request/Response, as defined in the TS 28.552 [15], in the corresponding user plane transport path(s), independent of the corresponding PDU Session and the 5QI for a given QoS flow, for a specific URLLC service.</w:t>
      </w:r>
    </w:p>
    <w:p>
      <w:pPr>
        <w:pStyle w:val="B1"/>
        <w:rPr>
          <w:b/>
          <w:b/>
        </w:rPr>
      </w:pPr>
      <w:r>
        <w:rPr>
          <w:b/>
        </w:rPr>
        <w:tab/>
        <w:t>For Alternative 1, solution#24:</w:t>
      </w:r>
    </w:p>
    <w:p>
      <w:pPr>
        <w:pStyle w:val="B2"/>
        <w:rPr/>
      </w:pPr>
      <w:r>
        <w:rPr/>
        <w:t>-</w:t>
        <w:tab/>
        <w:t>RAN node provides the UL/DL packet delay measurement result of Uu interface to the PSA UPF via the N3 interface.</w:t>
      </w:r>
    </w:p>
    <w:p>
      <w:pPr>
        <w:pStyle w:val="B2"/>
        <w:rPr/>
      </w:pPr>
      <w:r>
        <w:rPr/>
        <w:t>-</w:t>
        <w:tab/>
        <w:t>The PSA UPF calculates the UL/DL packet delay of N3 interface based on the time stamps provided by RAN node via N3 interface.</w:t>
      </w:r>
    </w:p>
    <w:p>
      <w:pPr>
        <w:pStyle w:val="B2"/>
        <w:rPr/>
      </w:pPr>
      <w:r>
        <w:rPr/>
        <w:t>-</w:t>
        <w:tab/>
        <w:t>The PSA UPF calculates the UL/DL packet delay between UE and PSA UPF based on the UL/DL packet delay result of Uu and N3 interface, and reports QoS Monitoring result to the SMF based on some specific conditions, e.g. when thresholds for reporting to SMF are reached.</w:t>
      </w:r>
    </w:p>
    <w:p>
      <w:pPr>
        <w:pStyle w:val="B2"/>
        <w:rPr/>
      </w:pPr>
      <w:r>
        <w:rPr/>
        <w:t>-</w:t>
        <w:tab/>
        <w:t>The UPF performing the monitoring estimation can provide the corresponding {Network instance, DSCP} along with the estimated packet delay for the corresponding transport path. Based on this, SMF can determine QoS flow mapping to the appropriate {Network instance, DSCP} considering {5QI, QoS characteristics, ARP} for the given QoS flow.</w:t>
      </w:r>
    </w:p>
    <w:p>
      <w:pPr>
        <w:pStyle w:val="B1"/>
        <w:rPr>
          <w:b/>
          <w:b/>
        </w:rPr>
      </w:pPr>
      <w:r>
        <w:rPr>
          <w:b/>
        </w:rPr>
        <w:tab/>
        <w:t>For Alternative 2, solution #24:</w:t>
      </w:r>
    </w:p>
    <w:p>
      <w:pPr>
        <w:pStyle w:val="B2"/>
        <w:rPr/>
      </w:pPr>
      <w:r>
        <w:rPr/>
        <w:t>-</w:t>
        <w:tab/>
        <w:t>RAN node provides the UL/DL packet delay measurement result of Uu interface to OAM directly.</w:t>
      </w:r>
    </w:p>
    <w:p>
      <w:pPr>
        <w:pStyle w:val="B2"/>
        <w:rPr/>
      </w:pPr>
      <w:r>
        <w:rPr/>
        <w:t>-</w:t>
        <w:tab/>
        <w:t>For 28.552 [15] based approach, UPF (or I-UPF) takes measurement on N3 (or N9) interface and provide the information to the OAM system. OAM has the rest of the measurements from NG-RAN (including delays between the UE and NG-RAN as well as NG-RAN internal delays) and can take appropriate actions to mitigate any unwanted situation.</w:t>
      </w:r>
    </w:p>
    <w:p>
      <w:pPr>
        <w:pStyle w:val="B2"/>
        <w:rPr/>
      </w:pPr>
      <w:r>
        <w:rPr/>
        <w:t>-</w:t>
        <w:tab/>
        <w:t>For GTP Echo/Response mechanism, the UPF performing the monitoring estimation can provide the corresponding {Network instance, DSCP} along with the estimated packet delay for the corresponding transport path. At PDU Session Establishment/Modification the SMF provides the 5QI associated with a given QFI to the UPF over N4. Based on this, UPF can determine QoS flow mapping to the appropriate {Network instance, DSCP} considering {5QI, QoS characteristics, ARP} for the given QoS flow and provide it to OAM.</w:t>
      </w:r>
    </w:p>
    <w:p>
      <w:pPr>
        <w:pStyle w:val="NO"/>
        <w:rPr/>
      </w:pPr>
      <w:r>
        <w:rPr/>
        <w:t>NOTE 5:</w:t>
        <w:tab/>
        <w:t>Alternative 2 of method 2 does not provide means for measurements per AF request to dynamically trigger QoS monitoring.</w:t>
        <w:br/>
        <w:t>Alternative 2 of method 2 reuses existing principles already available.</w:t>
      </w:r>
    </w:p>
    <w:p>
      <w:pPr>
        <w:pStyle w:val="NO"/>
        <w:rPr/>
      </w:pPr>
      <w:r>
        <w:rPr/>
        <w:t>NOTE 6:</w:t>
        <w:tab/>
        <w:t>The system behaviour with the monitored information, will be worked out during normative phase.</w:t>
      </w:r>
    </w:p>
    <w:p>
      <w:pPr>
        <w:pStyle w:val="Heading2"/>
        <w:rPr/>
      </w:pPr>
      <w:bookmarkStart w:id="199" w:name="__RefHeading___Toc11147514"/>
      <w:bookmarkEnd w:id="199"/>
      <w:r>
        <w:rPr/>
        <w:t>8.6</w:t>
        <w:tab/>
        <w:t>Key Issue #2: Supporting low latency and low jitter during handover procedure</w:t>
      </w:r>
    </w:p>
    <w:p>
      <w:pPr>
        <w:pStyle w:val="Normal"/>
        <w:rPr/>
      </w:pPr>
      <w:r>
        <w:rPr/>
        <w:t>No normative work for the Key Issue#2 is needed in Rel-16 URLLC work item.</w:t>
      </w:r>
      <w:r>
        <w:br w:type="page"/>
      </w:r>
    </w:p>
    <w:p>
      <w:pPr>
        <w:pStyle w:val="Heading9"/>
        <w:rPr/>
      </w:pPr>
      <w:bookmarkStart w:id="200" w:name="__RefHeading___Toc11147515"/>
      <w:bookmarkEnd w:id="200"/>
      <w:r>
        <w:rPr/>
        <w:t>Annex A:</w:t>
        <w:br/>
        <w:t>Overview of IEEE TSN Frame Replication and Elimination for Reliability</w:t>
      </w:r>
    </w:p>
    <w:p>
      <w:pPr>
        <w:pStyle w:val="Normal"/>
        <w:rPr/>
      </w:pPr>
      <w:r>
        <w:rPr/>
        <w:t>Following Annex describes IEEE TSN overview and possible applicability to 3GPP networks.</w:t>
      </w:r>
    </w:p>
    <w:p>
      <w:pPr>
        <w:pStyle w:val="Normal"/>
        <w:rPr/>
      </w:pPr>
      <w:r>
        <w:rPr/>
        <w:t>IEEE 802.1 has been standardizing Time Sensitive Networking (TSN) to provide low and bounded end to end latency as well as high reliability. As part of this standards effort, the IEEE 802.1CB Frame Replication and Elimination for Reliability (FRER) [6] is the standard to provide high reliability, primarily for Ethernet networks.</w:t>
      </w:r>
    </w:p>
    <w:p>
      <w:pPr>
        <w:pStyle w:val="Normal"/>
        <w:rPr/>
      </w:pPr>
      <w:r>
        <w:rPr/>
        <w:t>This standard provides identification and replication of frames for redundant transport over multiple paths. When received, the duplicate frames can be identified based on sequence numbering, and the duplicates are eliminated.</w:t>
      </w:r>
    </w:p>
    <w:p>
      <w:pPr>
        <w:pStyle w:val="Normal"/>
        <w:rPr/>
      </w:pPr>
      <w:r>
        <w:rPr/>
        <w:t>The Figure below illustrates the FRER solution in an example. At switch N1, the frames are duplicated, and sequence numbers are added to the frame headers. The different copies of the frames are forwarded via disjoint paths in the network. At switch N2, the duplicates are identified based on the sequence numbers, and only one copy is forwarded, the redundant copies are eliminated. The ordering of the frames can also be maintained at N2 based on the sequence numbering. Generally speaking, FRER can be considered as a per frame level 1+n redundancy solution.</w:t>
      </w:r>
    </w:p>
    <w:p>
      <w:pPr>
        <w:pStyle w:val="TH"/>
        <w:rPr/>
      </w:pPr>
      <w:r>
        <w:rPr>
          <w:rFonts w:eastAsia="Arial"/>
        </w:rPr>
        <w:t xml:space="preserve"> </w:t>
      </w:r>
      <w:r>
        <w:rPr/>
        <w:object w:dxaOrig="9288" w:dyaOrig="2814">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64.4pt;height:140.7pt" filled="f" o:ole="">
            <v:imagedata r:id="rId89" o:title=""/>
          </v:shape>
          <o:OLEObject Type="Embed" ProgID="" ShapeID="ole_rId88" DrawAspect="Content" ObjectID="_1857800006" r:id="rId88"/>
        </w:object>
      </w:r>
    </w:p>
    <w:p>
      <w:pPr>
        <w:pStyle w:val="TF"/>
        <w:rPr/>
      </w:pPr>
      <w:r>
        <w:rPr/>
        <w:t>Figure A-1: Illustration of IEEE TSN Replication and Elimination function</w:t>
      </w:r>
    </w:p>
    <w:p>
      <w:pPr>
        <w:pStyle w:val="Normal"/>
        <w:rPr/>
      </w:pPr>
      <w:r>
        <w:rPr/>
        <w:t>The solution can be configured in a flexible way. It is possible to apply more than two paths for additional redundancy. A FRER entity can play the replication role and the elimination role at the same time for the two different directions.</w:t>
      </w:r>
    </w:p>
    <w:p>
      <w:pPr>
        <w:pStyle w:val="Normal"/>
        <w:rPr/>
      </w:pPr>
      <w:r>
        <w:rPr/>
        <w:t>In typical deployments, the FRER functionality is set up using management protocols, and controlled by a centralized entity. Note that it is possible to set up FRER functionality both at intermediate switches, or at end hosts, even though the central controller and the management protocol may differ. There can be multiple replication and elimination points defined for a flow depending on the requirements and the network characteristics. The set up of the FRER functionality by means of a central controller is not part of the 802.1CB standard. IEEE P802.1Qcc specifies centralized TSN configuration both for bridges and end hosts, including FRER.</w:t>
      </w:r>
    </w:p>
    <w:p>
      <w:pPr>
        <w:pStyle w:val="Normal"/>
        <w:rPr/>
      </w:pPr>
      <w:r>
        <w:rPr/>
        <w:t>The FRER, as defined by IEEE, adds 6 bytes to the Ethernet header, what is called Redundancy tag, or just "R-tag". The R-tag consists of 2 bytes for the EtherType which identifies the tag as an R-tag, 2 bytes for the actual sequence number, and 2 bytes reserved for future versions of the protocol.</w:t>
      </w:r>
      <w:r>
        <w:br w:type="page"/>
      </w:r>
    </w:p>
    <w:p>
      <w:pPr>
        <w:pStyle w:val="Heading9"/>
        <w:rPr/>
      </w:pPr>
      <w:bookmarkStart w:id="201" w:name="__RefHeading___Toc11147516"/>
      <w:bookmarkEnd w:id="201"/>
      <w:r>
        <w:rPr/>
        <w:t>Annex B:</w:t>
        <w:br/>
        <w:t>A summary of the IETF DetNet activity</w:t>
      </w:r>
    </w:p>
    <w:p>
      <w:pPr>
        <w:pStyle w:val="Normal"/>
        <w:rPr/>
      </w:pPr>
      <w:r>
        <w:rPr/>
        <w:t>The IETF Deterministic Networking (DetNet) Working Group focuses on deterministic data paths that operate over Layer 2 bridged and Layer 3 routed segments, where such paths can provide bounds on latency, packet delay variation (jitter), and loss. The Working Group addresses Layer 3 aspects in support of applications requiring deterministic networking. The Working Group collaborates with the IEEE 802.1 Time Sensitive Networking (TSN) Task Group, which is responsible for Layer 2 operations, to define a common architecture for both Layer 2 and Layer 3.</w:t>
      </w:r>
    </w:p>
    <w:p>
      <w:pPr>
        <w:pStyle w:val="Normal"/>
        <w:rPr/>
      </w:pPr>
      <w:r>
        <w:rPr/>
        <w:t>The Working Group initially focuses on solutions for networks that are under a single administrative control or within a closed group of administrative control; these include not only campus-wide networks but also can include private WANs.</w:t>
      </w:r>
    </w:p>
    <w:p>
      <w:pPr>
        <w:pStyle w:val="Normal"/>
        <w:rPr/>
      </w:pPr>
      <w:r>
        <w:rPr/>
        <w:t>DetNet is concerned solely with worst-case values for the end-to-end latency. The DetNet Quality of Service can be expressed in terms of minimum and maximum end-to-end latency from source to destination, and probability of loss of a packet. Three techniques are used by DetNet to provide these qualities of service:</w:t>
      </w:r>
    </w:p>
    <w:p>
      <w:pPr>
        <w:pStyle w:val="B1"/>
        <w:rPr/>
      </w:pPr>
      <w:r>
        <w:rPr>
          <w:rFonts w:eastAsia="Yu Mincho;Yu Gothic"/>
        </w:rPr>
        <w:t>-</w:t>
      </w:r>
      <w:r>
        <w:rPr>
          <w:rFonts w:eastAsia="Yu Mincho;Yu Gothic"/>
        </w:rPr>
        <w:tab/>
      </w:r>
      <w:r>
        <w:rPr/>
        <w:t>Congestion protection. Congestion protection greatly reduces, or even eliminates entirely, packet loss due to output packet congestion within the network. DetNet achieves congestion protection and bounded delivery latency by reserving bandwidth and buffer resources at every hop along the path of the DetNet flow. The actual queuing and shaping mechanisms are typically provided by the underlying subnet layers, e.g., MPLS or Ethernet bridging. For example, the IEEE 802.1 WG has specified (and is specifying) a set of queuing, shaping, and scheduling algorithms that enable each transit node (bridge or router). While these techniques are currently embedded in Ethernet and bridging standards, we can note that they are all, except perhaps for packet preemption, equally applicable to other media than Ethernet, and to routers as well as bridges.</w:t>
      </w:r>
    </w:p>
    <w:p>
      <w:pPr>
        <w:pStyle w:val="B1"/>
        <w:rPr/>
      </w:pPr>
      <w:r>
        <w:rPr>
          <w:rFonts w:eastAsia="Yu Mincho;Yu Gothic"/>
        </w:rPr>
        <w:t>-</w:t>
      </w:r>
      <w:r>
        <w:rPr>
          <w:rFonts w:eastAsia="Yu Mincho;Yu Gothic"/>
        </w:rPr>
        <w:tab/>
      </w:r>
      <w:r>
        <w:rPr/>
        <w:t>Explicit routes DetNet includes mechanisms to ensure that fixed paths are provided for DetNet flows. These explicit paths do not normally suffer temporary interruptions caused by the convergence of routing or bridging protocols.</w:t>
      </w:r>
    </w:p>
    <w:p>
      <w:pPr>
        <w:pStyle w:val="B1"/>
        <w:rPr/>
      </w:pPr>
      <w:r>
        <w:rPr>
          <w:rFonts w:eastAsia="Yu Mincho;Yu Gothic"/>
        </w:rPr>
        <w:t>-</w:t>
      </w:r>
      <w:r>
        <w:rPr>
          <w:rFonts w:eastAsia="Yu Mincho;Yu Gothic"/>
        </w:rPr>
        <w:tab/>
      </w:r>
      <w:r>
        <w:rPr/>
        <w:t>Service protection, as discussed below.</w:t>
      </w:r>
    </w:p>
    <w:p>
      <w:pPr>
        <w:pStyle w:val="Normal"/>
        <w:rPr/>
      </w:pPr>
      <w:r>
        <w:rPr/>
        <w:t>After congestion, the most important contributions to packet loss are typically from random media errors and equipment failures. Service protection is the name for the mechanisms used by DetNet to address these losses. Both causes of packet loss can be greatly reduced by spreading the data in a packet over multiple transmissions. Packet replication and elimination is the most capable service protection mechanism for DetNet, and a major point of discussions during DetNet standardization work. It involves four capabilities:</w:t>
      </w:r>
    </w:p>
    <w:p>
      <w:pPr>
        <w:pStyle w:val="B1"/>
        <w:rPr/>
      </w:pPr>
      <w:r>
        <w:rPr>
          <w:rFonts w:eastAsia="Yu Mincho;Yu Gothic"/>
        </w:rPr>
        <w:t>-</w:t>
      </w:r>
      <w:r>
        <w:rPr>
          <w:rFonts w:eastAsia="Yu Mincho;Yu Gothic"/>
        </w:rPr>
        <w:tab/>
      </w:r>
      <w:r>
        <w:rPr/>
        <w:t>Providing sequencing information, once, at or near the source, to the packets of a DetNet compound flow. This may be done by adding a sequence number as part of DetNet, or may be inherent in the packet, e.g. in a transport protocol, or associated to other physical properties such as the precise time (and radio channel) of reception of the packet.</w:t>
      </w:r>
    </w:p>
    <w:p>
      <w:pPr>
        <w:pStyle w:val="B1"/>
        <w:rPr/>
      </w:pPr>
      <w:r>
        <w:rPr>
          <w:rFonts w:eastAsia="Yu Mincho;Yu Gothic"/>
        </w:rPr>
        <w:t>-</w:t>
      </w:r>
      <w:r>
        <w:rPr>
          <w:rFonts w:eastAsia="Yu Mincho;Yu Gothic"/>
        </w:rPr>
        <w:tab/>
      </w:r>
      <w:r>
        <w:rPr/>
        <w:t>Replicating these packets into multiple DetNet member flows and, typically, sending them along at least two different paths to the destination(s).</w:t>
      </w:r>
    </w:p>
    <w:p>
      <w:pPr>
        <w:pStyle w:val="B1"/>
        <w:rPr/>
      </w:pPr>
      <w:r>
        <w:rPr>
          <w:rFonts w:eastAsia="Yu Mincho;Yu Gothic"/>
        </w:rPr>
        <w:t>-</w:t>
      </w:r>
      <w:r>
        <w:rPr>
          <w:rFonts w:eastAsia="Yu Mincho;Yu Gothic"/>
        </w:rPr>
        <w:tab/>
      </w:r>
      <w:r>
        <w:rPr/>
        <w:t>Eliminating duplicated packets. This may be done at any step along the path to save network resources further down, in particular when multiple Replication points exist. But the most common case is to perform this operation at the very edge of the DetNet network, preferably in or near the receiver.</w:t>
      </w:r>
    </w:p>
    <w:p>
      <w:pPr>
        <w:pStyle w:val="B1"/>
        <w:rPr/>
      </w:pPr>
      <w:r>
        <w:rPr>
          <w:rFonts w:eastAsia="Yu Mincho;Yu Gothic"/>
        </w:rPr>
        <w:t>-</w:t>
      </w:r>
      <w:r>
        <w:rPr>
          <w:rFonts w:eastAsia="Yu Mincho;Yu Gothic"/>
        </w:rPr>
        <w:tab/>
      </w:r>
      <w:r>
        <w:rPr/>
        <w:t>Re-ordering a DetNet flow's packets that are received out of order.</w:t>
      </w:r>
    </w:p>
    <w:p>
      <w:pPr>
        <w:pStyle w:val="Normal"/>
        <w:rPr/>
      </w:pPr>
      <w:r>
        <w:rPr/>
        <w:t>In the simplest case, this amounts to replicating each packet in a source that has two interfaces, and conveying them through the network, along separate paths, to the similarly dual-homed destinations, that discard the extras. This ensures that one path (with zero congestion loss) remains, even if some intermediate node fails. The sequence numbers can also be used for loss detection and for re-ordering.</w:t>
      </w:r>
    </w:p>
    <w:p>
      <w:pPr>
        <w:pStyle w:val="Normal"/>
        <w:rPr/>
      </w:pPr>
      <w:r>
        <w:rPr/>
        <w:t>More information on DetNet is available as defined in draft-ietf-detnet-architecture-06 [9].</w:t>
      </w:r>
      <w:r>
        <w:br w:type="page"/>
      </w:r>
    </w:p>
    <w:p>
      <w:pPr>
        <w:pStyle w:val="Heading9"/>
        <w:rPr/>
      </w:pPr>
      <w:bookmarkStart w:id="202" w:name="__RefHeading___Toc11147517"/>
      <w:bookmarkEnd w:id="202"/>
      <w:r>
        <w:rPr/>
        <w:t xml:space="preserve">Annex </w:t>
      </w:r>
      <w:r>
        <w:rPr>
          <w:lang w:eastAsia="zh-CN"/>
        </w:rPr>
        <w:t>C</w:t>
      </w:r>
      <w:r>
        <w:rPr/>
        <w:t>:</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Meeting</w:t>
            </w:r>
          </w:p>
        </w:tc>
        <w:tc>
          <w:tcPr>
            <w:tcW w:w="95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eastAsia="ko-KR"/>
              </w:rPr>
            </w:pPr>
            <w:r>
              <w:rPr>
                <w:color w:val="0000FF"/>
                <w:sz w:val="16"/>
                <w:szCs w:val="16"/>
                <w:lang w:val="en-GB"/>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eastAsia="ko-KR"/>
              </w:rPr>
            </w:pPr>
            <w:r>
              <w:rPr>
                <w:color w:val="0000FF"/>
                <w:sz w:val="16"/>
                <w:szCs w:val="16"/>
                <w:lang w:val="en-GB"/>
              </w:rPr>
              <w:t>SP#81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SP-180745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MCC editorial update for presentation to TSG SA#81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rPr>
            </w:pPr>
            <w:r>
              <w:rPr>
                <w:color w:val="0000FF"/>
                <w:sz w:val="16"/>
                <w:szCs w:val="16"/>
                <w:lang w:val="en-GB"/>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eastAsia="ko-KR"/>
              </w:rPr>
            </w:pPr>
            <w:r>
              <w:rPr>
                <w:color w:val="0000FF"/>
                <w:sz w:val="16"/>
                <w:szCs w:val="16"/>
                <w:lang w:val="en-GB"/>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eastAsia="ko-KR"/>
              </w:rPr>
            </w:pPr>
            <w:r>
              <w:rPr>
                <w:color w:val="0000FF"/>
                <w:sz w:val="16"/>
                <w:szCs w:val="16"/>
                <w:lang w:val="en-GB"/>
              </w:rPr>
              <w:t>SP#82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FF"/>
                <w:sz w:val="16"/>
                <w:szCs w:val="16"/>
                <w:lang w:val="en-GB"/>
              </w:rPr>
              <w:t>SP-81106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FF"/>
                <w:sz w:val="16"/>
                <w:szCs w:val="16"/>
                <w:lang w:val="en-GB"/>
              </w:rPr>
              <w:t>MCC editorial update for presentation to TSG SA#82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rPr>
            </w:pPr>
            <w:r>
              <w:rPr>
                <w:color w:val="0000FF"/>
                <w:sz w:val="16"/>
                <w:szCs w:val="16"/>
                <w:lang w:val="en-GB"/>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eastAsia="ko-KR"/>
              </w:rPr>
            </w:pPr>
            <w:r>
              <w:rPr>
                <w:color w:val="0000FF"/>
                <w:sz w:val="16"/>
                <w:szCs w:val="16"/>
                <w:lang w:val="en-GB"/>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eastAsia="ko-KR"/>
              </w:rPr>
            </w:pPr>
            <w:r>
              <w:rPr>
                <w:color w:val="0000FF"/>
                <w:sz w:val="16"/>
                <w:szCs w:val="16"/>
                <w:lang w:val="en-GB"/>
              </w:rPr>
              <w:t>SP#82</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lang w:val="en-GB"/>
              </w:rPr>
            </w:pPr>
            <w:r>
              <w:rPr>
                <w:color w:val="0000FF"/>
                <w:sz w:val="16"/>
                <w:szCs w:val="16"/>
                <w:lang w:val="en-GB"/>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FF"/>
                <w:sz w:val="16"/>
                <w:szCs w:val="16"/>
                <w:lang w:val="en-GB"/>
              </w:rPr>
              <w:t>MCC editorial update for publication after approval at TSG SA#82 (Release 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lang w:val="en-GB"/>
              </w:rPr>
            </w:pPr>
            <w:r>
              <w:rPr>
                <w:color w:val="0000FF"/>
                <w:sz w:val="16"/>
                <w:szCs w:val="16"/>
                <w:lang w:val="en-GB"/>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Evaluation of Solution#15 on PDB division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szCs w:val="16"/>
                <w:lang w:val="en-GB"/>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szCs w:val="16"/>
                <w:lang w:val="en-GB"/>
              </w:rPr>
              <w:t>Solution 8 Updates for QoS monitoring solution based on time synchronization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Update solution #15 for Key issue 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szCs w:val="16"/>
                <w:lang w:val="en-GB"/>
              </w:rPr>
              <w:t>Accurate time stamping based solution for Key issue #6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szCs w:val="16"/>
                <w:lang w:val="en-GB"/>
              </w:rPr>
              <w:t>Update solution#8 for Key Issue #4: QoS Monitoring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New Solution for Key Issue #7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szCs w:val="16"/>
                <w:lang w:val="en-GB"/>
              </w:rPr>
              <w:t>KI#7: Extending notification control for QoS flow setup and handover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szCs w:val="16"/>
                <w:lang w:val="en-GB"/>
              </w:rPr>
              <w:t>New solution for KI#7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 xml:space="preserve">New Solution for Key Issue #7-URLLC Always on Control for the GBR QoS Flow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00"/>
                <w:sz w:val="16"/>
                <w:szCs w:val="16"/>
                <w:lang w:val="en-GB"/>
              </w:rPr>
              <w:t>Updates to Solution #16 for automated GBR service recovery after handover into congested cell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Conclusion proposal for Key Issue #6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SP-190178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 xml:space="preserve">2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Accumulated packet delay estimation for QoS monitoring and division of PDB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SP-190432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Conclusion proposal for Key Issue #4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SP-190432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Simplified version of solution #24 QoS monitoring for URLLC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SP#84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SP-190432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GB"/>
              </w:rPr>
            </w:pPr>
            <w:r>
              <w:rPr>
                <w:color w:val="000000"/>
                <w:sz w:val="16"/>
                <w:szCs w:val="16"/>
                <w:lang w:val="en-GB"/>
              </w:rPr>
              <w:t>Conclusion on KI#2 Supporting low latency and low jitter during handover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00"/>
                <w:sz w:val="16"/>
                <w:szCs w:val="16"/>
                <w:lang w:val="en-GB"/>
              </w:rPr>
            </w:pPr>
            <w:r>
              <w:rPr>
                <w:color w:val="000000"/>
                <w:sz w:val="16"/>
                <w:szCs w:val="16"/>
                <w:lang w:val="en-GB"/>
              </w:rPr>
              <w:t>16.2.0</w:t>
            </w:r>
          </w:p>
        </w:tc>
      </w:tr>
    </w:tbl>
    <w:p>
      <w:pPr>
        <w:pStyle w:val="Normal"/>
        <w:widowControl/>
        <w:overflowPunct w:val="false"/>
        <w:autoSpaceDE w:val="false"/>
        <w:bidi w:val="0"/>
        <w:spacing w:before="0" w:after="180"/>
        <w:textAlignment w:val="baseline"/>
        <w:rPr/>
      </w:pPr>
      <w:r>
        <w:rPr/>
      </w:r>
    </w:p>
    <w:sectPr>
      <w:headerReference w:type="default" r:id="rId90"/>
      <w:footerReference w:type="default" r:id="rId91"/>
      <w:type w:val="nextPage"/>
      <w:pgSz w:w="11906" w:h="16838"/>
      <w:pgMar w:left="1134" w:right="1134" w:gutter="0" w:header="737" w:top="1134" w:footer="567" w:bottom="1134"/>
      <w:pgNumType w:start="2"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imSun">
    <w:altName w:val="宋体"/>
    <w:charset w:val="86"/>
    <w:family w:val="auto"/>
    <w:pitch w:val="variable"/>
  </w:font>
  <w:font w:name="Liberation Sans">
    <w:altName w:val="Arial"/>
    <w:charset w:val="01"/>
    <w:family w:val="swiss"/>
    <w:pitch w:val="variable"/>
  </w:font>
  <w:font w:name="Calibri Light">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147">
              <wp:simplePos x="0" y="0"/>
              <wp:positionH relativeFrom="page">
                <wp:posOffset>3420110</wp:posOffset>
              </wp:positionH>
              <wp:positionV relativeFrom="paragraph">
                <wp:posOffset>-3175</wp:posOffset>
              </wp:positionV>
              <wp:extent cx="410210" cy="154940"/>
              <wp:effectExtent l="0" t="0" r="0" b="0"/>
              <wp:wrapSquare wrapText="largest"/>
              <wp:docPr id="20" name="Frame10"/>
              <a:graphic xmlns:a="http://schemas.openxmlformats.org/drawingml/2006/main">
                <a:graphicData uri="http://schemas.microsoft.com/office/word/2010/wordprocessingShape">
                  <wps:wsp>
                    <wps:cNvSpPr txBox="1"/>
                    <wps:spPr>
                      <a:xfrm>
                        <a:off x="0" y="0"/>
                        <a:ext cx="410210" cy="154940"/>
                      </a:xfrm>
                      <a:prstGeom prst="rect"/>
                      <a:solidFill>
                        <a:srgbClr val="FFFFFF">
                          <a:alpha val="0"/>
                        </a:srgbClr>
                      </a:solidFill>
                    </wps:spPr>
                    <wps:txbx>
                      <w:txbxContent>
                        <w:p>
                          <w:pPr>
                            <w:pStyle w:val="Normal"/>
                            <w:spacing w:before="0" w:after="180"/>
                            <w:rPr>
                              <w:rFonts w:ascii="Arial" w:hAnsi="Arial" w:cs="Arial"/>
                              <w:b/>
                              <w:b/>
                              <w:bCs/>
                              <w:i/>
                              <w:i/>
                              <w:iCs/>
                              <w:sz w:val="18"/>
                            </w:rPr>
                          </w:pPr>
                          <w:r>
                            <w:rPr>
                              <w:rFonts w:cs="Arial" w:ascii="Arial" w:hAnsi="Arial"/>
                              <w:b/>
                              <w:bCs/>
                              <w:i/>
                              <w:iCs/>
                              <w:sz w:val="18"/>
                            </w:rPr>
                            <w:t>3GPP</w:t>
                          </w:r>
                        </w:p>
                      </w:txbxContent>
                    </wps:txbx>
                    <wps:bodyPr anchor="t" lIns="0" tIns="0" rIns="0" bIns="0">
                      <a:noAutofit/>
                    </wps:bodyPr>
                  </wps:wsp>
                </a:graphicData>
              </a:graphic>
            </wp:anchor>
          </w:drawing>
        </mc:Choice>
        <mc:Fallback>
          <w:pict>
            <v:rect fillcolor="#FFFFFF" style="position:absolute;rotation:-0;width:32.3pt;height:12.2pt;mso-wrap-distance-left:0pt;mso-wrap-distance-right:0pt;mso-wrap-distance-top:0pt;mso-wrap-distance-bottom:0pt;margin-top:-0.25pt;mso-position-vertical-relative:text;margin-left:269.3pt;mso-position-horizontal-relative:page">
              <v:fill opacity="0f"/>
              <v:textbox inset="0in,0in,0in,0in">
                <w:txbxContent>
                  <w:p>
                    <w:pPr>
                      <w:pStyle w:val="Normal"/>
                      <w:spacing w:before="0" w:after="180"/>
                      <w:rPr>
                        <w:rFonts w:ascii="Arial" w:hAnsi="Arial" w:cs="Arial"/>
                        <w:b/>
                        <w:b/>
                        <w:bCs/>
                        <w:i/>
                        <w:i/>
                        <w:iCs/>
                        <w:sz w:val="18"/>
                      </w:rPr>
                    </w:pPr>
                    <w:r>
                      <w:rPr>
                        <w:rFonts w:cs="Arial" w:ascii="Arial" w:hAnsi="Arial"/>
                        <w:b/>
                        <w:bCs/>
                        <w:i/>
                        <w:iCs/>
                        <w:sz w:val="18"/>
                      </w:rPr>
                      <w:t>3GPP</w:t>
                    </w:r>
                  </w:p>
                </w:txbxContent>
              </v:textbox>
              <w10:wrap type="square" side="larges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r>
      <mc:AlternateContent>
        <mc:Choice Requires="wps">
          <w:drawing>
            <wp:anchor behindDoc="0" distT="0" distB="0" distL="0" distR="0" simplePos="0" locked="0" layoutInCell="0" allowOverlap="1" relativeHeight="239">
              <wp:simplePos x="0" y="0"/>
              <wp:positionH relativeFrom="page">
                <wp:posOffset>734060</wp:posOffset>
              </wp:positionH>
              <wp:positionV relativeFrom="paragraph">
                <wp:posOffset>-635</wp:posOffset>
              </wp:positionV>
              <wp:extent cx="1810385" cy="154940"/>
              <wp:effectExtent l="0" t="0" r="0" b="0"/>
              <wp:wrapSquare wrapText="largest"/>
              <wp:docPr id="17" name="Frame11"/>
              <a:graphic xmlns:a="http://schemas.openxmlformats.org/drawingml/2006/main">
                <a:graphicData uri="http://schemas.microsoft.com/office/word/2010/wordprocessingShape">
                  <wps:wsp>
                    <wps:cNvSpPr txBox="1"/>
                    <wps:spPr>
                      <a:xfrm>
                        <a:off x="0" y="0"/>
                        <a:ext cx="1810385" cy="154940"/>
                      </a:xfrm>
                      <a:prstGeom prst="rect"/>
                      <a:solidFill>
                        <a:srgbClr val="FFFFFF">
                          <a:alpha val="0"/>
                        </a:srgbClr>
                      </a:solidFill>
                    </wps:spPr>
                    <wps:txbx>
                      <w:txbxContent>
                        <w:p>
                          <w:pPr>
                            <w:pStyle w:val="Normal"/>
                            <w:overflowPunct w:val="true"/>
                            <w:autoSpaceDE w:val="true"/>
                            <w:spacing w:before="0" w:after="0"/>
                            <w:textAlignment w:val="auto"/>
                            <w:rPr>
                              <w:rFonts w:ascii="Arial" w:hAnsi="Arial" w:cs="Arial"/>
                              <w:b/>
                              <w:b/>
                              <w:color w:val="000000"/>
                              <w:sz w:val="18"/>
                              <w:lang w:val="en-US" w:eastAsia="en-US"/>
                            </w:rPr>
                          </w:pPr>
                          <w:r>
                            <w:fldChar w:fldCharType="begin"/>
                          </w:r>
                          <w:r>
                            <w:rPr>
                              <w:sz w:val="18"/>
                              <w:b/>
                              <w:rFonts w:cs="Arial" w:ascii="Arial" w:hAnsi="Arial"/>
                              <w:color w:val="000000"/>
                              <w:lang w:val="en-US" w:eastAsia="en-US"/>
                            </w:rPr>
                            <w:instrText xml:space="preserve"> STYLEREF ZGSM </w:instrText>
                          </w:r>
                          <w:r>
                            <w:rPr>
                              <w:rFonts w:cs="Arial" w:ascii="Arial" w:hAnsi="Arial"/>
                              <w:b/>
                              <w:color w:val="000000"/>
                              <w:sz w:val="18"/>
                              <w:lang w:val="en-US" w:eastAsia="en-US"/>
                            </w:rPr>
                          </w:r>
                          <w:r>
                            <w:rPr>
                              <w:sz w:val="18"/>
                              <w:b/>
                              <w:rFonts w:cs="Arial" w:ascii="Arial" w:hAnsi="Arial"/>
                              <w:color w:val="000000"/>
                              <w:lang w:val="en-US" w:eastAsia="en-US"/>
                            </w:rPr>
                            <w:fldChar w:fldCharType="separate"/>
                          </w:r>
                          <w:r>
                            <w:rPr>
                              <w:rFonts w:cs="Arial" w:ascii="Arial" w:hAnsi="Arial"/>
                              <w:b/>
                              <w:color w:val="000000"/>
                              <w:sz w:val="18"/>
                              <w:lang w:val="en-US" w:eastAsia="en-US"/>
                            </w:rPr>
                            <w:t>Release 16</w:t>
                          </w:r>
                          <w:r>
                            <w:rPr>
                              <w:rFonts w:cs="Arial" w:ascii="Arial" w:hAnsi="Arial"/>
                              <w:b/>
                              <w:color w:val="000000"/>
                              <w:sz w:val="18"/>
                              <w:lang w:val="en-US" w:eastAsia="en-US"/>
                            </w:rPr>
                          </w:r>
                          <w:r>
                            <w:rPr>
                              <w:sz w:val="18"/>
                              <w:b/>
                              <w:rFonts w:cs="Arial" w:ascii="Arial" w:hAnsi="Arial"/>
                              <w:color w:val="000000"/>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2.55pt;height:12.2pt;mso-wrap-distance-left:0pt;mso-wrap-distance-right:0pt;mso-wrap-distance-top:0pt;mso-wrap-distance-bottom:0pt;margin-top:-0.05pt;mso-position-vertical-relative:text;margin-left:57.8pt;mso-position-horizontal-relative:page">
              <v:fill opacity="0f"/>
              <v:textbox inset="0in,0in,0in,0in">
                <w:txbxContent>
                  <w:p>
                    <w:pPr>
                      <w:pStyle w:val="Normal"/>
                      <w:overflowPunct w:val="true"/>
                      <w:autoSpaceDE w:val="true"/>
                      <w:spacing w:before="0" w:after="0"/>
                      <w:textAlignment w:val="auto"/>
                      <w:rPr>
                        <w:rFonts w:ascii="Arial" w:hAnsi="Arial" w:cs="Arial"/>
                        <w:b/>
                        <w:b/>
                        <w:color w:val="000000"/>
                        <w:sz w:val="18"/>
                        <w:lang w:val="en-US" w:eastAsia="en-US"/>
                      </w:rPr>
                    </w:pPr>
                    <w:r>
                      <w:fldChar w:fldCharType="begin"/>
                    </w:r>
                    <w:r>
                      <w:rPr>
                        <w:sz w:val="18"/>
                        <w:b/>
                        <w:rFonts w:cs="Arial" w:ascii="Arial" w:hAnsi="Arial"/>
                        <w:color w:val="000000"/>
                        <w:lang w:val="en-US" w:eastAsia="en-US"/>
                      </w:rPr>
                      <w:instrText xml:space="preserve"> STYLEREF ZGSM </w:instrText>
                    </w:r>
                    <w:r>
                      <w:rPr>
                        <w:rFonts w:cs="Arial" w:ascii="Arial" w:hAnsi="Arial"/>
                        <w:b/>
                        <w:color w:val="000000"/>
                        <w:sz w:val="18"/>
                        <w:lang w:val="en-US" w:eastAsia="en-US"/>
                      </w:rPr>
                    </w:r>
                    <w:r>
                      <w:rPr>
                        <w:sz w:val="18"/>
                        <w:b/>
                        <w:rFonts w:cs="Arial" w:ascii="Arial" w:hAnsi="Arial"/>
                        <w:color w:val="000000"/>
                        <w:lang w:val="en-US" w:eastAsia="en-US"/>
                      </w:rPr>
                      <w:fldChar w:fldCharType="separate"/>
                    </w:r>
                    <w:r>
                      <w:rPr>
                        <w:rFonts w:cs="Arial" w:ascii="Arial" w:hAnsi="Arial"/>
                        <w:b/>
                        <w:color w:val="000000"/>
                        <w:sz w:val="18"/>
                        <w:lang w:val="en-US" w:eastAsia="en-US"/>
                      </w:rPr>
                      <w:t>Release 16</w:t>
                    </w:r>
                    <w:r>
                      <w:rPr>
                        <w:rFonts w:cs="Arial" w:ascii="Arial" w:hAnsi="Arial"/>
                        <w:b/>
                        <w:color w:val="000000"/>
                        <w:sz w:val="18"/>
                        <w:lang w:val="en-US" w:eastAsia="en-US"/>
                      </w:rPr>
                    </w:r>
                    <w:r>
                      <w:rPr>
                        <w:sz w:val="18"/>
                        <w:b/>
                        <w:rFonts w:cs="Arial" w:ascii="Arial" w:hAnsi="Arial"/>
                        <w:color w:val="000000"/>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31">
              <wp:simplePos x="0" y="0"/>
              <wp:positionH relativeFrom="margin">
                <wp:align>center</wp:align>
              </wp:positionH>
              <wp:positionV relativeFrom="paragraph">
                <wp:posOffset>-635</wp:posOffset>
              </wp:positionV>
              <wp:extent cx="600710" cy="172720"/>
              <wp:effectExtent l="0" t="0" r="0" b="0"/>
              <wp:wrapSquare wrapText="largest"/>
              <wp:docPr id="18" name="Frame12"/>
              <a:graphic xmlns:a="http://schemas.openxmlformats.org/drawingml/2006/main">
                <a:graphicData uri="http://schemas.microsoft.com/office/word/2010/wordprocessingShape">
                  <wps:wsp>
                    <wps:cNvSpPr txBox="1"/>
                    <wps:spPr>
                      <a:xfrm>
                        <a:off x="0" y="0"/>
                        <a:ext cx="600710" cy="17272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rFonts w:ascii="Arial" w:hAnsi="Arial" w:cs="Arial"/>
                              <w:b/>
                              <w:b/>
                              <w:bCs/>
                              <w:sz w:val="18"/>
                            </w:rPr>
                          </w:pPr>
                          <w:r>
                            <w:rPr>
                              <w:rFonts w:cs="Arial" w:ascii="Arial" w:hAnsi="Arial"/>
                              <w:b/>
                              <w:bCs/>
                              <w:sz w:val="18"/>
                            </w:rPr>
                            <w:t xml:space="preserve">Page </w:t>
                          </w:r>
                          <w:r>
                            <w:rPr>
                              <w:rFonts w:cs="Arial" w:ascii="Arial" w:hAnsi="Arial"/>
                              <w:b/>
                              <w:bCs/>
                              <w:sz w:val="18"/>
                            </w:rPr>
                            <w:fldChar w:fldCharType="begin"/>
                          </w:r>
                          <w:r>
                            <w:rPr>
                              <w:sz w:val="18"/>
                              <w:b/>
                              <w:bCs/>
                              <w:rFonts w:cs="Arial" w:ascii="Arial" w:hAnsi="Arial"/>
                            </w:rPr>
                            <w:instrText xml:space="preserve"> PAGE </w:instrText>
                          </w:r>
                          <w:r>
                            <w:rPr>
                              <w:sz w:val="18"/>
                              <w:b/>
                              <w:bCs/>
                              <w:rFonts w:cs="Arial" w:ascii="Arial" w:hAnsi="Arial"/>
                            </w:rPr>
                            <w:fldChar w:fldCharType="separate"/>
                          </w:r>
                          <w:r>
                            <w:rPr>
                              <w:sz w:val="18"/>
                              <w:b/>
                              <w:bCs/>
                              <w:rFonts w:cs="Arial" w:ascii="Arial" w:hAnsi="Arial"/>
                            </w:rPr>
                            <w:t>93</w:t>
                          </w:r>
                          <w:r>
                            <w:rPr>
                              <w:sz w:val="18"/>
                              <w:b/>
                              <w:bCs/>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47.3pt;height:13.6pt;mso-wrap-distance-left:0pt;mso-wrap-distance-right:0pt;mso-wrap-distance-top:0pt;mso-wrap-distance-bottom:0pt;margin-top:-0.05pt;mso-position-vertical-relative:text;margin-left:217.3pt;mso-position-horizontal:center;mso-position-horizontal-relative:margin">
              <v:fill opacity="0f"/>
              <v:textbox inset="0in,0in,0in,0in">
                <w:txbxContent>
                  <w:p>
                    <w:pPr>
                      <w:pStyle w:val="Normal"/>
                      <w:widowControl/>
                      <w:overflowPunct w:val="false"/>
                      <w:autoSpaceDE w:val="false"/>
                      <w:bidi w:val="0"/>
                      <w:spacing w:before="0" w:after="180"/>
                      <w:textAlignment w:val="baseline"/>
                      <w:rPr>
                        <w:rFonts w:ascii="Arial" w:hAnsi="Arial" w:cs="Arial"/>
                        <w:b/>
                        <w:b/>
                        <w:bCs/>
                        <w:sz w:val="18"/>
                      </w:rPr>
                    </w:pPr>
                    <w:r>
                      <w:rPr>
                        <w:rFonts w:cs="Arial" w:ascii="Arial" w:hAnsi="Arial"/>
                        <w:b/>
                        <w:bCs/>
                        <w:sz w:val="18"/>
                      </w:rPr>
                      <w:t xml:space="preserve">Page </w:t>
                    </w:r>
                    <w:r>
                      <w:rPr>
                        <w:rFonts w:cs="Arial" w:ascii="Arial" w:hAnsi="Arial"/>
                        <w:b/>
                        <w:bCs/>
                        <w:sz w:val="18"/>
                      </w:rPr>
                      <w:fldChar w:fldCharType="begin"/>
                    </w:r>
                    <w:r>
                      <w:rPr>
                        <w:sz w:val="18"/>
                        <w:b/>
                        <w:bCs/>
                        <w:rFonts w:cs="Arial" w:ascii="Arial" w:hAnsi="Arial"/>
                      </w:rPr>
                      <w:instrText xml:space="preserve"> PAGE </w:instrText>
                    </w:r>
                    <w:r>
                      <w:rPr>
                        <w:sz w:val="18"/>
                        <w:b/>
                        <w:bCs/>
                        <w:rFonts w:cs="Arial" w:ascii="Arial" w:hAnsi="Arial"/>
                      </w:rPr>
                      <w:fldChar w:fldCharType="separate"/>
                    </w:r>
                    <w:r>
                      <w:rPr>
                        <w:sz w:val="18"/>
                        <w:b/>
                        <w:bCs/>
                        <w:rFonts w:cs="Arial" w:ascii="Arial" w:hAnsi="Arial"/>
                      </w:rPr>
                      <w:t>93</w:t>
                    </w:r>
                    <w:r>
                      <w:rPr>
                        <w:sz w:val="18"/>
                        <w:b/>
                        <w:bCs/>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23">
              <wp:simplePos x="0" y="0"/>
              <wp:positionH relativeFrom="margin">
                <wp:align>right</wp:align>
              </wp:positionH>
              <wp:positionV relativeFrom="paragraph">
                <wp:posOffset>635</wp:posOffset>
              </wp:positionV>
              <wp:extent cx="1824990" cy="131445"/>
              <wp:effectExtent l="0" t="0" r="0" b="0"/>
              <wp:wrapSquare wrapText="largest"/>
              <wp:docPr id="19" name="Frame13"/>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Normal"/>
                            <w:overflowPunct w:val="true"/>
                            <w:autoSpaceDE w:val="true"/>
                            <w:spacing w:before="0" w:after="0"/>
                            <w:textAlignment w:val="auto"/>
                            <w:rPr>
                              <w:rFonts w:ascii="Arial" w:hAnsi="Arial" w:eastAsia="Batang;Malgun Gothic" w:cs="Arial"/>
                              <w:b/>
                              <w:b/>
                              <w:color w:val="000000"/>
                              <w:sz w:val="18"/>
                              <w:lang w:val="en-US" w:eastAsia="en-US"/>
                            </w:rPr>
                          </w:pPr>
                          <w:r>
                            <w:fldChar w:fldCharType="begin"/>
                          </w:r>
                          <w:r>
                            <w:rPr>
                              <w:sz w:val="18"/>
                              <w:b/>
                              <w:rFonts w:eastAsia="Batang;Malgun Gothic" w:cs="Arial" w:ascii="Arial" w:hAnsi="Arial"/>
                              <w:color w:val="000000"/>
                              <w:lang w:val="en-US" w:eastAsia="en-US"/>
                            </w:rPr>
                            <w:instrText xml:space="preserve"> STYLEREF ZA </w:instrText>
                          </w:r>
                          <w:r>
                            <w:rPr>
                              <w:rFonts w:eastAsia="Batang;Malgun Gothic" w:cs="Arial" w:ascii="Arial" w:hAnsi="Arial"/>
                              <w:b/>
                              <w:color w:val="000000"/>
                              <w:sz w:val="18"/>
                              <w:lang w:val="en-US" w:eastAsia="en-US"/>
                            </w:rPr>
                          </w:r>
                          <w:r>
                            <w:rPr>
                              <w:sz w:val="18"/>
                              <w:b/>
                              <w:rFonts w:eastAsia="Batang;Malgun Gothic" w:cs="Arial" w:ascii="Arial" w:hAnsi="Arial"/>
                              <w:color w:val="000000"/>
                              <w:lang w:val="en-US" w:eastAsia="en-US"/>
                            </w:rPr>
                            <w:fldChar w:fldCharType="separate"/>
                          </w:r>
                          <w:r>
                            <w:rPr>
                              <w:rFonts w:eastAsia="Batang;Malgun Gothic" w:cs="Arial" w:ascii="Arial" w:hAnsi="Arial"/>
                              <w:b/>
                              <w:color w:val="000000"/>
                              <w:sz w:val="18"/>
                              <w:lang w:val="en-US" w:eastAsia="en-US"/>
                            </w:rPr>
                            <w:t>3GPP TR 23.725 V16.2.0 (2019-06)</w:t>
                          </w:r>
                          <w:r>
                            <w:rPr>
                              <w:rFonts w:eastAsia="Batang;Malgun Gothic" w:cs="Arial" w:ascii="Arial" w:hAnsi="Arial"/>
                              <w:b/>
                              <w:color w:val="000000"/>
                              <w:sz w:val="18"/>
                              <w:lang w:val="en-US" w:eastAsia="en-US"/>
                            </w:rPr>
                          </w:r>
                          <w:r>
                            <w:rPr>
                              <w:sz w:val="18"/>
                              <w:b/>
                              <w:rFonts w:eastAsia="Batang;Malgun Gothic" w:cs="Arial" w:ascii="Arial" w:hAnsi="Arial"/>
                              <w:color w:val="000000"/>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Normal"/>
                      <w:overflowPunct w:val="true"/>
                      <w:autoSpaceDE w:val="true"/>
                      <w:spacing w:before="0" w:after="0"/>
                      <w:textAlignment w:val="auto"/>
                      <w:rPr>
                        <w:rFonts w:ascii="Arial" w:hAnsi="Arial" w:eastAsia="Batang;Malgun Gothic" w:cs="Arial"/>
                        <w:b/>
                        <w:b/>
                        <w:color w:val="000000"/>
                        <w:sz w:val="18"/>
                        <w:lang w:val="en-US" w:eastAsia="en-US"/>
                      </w:rPr>
                    </w:pPr>
                    <w:r>
                      <w:fldChar w:fldCharType="begin"/>
                    </w:r>
                    <w:r>
                      <w:rPr>
                        <w:sz w:val="18"/>
                        <w:b/>
                        <w:rFonts w:eastAsia="Batang;Malgun Gothic" w:cs="Arial" w:ascii="Arial" w:hAnsi="Arial"/>
                        <w:color w:val="000000"/>
                        <w:lang w:val="en-US" w:eastAsia="en-US"/>
                      </w:rPr>
                      <w:instrText xml:space="preserve"> STYLEREF ZA </w:instrText>
                    </w:r>
                    <w:r>
                      <w:rPr>
                        <w:rFonts w:eastAsia="Batang;Malgun Gothic" w:cs="Arial" w:ascii="Arial" w:hAnsi="Arial"/>
                        <w:b/>
                        <w:color w:val="000000"/>
                        <w:sz w:val="18"/>
                        <w:lang w:val="en-US" w:eastAsia="en-US"/>
                      </w:rPr>
                    </w:r>
                    <w:r>
                      <w:rPr>
                        <w:sz w:val="18"/>
                        <w:b/>
                        <w:rFonts w:eastAsia="Batang;Malgun Gothic" w:cs="Arial" w:ascii="Arial" w:hAnsi="Arial"/>
                        <w:color w:val="000000"/>
                        <w:lang w:val="en-US" w:eastAsia="en-US"/>
                      </w:rPr>
                      <w:fldChar w:fldCharType="separate"/>
                    </w:r>
                    <w:r>
                      <w:rPr>
                        <w:rFonts w:eastAsia="Batang;Malgun Gothic" w:cs="Arial" w:ascii="Arial" w:hAnsi="Arial"/>
                        <w:b/>
                        <w:color w:val="000000"/>
                        <w:sz w:val="18"/>
                        <w:lang w:val="en-US" w:eastAsia="en-US"/>
                      </w:rPr>
                      <w:t>3GPP TR 23.725 V16.2.0 (2019-06)</w:t>
                    </w:r>
                    <w:r>
                      <w:rPr>
                        <w:rFonts w:eastAsia="Batang;Malgun Gothic" w:cs="Arial" w:ascii="Arial" w:hAnsi="Arial"/>
                        <w:b/>
                        <w:color w:val="000000"/>
                        <w:sz w:val="18"/>
                        <w:lang w:val="en-US" w:eastAsia="en-US"/>
                      </w:rPr>
                    </w:r>
                    <w:r>
                      <w:rPr>
                        <w:sz w:val="18"/>
                        <w:b/>
                        <w:rFonts w:eastAsia="Batang;Malgun Gothic" w:cs="Arial" w:ascii="Arial" w:hAnsi="Arial"/>
                        <w:color w:val="000000"/>
                        <w:lang w:val="en-US" w:eastAsia="en-US"/>
                      </w:rPr>
                      <w:fldChar w:fldCharType="end"/>
                    </w:r>
                  </w:p>
                </w:txbxContent>
              </v:textbox>
              <w10:wrap type="square" side="largest"/>
            </v:rect>
          </w:pict>
        </mc:Fallback>
      </mc:AlternateContent>
    </w:r>
  </w:p>
  <w:p>
    <w:pPr>
      <w:pStyle w:val="Normal"/>
      <w:widowControl/>
      <w:overflowPunct w:val="false"/>
      <w:autoSpaceDE w:val="false"/>
      <w:bidi w:val="0"/>
      <w:spacing w:before="0" w:after="180"/>
      <w:textAlignment w:val="baseli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efaultTabStop w:val="1298"/>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SimSun;宋体" w:cs="Times New Roman"/>
      <w:color w:val="000000"/>
      <w:sz w:val="20"/>
      <w:szCs w:val="20"/>
      <w:lang w:val="en-GB" w:eastAsia="ja-JP" w:bidi="ar-SA"/>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SimSun;宋体" w:cs="Arial"/>
      <w:color w:val="auto"/>
      <w:sz w:val="36"/>
      <w:szCs w:val="20"/>
      <w:lang w:val="en-GB" w:eastAsia="ja-JP" w:bidi="ar-SA"/>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b w:val="false"/>
      <w:sz w:val="20"/>
    </w:rPr>
  </w:style>
  <w:style w:type="paragraph" w:styleId="Heading7">
    <w:name w:val="Heading 7"/>
    <w:basedOn w:val="H6"/>
    <w:next w:val="Normal"/>
    <w:qFormat/>
    <w:pPr>
      <w:numPr>
        <w:ilvl w:val="6"/>
        <w:numId w:val="1"/>
      </w:numPr>
      <w:outlineLvl w:val="6"/>
    </w:pPr>
    <w:rPr>
      <w:b w:val="false"/>
      <w:sz w:val="20"/>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2z0">
    <w:name w:val="WW8Num12z0"/>
    <w:qFormat/>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lang w:val="en-US"/>
    </w:rPr>
  </w:style>
  <w:style w:type="character" w:styleId="WW8Num20z0">
    <w:name w:val="WW8Num20z0"/>
    <w:qFormat/>
    <w:rPr>
      <w:rFonts w:ascii="Times New Roman" w:hAnsi="Times New Roman" w:eastAsia="SimSun;宋体" w:cs="Times New Roman"/>
    </w:rPr>
  </w:style>
  <w:style w:type="character" w:styleId="WW8Num20z1">
    <w:name w:val="WW8Num20z1"/>
    <w:qFormat/>
    <w:rPr>
      <w:rFonts w:ascii="Wingdings" w:hAnsi="Wingdings" w:cs="Wingdings"/>
    </w:rPr>
  </w:style>
  <w:style w:type="character" w:styleId="WW8Num21z0">
    <w:name w:val="WW8Num21z0"/>
    <w:qFormat/>
    <w:rPr/>
  </w:style>
  <w:style w:type="character" w:styleId="WW8Num22z0">
    <w:name w:val="WW8Num22z0"/>
    <w:qFormat/>
    <w:rPr>
      <w:color w:val="000000"/>
    </w:rPr>
  </w:style>
  <w:style w:type="character" w:styleId="WW8Num23z0">
    <w:name w:val="WW8Num23z0"/>
    <w:qFormat/>
    <w:rPr/>
  </w:style>
  <w:style w:type="character" w:styleId="WW8Num24z0">
    <w:name w:val="WW8Num24z0"/>
    <w:qFormat/>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Times New Roman" w:hAnsi="Times New Roman" w:eastAsia="Times New Roman"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ascii="Times New Roman" w:hAnsi="Times New Roman" w:eastAsia="Times New Roman" w:cs="Times New Roman"/>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0z3">
    <w:name w:val="WW8Num30z3"/>
    <w:qFormat/>
    <w:rPr>
      <w:rFonts w:ascii="Symbol" w:hAnsi="Symbol" w:cs="Symbol"/>
    </w:rPr>
  </w:style>
  <w:style w:type="character" w:styleId="WW8Num31z0">
    <w:name w:val="WW8Num31z0"/>
    <w:qFormat/>
    <w:rPr/>
  </w:style>
  <w:style w:type="character" w:styleId="DefaultParagraphFont">
    <w:name w:val="Default Paragraph Font"/>
    <w:qFormat/>
    <w:rPr/>
  </w:style>
  <w:style w:type="character" w:styleId="TALChar">
    <w:name w:val="TAL Char"/>
    <w:qFormat/>
    <w:rPr>
      <w:rFonts w:ascii="Arial" w:hAnsi="Arial" w:cs="Arial"/>
      <w:color w:val="000000"/>
      <w:sz w:val="18"/>
      <w:lang w:eastAsia="ja-JP"/>
    </w:rPr>
  </w:style>
  <w:style w:type="character" w:styleId="TACChar">
    <w:name w:val="TAC Char"/>
    <w:qFormat/>
    <w:rPr>
      <w:rFonts w:ascii="Arial" w:hAnsi="Arial" w:cs="Arial"/>
      <w:color w:val="000000"/>
      <w:sz w:val="18"/>
      <w:lang w:eastAsia="ja-JP"/>
    </w:rPr>
  </w:style>
  <w:style w:type="character" w:styleId="NOChar">
    <w:name w:val="NO Char"/>
    <w:qFormat/>
    <w:rPr>
      <w:rFonts w:eastAsia="Times New Roman"/>
      <w:color w:val="000000"/>
      <w:lang w:val="en-GB" w:eastAsia="ja-JP"/>
    </w:rPr>
  </w:style>
  <w:style w:type="character" w:styleId="B1Char">
    <w:name w:val="B1 Char"/>
    <w:qFormat/>
    <w:rPr>
      <w:color w:val="000000"/>
      <w:lang w:val="en-GB" w:eastAsia="ja-JP"/>
    </w:rPr>
  </w:style>
  <w:style w:type="character" w:styleId="B3Car">
    <w:name w:val="B3 Car"/>
    <w:qFormat/>
    <w:rPr>
      <w:color w:val="000000"/>
      <w:lang w:val="en-GB" w:eastAsia="ja-JP"/>
    </w:rPr>
  </w:style>
  <w:style w:type="character" w:styleId="THChar">
    <w:name w:val="TH Char"/>
    <w:qFormat/>
    <w:rPr>
      <w:rFonts w:ascii="Arial" w:hAnsi="Arial" w:cs="Arial"/>
      <w:b/>
      <w:color w:val="000000"/>
      <w:lang w:eastAsia="ja-JP"/>
    </w:rPr>
  </w:style>
  <w:style w:type="character" w:styleId="TFChar">
    <w:name w:val="TF Char"/>
    <w:qFormat/>
    <w:rPr>
      <w:rFonts w:ascii="Arial" w:hAnsi="Arial" w:cs="Arial"/>
      <w:b/>
      <w:color w:val="000000"/>
      <w:lang w:val="en-US" w:eastAsia="ja-JP"/>
    </w:rPr>
  </w:style>
  <w:style w:type="character" w:styleId="ZGSM">
    <w:name w:val="ZGSM"/>
    <w:qFormat/>
    <w:rPr/>
  </w:style>
  <w:style w:type="character" w:styleId="EditorsNoteChar">
    <w:name w:val="Editor's Note Char"/>
    <w:qFormat/>
    <w:rPr>
      <w:color w:val="FF0000"/>
      <w:lang w:eastAsia="ja-JP"/>
    </w:rPr>
  </w:style>
  <w:style w:type="character" w:styleId="HeaderChar">
    <w:name w:val="Header Char"/>
    <w:qFormat/>
    <w:rPr>
      <w:color w:val="000000"/>
      <w:lang w:val="en-GB" w:eastAsia="ja-JP" w:bidi="ar-SA"/>
    </w:rPr>
  </w:style>
  <w:style w:type="character" w:styleId="DocumentMapChar">
    <w:name w:val="Document Map Char"/>
    <w:qFormat/>
    <w:rPr>
      <w:rFonts w:ascii="SimSun;宋体" w:hAnsi="SimSun;宋体" w:eastAsia="SimSun;宋体"/>
      <w:color w:val="000000"/>
      <w:sz w:val="18"/>
      <w:szCs w:val="18"/>
      <w:lang w:val="en-GB" w:eastAsia="ja-JP"/>
    </w:rPr>
  </w:style>
  <w:style w:type="character" w:styleId="InternetLink">
    <w:name w:val="Hyperlink"/>
    <w:rPr>
      <w:color w:val="0563C1"/>
      <w:u w:val="single"/>
    </w:rPr>
  </w:style>
  <w:style w:type="character" w:styleId="Heading1Char">
    <w:name w:val="Heading 1 Char"/>
    <w:qFormat/>
    <w:rPr>
      <w:rFonts w:ascii="Arial" w:hAnsi="Arial" w:cs="Arial"/>
      <w:sz w:val="36"/>
      <w:lang w:eastAsia="ja-JP"/>
    </w:rPr>
  </w:style>
  <w:style w:type="character" w:styleId="Heading2Char">
    <w:name w:val="Heading 2 Char"/>
    <w:qFormat/>
    <w:rPr>
      <w:rFonts w:ascii="Arial" w:hAnsi="Arial" w:cs="Arial"/>
      <w:sz w:val="32"/>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spacing w:before="120" w:after="180"/>
      <w:ind w:left="1985" w:hanging="1985"/>
      <w:outlineLvl w:val="9"/>
    </w:pPr>
    <w:rPr>
      <w:b/>
      <w:lang w:eastAsia="ja-JP"/>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SimSun;宋体"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SimSun;宋体" w:cs="Arial"/>
      <w:i/>
      <w:color w:val="auto"/>
      <w:sz w:val="20"/>
      <w:szCs w:val="20"/>
      <w:lang w:val="en-GB" w:eastAsia="en-US" w:bidi="ar-SA"/>
    </w:rPr>
  </w:style>
  <w:style w:type="paragraph" w:styleId="ZC">
    <w:name w:val="ZC"/>
    <w:qFormat/>
    <w:pPr>
      <w:widowControl/>
      <w:overflowPunct w:val="false"/>
      <w:autoSpaceDE w:val="false"/>
      <w:bidi w:val="0"/>
      <w:spacing w:lineRule="atLeast" w:line="360"/>
      <w:jc w:val="center"/>
      <w:textAlignment w:val="baseline"/>
    </w:pPr>
    <w:rPr>
      <w:rFonts w:ascii="Arial" w:hAnsi="Arial" w:eastAsia="SimSun;宋体" w:cs="Arial"/>
      <w:color w:val="auto"/>
      <w:sz w:val="20"/>
      <w:szCs w:val="20"/>
      <w:lang w:val="en-GB" w:bidi="ar-SA" w:eastAsia="zh-CN"/>
    </w:rPr>
  </w:style>
  <w:style w:type="paragraph" w:styleId="ZK">
    <w:name w:val="ZK"/>
    <w:qFormat/>
    <w:pPr>
      <w:widowControl/>
      <w:overflowPunct w:val="false"/>
      <w:autoSpaceDE w:val="false"/>
      <w:bidi w:val="0"/>
      <w:spacing w:lineRule="atLeast" w:line="240" w:before="0" w:after="240"/>
      <w:ind w:left="1191" w:right="113" w:hanging="1191"/>
      <w:textAlignment w:val="baseline"/>
    </w:pPr>
    <w:rPr>
      <w:rFonts w:ascii="Arial" w:hAnsi="Arial" w:eastAsia="SimSun;宋体" w:cs="Arial"/>
      <w:color w:val="auto"/>
      <w:sz w:val="20"/>
      <w:szCs w:val="20"/>
      <w:lang w:val="en-GB" w:bidi="ar-SA" w:eastAsia="zh-CN"/>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SimSun;宋体" w:cs="Arial"/>
      <w:b/>
      <w:color w:val="auto"/>
      <w:sz w:val="34"/>
      <w:szCs w:val="20"/>
      <w:lang w:val="en-GB" w:eastAsia="ja-JP" w:bidi="ar-SA"/>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SimSun;宋体" w:cs="Arial"/>
      <w:color w:val="auto"/>
      <w:sz w:val="20"/>
      <w:szCs w:val="20"/>
      <w:lang w:val="en-GB" w:eastAsia="en-US" w:bidi="ar-SA"/>
    </w:rPr>
  </w:style>
  <w:style w:type="paragraph" w:styleId="Contents1">
    <w:name w:val="TOC 1"/>
    <w:pPr>
      <w:keepNext w:val="true"/>
      <w:keepLines/>
      <w:widowControl w:val="false"/>
      <w:tabs>
        <w:tab w:val="clear" w:pos="1298"/>
        <w:tab w:val="right" w:pos="9639" w:leader="dot"/>
      </w:tabs>
      <w:overflowPunct w:val="false"/>
      <w:autoSpaceDE w:val="false"/>
      <w:bidi w:val="0"/>
      <w:spacing w:before="120" w:after="0"/>
      <w:ind w:left="567" w:right="425" w:hanging="567"/>
      <w:textAlignment w:val="baseline"/>
    </w:pPr>
    <w:rPr>
      <w:rFonts w:ascii="Times New Roman" w:hAnsi="Times New Roman" w:eastAsia="SimSun;宋体" w:cs="Times New Roman"/>
      <w:color w:val="auto"/>
      <w:sz w:val="2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TT">
    <w:name w:val="TT"/>
    <w:basedOn w:val="Heading1"/>
    <w:next w:val="Normal"/>
    <w:qFormat/>
    <w:pPr>
      <w:numPr>
        <w:ilvl w:val="0"/>
        <w:numId w:val="0"/>
      </w:numPr>
      <w:ind w:left="1134" w:hanging="1134"/>
      <w:outlineLvl w:val="9"/>
    </w:pPr>
    <w:rPr/>
  </w:style>
  <w:style w:type="paragraph" w:styleId="TAL">
    <w:name w:val="TAL"/>
    <w:basedOn w:val="Normal"/>
    <w:qFormat/>
    <w:pPr>
      <w:keepNext w:val="true"/>
      <w:keepLines/>
      <w:spacing w:before="0" w:after="0"/>
    </w:pPr>
    <w:rPr>
      <w:rFonts w:ascii="Arial" w:hAnsi="Arial" w:cs="Arial"/>
      <w:sz w:val="18"/>
      <w:lang w:val="en-US"/>
    </w:rPr>
  </w:style>
  <w:style w:type="paragraph" w:styleId="TAC">
    <w:name w:val="TAC"/>
    <w:basedOn w:val="TAL"/>
    <w:qFormat/>
    <w:pPr>
      <w:jc w:val="center"/>
    </w:pPr>
    <w:rPr>
      <w:lang w:val="en-US"/>
    </w:rPr>
  </w:style>
  <w:style w:type="paragraph" w:styleId="TAH">
    <w:name w:val="TAH"/>
    <w:basedOn w:val="TAC"/>
    <w:qFormat/>
    <w:pPr/>
    <w:rPr>
      <w:b/>
    </w:rPr>
  </w:style>
  <w:style w:type="paragraph" w:styleId="TAJ">
    <w:name w:val="TAJ"/>
    <w:basedOn w:val="Normal"/>
    <w:qFormat/>
    <w:pPr>
      <w:keepNext w:val="true"/>
      <w:keepLines/>
      <w:overflowPunct w:val="false"/>
      <w:autoSpaceDE w:val="false"/>
      <w:textAlignment w:val="baseline"/>
    </w:pPr>
    <w:rPr>
      <w:rFonts w:eastAsia="Times New Roman"/>
    </w:rPr>
  </w:style>
  <w:style w:type="paragraph" w:styleId="NO">
    <w:name w:val="NO"/>
    <w:basedOn w:val="Normal"/>
    <w:qFormat/>
    <w:pPr>
      <w:keepLines/>
      <w:overflowPunct w:val="false"/>
      <w:autoSpaceDE w:val="false"/>
      <w:spacing w:before="0" w:after="180"/>
      <w:ind w:left="1135" w:hanging="851"/>
      <w:textAlignment w:val="baseline"/>
    </w:pPr>
    <w:rPr>
      <w:rFonts w:ascii="Times New Roman" w:hAnsi="Times New Roman" w:eastAsia="Times New Roman" w:cs="Times New Roman"/>
      <w:color w:val="000000"/>
    </w:rPr>
  </w:style>
  <w:style w:type="paragraph" w:styleId="HO">
    <w:name w:val="HO"/>
    <w:basedOn w:val="Normal"/>
    <w:qFormat/>
    <w:pPr>
      <w:overflowPunct w:val="false"/>
      <w:autoSpaceDE w:val="false"/>
      <w:jc w:val="right"/>
      <w:textAlignment w:val="baseline"/>
    </w:pPr>
    <w:rPr>
      <w:rFonts w:eastAsia="Times New Roman"/>
      <w:b/>
    </w:rPr>
  </w:style>
  <w:style w:type="paragraph" w:styleId="HE">
    <w:name w:val="HE"/>
    <w:basedOn w:val="Normal"/>
    <w:qFormat/>
    <w:pPr>
      <w:overflowPunct w:val="false"/>
      <w:autoSpaceDE w:val="false"/>
      <w:textAlignment w:val="baseline"/>
    </w:pPr>
    <w:rPr>
      <w:rFonts w:eastAsia="Times New Roman"/>
      <w:b/>
    </w:rPr>
  </w:style>
  <w:style w:type="paragraph" w:styleId="EX">
    <w:name w:val="EX"/>
    <w:basedOn w:val="Normal"/>
    <w:qFormat/>
    <w:pPr>
      <w:keepLines/>
      <w:overflowPunct w:val="false"/>
      <w:autoSpaceDE w:val="false"/>
      <w:spacing w:before="0" w:after="180"/>
      <w:ind w:left="1702" w:hanging="1418"/>
      <w:textAlignment w:val="baseline"/>
    </w:pPr>
    <w:rPr>
      <w:rFonts w:ascii="Times New Roman" w:hAnsi="Times New Roman" w:eastAsia="Times New Roman" w:cs="Times New Roman"/>
      <w:color w:val="000000"/>
    </w:rPr>
  </w:style>
  <w:style w:type="paragraph" w:styleId="FP">
    <w:name w:val="FP"/>
    <w:basedOn w:val="Normal"/>
    <w:qFormat/>
    <w:pPr>
      <w:overflowPunct w:val="false"/>
      <w:autoSpaceDE w:val="false"/>
      <w:spacing w:before="0" w:after="0"/>
      <w:textAlignment w:val="baseline"/>
    </w:pPr>
    <w:rPr>
      <w:rFonts w:ascii="Times New Roman" w:hAnsi="Times New Roman" w:eastAsia="Times New Roman" w:cs="Times New Roman"/>
      <w:color w:val="000000"/>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SimSun;宋体" w:cs="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2">
    <w:name w:val="B2"/>
    <w:basedOn w:val="Normal"/>
    <w:qFormat/>
    <w:pPr>
      <w:ind w:left="851" w:hanging="284"/>
    </w:pPr>
    <w:rPr/>
  </w:style>
  <w:style w:type="paragraph" w:styleId="B1">
    <w:name w:val="B1"/>
    <w:basedOn w:val="Normal"/>
    <w:qFormat/>
    <w:pPr>
      <w:ind w:left="568"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EQ">
    <w:name w:val="EQ"/>
    <w:basedOn w:val="Normal"/>
    <w:next w:val="Normal"/>
    <w:qFormat/>
    <w:pPr>
      <w:keepLines/>
      <w:tabs>
        <w:tab w:val="clear" w:pos="1298"/>
        <w:tab w:val="center" w:pos="4536" w:leader="none"/>
        <w:tab w:val="right" w:pos="9072" w:leader="none"/>
      </w:tabs>
      <w:overflowPunct w:val="false"/>
      <w:autoSpaceDE w:val="false"/>
      <w:spacing w:before="0" w:after="180"/>
      <w:textAlignment w:val="baseline"/>
    </w:pPr>
    <w:rPr>
      <w:rFonts w:ascii="Times New Roman" w:hAnsi="Times New Roman" w:eastAsia="Times New Roman" w:cs="Times New Roman"/>
      <w:color w:val="000000"/>
      <w:lang w:val="en-US" w:eastAsia="en-US"/>
    </w:rPr>
  </w:style>
  <w:style w:type="paragraph" w:styleId="TH">
    <w:name w:val="TH"/>
    <w:basedOn w:val="Normal"/>
    <w:qFormat/>
    <w:pPr>
      <w:keepNext w:val="true"/>
      <w:keepLines/>
      <w:spacing w:before="60" w:after="180"/>
      <w:jc w:val="center"/>
    </w:pPr>
    <w:rPr>
      <w:rFonts w:ascii="Arial" w:hAnsi="Arial" w:cs="Arial"/>
      <w:b/>
      <w:lang w:val="en-US"/>
    </w:rPr>
  </w:style>
  <w:style w:type="paragraph" w:styleId="TF">
    <w:name w:val="TF"/>
    <w:basedOn w:val="TH"/>
    <w:qFormat/>
    <w:pPr>
      <w:keepNext w:val="false"/>
      <w:spacing w:before="0" w:after="240"/>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1298"/>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SimSun;宋体"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AP">
    <w:name w:val="AP"/>
    <w:basedOn w:val="Normal"/>
    <w:qFormat/>
    <w:pPr>
      <w:ind w:left="2127" w:hanging="2127"/>
    </w:pPr>
    <w:rPr>
      <w:b/>
      <w:color w:val="FF0000"/>
    </w:rPr>
  </w:style>
  <w:style w:type="paragraph" w:styleId="EditorsNote">
    <w:name w:val="Editor's Note"/>
    <w:basedOn w:val="NO"/>
    <w:qFormat/>
    <w:pPr>
      <w:ind w:left="1560" w:hanging="1276"/>
    </w:pPr>
    <w:rPr>
      <w:rFonts w:eastAsia="SimSun;宋体"/>
      <w:color w:val="FF0000"/>
      <w:lang w:val="en-US"/>
    </w:rPr>
  </w:style>
  <w:style w:type="paragraph" w:styleId="ZD">
    <w:name w:val="ZD"/>
    <w:qFormat/>
    <w:pPr>
      <w:widowControl w:val="false"/>
      <w:overflowPunct w:val="false"/>
      <w:autoSpaceDE w:val="false"/>
      <w:bidi w:val="0"/>
      <w:textAlignment w:val="baseline"/>
    </w:pPr>
    <w:rPr>
      <w:rFonts w:ascii="Arial" w:hAnsi="Arial" w:eastAsia="SimSun;宋体" w:cs="Arial"/>
      <w:color w:val="auto"/>
      <w:sz w:val="32"/>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SimSun;宋体" w:cs="Arial"/>
      <w:color w:val="auto"/>
      <w:sz w:val="20"/>
      <w:szCs w:val="20"/>
      <w:lang w:val="en-GB" w:eastAsia="en-US" w:bidi="ar-SA"/>
    </w:rPr>
  </w:style>
  <w:style w:type="paragraph" w:styleId="ZH">
    <w:name w:val="ZH"/>
    <w:qFormat/>
    <w:pPr>
      <w:widowControl w:val="false"/>
      <w:overflowPunct w:val="false"/>
      <w:autoSpaceDE w:val="false"/>
      <w:bidi w:val="0"/>
      <w:textAlignment w:val="baseline"/>
    </w:pPr>
    <w:rPr>
      <w:rFonts w:ascii="Arial" w:hAnsi="Arial" w:eastAsia="SimSun;宋体" w:cs="Arial"/>
      <w:color w:val="auto"/>
      <w:sz w:val="20"/>
      <w:szCs w:val="20"/>
      <w:lang w:val="en-GB" w:eastAsia="en-US" w:bidi="ar-SA"/>
    </w:rPr>
  </w:style>
  <w:style w:type="paragraph" w:styleId="ZTD">
    <w:name w:val="ZTD"/>
    <w:basedOn w:val="ZB"/>
    <w:qFormat/>
    <w:pPr/>
    <w:rPr>
      <w:i w:val="false"/>
      <w:sz w:val="40"/>
    </w:rPr>
  </w:style>
  <w:style w:type="paragraph" w:styleId="ZV">
    <w:name w:val="ZV"/>
    <w:basedOn w:val="ZU"/>
    <w:qFormat/>
    <w:pPr/>
    <w:rPr/>
  </w:style>
  <w:style w:type="paragraph" w:styleId="HeaderandFooter">
    <w:name w:val="Header and Footer"/>
    <w:basedOn w:val="Normal"/>
    <w:qFormat/>
    <w:pPr>
      <w:suppressLineNumbers/>
      <w:tabs>
        <w:tab w:val="clear" w:pos="1298"/>
        <w:tab w:val="center" w:pos="4819" w:leader="none"/>
        <w:tab w:val="right" w:pos="9638" w:leader="none"/>
      </w:tabs>
    </w:pPr>
    <w:rPr/>
  </w:style>
  <w:style w:type="paragraph" w:styleId="Footer">
    <w:name w:val="Footer"/>
    <w:basedOn w:val="Normal"/>
    <w:pPr>
      <w:tabs>
        <w:tab w:val="clear" w:pos="1298"/>
        <w:tab w:val="center" w:pos="4153" w:leader="none"/>
        <w:tab w:val="right" w:pos="8306" w:leader="none"/>
      </w:tabs>
    </w:pPr>
    <w:rPr/>
  </w:style>
  <w:style w:type="paragraph" w:styleId="Header">
    <w:name w:val="Header"/>
    <w:basedOn w:val="Normal"/>
    <w:pPr>
      <w:tabs>
        <w:tab w:val="clear" w:pos="1298"/>
        <w:tab w:val="center" w:pos="4153" w:leader="none"/>
        <w:tab w:val="right" w:pos="8306" w:leader="none"/>
      </w:tabs>
    </w:pPr>
    <w:rPr/>
  </w:style>
  <w:style w:type="paragraph" w:styleId="DocumentMap">
    <w:name w:val="Document Map"/>
    <w:basedOn w:val="Normal"/>
    <w:qFormat/>
    <w:pPr/>
    <w:rPr>
      <w:rFonts w:ascii="SimSun;宋体" w:hAnsi="SimSun;宋体"/>
      <w:sz w:val="18"/>
      <w:szCs w:val="18"/>
    </w:rPr>
  </w:style>
  <w:style w:type="paragraph" w:styleId="TOCHeading">
    <w:name w:val="TOC Heading"/>
    <w:basedOn w:val="Heading1"/>
    <w:next w:val="Normal"/>
    <w:qFormat/>
    <w:pPr>
      <w:numPr>
        <w:ilvl w:val="0"/>
        <w:numId w:val="0"/>
      </w:numPr>
      <w:pBdr>
        <w:top w:val="nil"/>
      </w:pBdr>
      <w:overflowPunct w:val="true"/>
      <w:autoSpaceDE w:val="true"/>
      <w:spacing w:lineRule="auto" w:line="256" w:before="240" w:after="0"/>
      <w:ind w:left="0" w:hanging="0"/>
      <w:textAlignment w:val="auto"/>
      <w:outlineLvl w:val="9"/>
    </w:pPr>
    <w:rPr>
      <w:rFonts w:ascii="Calibri Light" w:hAnsi="Calibri Light" w:eastAsia="SimSun;宋体" w:cs="Times New Roman"/>
      <w:color w:val="2E74B5"/>
      <w:sz w:val="32"/>
      <w:szCs w:val="32"/>
      <w:lang w:val="en-US"/>
    </w:rPr>
  </w:style>
  <w:style w:type="paragraph" w:styleId="Revision">
    <w:name w:val="Revision"/>
    <w:qFormat/>
    <w:pPr>
      <w:widowControl/>
      <w:bidi w:val="0"/>
    </w:pPr>
    <w:rPr>
      <w:rFonts w:ascii="Times New Roman" w:hAnsi="Times New Roman" w:eastAsia="SimSun;宋体" w:cs="Times New Roman"/>
      <w:color w:val="000000"/>
      <w:sz w:val="20"/>
      <w:szCs w:val="20"/>
      <w:lang w:val="en-GB" w:eastAsia="ja-JP"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ieeexplore.ieee.org/document/8091139/" TargetMode="External"/><Relationship Id="rId7" Type="http://schemas.openxmlformats.org/officeDocument/2006/relationships/oleObject" Target="embeddings/oleObject1.bin"/><Relationship Id="rId8" Type="http://schemas.openxmlformats.org/officeDocument/2006/relationships/image" Target="media/image3.wmf"/><Relationship Id="rId9" Type="http://schemas.openxmlformats.org/officeDocument/2006/relationships/oleObject" Target="embeddings/oleObject2.bin"/><Relationship Id="rId10" Type="http://schemas.openxmlformats.org/officeDocument/2006/relationships/image" Target="media/image4.wmf"/><Relationship Id="rId11" Type="http://schemas.openxmlformats.org/officeDocument/2006/relationships/oleObject" Target="embeddings/oleObject3.bin"/><Relationship Id="rId12" Type="http://schemas.openxmlformats.org/officeDocument/2006/relationships/image" Target="media/image5.wmf"/><Relationship Id="rId13" Type="http://schemas.openxmlformats.org/officeDocument/2006/relationships/oleObject" Target="embeddings/oleObject4.bin"/><Relationship Id="rId14" Type="http://schemas.openxmlformats.org/officeDocument/2006/relationships/image" Target="media/image6.wmf"/><Relationship Id="rId15" Type="http://schemas.openxmlformats.org/officeDocument/2006/relationships/oleObject" Target="embeddings/oleObject5.bin"/><Relationship Id="rId16" Type="http://schemas.openxmlformats.org/officeDocument/2006/relationships/image" Target="media/image7.wmf"/><Relationship Id="rId17" Type="http://schemas.openxmlformats.org/officeDocument/2006/relationships/oleObject" Target="embeddings/oleObject6.bin"/><Relationship Id="rId18" Type="http://schemas.openxmlformats.org/officeDocument/2006/relationships/image" Target="media/image8.wmf"/><Relationship Id="rId19" Type="http://schemas.openxmlformats.org/officeDocument/2006/relationships/oleObject" Target="embeddings/oleObject7.bin"/><Relationship Id="rId20" Type="http://schemas.openxmlformats.org/officeDocument/2006/relationships/image" Target="media/image9.wmf"/><Relationship Id="rId21" Type="http://schemas.openxmlformats.org/officeDocument/2006/relationships/oleObject" Target="embeddings/oleObject8.bin"/><Relationship Id="rId22" Type="http://schemas.openxmlformats.org/officeDocument/2006/relationships/image" Target="media/image10.wmf"/><Relationship Id="rId23" Type="http://schemas.openxmlformats.org/officeDocument/2006/relationships/oleObject" Target="embeddings/oleObject9.bin"/><Relationship Id="rId24" Type="http://schemas.openxmlformats.org/officeDocument/2006/relationships/image" Target="media/image11.wmf"/><Relationship Id="rId25" Type="http://schemas.openxmlformats.org/officeDocument/2006/relationships/oleObject" Target="embeddings/oleObject10.bin"/><Relationship Id="rId26" Type="http://schemas.openxmlformats.org/officeDocument/2006/relationships/image" Target="media/image12.wmf"/><Relationship Id="rId27" Type="http://schemas.openxmlformats.org/officeDocument/2006/relationships/oleObject" Target="embeddings/oleObject11.bin"/><Relationship Id="rId28" Type="http://schemas.openxmlformats.org/officeDocument/2006/relationships/image" Target="media/image13.wmf"/><Relationship Id="rId29" Type="http://schemas.openxmlformats.org/officeDocument/2006/relationships/oleObject" Target="embeddings/oleObject12.bin"/><Relationship Id="rId30" Type="http://schemas.openxmlformats.org/officeDocument/2006/relationships/image" Target="media/image14.wmf"/><Relationship Id="rId31" Type="http://schemas.openxmlformats.org/officeDocument/2006/relationships/oleObject" Target="embeddings/oleObject13.bin"/><Relationship Id="rId32" Type="http://schemas.openxmlformats.org/officeDocument/2006/relationships/image" Target="media/image15.wmf"/><Relationship Id="rId33" Type="http://schemas.openxmlformats.org/officeDocument/2006/relationships/oleObject" Target="embeddings/oleObject14.bin"/><Relationship Id="rId34" Type="http://schemas.openxmlformats.org/officeDocument/2006/relationships/image" Target="media/image16.wmf"/><Relationship Id="rId35" Type="http://schemas.openxmlformats.org/officeDocument/2006/relationships/oleObject" Target="embeddings/oleObject15.bin"/><Relationship Id="rId36" Type="http://schemas.openxmlformats.org/officeDocument/2006/relationships/image" Target="media/image17.wmf"/><Relationship Id="rId37" Type="http://schemas.openxmlformats.org/officeDocument/2006/relationships/oleObject" Target="embeddings/oleObject16.bin"/><Relationship Id="rId38" Type="http://schemas.openxmlformats.org/officeDocument/2006/relationships/image" Target="media/image18.wmf"/><Relationship Id="rId39" Type="http://schemas.openxmlformats.org/officeDocument/2006/relationships/oleObject" Target="embeddings/oleObject17.bin"/><Relationship Id="rId40" Type="http://schemas.openxmlformats.org/officeDocument/2006/relationships/image" Target="media/image19.wmf"/><Relationship Id="rId41" Type="http://schemas.openxmlformats.org/officeDocument/2006/relationships/oleObject" Target="embeddings/oleObject18.bin"/><Relationship Id="rId42" Type="http://schemas.openxmlformats.org/officeDocument/2006/relationships/image" Target="media/image20.wmf"/><Relationship Id="rId43" Type="http://schemas.openxmlformats.org/officeDocument/2006/relationships/oleObject" Target="embeddings/oleObject19.bin"/><Relationship Id="rId44" Type="http://schemas.openxmlformats.org/officeDocument/2006/relationships/image" Target="media/image21.wmf"/><Relationship Id="rId45" Type="http://schemas.openxmlformats.org/officeDocument/2006/relationships/oleObject" Target="embeddings/oleObject20.bin"/><Relationship Id="rId46" Type="http://schemas.openxmlformats.org/officeDocument/2006/relationships/image" Target="media/image22.wmf"/><Relationship Id="rId47" Type="http://schemas.openxmlformats.org/officeDocument/2006/relationships/oleObject" Target="embeddings/oleObject21.bin"/><Relationship Id="rId48" Type="http://schemas.openxmlformats.org/officeDocument/2006/relationships/image" Target="media/image23.wmf"/><Relationship Id="rId49" Type="http://schemas.openxmlformats.org/officeDocument/2006/relationships/oleObject" Target="embeddings/oleObject22.bin"/><Relationship Id="rId50" Type="http://schemas.openxmlformats.org/officeDocument/2006/relationships/image" Target="media/image24.wmf"/><Relationship Id="rId51" Type="http://schemas.openxmlformats.org/officeDocument/2006/relationships/oleObject" Target="embeddings/oleObject23.bin"/><Relationship Id="rId52" Type="http://schemas.openxmlformats.org/officeDocument/2006/relationships/image" Target="media/image25.wmf"/><Relationship Id="rId53" Type="http://schemas.openxmlformats.org/officeDocument/2006/relationships/oleObject" Target="embeddings/oleObject24.bin"/><Relationship Id="rId54" Type="http://schemas.openxmlformats.org/officeDocument/2006/relationships/image" Target="media/image26.wmf"/><Relationship Id="rId55" Type="http://schemas.openxmlformats.org/officeDocument/2006/relationships/oleObject" Target="embeddings/oleObject25.bin"/><Relationship Id="rId56" Type="http://schemas.openxmlformats.org/officeDocument/2006/relationships/image" Target="media/image27.wmf"/><Relationship Id="rId57" Type="http://schemas.openxmlformats.org/officeDocument/2006/relationships/oleObject" Target="embeddings/oleObject26.bin"/><Relationship Id="rId58" Type="http://schemas.openxmlformats.org/officeDocument/2006/relationships/image" Target="media/image28.wmf"/><Relationship Id="rId59" Type="http://schemas.openxmlformats.org/officeDocument/2006/relationships/oleObject" Target="embeddings/oleObject27.bin"/><Relationship Id="rId60" Type="http://schemas.openxmlformats.org/officeDocument/2006/relationships/image" Target="media/image29.wmf"/><Relationship Id="rId61" Type="http://schemas.openxmlformats.org/officeDocument/2006/relationships/oleObject" Target="embeddings/oleObject28.bin"/><Relationship Id="rId62" Type="http://schemas.openxmlformats.org/officeDocument/2006/relationships/image" Target="media/image30.wmf"/><Relationship Id="rId63" Type="http://schemas.openxmlformats.org/officeDocument/2006/relationships/oleObject" Target="embeddings/oleObject29.bin"/><Relationship Id="rId64" Type="http://schemas.openxmlformats.org/officeDocument/2006/relationships/image" Target="media/image31.wmf"/><Relationship Id="rId65" Type="http://schemas.openxmlformats.org/officeDocument/2006/relationships/image" Target="media/image32.wmf"/><Relationship Id="rId66" Type="http://schemas.openxmlformats.org/officeDocument/2006/relationships/oleObject" Target="embeddings/oleObject30.bin"/><Relationship Id="rId67" Type="http://schemas.openxmlformats.org/officeDocument/2006/relationships/image" Target="media/image33.wmf"/><Relationship Id="rId68" Type="http://schemas.openxmlformats.org/officeDocument/2006/relationships/image" Target="media/image34.wmf"/><Relationship Id="rId69" Type="http://schemas.openxmlformats.org/officeDocument/2006/relationships/oleObject" Target="embeddings/oleObject31.bin"/><Relationship Id="rId70" Type="http://schemas.openxmlformats.org/officeDocument/2006/relationships/image" Target="media/image35.wmf"/><Relationship Id="rId71" Type="http://schemas.openxmlformats.org/officeDocument/2006/relationships/oleObject" Target="embeddings/oleObject32.bin"/><Relationship Id="rId72" Type="http://schemas.openxmlformats.org/officeDocument/2006/relationships/image" Target="media/image36.wmf"/><Relationship Id="rId73" Type="http://schemas.openxmlformats.org/officeDocument/2006/relationships/oleObject" Target="embeddings/oleObject33.bin"/><Relationship Id="rId74" Type="http://schemas.openxmlformats.org/officeDocument/2006/relationships/image" Target="media/image37.wmf"/><Relationship Id="rId75" Type="http://schemas.openxmlformats.org/officeDocument/2006/relationships/oleObject" Target="embeddings/oleObject34.bin"/><Relationship Id="rId76" Type="http://schemas.openxmlformats.org/officeDocument/2006/relationships/image" Target="media/image38.wmf"/><Relationship Id="rId77" Type="http://schemas.openxmlformats.org/officeDocument/2006/relationships/oleObject" Target="embeddings/oleObject35.bin"/><Relationship Id="rId78" Type="http://schemas.openxmlformats.org/officeDocument/2006/relationships/image" Target="media/image39.wmf"/><Relationship Id="rId79" Type="http://schemas.openxmlformats.org/officeDocument/2006/relationships/image" Target="media/image40.wmf"/><Relationship Id="rId80" Type="http://schemas.openxmlformats.org/officeDocument/2006/relationships/oleObject" Target="embeddings/oleObject36.bin"/><Relationship Id="rId81" Type="http://schemas.openxmlformats.org/officeDocument/2006/relationships/image" Target="media/image41.wmf"/><Relationship Id="rId82" Type="http://schemas.openxmlformats.org/officeDocument/2006/relationships/oleObject" Target="embeddings/oleObject37.bin"/><Relationship Id="rId83" Type="http://schemas.openxmlformats.org/officeDocument/2006/relationships/image" Target="media/image42.wmf"/><Relationship Id="rId84" Type="http://schemas.openxmlformats.org/officeDocument/2006/relationships/oleObject" Target="embeddings/oleObject38.bin"/><Relationship Id="rId85" Type="http://schemas.openxmlformats.org/officeDocument/2006/relationships/image" Target="media/image43.wmf"/><Relationship Id="rId86" Type="http://schemas.openxmlformats.org/officeDocument/2006/relationships/oleObject" Target="embeddings/oleObject39.bin"/><Relationship Id="rId87" Type="http://schemas.openxmlformats.org/officeDocument/2006/relationships/image" Target="media/image44.wmf"/><Relationship Id="rId88" Type="http://schemas.openxmlformats.org/officeDocument/2006/relationships/oleObject" Target="embeddings/oleObject40.bin"/><Relationship Id="rId89" Type="http://schemas.openxmlformats.org/officeDocument/2006/relationships/image" Target="media/image45.wmf"/><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2019-06-11T10:02:00Z</dcterms:created>
  <dc:creator>MCC Support</dc:creator>
  <dc:description/>
  <cp:keywords>3GPP 5G Architecture Reliable Latency Core network</cp:keywords>
  <dc:language>en-US</dc:language>
  <cp:lastModifiedBy>23501_CR1228r1_5GS_Ph1_(Rel-16)</cp:lastModifiedBy>
  <cp:lastPrinted>2014-10-27T15:07:00Z</cp:lastPrinted>
  <dcterms:modified xsi:type="dcterms:W3CDTF">2019-06-11T11:49:00Z</dcterms:modified>
  <cp:revision>6</cp:revision>
  <dc:subject>Study on enhancement of Ultra-Reliable Low-Latency Communication (URLLC) support in the 5G Core network (5GC) (Release 16)</dc:subject>
  <dc:title>3GPP TR 23.725</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(3)Dhmi581nj0sQxDkfR5NzwG9XuFSQF+VrWtSkPmrOM1qHvGVVYPjzhdVYYY5vaNVgg1N7oUrG
KQCWWgoX+s1komj4C/P4Nr4V3XSQtdzZpcAS162VsTI35OcG9wO5dBDSy4wuLU37IeT21rT8
bwkURsDeTNW1m8MHZ7PTw/+5eClsElCB9d4uXkGBJylN8XxCJSX4/jlNko5fTRzNwQaT5SwF
+c52HAaaBGjwqeM1dA</vt:lpwstr>
  </property>
  <property fmtid="{D5CDD505-2E9C-101B-9397-08002B2CF9AE}" pid="3" name="_2015_ms_pID_7253431">
    <vt:lpwstr>R7Ua6D0pRFkf9ttAeTb1Uo+3f6Bi2FXiZyonYdG904UhMsIH2gwNZY
4IlXvK5ZSsFGQcy8y11aBKnQdXowB4I9ehToOkwLKcd2DbvrN7ve/yeOdti5X+eNZztobKMm
jQrQZvIwK+NIbwIJb1DPjsN86yk/+/vzEN1o1OiVsxF8rQRiaTTzte+h2hAQ8wze8b+u4V2l
QN0LrcND9gVRLYAYGNL1GSNIOuKy+jgrYPLU</vt:lpwstr>
  </property>
  <property fmtid="{D5CDD505-2E9C-101B-9397-08002B2CF9AE}" pid="4" name="_2015_ms_pID_7253431_00">
    <vt:lpwstr>_2015_ms_pID_7253431</vt:lpwstr>
  </property>
  <property fmtid="{D5CDD505-2E9C-101B-9397-08002B2CF9AE}" pid="5" name="_2015_ms_pID_7253432">
    <vt:lpwstr>aTVh+X3EXwo3W0mPGD4ibbD7G6c+HtJ978aV
gQdIxtyQ6TRMk62yhu/uCQ7QfM/216F/pE6pSPWkfFQQsx/DTx4=</vt:lpwstr>
  </property>
  <property fmtid="{D5CDD505-2E9C-101B-9397-08002B2CF9AE}" pid="6" name="_2015_ms_pID_7253432_00">
    <vt:lpwstr>_2015_ms_pID_7253432</vt:lpwstr>
  </property>
  <property fmtid="{D5CDD505-2E9C-101B-9397-08002B2CF9AE}" pid="7" name="_2015_ms_pID_725343_00">
    <vt:lpwstr>_2015_ms_pID_725343</vt:lpwstr>
  </property>
  <property fmtid="{D5CDD505-2E9C-101B-9397-08002B2CF9AE}" pid="8" name="_change">
    <vt:lpwstr/>
  </property>
  <property fmtid="{D5CDD505-2E9C-101B-9397-08002B2CF9AE}" pid="9" name="_full-control">
    <vt:lpwstr/>
  </property>
  <property fmtid="{D5CDD505-2E9C-101B-9397-08002B2CF9AE}" pid="10" name="_new_ms_pID_72543">
    <vt:lpwstr>(3)WZPrgHWn50lOcI/ile9slPQtry0W0j1cR97XnwZdayy0GMbbA7ygWzXo2Q5T9X46B+pWBG4H
W0cRe4CAOoJTGuwVQc4EoGRjckLpL5wTtxc+CMQfbxZm55MTfsT9Y0Pza1nCuHWuNMpoJgq7
2get3DOqFxN81KYLfg1viAloi+58LMK+VQC+GU1N7CoOoAINWVWUJparPotJuMf7wrvw/JZV
BrsADt45Q/owhAdskw</vt:lpwstr>
  </property>
  <property fmtid="{D5CDD505-2E9C-101B-9397-08002B2CF9AE}" pid="11" name="_new_ms_pID_725431">
    <vt:lpwstr>NrgBA716uYXNwB+Dpk7Dr2Z9cRgblHI8FeJfLBRnQkynEAzRemF0Le
LVdqi+3b6f3ZSsd9sictnsYjtf7CmqllGvg/gjDGHVU4VeHCxSXYIBsiA66QL8b5tlXI22T9
+LUsp8r8M6qGZZ9qWsvRmhbzXkguq857q54/6n/oBVo9jYAw/y6OUYYmykzd0V+REmPVNng6
sRmMhtjD/FnHGWVWizIgyoqBaelg1VFhdIkJ</vt:lpwstr>
  </property>
  <property fmtid="{D5CDD505-2E9C-101B-9397-08002B2CF9AE}" pid="12" name="_new_ms_pID_725431_00">
    <vt:lpwstr>_new_ms_pID_725431</vt:lpwstr>
  </property>
  <property fmtid="{D5CDD505-2E9C-101B-9397-08002B2CF9AE}" pid="13" name="_new_ms_pID_725432">
    <vt:lpwstr>mCWxTVCrQImzr5vis48EfwrOIQqlZk/PCFeL
i0IYj/4O</vt:lpwstr>
  </property>
  <property fmtid="{D5CDD505-2E9C-101B-9397-08002B2CF9AE}" pid="14" name="_new_ms_pID_725432_00">
    <vt:lpwstr>_new_ms_pID_725432</vt:lpwstr>
  </property>
  <property fmtid="{D5CDD505-2E9C-101B-9397-08002B2CF9AE}" pid="15" name="_new_ms_pID_72543_00">
    <vt:lpwstr>_new_ms_pID_72543</vt:lpwstr>
  </property>
  <property fmtid="{D5CDD505-2E9C-101B-9397-08002B2CF9AE}" pid="16" name="_readonly">
    <vt:lpwstr/>
  </property>
  <property fmtid="{D5CDD505-2E9C-101B-9397-08002B2CF9AE}" pid="17" name="sflag">
    <vt:lpwstr>1544163607</vt:lpwstr>
  </property>
</Properties>
</file>