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Location Services (LCS)</w:t>
                            </w:r>
                            <w:r>
                              <w:rPr>
                                <w:lang w:val="fr-FR"/>
                              </w:rPr>
                              <w:t>;</w:t>
                            </w:r>
                          </w:p>
                          <w:p>
                            <w:pPr>
                              <w:pStyle w:val="ZT"/>
                              <w:rPr/>
                            </w:pPr>
                            <w:r>
                              <w:rPr/>
                              <w:t>Supplementary service operations; Stage 3</w:t>
                            </w:r>
                          </w:p>
                          <w:p>
                            <w:pPr>
                              <w:pStyle w:val="ZT"/>
                              <w:rPr/>
                            </w:pPr>
                            <w:r>
                              <w:rPr/>
                              <w:t>(</w:t>
                            </w:r>
                            <w:r>
                              <w:rPr>
                                <w:rStyle w:val="ZGSM"/>
                                <w:sz w:val="34"/>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Location Services (LCS)</w:t>
                      </w:r>
                      <w:r>
                        <w:rPr>
                          <w:lang w:val="fr-FR"/>
                        </w:rPr>
                        <w:t>;</w:t>
                      </w:r>
                    </w:p>
                    <w:p>
                      <w:pPr>
                        <w:pStyle w:val="ZT"/>
                        <w:rPr/>
                      </w:pPr>
                      <w:r>
                        <w:rPr/>
                        <w:t>Supplementary service operations; Stage 3</w:t>
                      </w:r>
                    </w:p>
                    <w:p>
                      <w:pPr>
                        <w:pStyle w:val="ZT"/>
                        <w:rPr/>
                      </w:pPr>
                      <w:r>
                        <w:rPr/>
                        <w:t>(</w:t>
                      </w:r>
                      <w:r>
                        <w:rPr>
                          <w:rStyle w:val="ZGSM"/>
                          <w:sz w:val="34"/>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spacing w:before="240" w:after="0"/>
                              <w:ind w:left="2835" w:right="2835" w:hanging="0"/>
                              <w:jc w:val="center"/>
                              <w:rPr/>
                            </w:pPr>
                            <w:r>
                              <w:rPr/>
                              <w:t>Keywords</w:t>
                            </w:r>
                          </w:p>
                          <w:p>
                            <w:pPr>
                              <w:pStyle w:val="FP"/>
                              <w:widowControl/>
                              <w:ind w:left="2835" w:right="2835" w:hanging="0"/>
                              <w:jc w:val="center"/>
                              <w:rPr/>
                            </w:pPr>
                            <w:r>
                              <w:rPr>
                                <w:rFonts w:cs="Arial" w:ascii="Arial" w:hAnsi="Arial"/>
                                <w:sz w:val="18"/>
                              </w:rPr>
                              <w:t>LTE, GSM, UMTS, location, stage 3, supplementary service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left="2835" w:right="2835" w:hanging="0"/>
                        <w:jc w:val="center"/>
                        <w:rPr/>
                      </w:pPr>
                      <w:r>
                        <w:rPr/>
                        <w:t>Keywords</w:t>
                      </w:r>
                    </w:p>
                    <w:p>
                      <w:pPr>
                        <w:pStyle w:val="FP"/>
                        <w:widowControl/>
                        <w:ind w:left="2835" w:right="2835" w:hanging="0"/>
                        <w:jc w:val="center"/>
                        <w:rPr/>
                      </w:pPr>
                      <w:r>
                        <w:rPr>
                          <w:rFonts w:cs="Arial" w:ascii="Arial" w:hAnsi="Arial"/>
                          <w:sz w:val="18"/>
                        </w:rPr>
                        <w:t>LTE, GSM, UMTS, location, stage 3, supplementary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7231">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517467232">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References</w:t>
            <w:tab/>
          </w:r>
          <w:hyperlink w:anchor="__RefHeading___Toc517467233">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Definitions and abbreviations</w:t>
            <w:tab/>
          </w:r>
          <w:hyperlink w:anchor="__RefHeading___Toc517467234">
            <w:r>
              <w:rPr>
                <w:rStyle w:val="IndexLink"/>
                <w:lang w:val="en-US" w:eastAsia="en-US"/>
              </w:rPr>
              <w:t>5</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Network initiated location services operations</w:t>
            <w:tab/>
          </w:r>
          <w:hyperlink w:anchor="__RefHeading___Toc517467235">
            <w:r>
              <w:rPr>
                <w:rStyle w:val="IndexLink"/>
                <w:lang w:val="en-US" w:eastAsia="en-US"/>
              </w:rPr>
              <w:t>6</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Location Notification</w:t>
            <w:tab/>
          </w:r>
          <w:hyperlink w:anchor="__RefHeading___Toc517467236">
            <w:r>
              <w:rPr>
                <w:rStyle w:val="IndexLink"/>
                <w:lang w:val="en-US" w:eastAsia="en-US"/>
              </w:rPr>
              <w:t>6</w:t>
            </w:r>
          </w:hyperlink>
        </w:p>
        <w:p>
          <w:pPr>
            <w:pStyle w:val="Contents3"/>
            <w:rPr>
              <w:rFonts w:ascii="Calibri" w:hAnsi="Calibri" w:cs="Calibri"/>
              <w:sz w:val="22"/>
              <w:szCs w:val="22"/>
              <w:lang w:val="en-US" w:eastAsia="en-US"/>
            </w:rPr>
          </w:pPr>
          <w:r>
            <w:rPr/>
            <w:t>4.1.1</w:t>
          </w:r>
          <w:r>
            <w:rPr>
              <w:rFonts w:cs="Calibri" w:ascii="Calibri" w:hAnsi="Calibri"/>
              <w:sz w:val="22"/>
              <w:szCs w:val="22"/>
              <w:lang w:eastAsia="en-GB"/>
            </w:rPr>
            <w:tab/>
          </w:r>
          <w:r>
            <w:rPr>
              <w:lang w:val="en-US" w:eastAsia="en-US"/>
            </w:rPr>
            <w:t>Normal operation</w:t>
            <w:tab/>
          </w:r>
          <w:hyperlink w:anchor="__RefHeading___Toc517467237">
            <w:r>
              <w:rPr>
                <w:rStyle w:val="IndexLink"/>
                <w:lang w:val="en-US" w:eastAsia="en-US"/>
              </w:rPr>
              <w:t>6</w:t>
            </w:r>
          </w:hyperlink>
        </w:p>
        <w:p>
          <w:pPr>
            <w:pStyle w:val="Contents2"/>
            <w:rPr>
              <w:rFonts w:ascii="Calibri" w:hAnsi="Calibri" w:cs="Calibri"/>
              <w:sz w:val="22"/>
              <w:szCs w:val="22"/>
              <w:lang w:val="en-US" w:eastAsia="en-US"/>
            </w:rPr>
          </w:pPr>
          <w:r>
            <w:rPr/>
            <w:t>4.2</w:t>
          </w:r>
          <w:r>
            <w:rPr>
              <w:rFonts w:cs="Calibri" w:ascii="Calibri" w:hAnsi="Calibri"/>
              <w:sz w:val="22"/>
              <w:szCs w:val="22"/>
              <w:lang w:eastAsia="en-GB"/>
            </w:rPr>
            <w:tab/>
          </w:r>
          <w:r>
            <w:rPr>
              <w:lang w:val="en-US" w:eastAsia="en-US"/>
            </w:rPr>
            <w:t>Deferred MT-LR Area Event</w:t>
            <w:tab/>
          </w:r>
          <w:hyperlink w:anchor="__RefHeading___Toc517467238">
            <w:r>
              <w:rPr>
                <w:rStyle w:val="IndexLink"/>
                <w:lang w:val="en-US" w:eastAsia="en-US"/>
              </w:rPr>
              <w:t>6</w:t>
            </w:r>
          </w:hyperlink>
        </w:p>
        <w:p>
          <w:pPr>
            <w:pStyle w:val="Contents3"/>
            <w:rPr>
              <w:rFonts w:ascii="Calibri" w:hAnsi="Calibri" w:cs="Calibri"/>
              <w:sz w:val="22"/>
              <w:szCs w:val="22"/>
              <w:lang w:val="en-US" w:eastAsia="en-US"/>
            </w:rPr>
          </w:pPr>
          <w:r>
            <w:rPr/>
            <w:t>4.2.1</w:t>
          </w:r>
          <w:r>
            <w:rPr>
              <w:rFonts w:cs="Calibri" w:ascii="Calibri" w:hAnsi="Calibri"/>
              <w:sz w:val="22"/>
              <w:szCs w:val="22"/>
              <w:lang w:eastAsia="en-GB"/>
            </w:rPr>
            <w:tab/>
          </w:r>
          <w:r>
            <w:rPr>
              <w:lang w:val="en-US" w:eastAsia="en-US"/>
            </w:rPr>
            <w:t>Area Event Request</w:t>
            <w:tab/>
          </w:r>
          <w:hyperlink w:anchor="__RefHeading___Toc517467239">
            <w:r>
              <w:rPr>
                <w:rStyle w:val="IndexLink"/>
                <w:lang w:val="en-US" w:eastAsia="en-US"/>
              </w:rPr>
              <w:t>6</w:t>
            </w:r>
          </w:hyperlink>
        </w:p>
        <w:p>
          <w:pPr>
            <w:pStyle w:val="Contents3"/>
            <w:rPr>
              <w:rFonts w:ascii="Calibri" w:hAnsi="Calibri" w:cs="Calibri"/>
              <w:sz w:val="22"/>
              <w:szCs w:val="22"/>
              <w:lang w:val="en-US" w:eastAsia="en-US"/>
            </w:rPr>
          </w:pPr>
          <w:r>
            <w:rPr/>
            <w:t>4.2.2</w:t>
          </w:r>
          <w:r>
            <w:rPr>
              <w:rFonts w:cs="Calibri" w:ascii="Calibri" w:hAnsi="Calibri"/>
              <w:sz w:val="22"/>
              <w:szCs w:val="22"/>
              <w:lang w:eastAsia="en-GB"/>
            </w:rPr>
            <w:tab/>
          </w:r>
          <w:r>
            <w:rPr>
              <w:lang w:val="en-US" w:eastAsia="en-US"/>
            </w:rPr>
            <w:t>Area Event Report</w:t>
            <w:tab/>
          </w:r>
          <w:hyperlink w:anchor="__RefHeading___Toc517467240">
            <w:r>
              <w:rPr>
                <w:rStyle w:val="IndexLink"/>
                <w:lang w:val="en-US" w:eastAsia="en-US"/>
              </w:rPr>
              <w:t>7</w:t>
            </w:r>
          </w:hyperlink>
        </w:p>
        <w:p>
          <w:pPr>
            <w:pStyle w:val="Contents3"/>
            <w:rPr>
              <w:rFonts w:ascii="Calibri" w:hAnsi="Calibri" w:cs="Calibri"/>
              <w:sz w:val="22"/>
              <w:szCs w:val="22"/>
              <w:lang w:val="en-US" w:eastAsia="en-US"/>
            </w:rPr>
          </w:pPr>
          <w:r>
            <w:rPr/>
            <w:t>4.2.3</w:t>
          </w:r>
          <w:r>
            <w:rPr>
              <w:rFonts w:cs="Calibri" w:ascii="Calibri" w:hAnsi="Calibri"/>
              <w:sz w:val="22"/>
              <w:szCs w:val="22"/>
              <w:lang w:eastAsia="en-GB"/>
            </w:rPr>
            <w:tab/>
          </w:r>
          <w:r>
            <w:rPr>
              <w:lang w:val="en-US" w:eastAsia="en-US"/>
            </w:rPr>
            <w:t>Area Event Cancellation</w:t>
            <w:tab/>
          </w:r>
          <w:hyperlink w:anchor="__RefHeading___Toc517467241">
            <w:r>
              <w:rPr>
                <w:rStyle w:val="IndexLink"/>
                <w:lang w:val="en-US" w:eastAsia="en-US"/>
              </w:rPr>
              <w:t>9</w:t>
            </w:r>
          </w:hyperlink>
        </w:p>
        <w:p>
          <w:pPr>
            <w:pStyle w:val="Contents2"/>
            <w:rPr>
              <w:rFonts w:ascii="Calibri" w:hAnsi="Calibri" w:cs="Calibri"/>
              <w:sz w:val="22"/>
              <w:szCs w:val="22"/>
              <w:lang w:val="en-US" w:eastAsia="en-US"/>
            </w:rPr>
          </w:pPr>
          <w:r>
            <w:rPr/>
            <w:t>4.3 Deferred MT-LR Periodic Location Event</w:t>
            <w:tab/>
          </w:r>
          <w:hyperlink w:anchor="__RefHeading___Toc517467242">
            <w:r>
              <w:rPr>
                <w:rStyle w:val="IndexLink"/>
                <w:lang w:val="en-US" w:eastAsia="en-US"/>
              </w:rPr>
              <w:t>9</w:t>
            </w:r>
          </w:hyperlink>
        </w:p>
        <w:p>
          <w:pPr>
            <w:pStyle w:val="Contents3"/>
            <w:rPr>
              <w:rFonts w:ascii="Calibri" w:hAnsi="Calibri" w:cs="Calibri"/>
              <w:sz w:val="22"/>
              <w:szCs w:val="22"/>
              <w:lang w:val="en-US" w:eastAsia="en-US"/>
            </w:rPr>
          </w:pPr>
          <w:r>
            <w:rPr/>
            <w:t>4.3.1 MT-LR LCS Periodic Location</w:t>
            <w:tab/>
          </w:r>
          <w:hyperlink w:anchor="__RefHeading___Toc517467243">
            <w:r>
              <w:rPr>
                <w:rStyle w:val="IndexLink"/>
                <w:lang w:val="en-US" w:eastAsia="en-US"/>
              </w:rPr>
              <w:t>9</w:t>
            </w:r>
          </w:hyperlink>
        </w:p>
        <w:p>
          <w:pPr>
            <w:pStyle w:val="Contents3"/>
            <w:rPr>
              <w:rFonts w:ascii="Calibri" w:hAnsi="Calibri" w:cs="Calibri"/>
              <w:sz w:val="22"/>
              <w:szCs w:val="22"/>
              <w:lang w:val="en-US" w:eastAsia="en-US"/>
            </w:rPr>
          </w:pPr>
          <w:r>
            <w:rPr/>
            <w:t>4.3.2 LCS Location Update</w:t>
            <w:tab/>
          </w:r>
          <w:hyperlink w:anchor="__RefHeading___Toc517467244">
            <w:r>
              <w:rPr>
                <w:rStyle w:val="IndexLink"/>
                <w:lang w:val="en-US" w:eastAsia="en-US"/>
              </w:rPr>
              <w:t>10</w:t>
            </w:r>
          </w:hyperlink>
        </w:p>
        <w:p>
          <w:pPr>
            <w:pStyle w:val="Contents3"/>
            <w:rPr>
              <w:rFonts w:ascii="Calibri" w:hAnsi="Calibri" w:cs="Calibri"/>
              <w:sz w:val="22"/>
              <w:szCs w:val="22"/>
              <w:lang w:val="en-US" w:eastAsia="en-US"/>
            </w:rPr>
          </w:pPr>
          <w:r>
            <w:rPr/>
            <w:t>4.3.3 Periodic Event Cancellation</w:t>
            <w:tab/>
          </w:r>
          <w:hyperlink w:anchor="__RefHeading___Toc517467245">
            <w:r>
              <w:rPr>
                <w:rStyle w:val="IndexLink"/>
                <w:lang w:val="en-US" w:eastAsia="en-US"/>
              </w:rPr>
              <w:t>10</w:t>
            </w:r>
          </w:hyperlink>
        </w:p>
        <w:p>
          <w:pPr>
            <w:pStyle w:val="Contents1"/>
            <w:rPr>
              <w:rFonts w:ascii="Calibri" w:hAnsi="Calibri" w:cs="Calibri"/>
              <w:szCs w:val="22"/>
              <w:lang w:val="en-US" w:eastAsia="en-US"/>
            </w:rPr>
          </w:pPr>
          <w:r>
            <w:rPr/>
            <w:t>5</w:t>
          </w:r>
          <w:r>
            <w:rPr>
              <w:rFonts w:cs="Calibri" w:ascii="Calibri" w:hAnsi="Calibri"/>
              <w:szCs w:val="22"/>
              <w:lang w:eastAsia="en-GB"/>
            </w:rPr>
            <w:tab/>
          </w:r>
          <w:r>
            <w:rPr>
              <w:lang w:val="en-US" w:eastAsia="en-US"/>
            </w:rPr>
            <w:t>Mobile initiated location services operations</w:t>
            <w:tab/>
          </w:r>
          <w:hyperlink w:anchor="__RefHeading___Toc517467246">
            <w:r>
              <w:rPr>
                <w:rStyle w:val="IndexLink"/>
                <w:lang w:val="en-US" w:eastAsia="en-US"/>
              </w:rPr>
              <w:t>11</w:t>
            </w:r>
          </w:hyperlink>
        </w:p>
        <w:p>
          <w:pPr>
            <w:pStyle w:val="Contents2"/>
            <w:rPr>
              <w:rFonts w:ascii="Calibri" w:hAnsi="Calibri" w:cs="Calibri"/>
              <w:sz w:val="22"/>
              <w:szCs w:val="22"/>
              <w:lang w:val="en-US" w:eastAsia="en-US"/>
            </w:rPr>
          </w:pPr>
          <w:r>
            <w:rPr/>
            <w:t>5.1</w:t>
          </w:r>
          <w:r>
            <w:rPr>
              <w:rFonts w:cs="Calibri" w:ascii="Calibri" w:hAnsi="Calibri"/>
              <w:sz w:val="22"/>
              <w:szCs w:val="22"/>
              <w:lang w:eastAsia="en-GB"/>
            </w:rPr>
            <w:tab/>
          </w:r>
          <w:r>
            <w:rPr>
              <w:lang w:val="en-US" w:eastAsia="en-US"/>
            </w:rPr>
            <w:t>Mobile Originated Location Request (MO-LR)</w:t>
            <w:tab/>
          </w:r>
          <w:hyperlink w:anchor="__RefHeading___Toc517467247">
            <w:r>
              <w:rPr>
                <w:rStyle w:val="IndexLink"/>
                <w:lang w:val="en-US" w:eastAsia="en-US"/>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eastAsia="en-GB"/>
            </w:rPr>
            <w:tab/>
          </w:r>
          <w:r>
            <w:rPr>
              <w:lang w:val="en-US" w:eastAsia="en-US"/>
            </w:rPr>
            <w:t>Normal operation</w:t>
            <w:tab/>
          </w:r>
          <w:hyperlink w:anchor="__RefHeading___Toc517467248">
            <w:r>
              <w:rPr>
                <w:rStyle w:val="IndexLink"/>
                <w:lang w:val="en-US" w:eastAsia="en-US"/>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467249">
            <w:r>
              <w:rPr>
                <w:rStyle w:val="IndexLink"/>
                <w:b w:val="false"/>
                <w:lang w:val="en-US" w:eastAsia="en-US"/>
              </w:rPr>
              <w:t>14</w:t>
            </w:r>
          </w:hyperlink>
          <w:r>
            <w:rPr>
              <w:rStyle w:val="IndexLink"/>
              <w:b w:val="false"/>
              <w:lang w:val="en-US" w:eastAsia="en-US"/>
            </w:rPr>
            <w:fldChar w:fldCharType="end"/>
          </w:r>
        </w:p>
      </w:sdtContent>
    </w:sdt>
    <w:p>
      <w:pPr>
        <w:pStyle w:val="Normal"/>
        <w:widowContro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67231"/>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3" w:leader="none"/>
        </w:tabs>
        <w:ind w:left="1133" w:hanging="1133"/>
        <w:rPr/>
      </w:pPr>
      <w:bookmarkStart w:id="7" w:name="__RefHeading___Toc517467232"/>
      <w:bookmarkEnd w:id="7"/>
      <w:r>
        <w:rPr/>
        <w:t>1</w:t>
        <w:tab/>
        <w:t>Scope</w:t>
      </w:r>
    </w:p>
    <w:p>
      <w:pPr>
        <w:pStyle w:val="Normal"/>
        <w:rPr/>
      </w:pPr>
      <w:r>
        <w:rPr/>
        <w:t>The present document gives the stage 3 description of the Location Service (LCS) operations for mobile station.</w:t>
      </w:r>
      <w:r>
        <w:rPr>
          <w:lang w:eastAsia="ja-JP"/>
        </w:rPr>
        <w:t xml:space="preserve"> These operations shall apply to both CS and PS domain.</w:t>
      </w:r>
    </w:p>
    <w:p>
      <w:pPr>
        <w:pStyle w:val="Normal"/>
        <w:rPr/>
      </w:pPr>
      <w:r>
        <w:rPr/>
        <w:t>The group of location services operations is divided into two different classes:</w:t>
      </w:r>
    </w:p>
    <w:p>
      <w:pPr>
        <w:pStyle w:val="B1"/>
        <w:rPr/>
      </w:pPr>
      <w:r>
        <w:rPr/>
        <w:noBreakHyphen/>
      </w:r>
      <w:r>
        <w:rPr/>
        <w:tab/>
        <w:t>Network initiated location services operations</w:t>
        <w:tab/>
        <w:t>(clause 4);</w:t>
      </w:r>
    </w:p>
    <w:p>
      <w:pPr>
        <w:pStyle w:val="B1"/>
        <w:rPr/>
      </w:pPr>
      <w:r>
        <w:rPr/>
        <w:noBreakHyphen/>
      </w:r>
      <w:r>
        <w:rPr/>
        <w:tab/>
        <w:t>Mobile initiated location services operations</w:t>
        <w:tab/>
        <w:t>(clause 5).</w:t>
      </w:r>
    </w:p>
    <w:p>
      <w:pPr>
        <w:pStyle w:val="Heading1"/>
        <w:ind w:left="1134" w:hanging="1134"/>
        <w:rPr/>
      </w:pPr>
      <w:bookmarkStart w:id="8" w:name="__RefHeading___Toc517467233"/>
      <w:bookmarkEnd w:id="8"/>
      <w:r>
        <w:rPr/>
        <w:t>2</w:t>
        <w:tab/>
        <w:t>References</w:t>
      </w:r>
    </w:p>
    <w:p>
      <w:pPr>
        <w:pStyle w:val="Normal"/>
        <w:widowContro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"Abbreviations and acronyms".</w:t>
      </w:r>
    </w:p>
    <w:p>
      <w:pPr>
        <w:pStyle w:val="EX"/>
        <w:rPr/>
      </w:pPr>
      <w:r>
        <w:rPr/>
        <w:t>[2]</w:t>
        <w:tab/>
        <w:t>3GPP TS 23.271: "Functional stage 2 description of LCS".</w:t>
      </w:r>
    </w:p>
    <w:p>
      <w:pPr>
        <w:pStyle w:val="EX"/>
        <w:rPr/>
      </w:pPr>
      <w:r>
        <w:rPr/>
        <w:t>[3]</w:t>
        <w:tab/>
        <w:t>3GPP TS 24.080: "Mobile radio interface layer 3 supplementary services specification; Formats and coding".</w:t>
      </w:r>
    </w:p>
    <w:p>
      <w:pPr>
        <w:pStyle w:val="EX"/>
        <w:rPr/>
      </w:pPr>
      <w:r>
        <w:rPr/>
        <w:t>[4]</w:t>
        <w:tab/>
        <w:t>3GPP TS 23.032: "Universal Geographical Area Description (GAD)"</w:t>
      </w:r>
    </w:p>
    <w:p>
      <w:pPr>
        <w:pStyle w:val="Heading1"/>
        <w:ind w:left="1134" w:hanging="1134"/>
        <w:rPr/>
      </w:pPr>
      <w:bookmarkStart w:id="9" w:name="__RefHeading___Toc517467234"/>
      <w:bookmarkEnd w:id="9"/>
      <w:r>
        <w:rPr/>
        <w:t>3</w:t>
        <w:tab/>
        <w:t>Definitions and abbreviations</w:t>
      </w:r>
    </w:p>
    <w:p>
      <w:pPr>
        <w:pStyle w:val="Normal"/>
        <w:rPr/>
      </w:pPr>
      <w:r>
        <w:rPr/>
        <w:t>Abbreviations used in the present document are listed in 3GPP TS 21.905 and 3GPP TS 23.271.</w:t>
      </w:r>
    </w:p>
    <w:p>
      <w:pPr>
        <w:pStyle w:val="Normal"/>
        <w:rPr/>
      </w:pPr>
      <w:r>
        <w:rPr/>
        <w:t>The following terms are used in the present document:</w:t>
      </w:r>
    </w:p>
    <w:p>
      <w:pPr>
        <w:pStyle w:val="B1"/>
        <w:rPr/>
      </w:pPr>
      <w:r>
        <w:rPr>
          <w:b/>
          <w:lang w:val="fr-FR"/>
        </w:rPr>
        <w:t>-</w:t>
        <w:tab/>
        <w:t xml:space="preserve">MS, </w:t>
      </w:r>
      <w:r>
        <w:rPr>
          <w:lang w:val="fr-FR"/>
        </w:rPr>
        <w:t xml:space="preserve">Mobile Station. </w:t>
      </w:r>
      <w:r>
        <w:rPr/>
        <w:t>The present document makes no distinction between MS and UE.</w:t>
      </w:r>
    </w:p>
    <w:p>
      <w:pPr>
        <w:pStyle w:val="Heading1"/>
        <w:ind w:left="1134" w:hanging="1134"/>
        <w:rPr/>
      </w:pPr>
      <w:bookmarkStart w:id="10" w:name="__RefHeading___Toc517467235"/>
      <w:bookmarkEnd w:id="10"/>
      <w:r>
        <w:rPr/>
        <w:t>4</w:t>
        <w:tab/>
        <w:t>Network initiated location services operations</w:t>
      </w:r>
    </w:p>
    <w:p>
      <w:pPr>
        <w:pStyle w:val="Heading2"/>
        <w:rPr/>
      </w:pPr>
      <w:bookmarkStart w:id="11" w:name="__RefHeading___Toc517467236"/>
      <w:bookmarkEnd w:id="11"/>
      <w:r>
        <w:rPr/>
        <w:t>4.1</w:t>
        <w:tab/>
        <w:t>Location Notification</w:t>
      </w:r>
    </w:p>
    <w:p>
      <w:pPr>
        <w:pStyle w:val="Heading3"/>
        <w:rPr/>
      </w:pPr>
      <w:bookmarkStart w:id="12" w:name="__RefHeading___Toc517467237"/>
      <w:bookmarkEnd w:id="12"/>
      <w:r>
        <w:rPr/>
        <w:t>4.1.1</w:t>
        <w:tab/>
        <w:t>Normal operation</w:t>
      </w:r>
    </w:p>
    <w:p>
      <w:pPr>
        <w:pStyle w:val="Normal"/>
        <w:keepNext w:val="true"/>
        <w:rPr/>
      </w:pPr>
      <w:r>
        <w:rPr/>
        <w:t>The network invokes a location notification procedure by sending a REGISTER message containing a LCS-LocationNotification invoke component to the MS. This may be sent either to request verification for MT-LR or to notify about already authorized MT-LR.</w:t>
      </w:r>
    </w:p>
    <w:p>
      <w:pPr>
        <w:pStyle w:val="Normal"/>
        <w:keepNext w:val="true"/>
        <w:rPr/>
      </w:pPr>
      <w:r>
        <w:rPr/>
        <w:t>In case of privacy verification the MS shall respond to the request by sending a RELEASE COMPLETE message containing the mobile subscriber's response in a return result component (figure 4.1).</w:t>
      </w:r>
    </w:p>
    <w:p>
      <w:pPr>
        <w:pStyle w:val="Normal"/>
        <w:keepNext w:val="true"/>
        <w:keepLines/>
        <w:rPr/>
      </w:pPr>
      <w:r>
        <w:rPr/>
        <w:t>If the timer T(LCSN) expires in the network before any response from the MS (e.g. due to no response from the user), the network shall interprete this by applying the default treatment defined in TS 23.271 (i.e. dissallow location if barred by subscription and allow location if allowed by subscription).</w:t>
      </w:r>
    </w:p>
    <w:p>
      <w:pPr>
        <w:pStyle w:val="Normal"/>
        <w:rPr/>
      </w:pPr>
      <w:r>
        <w:rPr/>
        <w:t>In the case of location notification no response is required from the MS, the MS shall terminate the dialoque by sending a RELEASE COMPLETE message containing a LocationNotification return result.</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LCS-LocationNotification (notificationType, locationType, lcsClientExternalID, lcsClientName</w:t>
      </w:r>
      <w:r>
        <w:rPr>
          <w:lang w:eastAsia="ja-JP"/>
        </w:rPr>
        <w:t>,  lcsRequestorID</w:t>
      </w:r>
      <w:r>
        <w:rPr>
          <w:lang w:eastAsia="ja-JP"/>
        </w:rPr>
        <w:t>, lcsCodeword, lcsServiceTypeId</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LCS-LocationNotification (verificationResponse))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4.1: Location Notification</w:t>
      </w:r>
    </w:p>
    <w:p>
      <w:pPr>
        <w:pStyle w:val="Heading2"/>
        <w:rPr/>
      </w:pPr>
      <w:bookmarkStart w:id="13" w:name="__RefHeading___Toc517467238"/>
      <w:bookmarkEnd w:id="13"/>
      <w:r>
        <w:rPr/>
        <w:t>4.2</w:t>
        <w:tab/>
        <w:t>Deferred MT-LR Area Event</w:t>
      </w:r>
    </w:p>
    <w:p>
      <w:pPr>
        <w:pStyle w:val="Heading3"/>
        <w:rPr/>
      </w:pPr>
      <w:bookmarkStart w:id="14" w:name="__RefHeading___Toc517467239"/>
      <w:bookmarkEnd w:id="14"/>
      <w:r>
        <w:rPr/>
        <w:t>4.2.1</w:t>
        <w:tab/>
        <w:t>Area Event Request</w:t>
      </w:r>
    </w:p>
    <w:p>
      <w:pPr>
        <w:pStyle w:val="Normal"/>
        <w:rPr/>
      </w:pPr>
      <w:r>
        <w:rPr/>
        <w:t>The network invokes a Deferred MT-LR Area Event procedure by sending a REGISTER message containing an LCS-Area Event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LCS-AreaEventRequest (referenceNumber, h-gmlc-address, deferredLocationEventType, areaEventInfo))</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4.2: Area Event Request</w:t>
      </w:r>
    </w:p>
    <w:p>
      <w:pPr>
        <w:pStyle w:val="Normal"/>
        <w:ind w:left="360" w:hanging="0"/>
        <w:rPr/>
      </w:pPr>
      <w:r>
        <w:rPr/>
      </w:r>
    </w:p>
    <w:p>
      <w:pPr>
        <w:pStyle w:val="Normal"/>
        <w:keepNext w:val="true"/>
        <w:keepLines/>
        <w:tabs>
          <w:tab w:val="clear" w:pos="284"/>
          <w:tab w:val="left" w:pos="8352" w:leader="none"/>
        </w:tabs>
        <w:spacing w:before="0" w:after="0"/>
        <w:jc w:val="center"/>
        <w:rPr>
          <w:b/>
          <w:b/>
        </w:rPr>
      </w:pPr>
      <w:r>
        <w:rPr>
          <w:b/>
        </w:rPr>
      </w:r>
    </w:p>
    <w:p>
      <w:pPr>
        <w:pStyle w:val="Heading3"/>
        <w:tabs>
          <w:tab w:val="clear" w:pos="284"/>
          <w:tab w:val="left" w:pos="1140" w:leader="none"/>
        </w:tabs>
        <w:ind w:left="1140" w:hanging="1140"/>
        <w:rPr/>
      </w:pPr>
      <w:bookmarkStart w:id="15" w:name="__RefHeading___Toc517467240"/>
      <w:bookmarkEnd w:id="15"/>
      <w:r>
        <w:rPr/>
        <w:t>4.2.2</w:t>
        <w:tab/>
        <w:t>Area Event Report</w:t>
      </w:r>
    </w:p>
    <w:p>
      <w:pPr>
        <w:pStyle w:val="Normal"/>
        <w:keepNext w:val="true"/>
        <w:keepLines/>
        <w:rPr/>
      </w:pPr>
      <w:r>
        <w:rPr/>
        <w:t>The MS invokes an Area Event Report by sending a REGISTER message to the network containing an LCS-AreaEventReport invoke component. SS Version Indicator value 1 or above shall be used</w:t>
      </w:r>
      <w:r>
        <w:rPr>
          <w:color w:val="FF0000"/>
        </w:rPr>
        <w:t>.</w:t>
      </w:r>
    </w:p>
    <w:p>
      <w:pPr>
        <w:pStyle w:val="Normal"/>
        <w:keepNext w:val="true"/>
        <w:keepLines/>
        <w:rPr/>
      </w:pPr>
      <w:r>
        <w:rPr/>
        <w:t>The MS may use the Area Event Report also when cancelling the Area Event Request while monitoring the event.</w:t>
      </w:r>
    </w:p>
    <w:p>
      <w:pPr>
        <w:pStyle w:val="Normal"/>
        <w:keepLines/>
        <w:rPr/>
      </w:pPr>
      <w:r>
        <w:rPr/>
        <w:t xml:space="preserve">The receiving network entity shall forward the Area Event Report to the H-GMLC which was included in the invoke component directly or via its associated V-GMLC. </w:t>
      </w:r>
    </w:p>
    <w:p>
      <w:pPr>
        <w:pStyle w:val="Normal"/>
        <w:rPr/>
      </w:pPr>
      <w:r>
        <w:rPr/>
        <w:t>The MS may terminate the dialogue by sending a RELEASE COMPLETE message for a single location request (see figure 4.3). The MS may also initiate another Area Event Report operation by sending a FACILITY message to the network containing an LCS-AreaEventReport invoke component (see figure 4.4). After the Area Event Report operation the MS shall terminate the dialogue by sending a RELEASE COMPLETE message.</w:t>
      </w:r>
    </w:p>
    <w:p>
      <w:pPr>
        <w:pStyle w:val="Normal"/>
        <w:rPr/>
      </w:pPr>
      <w:r>
        <w:rPr/>
        <w:t xml:space="preserve">If the network cannot successfully process the Area Event Report received from the MS, it shall clear the transaction by sending a RELEASE COMPLETE message containing a return error component. Error values are specified in 3GPP TS 24.080. </w:t>
      </w:r>
    </w:p>
    <w:p>
      <w:pPr>
        <w:pStyle w:val="Normal"/>
        <w:rPr/>
      </w:pPr>
      <w:r>
        <w:rPr/>
        <w:t>If the network has returned a result to the MS in a FACILITY message but, after some PLMN administered time period has elapsed, the network has not received either a new Area Event Report operation in a FACILITY message or a RELEASE COMPLETE message from the MS, the network may clear the transaction by sending a RELEASE COMPLETE message.</w:t>
      </w:r>
    </w:p>
    <w:p>
      <w:pPr>
        <w:pStyle w:val="Normal"/>
        <w:rPr/>
      </w:pPr>
      <w:r>
        <w:rPr/>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LCS-AreaEventReport (referenceNumber, h-gmlc-address))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tabs>
          <w:tab w:val="clear" w:pos="284"/>
          <w:tab w:val="left" w:pos="720" w:leader="none"/>
          <w:tab w:val="right" w:pos="9360" w:leader="hyphen"/>
        </w:tab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4.3: Single Area Event Report</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LCS-AreaEventReport (referenceNumber, h-gmlc-address))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tabs>
          <w:tab w:val="clear" w:pos="284"/>
          <w:tab w:val="left" w:pos="720" w:leader="none"/>
          <w:tab w:val="right" w:pos="9360" w:leader="hyphen"/>
        </w:tab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LCS-AreaEventReport (referenceNumber, h-gmlc-address))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tabs>
          <w:tab w:val="clear" w:pos="284"/>
          <w:tab w:val="left" w:pos="720" w:leader="none"/>
          <w:tab w:val="right" w:pos="9360" w:leader="hyphen"/>
        </w:tab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TF"/>
        <w:rPr/>
      </w:pPr>
      <w:r>
        <w:rPr/>
        <w:t>Figure 4.4: Multiple Area Event Reports</w:t>
      </w:r>
    </w:p>
    <w:p>
      <w:pPr>
        <w:pStyle w:val="Heading3"/>
        <w:rPr/>
      </w:pPr>
      <w:bookmarkStart w:id="16" w:name="__RefHeading___Toc517467241"/>
      <w:bookmarkEnd w:id="16"/>
      <w:r>
        <w:rPr/>
        <w:t>4.2.3</w:t>
        <w:tab/>
        <w:t>Area Event Cancellation</w:t>
      </w:r>
    </w:p>
    <w:p>
      <w:pPr>
        <w:pStyle w:val="Normal"/>
        <w:rPr/>
      </w:pPr>
      <w:r>
        <w:rPr/>
        <w:t>The network invokes a Deferred MT-LR Area Event Cancellation procedure by sending a REGISTER message containing an LCS-Area Event Cancellation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LCS-AreaEventCancellation (referenceNumber, h-gmlc-address))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4.5: Area Event Cancellation</w:t>
      </w:r>
    </w:p>
    <w:p>
      <w:pPr>
        <w:pStyle w:val="Heading2"/>
        <w:rPr/>
      </w:pPr>
      <w:bookmarkStart w:id="17" w:name="__RefHeading___Toc517467242"/>
      <w:r>
        <w:rPr/>
        <w:t>4.3 Deferred MT-LR Periodic Location Event</w:t>
      </w:r>
      <w:bookmarkEnd w:id="17"/>
      <w:r>
        <w:rPr/>
        <w:t xml:space="preserve"> </w:t>
      </w:r>
    </w:p>
    <w:p>
      <w:pPr>
        <w:pStyle w:val="Heading3"/>
        <w:ind w:left="1140" w:hanging="1140"/>
        <w:rPr/>
      </w:pPr>
      <w:bookmarkStart w:id="18" w:name="__RefHeading___Toc517467243"/>
      <w:bookmarkEnd w:id="18"/>
      <w:r>
        <w:rPr/>
        <w:t>4.3.1 MT-LR LCS Periodic Location</w:t>
      </w:r>
    </w:p>
    <w:p>
      <w:pPr>
        <w:pStyle w:val="Normal"/>
        <w:rPr/>
      </w:pPr>
      <w:r>
        <w:rPr/>
        <w:t>The network invokes a Deferred MT-LR Periodic Location Event by sending a REGISTER message containing an LCS Periodic Location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rPr/>
      </w:pPr>
      <w:r>
        <w:rPr/>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LCS-PeriodicLocationRequest (referenceNumber, periodicLDRInfo, lcsClientExternalID, </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qoS,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LCS-PeriodicLocationRequest (</w:t>
      </w:r>
      <w:r>
        <w:rPr>
          <w:lang w:eastAsia="ja-JP"/>
        </w:rPr>
        <w:t>mo-lrShortCircuit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4.6: Periodic Location Request</w:t>
      </w:r>
    </w:p>
    <w:p>
      <w:pPr>
        <w:pStyle w:val="Heading3"/>
        <w:ind w:left="1140" w:hanging="1140"/>
        <w:rPr/>
      </w:pPr>
      <w:bookmarkStart w:id="19" w:name="__RefHeading___Toc517467244"/>
      <w:bookmarkEnd w:id="19"/>
      <w:r>
        <w:rPr/>
        <w:t>4.3.2 LCS Location Update</w:t>
      </w:r>
    </w:p>
    <w:p>
      <w:pPr>
        <w:pStyle w:val="Normal"/>
        <w:rPr/>
      </w:pPr>
      <w:r>
        <w:rPr/>
        <w:t>The network invokes a location update procedure by sending a REGISTER message containing an LCS Location Update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LCS-LocationUpdate (referenceNumber,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velocityEstimate, sequenceNumber))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LCS-LocationUpdate (terminationCause))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4.7: Location Update</w:t>
      </w:r>
    </w:p>
    <w:p>
      <w:pPr>
        <w:pStyle w:val="Heading3"/>
        <w:ind w:left="1140" w:hanging="1140"/>
        <w:rPr/>
      </w:pPr>
      <w:bookmarkStart w:id="20" w:name="__RefHeading___Toc517467245"/>
      <w:bookmarkEnd w:id="20"/>
      <w:r>
        <w:rPr/>
        <w:t>4.3.3 Periodic Event Cancellation</w:t>
      </w:r>
    </w:p>
    <w:p>
      <w:pPr>
        <w:pStyle w:val="Normal"/>
        <w:rPr/>
      </w:pPr>
      <w:r>
        <w:rPr/>
        <w:t>The network invokes a Deferred MT-LR Periodic Location Cancellation procedure by sending a REGISTER message containing an LCS-Periodic Location Cancellation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rPr/>
      </w:pPr>
      <w:r>
        <w:rPr/>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LCS-PeriodicLocationCancellation (referenceNumber, h-gmlc-address))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4.8: Periodic Location Cancellation</w:t>
      </w:r>
    </w:p>
    <w:p>
      <w:pPr>
        <w:pStyle w:val="Heading1"/>
        <w:ind w:left="1134" w:hanging="1134"/>
        <w:rPr/>
      </w:pPr>
      <w:bookmarkStart w:id="21" w:name="__RefHeading___Toc517467246"/>
      <w:bookmarkEnd w:id="21"/>
      <w:r>
        <w:rPr/>
        <w:t>5</w:t>
        <w:tab/>
        <w:t>Mobile initiated location services operations</w:t>
      </w:r>
    </w:p>
    <w:p>
      <w:pPr>
        <w:pStyle w:val="Heading2"/>
        <w:rPr/>
      </w:pPr>
      <w:bookmarkStart w:id="22" w:name="__RefHeading___Toc517467247"/>
      <w:bookmarkEnd w:id="22"/>
      <w:r>
        <w:rPr/>
        <w:t>5.1</w:t>
        <w:tab/>
        <w:t>Mobile Originated Location Request (MO-LR)</w:t>
      </w:r>
    </w:p>
    <w:p>
      <w:pPr>
        <w:pStyle w:val="Heading3"/>
        <w:rPr/>
      </w:pPr>
      <w:bookmarkStart w:id="23" w:name="__RefHeading___Toc517467248"/>
      <w:bookmarkEnd w:id="23"/>
      <w:r>
        <w:rPr/>
        <w:t>5.1.1</w:t>
        <w:tab/>
        <w:t>Normal operation</w:t>
      </w:r>
    </w:p>
    <w:p>
      <w:pPr>
        <w:pStyle w:val="Normal"/>
        <w:keepNext w:val="true"/>
        <w:keepLines/>
        <w:rPr/>
      </w:pPr>
      <w:r>
        <w:rPr/>
        <w:t>The MS invokes a MO-LR by sending a REGISTER message to the network containing a LCS-MOLR invoke component. SS Version Indicator value 1 or above shall be used.</w:t>
      </w:r>
    </w:p>
    <w:p>
      <w:pPr>
        <w:pStyle w:val="Normal"/>
        <w:keepLines/>
        <w:rPr/>
      </w:pPr>
      <w:r>
        <w:rPr/>
        <w:t xml:space="preserve">The receiving network entity shall initiate the handling of location request in the network. The network shall pass the result of the location procedure to the MS by sending a FACILITY message to the MS containing a LCS-MOLR return result component. </w:t>
      </w:r>
      <w:r>
        <w:rPr>
          <w:lang w:eastAsia="ja-JP"/>
        </w:rPr>
        <w:t xml:space="preserve">When location </w:t>
      </w:r>
      <w:r>
        <w:rPr>
          <w:lang w:eastAsia="ja-JP"/>
        </w:rPr>
        <w:t>estimate</w:t>
      </w:r>
      <w:r>
        <w:rPr>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pPr>
        <w:pStyle w:val="Normal"/>
        <w:rPr/>
      </w:pPr>
      <w:r>
        <w:rPr/>
        <w:t>The network shall pass the result of the location procedure to the MS only if the location estimate is given in a format that the MS supports, as indicated by either the presence (and content) or the absence of the parameter supportedGADShapes, which may be sent by the MS in the LCS-MOLR operation.</w:t>
      </w:r>
    </w:p>
    <w:p>
      <w:pPr>
        <w:pStyle w:val="Normal"/>
        <w:rPr/>
      </w:pPr>
      <w:r>
        <w:rPr/>
        <w:t>The MS may terminate the dialogue by sending a RELEASE COMPLETE message in the case of single location request (see figure 5.1). The MS may also initiate another location request operation by sending a FACILITY message to the network containing a LCS-MOLR invoke component (see figure 5.2). After the last location request operation the MS shall terminate the dialogue by sending a RELEASE COMPLETE message.</w:t>
      </w:r>
    </w:p>
    <w:p>
      <w:pPr>
        <w:pStyle w:val="Normal"/>
        <w:rPr/>
      </w:pPr>
      <w:r>
        <w:rPr/>
        <w:t>If the network is unable to successfully fulfil the request received from the MS (e.g. to provide a location estimate or location assistance information), it shall clear the transaction by sending a RELEASE COMPLETE message containing a return error component. Error values are specified in 3GPP TS 24.080. If the network is unable to provide a location estimate due to lack of support in the MS for the type of shape of the location estimate, then it shall use the error Facility Not Supported.</w:t>
      </w:r>
    </w:p>
    <w:p>
      <w:pPr>
        <w:pStyle w:val="Normal"/>
        <w:rPr/>
      </w:pPr>
      <w:r>
        <w:rPr/>
        <w:t xml:space="preserve">If the network has returned a result to the MS in a FACILITY message but, after some PLMN administered time period has elapsed, has not received either a new location request operation in a FACILITY message or a RELEASE COMPLETE message from the MS, the network may clear the transaction by sending a RELEASE COMPLETE message. </w:t>
      </w:r>
    </w:p>
    <w:p>
      <w:pPr>
        <w:pStyle w:val="Normal"/>
        <w:rPr/>
      </w:pPr>
      <w:r>
        <w:rPr/>
        <w:t>During the MO-LR operation the MS shall run a timer T(LCSL). This timer is started when the operation is sent, and stopped when a response is received from the network. If this timer expires the MS shall assume that the operation has failed, and may terminate the dialogue by sending a RELEASE COMPLETE message, and shall inform the user of the failure.</w:t>
      </w:r>
    </w:p>
    <w:p>
      <w:pPr>
        <w:pStyle w:val="Normal"/>
        <w:rPr/>
      </w:pPr>
      <w:r>
        <w:rPr/>
        <w:t>To support Periodic Location features (see TS 23.271 for details), the LCS-MOLR Invoke and the LCS-MOLR Return Result components carry the periodic location information between the MS and the network. These information are applicable to the instigation, cancellation, and reporting of the periodic location event and the location estimates.</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locationMethod, lcs-QoS, lcsClientExternalID, mlc-Number, gpsAssistanceData,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h-gmlc-address, </w:t>
      </w:r>
      <w:r>
        <w:rPr/>
        <w:t>locationEstimate, velocityEstimate, referenceNumber, periodicLDRInfo,</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locationUpdateRequest, sequenceNumber, </w:t>
      </w:r>
      <w:r>
        <w:rPr/>
        <w:t xml:space="preserve">terminationCause, </w:t>
      </w:r>
      <w:r>
        <w:rPr>
          <w:lang w:eastAsia="ja-JP"/>
        </w:rPr>
        <w:t>mo-lrShortCircuit,</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ganssAssistanceData</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(locationEstimate, velocityEstimate, decipheringKeys,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referenceNumber,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5.1: Single mobile originated location request</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locationMethod, lcs-QoS, lcsClientExternalID, mlc-Number, gpsAssistanceData,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h-gmlc-address, </w:t>
      </w:r>
      <w:r>
        <w:rPr/>
        <w:t>locationEstimate, velocityEstimate, referenceNumber, periodicLDRInfo,</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locationUpdateRequest, sequenceNumber, </w:t>
      </w:r>
      <w:r>
        <w:rPr/>
        <w:t xml:space="preserve">terminationCause, </w:t>
      </w:r>
      <w:r>
        <w:rPr>
          <w:lang w:eastAsia="ja-JP"/>
        </w:rPr>
        <w:t>mo-lrShortCircuit,</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ganssAssistanceData</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(locationEstimate, velocityEstimate, decipheringKeys,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referenceNumber,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locationMethod, lcs-QoS, lcsClientExternalID, mlc-Number, gpsAssistanceData,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h-gmlc-address, </w:t>
      </w:r>
      <w:r>
        <w:rPr/>
        <w:t>locationEstimate, velocityEstimate, referenceNumber, periodicLDRInfo,</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locationUpdateRequest, sequenceNumber, </w:t>
      </w:r>
      <w:r>
        <w:rPr/>
        <w:t xml:space="preserve">terminationCause, </w:t>
      </w:r>
      <w:r>
        <w:rPr>
          <w:lang w:eastAsia="ja-JP"/>
        </w:rPr>
        <w:t>mo-lrShortCircuit,</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ganssAssistanceData</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(locationEstimate, velocityEstimate, decipheringKeys,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referenceNumber,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s>
        <w:spacing w:before="0" w:after="0"/>
        <w:jc w:val="center"/>
        <w:rPr/>
      </w:pPr>
      <w:r>
        <w:rPr/>
      </w:r>
    </w:p>
    <w:p>
      <w:pPr>
        <w:pStyle w:val="TF"/>
        <w:rPr/>
      </w:pPr>
      <w:r>
        <w:rPr/>
        <w:t>Figure 5.2: Multiple mobile originated location requests</w:t>
      </w:r>
      <w:r>
        <w:br w:type="page"/>
      </w:r>
    </w:p>
    <w:p>
      <w:pPr>
        <w:pStyle w:val="Heading8"/>
        <w:ind w:left="0" w:hanging="0"/>
        <w:rPr/>
      </w:pPr>
      <w:bookmarkStart w:id="24" w:name="__RefHeading___Toc517467249"/>
      <w:bookmarkStart w:id="25" w:name="historyclause"/>
      <w:bookmarkEnd w:id="24"/>
      <w:bookmarkEnd w:id="25"/>
      <w:r>
        <w:rPr/>
        <w:t>Annex A (informative):</w:t>
        <w:br/>
        <w:t>Change History</w:t>
      </w:r>
    </w:p>
    <w:tbl>
      <w:tblPr>
        <w:tblW w:w="8506" w:type="dxa"/>
        <w:jc w:val="left"/>
        <w:tblInd w:w="-35" w:type="dxa"/>
        <w:tblLayout w:type="fixed"/>
        <w:tblCellMar>
          <w:top w:w="0" w:type="dxa"/>
          <w:left w:w="28" w:type="dxa"/>
          <w:bottom w:w="0" w:type="dxa"/>
          <w:right w:w="28" w:type="dxa"/>
        </w:tblCellMar>
      </w:tblPr>
      <w:tblGrid>
        <w:gridCol w:w="879"/>
        <w:gridCol w:w="709"/>
        <w:gridCol w:w="709"/>
        <w:gridCol w:w="992"/>
        <w:gridCol w:w="1276"/>
        <w:gridCol w:w="3941"/>
      </w:tblGrid>
      <w:tr>
        <w:trPr>
          <w:tblHeader w:val="true"/>
          <w:cantSplit w:val="true"/>
        </w:trPr>
        <w:tc>
          <w:tcPr>
            <w:tcW w:w="87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Meeting#</w:t>
            </w:r>
          </w:p>
        </w:tc>
        <w:tc>
          <w:tcPr>
            <w:tcW w:w="709" w:type="dxa"/>
            <w:tcBorders>
              <w:top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bottom w:val="single" w:sz="6" w:space="0" w:color="000000"/>
              <w:right w:val="single" w:sz="6" w:space="0" w:color="000000"/>
            </w:tcBorders>
            <w:shd w:fill="F2F2F2" w:val="clear"/>
          </w:tcPr>
          <w:p>
            <w:pPr>
              <w:pStyle w:val="TAH"/>
              <w:rPr/>
            </w:pPr>
            <w:r>
              <w:rPr/>
              <w:t>CR</w:t>
            </w:r>
          </w:p>
        </w:tc>
        <w:tc>
          <w:tcPr>
            <w:tcW w:w="992"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7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941"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CN#07</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bottom w:val="single" w:sz="6" w:space="0" w:color="000000"/>
              <w:right w:val="single" w:sz="6" w:space="0" w:color="000000"/>
            </w:tcBorders>
          </w:tcPr>
          <w:p>
            <w:pPr>
              <w:pStyle w:val="TAC"/>
              <w:rPr/>
            </w:pPr>
            <w:r>
              <w:rPr/>
              <w:t>R99</w:t>
            </w:r>
          </w:p>
        </w:tc>
        <w:tc>
          <w:tcPr>
            <w:tcW w:w="1276" w:type="dxa"/>
            <w:tcBorders>
              <w:top w:val="single" w:sz="6" w:space="0" w:color="000000"/>
              <w:bottom w:val="single" w:sz="6" w:space="0" w:color="000000"/>
              <w:right w:val="single" w:sz="6" w:space="0" w:color="000000"/>
            </w:tcBorders>
          </w:tcPr>
          <w:p>
            <w:pPr>
              <w:pStyle w:val="TAC"/>
              <w:rPr/>
            </w:pPr>
            <w:r>
              <w:rPr/>
              <w:t>3.0.0</w:t>
            </w:r>
          </w:p>
        </w:tc>
        <w:tc>
          <w:tcPr>
            <w:tcW w:w="3941" w:type="dxa"/>
            <w:tcBorders>
              <w:top w:val="single" w:sz="6" w:space="0" w:color="000000"/>
              <w:bottom w:val="single" w:sz="6" w:space="0" w:color="000000"/>
              <w:right w:val="single" w:sz="6" w:space="0" w:color="000000"/>
            </w:tcBorders>
          </w:tcPr>
          <w:p>
            <w:pPr>
              <w:pStyle w:val="TAL"/>
              <w:rPr/>
            </w:pPr>
            <w:r>
              <w:rPr/>
              <w:t>04.30 v7.1.0 - Transferred to 3GPP</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CN#08</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001r1</w:t>
            </w:r>
          </w:p>
        </w:tc>
        <w:tc>
          <w:tcPr>
            <w:tcW w:w="992" w:type="dxa"/>
            <w:tcBorders>
              <w:top w:val="single" w:sz="6" w:space="0" w:color="000000"/>
              <w:bottom w:val="single" w:sz="6" w:space="0" w:color="000000"/>
              <w:right w:val="single" w:sz="6" w:space="0" w:color="000000"/>
            </w:tcBorders>
          </w:tcPr>
          <w:p>
            <w:pPr>
              <w:pStyle w:val="TAC"/>
              <w:rPr/>
            </w:pPr>
            <w:r>
              <w:rPr/>
              <w:t>R99</w:t>
            </w:r>
          </w:p>
        </w:tc>
        <w:tc>
          <w:tcPr>
            <w:tcW w:w="1276" w:type="dxa"/>
            <w:tcBorders>
              <w:top w:val="single" w:sz="6" w:space="0" w:color="000000"/>
              <w:bottom w:val="single" w:sz="6" w:space="0" w:color="000000"/>
              <w:right w:val="single" w:sz="6" w:space="0" w:color="000000"/>
            </w:tcBorders>
          </w:tcPr>
          <w:p>
            <w:pPr>
              <w:pStyle w:val="TAC"/>
              <w:rPr/>
            </w:pPr>
            <w:r>
              <w:rPr/>
              <w:t>3.1.0</w:t>
            </w:r>
          </w:p>
        </w:tc>
        <w:tc>
          <w:tcPr>
            <w:tcW w:w="3941" w:type="dxa"/>
            <w:tcBorders>
              <w:top w:val="single" w:sz="6" w:space="0" w:color="000000"/>
              <w:bottom w:val="single" w:sz="6" w:space="0" w:color="000000"/>
              <w:right w:val="single" w:sz="6" w:space="0" w:color="000000"/>
            </w:tcBorders>
          </w:tcPr>
          <w:p>
            <w:pPr>
              <w:pStyle w:val="TAL"/>
              <w:rPr/>
            </w:pPr>
            <w:r>
              <w:rPr/>
              <w:t>Clarifications on GSM vs. UMTS specific parts</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CN#08</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002</w:t>
            </w:r>
          </w:p>
        </w:tc>
        <w:tc>
          <w:tcPr>
            <w:tcW w:w="992" w:type="dxa"/>
            <w:tcBorders>
              <w:top w:val="single" w:sz="6" w:space="0" w:color="000000"/>
              <w:bottom w:val="single" w:sz="6" w:space="0" w:color="000000"/>
              <w:right w:val="single" w:sz="6" w:space="0" w:color="000000"/>
            </w:tcBorders>
          </w:tcPr>
          <w:p>
            <w:pPr>
              <w:pStyle w:val="TAC"/>
              <w:rPr/>
            </w:pPr>
            <w:r>
              <w:rPr/>
              <w:t>R99</w:t>
            </w:r>
          </w:p>
        </w:tc>
        <w:tc>
          <w:tcPr>
            <w:tcW w:w="1276" w:type="dxa"/>
            <w:tcBorders>
              <w:top w:val="single" w:sz="6" w:space="0" w:color="000000"/>
              <w:bottom w:val="single" w:sz="6" w:space="0" w:color="000000"/>
              <w:right w:val="single" w:sz="6" w:space="0" w:color="000000"/>
            </w:tcBorders>
          </w:tcPr>
          <w:p>
            <w:pPr>
              <w:pStyle w:val="TAC"/>
              <w:rPr/>
            </w:pPr>
            <w:r>
              <w:rPr/>
              <w:t>3.1.0</w:t>
            </w:r>
          </w:p>
        </w:tc>
        <w:tc>
          <w:tcPr>
            <w:tcW w:w="3941" w:type="dxa"/>
            <w:tcBorders>
              <w:top w:val="single" w:sz="6" w:space="0" w:color="000000"/>
              <w:bottom w:val="single" w:sz="6" w:space="0" w:color="000000"/>
              <w:right w:val="single" w:sz="6" w:space="0" w:color="000000"/>
            </w:tcBorders>
          </w:tcPr>
          <w:p>
            <w:pPr>
              <w:pStyle w:val="TAL"/>
              <w:rPr/>
            </w:pPr>
            <w:r>
              <w:rPr/>
              <w:t>Correction of MO-LR procedure for LCS</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CN#11</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bottom w:val="single" w:sz="6" w:space="0" w:color="000000"/>
              <w:right w:val="single" w:sz="6" w:space="0" w:color="000000"/>
            </w:tcBorders>
          </w:tcPr>
          <w:p>
            <w:pPr>
              <w:pStyle w:val="TAC"/>
              <w:rPr/>
            </w:pPr>
            <w:r>
              <w:rPr/>
              <w:t>Rel-4</w:t>
            </w:r>
          </w:p>
        </w:tc>
        <w:tc>
          <w:tcPr>
            <w:tcW w:w="1276" w:type="dxa"/>
            <w:tcBorders>
              <w:top w:val="single" w:sz="6" w:space="0" w:color="000000"/>
              <w:bottom w:val="single" w:sz="6" w:space="0" w:color="000000"/>
              <w:right w:val="single" w:sz="6" w:space="0" w:color="000000"/>
            </w:tcBorders>
          </w:tcPr>
          <w:p>
            <w:pPr>
              <w:pStyle w:val="TAC"/>
              <w:rPr/>
            </w:pPr>
            <w:r>
              <w:rPr/>
              <w:t>4.0.0</w:t>
            </w:r>
          </w:p>
        </w:tc>
        <w:tc>
          <w:tcPr>
            <w:tcW w:w="3941" w:type="dxa"/>
            <w:tcBorders>
              <w:top w:val="single" w:sz="6" w:space="0" w:color="000000"/>
              <w:bottom w:val="single" w:sz="6" w:space="0" w:color="000000"/>
              <w:right w:val="single" w:sz="6" w:space="0" w:color="000000"/>
            </w:tcBorders>
          </w:tcPr>
          <w:p>
            <w:pPr>
              <w:pStyle w:val="TAL"/>
              <w:rPr/>
            </w:pPr>
            <w:r>
              <w:rPr/>
              <w:t>Version increased from R99 to Rel-4 after CN#11</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CN#11</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003r1</w:t>
            </w:r>
          </w:p>
        </w:tc>
        <w:tc>
          <w:tcPr>
            <w:tcW w:w="992" w:type="dxa"/>
            <w:tcBorders>
              <w:top w:val="single" w:sz="6" w:space="0" w:color="000000"/>
              <w:bottom w:val="single" w:sz="6" w:space="0" w:color="000000"/>
              <w:right w:val="single" w:sz="6" w:space="0" w:color="000000"/>
            </w:tcBorders>
          </w:tcPr>
          <w:p>
            <w:pPr>
              <w:pStyle w:val="TAC"/>
              <w:rPr/>
            </w:pPr>
            <w:r>
              <w:rPr/>
              <w:t>Rel-4</w:t>
            </w:r>
          </w:p>
        </w:tc>
        <w:tc>
          <w:tcPr>
            <w:tcW w:w="1276" w:type="dxa"/>
            <w:tcBorders>
              <w:top w:val="single" w:sz="6" w:space="0" w:color="000000"/>
              <w:bottom w:val="single" w:sz="6" w:space="0" w:color="000000"/>
              <w:right w:val="single" w:sz="6" w:space="0" w:color="000000"/>
            </w:tcBorders>
          </w:tcPr>
          <w:p>
            <w:pPr>
              <w:pStyle w:val="TAC"/>
              <w:rPr/>
            </w:pPr>
            <w:r>
              <w:rPr/>
              <w:t>4.0.0</w:t>
            </w:r>
          </w:p>
        </w:tc>
        <w:tc>
          <w:tcPr>
            <w:tcW w:w="3941" w:type="dxa"/>
            <w:tcBorders>
              <w:top w:val="single" w:sz="6" w:space="0" w:color="000000"/>
              <w:bottom w:val="single" w:sz="6" w:space="0" w:color="000000"/>
              <w:right w:val="single" w:sz="6" w:space="0" w:color="000000"/>
            </w:tcBorders>
          </w:tcPr>
          <w:p>
            <w:pPr>
              <w:pStyle w:val="TAL"/>
              <w:rPr/>
            </w:pPr>
            <w:r>
              <w:rPr>
                <w:lang w:val="en-US"/>
              </w:rPr>
              <w:t>Adaptation of SS to PS domain</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CN#12</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005</w:t>
            </w:r>
          </w:p>
        </w:tc>
        <w:tc>
          <w:tcPr>
            <w:tcW w:w="992" w:type="dxa"/>
            <w:tcBorders>
              <w:top w:val="single" w:sz="6" w:space="0" w:color="000000"/>
              <w:bottom w:val="single" w:sz="6" w:space="0" w:color="000000"/>
              <w:right w:val="single" w:sz="6" w:space="0" w:color="000000"/>
            </w:tcBorders>
          </w:tcPr>
          <w:p>
            <w:pPr>
              <w:pStyle w:val="TAC"/>
              <w:rPr/>
            </w:pPr>
            <w:r>
              <w:rPr/>
              <w:t>Rel-4</w:t>
            </w:r>
          </w:p>
        </w:tc>
        <w:tc>
          <w:tcPr>
            <w:tcW w:w="1276" w:type="dxa"/>
            <w:tcBorders>
              <w:top w:val="single" w:sz="6" w:space="0" w:color="000000"/>
              <w:bottom w:val="single" w:sz="6" w:space="0" w:color="000000"/>
              <w:right w:val="single" w:sz="6" w:space="0" w:color="000000"/>
            </w:tcBorders>
          </w:tcPr>
          <w:p>
            <w:pPr>
              <w:pStyle w:val="TAC"/>
              <w:rPr/>
            </w:pPr>
            <w:r>
              <w:rPr/>
              <w:t>4.1.0</w:t>
            </w:r>
          </w:p>
        </w:tc>
        <w:tc>
          <w:tcPr>
            <w:tcW w:w="3941" w:type="dxa"/>
            <w:tcBorders>
              <w:top w:val="single" w:sz="6" w:space="0" w:color="000000"/>
              <w:bottom w:val="single" w:sz="6" w:space="0" w:color="000000"/>
              <w:right w:val="single" w:sz="6" w:space="0" w:color="000000"/>
            </w:tcBorders>
          </w:tcPr>
          <w:p>
            <w:pPr>
              <w:pStyle w:val="TAL"/>
              <w:rPr>
                <w:lang w:val="en-US"/>
              </w:rPr>
            </w:pPr>
            <w:r>
              <w:rPr>
                <w:lang w:val="en-US"/>
              </w:rPr>
              <w:t>Handle new parameters in LCS-MOLR</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CN#14</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009</w:t>
            </w:r>
          </w:p>
        </w:tc>
        <w:tc>
          <w:tcPr>
            <w:tcW w:w="992" w:type="dxa"/>
            <w:tcBorders>
              <w:top w:val="single" w:sz="6" w:space="0" w:color="000000"/>
              <w:bottom w:val="single" w:sz="6" w:space="0" w:color="000000"/>
              <w:right w:val="single" w:sz="6" w:space="0" w:color="000000"/>
            </w:tcBorders>
          </w:tcPr>
          <w:p>
            <w:pPr>
              <w:pStyle w:val="TAC"/>
              <w:rPr/>
            </w:pPr>
            <w:r>
              <w:rPr/>
              <w:t>Rel-4</w:t>
            </w:r>
          </w:p>
        </w:tc>
        <w:tc>
          <w:tcPr>
            <w:tcW w:w="1276" w:type="dxa"/>
            <w:tcBorders>
              <w:top w:val="single" w:sz="6" w:space="0" w:color="000000"/>
              <w:bottom w:val="single" w:sz="6" w:space="0" w:color="000000"/>
              <w:right w:val="single" w:sz="6" w:space="0" w:color="000000"/>
            </w:tcBorders>
          </w:tcPr>
          <w:p>
            <w:pPr>
              <w:pStyle w:val="TAC"/>
              <w:rPr/>
            </w:pPr>
            <w:r>
              <w:rPr/>
              <w:t>4.2.0</w:t>
            </w:r>
          </w:p>
        </w:tc>
        <w:tc>
          <w:tcPr>
            <w:tcW w:w="3941" w:type="dxa"/>
            <w:tcBorders>
              <w:top w:val="single" w:sz="6" w:space="0" w:color="000000"/>
              <w:bottom w:val="single" w:sz="6" w:space="0" w:color="000000"/>
              <w:right w:val="single" w:sz="6" w:space="0" w:color="000000"/>
            </w:tcBorders>
          </w:tcPr>
          <w:p>
            <w:pPr>
              <w:pStyle w:val="TAL"/>
              <w:rPr>
                <w:lang w:val="en-US"/>
              </w:rPr>
            </w:pPr>
            <w:r>
              <w:rPr/>
              <w:t>Specify usage of SS Version Indicator</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CN#14</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011</w:t>
            </w:r>
          </w:p>
        </w:tc>
        <w:tc>
          <w:tcPr>
            <w:tcW w:w="992" w:type="dxa"/>
            <w:tcBorders>
              <w:top w:val="single" w:sz="6" w:space="0" w:color="000000"/>
              <w:bottom w:val="single" w:sz="6" w:space="0" w:color="000000"/>
              <w:right w:val="single" w:sz="6" w:space="0" w:color="000000"/>
            </w:tcBorders>
          </w:tcPr>
          <w:p>
            <w:pPr>
              <w:pStyle w:val="TAC"/>
              <w:rPr/>
            </w:pPr>
            <w:r>
              <w:rPr/>
              <w:t>Rel-4</w:t>
            </w:r>
          </w:p>
        </w:tc>
        <w:tc>
          <w:tcPr>
            <w:tcW w:w="1276" w:type="dxa"/>
            <w:tcBorders>
              <w:top w:val="single" w:sz="6" w:space="0" w:color="000000"/>
              <w:bottom w:val="single" w:sz="6" w:space="0" w:color="000000"/>
              <w:right w:val="single" w:sz="6" w:space="0" w:color="000000"/>
            </w:tcBorders>
          </w:tcPr>
          <w:p>
            <w:pPr>
              <w:pStyle w:val="TAC"/>
              <w:rPr/>
            </w:pPr>
            <w:r>
              <w:rPr/>
              <w:t>4.2.0</w:t>
            </w:r>
          </w:p>
        </w:tc>
        <w:tc>
          <w:tcPr>
            <w:tcW w:w="3941" w:type="dxa"/>
            <w:tcBorders>
              <w:top w:val="single" w:sz="6" w:space="0" w:color="000000"/>
              <w:bottom w:val="single" w:sz="6" w:space="0" w:color="000000"/>
              <w:right w:val="single" w:sz="6" w:space="0" w:color="000000"/>
            </w:tcBorders>
          </w:tcPr>
          <w:p>
            <w:pPr>
              <w:pStyle w:val="TAL"/>
              <w:rPr>
                <w:lang w:val="en-US"/>
              </w:rPr>
            </w:pPr>
            <w:r>
              <w:rPr/>
              <w:t>Correction of MO-LR procedure</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CN#15</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012</w:t>
            </w:r>
          </w:p>
        </w:tc>
        <w:tc>
          <w:tcPr>
            <w:tcW w:w="992" w:type="dxa"/>
            <w:tcBorders>
              <w:top w:val="single" w:sz="6" w:space="0" w:color="000000"/>
              <w:bottom w:val="single" w:sz="6" w:space="0" w:color="000000"/>
              <w:right w:val="single" w:sz="6" w:space="0" w:color="000000"/>
            </w:tcBorders>
          </w:tcPr>
          <w:p>
            <w:pPr>
              <w:pStyle w:val="TAC"/>
              <w:rPr/>
            </w:pPr>
            <w:r>
              <w:rPr/>
              <w:t>Rel-5</w:t>
            </w:r>
          </w:p>
        </w:tc>
        <w:tc>
          <w:tcPr>
            <w:tcW w:w="1276" w:type="dxa"/>
            <w:tcBorders>
              <w:top w:val="single" w:sz="6" w:space="0" w:color="000000"/>
              <w:bottom w:val="single" w:sz="6" w:space="0" w:color="000000"/>
              <w:right w:val="single" w:sz="6" w:space="0" w:color="000000"/>
            </w:tcBorders>
          </w:tcPr>
          <w:p>
            <w:pPr>
              <w:pStyle w:val="TAC"/>
              <w:rPr/>
            </w:pPr>
            <w:r>
              <w:rPr/>
              <w:t>5.0.0</w:t>
            </w:r>
          </w:p>
        </w:tc>
        <w:tc>
          <w:tcPr>
            <w:tcW w:w="3941" w:type="dxa"/>
            <w:tcBorders>
              <w:top w:val="single" w:sz="6" w:space="0" w:color="000000"/>
              <w:bottom w:val="single" w:sz="6" w:space="0" w:color="000000"/>
              <w:right w:val="single" w:sz="6" w:space="0" w:color="000000"/>
            </w:tcBorders>
          </w:tcPr>
          <w:p>
            <w:pPr>
              <w:pStyle w:val="TAL"/>
              <w:rPr/>
            </w:pPr>
            <w:r>
              <w:rPr/>
              <w:t xml:space="preserve">Introduction of the </w:t>
            </w:r>
            <w:r>
              <w:rPr/>
              <w:t>"</w:t>
            </w:r>
            <w:r>
              <w:rPr/>
              <w:t>Requestor ID</w:t>
            </w:r>
            <w:r>
              <w:rPr/>
              <w:t>"</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CN#16</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013</w:t>
            </w:r>
          </w:p>
        </w:tc>
        <w:tc>
          <w:tcPr>
            <w:tcW w:w="992" w:type="dxa"/>
            <w:tcBorders>
              <w:top w:val="single" w:sz="6" w:space="0" w:color="000000"/>
              <w:bottom w:val="single" w:sz="6" w:space="0" w:color="000000"/>
              <w:right w:val="single" w:sz="6" w:space="0" w:color="000000"/>
            </w:tcBorders>
          </w:tcPr>
          <w:p>
            <w:pPr>
              <w:pStyle w:val="TAC"/>
              <w:rPr/>
            </w:pPr>
            <w:r>
              <w:rPr/>
              <w:t>Rel-5</w:t>
            </w:r>
          </w:p>
        </w:tc>
        <w:tc>
          <w:tcPr>
            <w:tcW w:w="1276" w:type="dxa"/>
            <w:tcBorders>
              <w:top w:val="single" w:sz="6" w:space="0" w:color="000000"/>
              <w:bottom w:val="single" w:sz="6" w:space="0" w:color="000000"/>
              <w:right w:val="single" w:sz="6" w:space="0" w:color="000000"/>
            </w:tcBorders>
          </w:tcPr>
          <w:p>
            <w:pPr>
              <w:pStyle w:val="TAC"/>
              <w:rPr/>
            </w:pPr>
            <w:r>
              <w:rPr/>
              <w:t>5.1.0</w:t>
            </w:r>
          </w:p>
        </w:tc>
        <w:tc>
          <w:tcPr>
            <w:tcW w:w="3941" w:type="dxa"/>
            <w:tcBorders>
              <w:top w:val="single" w:sz="6" w:space="0" w:color="000000"/>
              <w:bottom w:val="single" w:sz="6" w:space="0" w:color="000000"/>
              <w:right w:val="single" w:sz="6" w:space="0" w:color="000000"/>
            </w:tcBorders>
          </w:tcPr>
          <w:p>
            <w:pPr>
              <w:pStyle w:val="TAL"/>
              <w:rPr/>
            </w:pPr>
            <w:r>
              <w:rPr>
                <w:lang w:val="en-US" w:eastAsia="en-US"/>
              </w:rPr>
              <w:t>LCS: Codeword and Service Type</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CN#22</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014r1</w:t>
            </w:r>
          </w:p>
        </w:tc>
        <w:tc>
          <w:tcPr>
            <w:tcW w:w="992" w:type="dxa"/>
            <w:tcBorders>
              <w:top w:val="single" w:sz="6" w:space="0" w:color="000000"/>
              <w:bottom w:val="single" w:sz="6" w:space="0" w:color="000000"/>
              <w:right w:val="single" w:sz="6" w:space="0" w:color="000000"/>
            </w:tcBorders>
          </w:tcPr>
          <w:p>
            <w:pPr>
              <w:pStyle w:val="TAC"/>
              <w:rPr/>
            </w:pPr>
            <w:r>
              <w:rPr/>
              <w:t>Rel-6</w:t>
            </w:r>
          </w:p>
        </w:tc>
        <w:tc>
          <w:tcPr>
            <w:tcW w:w="1276" w:type="dxa"/>
            <w:tcBorders>
              <w:top w:val="single" w:sz="6" w:space="0" w:color="000000"/>
              <w:bottom w:val="single" w:sz="6" w:space="0" w:color="000000"/>
              <w:right w:val="single" w:sz="6" w:space="0" w:color="000000"/>
            </w:tcBorders>
          </w:tcPr>
          <w:p>
            <w:pPr>
              <w:pStyle w:val="TAC"/>
              <w:rPr/>
            </w:pPr>
            <w:r>
              <w:rPr/>
              <w:t>6.0.0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Deferred MT-LR Area Event</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CN#23</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015</w:t>
            </w:r>
          </w:p>
        </w:tc>
        <w:tc>
          <w:tcPr>
            <w:tcW w:w="992" w:type="dxa"/>
            <w:tcBorders>
              <w:top w:val="single" w:sz="6" w:space="0" w:color="000000"/>
              <w:bottom w:val="single" w:sz="6" w:space="0" w:color="000000"/>
              <w:right w:val="single" w:sz="6" w:space="0" w:color="000000"/>
            </w:tcBorders>
          </w:tcPr>
          <w:p>
            <w:pPr>
              <w:pStyle w:val="TAC"/>
              <w:rPr/>
            </w:pPr>
            <w:r>
              <w:rPr/>
              <w:t>Rel-6</w:t>
            </w:r>
          </w:p>
        </w:tc>
        <w:tc>
          <w:tcPr>
            <w:tcW w:w="1276" w:type="dxa"/>
            <w:tcBorders>
              <w:top w:val="single" w:sz="6" w:space="0" w:color="000000"/>
              <w:bottom w:val="single" w:sz="6" w:space="0" w:color="000000"/>
              <w:right w:val="single" w:sz="6" w:space="0" w:color="000000"/>
            </w:tcBorders>
          </w:tcPr>
          <w:p>
            <w:pPr>
              <w:pStyle w:val="TAC"/>
              <w:rPr/>
            </w:pPr>
            <w:r>
              <w:rPr/>
              <w:t>6.1.0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Removal of R-GMLC Address</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CN#23</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016</w:t>
            </w:r>
          </w:p>
        </w:tc>
        <w:tc>
          <w:tcPr>
            <w:tcW w:w="992" w:type="dxa"/>
            <w:tcBorders>
              <w:top w:val="single" w:sz="6" w:space="0" w:color="000000"/>
              <w:bottom w:val="single" w:sz="6" w:space="0" w:color="000000"/>
              <w:right w:val="single" w:sz="6" w:space="0" w:color="000000"/>
            </w:tcBorders>
          </w:tcPr>
          <w:p>
            <w:pPr>
              <w:pStyle w:val="TAC"/>
              <w:rPr/>
            </w:pPr>
            <w:r>
              <w:rPr/>
              <w:t>Rel-6</w:t>
            </w:r>
          </w:p>
        </w:tc>
        <w:tc>
          <w:tcPr>
            <w:tcW w:w="1276" w:type="dxa"/>
            <w:tcBorders>
              <w:top w:val="single" w:sz="6" w:space="0" w:color="000000"/>
              <w:bottom w:val="single" w:sz="6" w:space="0" w:color="000000"/>
              <w:right w:val="single" w:sz="6" w:space="0" w:color="000000"/>
            </w:tcBorders>
          </w:tcPr>
          <w:p>
            <w:pPr>
              <w:pStyle w:val="TAC"/>
              <w:rPr/>
            </w:pPr>
            <w:r>
              <w:rPr/>
              <w:t>6.1.0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MO-LR Service Identity support</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CN#26</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020r1</w:t>
            </w:r>
          </w:p>
        </w:tc>
        <w:tc>
          <w:tcPr>
            <w:tcW w:w="992" w:type="dxa"/>
            <w:tcBorders>
              <w:top w:val="single" w:sz="6" w:space="0" w:color="000000"/>
              <w:bottom w:val="single" w:sz="6" w:space="0" w:color="000000"/>
              <w:right w:val="single" w:sz="6" w:space="0" w:color="000000"/>
            </w:tcBorders>
          </w:tcPr>
          <w:p>
            <w:pPr>
              <w:pStyle w:val="TAC"/>
              <w:rPr/>
            </w:pPr>
            <w:r>
              <w:rPr/>
              <w:t>Rel-6</w:t>
            </w:r>
          </w:p>
        </w:tc>
        <w:tc>
          <w:tcPr>
            <w:tcW w:w="1276" w:type="dxa"/>
            <w:tcBorders>
              <w:top w:val="single" w:sz="6" w:space="0" w:color="000000"/>
              <w:bottom w:val="single" w:sz="6" w:space="0" w:color="000000"/>
              <w:right w:val="single" w:sz="6" w:space="0" w:color="000000"/>
            </w:tcBorders>
          </w:tcPr>
          <w:p>
            <w:pPr>
              <w:pStyle w:val="TAC"/>
              <w:rPr/>
            </w:pPr>
            <w:r>
              <w:rPr/>
              <w:t>6.2.0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Correction of missing description for T(LCSN) and T(LCSL)</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CN#27</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023r1</w:t>
            </w:r>
          </w:p>
        </w:tc>
        <w:tc>
          <w:tcPr>
            <w:tcW w:w="992" w:type="dxa"/>
            <w:tcBorders>
              <w:top w:val="single" w:sz="6" w:space="0" w:color="000000"/>
              <w:bottom w:val="single" w:sz="6" w:space="0" w:color="000000"/>
              <w:right w:val="single" w:sz="6" w:space="0" w:color="000000"/>
            </w:tcBorders>
          </w:tcPr>
          <w:p>
            <w:pPr>
              <w:pStyle w:val="TAC"/>
              <w:rPr/>
            </w:pPr>
            <w:r>
              <w:rPr/>
              <w:t>Rel-6</w:t>
            </w:r>
          </w:p>
        </w:tc>
        <w:tc>
          <w:tcPr>
            <w:tcW w:w="1276" w:type="dxa"/>
            <w:tcBorders>
              <w:top w:val="single" w:sz="6" w:space="0" w:color="000000"/>
              <w:bottom w:val="single" w:sz="6" w:space="0" w:color="000000"/>
              <w:right w:val="single" w:sz="6" w:space="0" w:color="000000"/>
            </w:tcBorders>
          </w:tcPr>
          <w:p>
            <w:pPr>
              <w:pStyle w:val="TAC"/>
              <w:rPr/>
            </w:pPr>
            <w:r>
              <w:rPr/>
              <w:t>6.3.0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t xml:space="preserve">Pseudonym indicator </w:t>
            </w:r>
            <w:r>
              <w:rPr>
                <w:lang w:val="en-US" w:eastAsia="en-US"/>
              </w:rPr>
              <w:t>support in MO-LR</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CT#29</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024r1</w:t>
            </w:r>
          </w:p>
        </w:tc>
        <w:tc>
          <w:tcPr>
            <w:tcW w:w="992" w:type="dxa"/>
            <w:tcBorders>
              <w:top w:val="single" w:sz="6" w:space="0" w:color="000000"/>
              <w:bottom w:val="single" w:sz="6" w:space="0" w:color="000000"/>
              <w:right w:val="single" w:sz="6" w:space="0" w:color="000000"/>
            </w:tcBorders>
          </w:tcPr>
          <w:p>
            <w:pPr>
              <w:pStyle w:val="TAC"/>
              <w:rPr/>
            </w:pPr>
            <w:r>
              <w:rPr/>
              <w:t>Rel-7</w:t>
            </w:r>
          </w:p>
        </w:tc>
        <w:tc>
          <w:tcPr>
            <w:tcW w:w="1276" w:type="dxa"/>
            <w:tcBorders>
              <w:top w:val="single" w:sz="6" w:space="0" w:color="000000"/>
              <w:bottom w:val="single" w:sz="6" w:space="0" w:color="000000"/>
              <w:right w:val="single" w:sz="6" w:space="0" w:color="000000"/>
            </w:tcBorders>
          </w:tcPr>
          <w:p>
            <w:pPr>
              <w:pStyle w:val="TAC"/>
              <w:rPr/>
            </w:pPr>
            <w:r>
              <w:rPr/>
              <w:t>7.0.0</w:t>
            </w:r>
          </w:p>
        </w:tc>
        <w:tc>
          <w:tcPr>
            <w:tcW w:w="3941" w:type="dxa"/>
            <w:tcBorders>
              <w:top w:val="single" w:sz="6" w:space="0" w:color="000000"/>
              <w:bottom w:val="single" w:sz="6" w:space="0" w:color="000000"/>
              <w:right w:val="single" w:sz="6" w:space="0" w:color="000000"/>
            </w:tcBorders>
          </w:tcPr>
          <w:p>
            <w:pPr>
              <w:pStyle w:val="TAL"/>
              <w:rPr/>
            </w:pPr>
            <w:r>
              <w:rPr>
                <w:lang w:val="en-US" w:eastAsia="en-US"/>
              </w:rPr>
              <w:t>Enabling the Providing of Velocity</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CT#29</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0025</w:t>
            </w:r>
          </w:p>
        </w:tc>
        <w:tc>
          <w:tcPr>
            <w:tcW w:w="992" w:type="dxa"/>
            <w:tcBorders>
              <w:top w:val="single" w:sz="6" w:space="0" w:color="000000"/>
              <w:bottom w:val="single" w:sz="6" w:space="0" w:color="000000"/>
              <w:right w:val="single" w:sz="6" w:space="0" w:color="000000"/>
            </w:tcBorders>
          </w:tcPr>
          <w:p>
            <w:pPr>
              <w:pStyle w:val="TAC"/>
              <w:rPr/>
            </w:pPr>
            <w:r>
              <w:rPr/>
              <w:t>Rel-7</w:t>
            </w:r>
          </w:p>
        </w:tc>
        <w:tc>
          <w:tcPr>
            <w:tcW w:w="1276" w:type="dxa"/>
            <w:tcBorders>
              <w:top w:val="single" w:sz="6" w:space="0" w:color="000000"/>
              <w:bottom w:val="single" w:sz="6" w:space="0" w:color="000000"/>
              <w:right w:val="single" w:sz="6" w:space="0" w:color="000000"/>
            </w:tcBorders>
          </w:tcPr>
          <w:p>
            <w:pPr>
              <w:pStyle w:val="TAC"/>
              <w:rPr/>
            </w:pPr>
            <w:r>
              <w:rPr/>
              <w:t>7.1.0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Addition of Periodic Location Feature Support</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CT#36</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0026r1</w:t>
            </w:r>
          </w:p>
        </w:tc>
        <w:tc>
          <w:tcPr>
            <w:tcW w:w="992" w:type="dxa"/>
            <w:tcBorders>
              <w:top w:val="single" w:sz="6" w:space="0" w:color="000000"/>
              <w:bottom w:val="single" w:sz="6" w:space="0" w:color="000000"/>
              <w:right w:val="single" w:sz="6" w:space="0" w:color="000000"/>
            </w:tcBorders>
          </w:tcPr>
          <w:p>
            <w:pPr>
              <w:pStyle w:val="TAC"/>
              <w:rPr/>
            </w:pPr>
            <w:r>
              <w:rPr/>
              <w:t>Rel-7</w:t>
            </w:r>
          </w:p>
        </w:tc>
        <w:tc>
          <w:tcPr>
            <w:tcW w:w="1276" w:type="dxa"/>
            <w:tcBorders>
              <w:top w:val="single" w:sz="6" w:space="0" w:color="000000"/>
              <w:bottom w:val="single" w:sz="6" w:space="0" w:color="000000"/>
              <w:right w:val="single" w:sz="6" w:space="0" w:color="000000"/>
            </w:tcBorders>
          </w:tcPr>
          <w:p>
            <w:pPr>
              <w:pStyle w:val="TAC"/>
              <w:rPr/>
            </w:pPr>
            <w:r>
              <w:rPr/>
              <w:t>7.2.0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rPr>
              <w:t>Add Assisted GANSS as a New Positioning Method</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CT#36</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rPr/>
            </w:pPr>
            <w:r>
              <w:rPr/>
              <w:t>0028</w:t>
            </w:r>
          </w:p>
        </w:tc>
        <w:tc>
          <w:tcPr>
            <w:tcW w:w="992" w:type="dxa"/>
            <w:tcBorders>
              <w:top w:val="single" w:sz="6" w:space="0" w:color="000000"/>
              <w:bottom w:val="single" w:sz="6" w:space="0" w:color="000000"/>
              <w:right w:val="single" w:sz="6" w:space="0" w:color="000000"/>
            </w:tcBorders>
          </w:tcPr>
          <w:p>
            <w:pPr>
              <w:pStyle w:val="TAC"/>
              <w:rPr/>
            </w:pPr>
            <w:r>
              <w:rPr/>
              <w:t>Rel-7</w:t>
            </w:r>
          </w:p>
        </w:tc>
        <w:tc>
          <w:tcPr>
            <w:tcW w:w="1276" w:type="dxa"/>
            <w:tcBorders>
              <w:top w:val="single" w:sz="6" w:space="0" w:color="000000"/>
              <w:bottom w:val="single" w:sz="6" w:space="0" w:color="000000"/>
              <w:right w:val="single" w:sz="6" w:space="0" w:color="000000"/>
            </w:tcBorders>
          </w:tcPr>
          <w:p>
            <w:pPr>
              <w:pStyle w:val="TAC"/>
              <w:rPr/>
            </w:pPr>
            <w:r>
              <w:rPr/>
              <w:t>7.2.0</w:t>
            </w:r>
          </w:p>
        </w:tc>
        <w:tc>
          <w:tcPr>
            <w:tcW w:w="3941" w:type="dxa"/>
            <w:tcBorders>
              <w:top w:val="single" w:sz="6" w:space="0" w:color="000000"/>
              <w:bottom w:val="single" w:sz="6" w:space="0" w:color="000000"/>
              <w:right w:val="single" w:sz="6" w:space="0" w:color="000000"/>
            </w:tcBorders>
          </w:tcPr>
          <w:p>
            <w:pPr>
              <w:pStyle w:val="TAL"/>
              <w:rPr/>
            </w:pPr>
            <w:r>
              <w:rPr>
                <w:lang w:val="en-US" w:eastAsia="en-US"/>
              </w:rPr>
              <w:t>Unimplemented CR for Reuse of UEs location</w:t>
            </w:r>
          </w:p>
        </w:tc>
      </w:tr>
      <w:tr>
        <w:trPr>
          <w:cantSplit w:val="true"/>
        </w:trPr>
        <w:tc>
          <w:tcPr>
            <w:tcW w:w="879" w:type="dxa"/>
            <w:tcBorders>
              <w:top w:val="single" w:sz="6" w:space="0" w:color="000000"/>
              <w:left w:val="single" w:sz="6" w:space="0" w:color="000000"/>
              <w:bottom w:val="single" w:sz="6" w:space="0" w:color="000000"/>
              <w:right w:val="single" w:sz="6" w:space="0" w:color="000000"/>
            </w:tcBorders>
          </w:tcPr>
          <w:p>
            <w:pPr>
              <w:pStyle w:val="TAC"/>
              <w:rPr/>
            </w:pPr>
            <w:r>
              <w:rPr/>
              <w:t>CT#42</w:t>
            </w:r>
          </w:p>
        </w:tc>
        <w:tc>
          <w:tcPr>
            <w:tcW w:w="709" w:type="dxa"/>
            <w:tcBorders>
              <w:top w:val="single" w:sz="6" w:space="0" w:color="000000"/>
              <w:bottom w:val="single" w:sz="6" w:space="0" w:color="000000"/>
              <w:right w:val="single" w:sz="6" w:space="0" w:color="000000"/>
            </w:tcBorders>
          </w:tcPr>
          <w:p>
            <w:pPr>
              <w:pStyle w:val="TAC"/>
              <w:rPr/>
            </w:pPr>
            <w:r>
              <w:rPr/>
              <w:t>24.030</w:t>
            </w:r>
          </w:p>
        </w:tc>
        <w:tc>
          <w:tcPr>
            <w:tcW w:w="709" w:type="dxa"/>
            <w:tcBorders>
              <w:top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bottom w:val="single" w:sz="6" w:space="0" w:color="000000"/>
              <w:right w:val="single" w:sz="6" w:space="0" w:color="000000"/>
            </w:tcBorders>
          </w:tcPr>
          <w:p>
            <w:pPr>
              <w:pStyle w:val="TAC"/>
              <w:rPr/>
            </w:pPr>
            <w:r>
              <w:rPr/>
              <w:t>Rel-8</w:t>
            </w:r>
          </w:p>
        </w:tc>
        <w:tc>
          <w:tcPr>
            <w:tcW w:w="1276" w:type="dxa"/>
            <w:tcBorders>
              <w:top w:val="single" w:sz="6" w:space="0" w:color="000000"/>
              <w:bottom w:val="single" w:sz="6" w:space="0" w:color="000000"/>
              <w:right w:val="single" w:sz="6" w:space="0" w:color="000000"/>
            </w:tcBorders>
          </w:tcPr>
          <w:p>
            <w:pPr>
              <w:pStyle w:val="TAC"/>
              <w:rPr/>
            </w:pPr>
            <w:r>
              <w:rPr/>
              <w:t>8.0.0</w:t>
            </w:r>
          </w:p>
        </w:tc>
        <w:tc>
          <w:tcPr>
            <w:tcW w:w="3941"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Rel-7</w:t>
            </w:r>
          </w:p>
        </w:tc>
      </w:tr>
      <w:tr>
        <w:trPr>
          <w:cantSplit w:val="true"/>
        </w:trPr>
        <w:tc>
          <w:tcPr>
            <w:tcW w:w="879" w:type="dxa"/>
            <w:tcBorders>
              <w:top w:val="single" w:sz="6" w:space="0" w:color="000000"/>
              <w:left w:val="single" w:sz="6" w:space="0" w:color="000000"/>
              <w:bottom w:val="single" w:sz="4" w:space="0" w:color="000000"/>
              <w:right w:val="single" w:sz="6" w:space="0" w:color="000000"/>
            </w:tcBorders>
          </w:tcPr>
          <w:p>
            <w:pPr>
              <w:pStyle w:val="TAC"/>
              <w:rPr/>
            </w:pPr>
            <w:r>
              <w:rPr/>
              <w:t>2009-12</w:t>
            </w:r>
          </w:p>
        </w:tc>
        <w:tc>
          <w:tcPr>
            <w:tcW w:w="709" w:type="dxa"/>
            <w:tcBorders>
              <w:top w:val="single" w:sz="6" w:space="0" w:color="000000"/>
              <w:bottom w:val="single" w:sz="4" w:space="0" w:color="000000"/>
              <w:right w:val="single" w:sz="6" w:space="0" w:color="000000"/>
            </w:tcBorders>
          </w:tcPr>
          <w:p>
            <w:pPr>
              <w:pStyle w:val="TAC"/>
              <w:rPr/>
            </w:pPr>
            <w:r>
              <w:rPr/>
              <w:t>24.030</w:t>
            </w:r>
          </w:p>
        </w:tc>
        <w:tc>
          <w:tcPr>
            <w:tcW w:w="709" w:type="dxa"/>
            <w:tcBorders>
              <w:top w:val="single" w:sz="6" w:space="0" w:color="000000"/>
              <w:bottom w:val="single" w:sz="4" w:space="0" w:color="000000"/>
              <w:right w:val="single" w:sz="6" w:space="0" w:color="000000"/>
            </w:tcBorders>
          </w:tcPr>
          <w:p>
            <w:pPr>
              <w:pStyle w:val="TAC"/>
              <w:rPr/>
            </w:pPr>
            <w:r>
              <w:rPr/>
              <w:t>-</w:t>
            </w:r>
          </w:p>
        </w:tc>
        <w:tc>
          <w:tcPr>
            <w:tcW w:w="992" w:type="dxa"/>
            <w:tcBorders>
              <w:top w:val="single" w:sz="6" w:space="0" w:color="000000"/>
              <w:bottom w:val="single" w:sz="4" w:space="0" w:color="000000"/>
              <w:right w:val="single" w:sz="6" w:space="0" w:color="000000"/>
            </w:tcBorders>
          </w:tcPr>
          <w:p>
            <w:pPr>
              <w:pStyle w:val="TAC"/>
              <w:rPr/>
            </w:pPr>
            <w:r>
              <w:rPr/>
              <w:t>Rel-9</w:t>
            </w:r>
          </w:p>
        </w:tc>
        <w:tc>
          <w:tcPr>
            <w:tcW w:w="1276" w:type="dxa"/>
            <w:tcBorders>
              <w:top w:val="single" w:sz="6" w:space="0" w:color="000000"/>
              <w:bottom w:val="single" w:sz="4" w:space="0" w:color="000000"/>
              <w:right w:val="single" w:sz="6" w:space="0" w:color="000000"/>
            </w:tcBorders>
          </w:tcPr>
          <w:p>
            <w:pPr>
              <w:pStyle w:val="TAC"/>
              <w:rPr>
                <w:lang w:val="en-US" w:eastAsia="en-US"/>
              </w:rPr>
            </w:pPr>
            <w:r>
              <w:rPr>
                <w:lang w:val="en-US" w:eastAsia="en-US"/>
              </w:rPr>
              <w:t>9.0.0</w:t>
            </w:r>
          </w:p>
        </w:tc>
        <w:tc>
          <w:tcPr>
            <w:tcW w:w="3941" w:type="dxa"/>
            <w:tcBorders>
              <w:top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2011-03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Rel-10</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10.0.0</w:t>
            </w:r>
          </w:p>
        </w:tc>
        <w:tc>
          <w:tcPr>
            <w:tcW w:w="3941"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2012-09</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11.0.0</w:t>
            </w:r>
          </w:p>
        </w:tc>
        <w:tc>
          <w:tcPr>
            <w:tcW w:w="3941"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2014-09</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12.0.0</w:t>
            </w:r>
          </w:p>
        </w:tc>
        <w:tc>
          <w:tcPr>
            <w:tcW w:w="394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13.0.0</w:t>
            </w:r>
          </w:p>
        </w:tc>
        <w:tc>
          <w:tcPr>
            <w:tcW w:w="394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Rel-14</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14.0.0</w:t>
            </w:r>
          </w:p>
        </w:tc>
        <w:tc>
          <w:tcPr>
            <w:tcW w:w="394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Rel-15</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15.0.0</w:t>
            </w:r>
          </w:p>
        </w:tc>
        <w:tc>
          <w:tcPr>
            <w:tcW w:w="39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t>2020-07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24.030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Rel-16</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16.0.0</w:t>
            </w:r>
          </w:p>
        </w:tc>
        <w:tc>
          <w:tcPr>
            <w:tcW w:w="3941"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widowControl/>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24.030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24.030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2012-09-27T10:47:00Z</dcterms:created>
  <dc:creator>MCC Support</dc:creator>
  <dc:description/>
  <cp:keywords>LTE GSM UMTS location stage 3 supplementary service</cp:keywords>
  <dc:language>en-US</dc:language>
  <cp:lastModifiedBy>Kimmo Kymalainen</cp:lastModifiedBy>
  <cp:lastPrinted>1999-12-20T13:10:00Z</cp:lastPrinted>
  <dcterms:modified xsi:type="dcterms:W3CDTF">2020-07-07T20:48:00Z</dcterms:modified>
  <cp:revision>9</cp:revision>
  <dc:subject>Stage 3 (Release 10)</dc:subject>
  <dc:title>3GPP TS 24.030</dc:title>
</cp:coreProperties>
</file>