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GB" w:eastAsia="en-US"/>
                              </w:rPr>
                              <w:t xml:space="preserve">24.305 </w:t>
                            </w:r>
                            <w:r>
                              <w:rPr>
                                <w:lang w:val="en-GB" w:eastAsia="en-US"/>
                              </w:rPr>
                              <w:t xml:space="preserve">V16.0.0 </w:t>
                            </w:r>
                            <w:r>
                              <w:rPr>
                                <w:sz w:val="32"/>
                                <w:lang w:val="en-GB" w:eastAsia="en-US"/>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GB" w:eastAsia="en-US"/>
                        </w:rPr>
                        <w:t xml:space="preserve">24.305 </w:t>
                      </w:r>
                      <w:r>
                        <w:rPr>
                          <w:lang w:val="en-GB" w:eastAsia="en-US"/>
                        </w:rPr>
                        <w:t xml:space="preserve">V16.0.0 </w:t>
                      </w:r>
                      <w:r>
                        <w:rPr>
                          <w:sz w:val="32"/>
                          <w:lang w:val="en-GB" w:eastAsia="en-US"/>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Selective Disabling of 3GPP </w:t>
                              <w:br/>
                              <w:t xml:space="preserve">User Equipment Capabilities (SDoUE) </w:t>
                              <w:br/>
                              <w:t>Management Object (MO)</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Selective Disabling of 3GPP </w:t>
                        <w:br/>
                        <w:t xml:space="preserve">User Equipment Capabilities (SDoUE) </w:t>
                        <w:br/>
                        <w:t>Management Object (MO)</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GSM, IMS, LTE, management, broadcast, SMS, supplementary service, UMTS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EPS, GSM, IMS, LTE, management, broadcast, SMS, supplementary service, UMTS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2018,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314631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3146316">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3146317">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33146318">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3146319">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314632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Selective Disabling of 3GPP UE Capabilities Management Object</w:t>
            <w:tab/>
          </w:r>
          <w:hyperlink w:anchor="__RefHeading___Toc53314632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Management Object parameters</w:t>
            <w:tab/>
          </w:r>
          <w:hyperlink w:anchor="__RefHeading___Toc533146322">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33146323">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Node: &lt;X&gt;</w:t>
            <w:tab/>
          </w:r>
          <w:hyperlink w:anchor="__RefHeading___Toc533146324">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w:t>
          </w:r>
          <w:r>
            <w:rPr>
              <w:i/>
              <w:iCs/>
            </w:rPr>
            <w:t>&lt;X&gt;</w:t>
          </w:r>
          <w:r>
            <w:rPr/>
            <w:t>/Name</w:t>
            <w:tab/>
          </w:r>
          <w:hyperlink w:anchor="__RefHeading___Toc533146325">
            <w:r>
              <w:rPr>
                <w:rStyle w:val="IndexLink"/>
              </w:rPr>
              <w:t>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w:t>
          </w:r>
          <w:r>
            <w:rPr>
              <w:i/>
              <w:iCs/>
            </w:rPr>
            <w:t>&lt;X&gt;</w:t>
          </w:r>
          <w:r>
            <w:rPr/>
            <w:t>/CS_Calls</w:t>
            <w:tab/>
          </w:r>
          <w:hyperlink w:anchor="__RefHeading___Toc533146326">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w:t>
          </w:r>
          <w:r>
            <w:rPr>
              <w:i/>
              <w:iCs/>
            </w:rPr>
            <w:t>&lt;X&gt;</w:t>
          </w:r>
          <w:r>
            <w:rPr/>
            <w:t>/ CS_EmergencyCalls</w:t>
            <w:tab/>
          </w:r>
          <w:hyperlink w:anchor="__RefHeading___Toc533146327">
            <w:r>
              <w:rPr>
                <w:rStyle w:val="IndexLink"/>
              </w:rPr>
              <w:t>8</w:t>
            </w:r>
          </w:hyperlink>
        </w:p>
        <w:p>
          <w:pPr>
            <w:pStyle w:val="Contents2"/>
            <w:rPr>
              <w:rFonts w:ascii="Calibri" w:hAnsi="Calibri" w:cs="Calibri"/>
              <w:sz w:val="22"/>
              <w:szCs w:val="22"/>
              <w:lang w:val="en-US" w:eastAsia="en-US"/>
            </w:rPr>
          </w:pPr>
          <w:r>
            <w:rPr/>
            <w:t>5.5A</w:t>
          </w:r>
          <w:r>
            <w:rPr>
              <w:rFonts w:cs="Calibri" w:ascii="Calibri" w:hAnsi="Calibri"/>
              <w:sz w:val="22"/>
              <w:szCs w:val="22"/>
              <w:lang w:val="en-US" w:eastAsia="en-US"/>
            </w:rPr>
            <w:tab/>
          </w:r>
          <w:r>
            <w:rPr/>
            <w:t>/</w:t>
          </w:r>
          <w:r>
            <w:rPr>
              <w:i/>
              <w:iCs/>
            </w:rPr>
            <w:t>&lt;X&gt;</w:t>
          </w:r>
          <w:r>
            <w:rPr/>
            <w:t>/CS_EmergencyCalls/&lt;X&gt;</w:t>
            <w:tab/>
          </w:r>
          <w:hyperlink w:anchor="__RefHeading___Toc533146328">
            <w:r>
              <w:rPr>
                <w:rStyle w:val="IndexLink"/>
              </w:rPr>
              <w:t>9</w:t>
            </w:r>
          </w:hyperlink>
        </w:p>
        <w:p>
          <w:pPr>
            <w:pStyle w:val="Contents2"/>
            <w:rPr>
              <w:rFonts w:ascii="Calibri" w:hAnsi="Calibri" w:cs="Calibri"/>
              <w:sz w:val="22"/>
              <w:szCs w:val="22"/>
              <w:lang w:val="en-US" w:eastAsia="en-US"/>
            </w:rPr>
          </w:pPr>
          <w:r>
            <w:rPr/>
            <w:t>5.5B</w:t>
          </w:r>
          <w:r>
            <w:rPr>
              <w:rFonts w:cs="Calibri" w:ascii="Calibri" w:hAnsi="Calibri"/>
              <w:sz w:val="22"/>
              <w:szCs w:val="22"/>
              <w:lang w:val="en-US" w:eastAsia="en-US"/>
            </w:rPr>
            <w:tab/>
          </w:r>
          <w:r>
            <w:rPr/>
            <w:t>/</w:t>
          </w:r>
          <w:r>
            <w:rPr>
              <w:i/>
              <w:iCs/>
            </w:rPr>
            <w:t>&lt;X&gt;</w:t>
          </w:r>
          <w:r>
            <w:rPr/>
            <w:t>/CS_EmergencyCalls/&lt;X&gt;/Country</w:t>
            <w:tab/>
          </w:r>
          <w:hyperlink w:anchor="__RefHeading___Toc533146329">
            <w:r>
              <w:rPr>
                <w:rStyle w:val="IndexLink"/>
              </w:rPr>
              <w:t>9</w:t>
            </w:r>
          </w:hyperlink>
        </w:p>
        <w:p>
          <w:pPr>
            <w:pStyle w:val="Contents2"/>
            <w:rPr>
              <w:rFonts w:ascii="Calibri" w:hAnsi="Calibri" w:cs="Calibri"/>
              <w:sz w:val="22"/>
              <w:szCs w:val="22"/>
              <w:lang w:val="en-US" w:eastAsia="en-US"/>
            </w:rPr>
          </w:pPr>
          <w:r>
            <w:rPr/>
            <w:t>5.5C</w:t>
          </w:r>
          <w:r>
            <w:rPr>
              <w:rFonts w:cs="Calibri" w:ascii="Calibri" w:hAnsi="Calibri"/>
              <w:sz w:val="22"/>
              <w:szCs w:val="22"/>
              <w:lang w:val="en-US" w:eastAsia="en-US"/>
            </w:rPr>
            <w:tab/>
          </w:r>
          <w:r>
            <w:rPr/>
            <w:t>/</w:t>
          </w:r>
          <w:r>
            <w:rPr>
              <w:i/>
              <w:iCs/>
            </w:rPr>
            <w:t>&lt;X&gt;</w:t>
          </w:r>
          <w:r>
            <w:rPr/>
            <w:t>/CS_EmergencyCalls/&lt;X&gt;/Country/Network</w:t>
            <w:tab/>
          </w:r>
          <w:hyperlink w:anchor="__RefHeading___Toc533146330">
            <w:r>
              <w:rPr>
                <w:rStyle w:val="IndexLink"/>
              </w:rPr>
              <w:t>9</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w:t>
          </w:r>
          <w:r>
            <w:rPr>
              <w:i/>
              <w:iCs/>
            </w:rPr>
            <w:t>&lt;X&gt;</w:t>
          </w:r>
          <w:r>
            <w:rPr/>
            <w:t>/SupplementaryServices</w:t>
            <w:tab/>
          </w:r>
          <w:hyperlink w:anchor="__RefHeading___Toc533146331">
            <w:r>
              <w:rPr>
                <w:rStyle w:val="IndexLink"/>
              </w:rPr>
              <w:t>9</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w:t>
          </w:r>
          <w:r>
            <w:rPr>
              <w:i/>
              <w:iCs/>
            </w:rPr>
            <w:t>&lt;X&gt;</w:t>
          </w:r>
          <w:r>
            <w:rPr/>
            <w:t>/CS_SMS</w:t>
            <w:tab/>
          </w:r>
          <w:hyperlink w:anchor="__RefHeading___Toc533146332">
            <w:r>
              <w:rPr>
                <w:rStyle w:val="IndexLink"/>
              </w:rPr>
              <w:t>10</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w:t>
          </w:r>
          <w:r>
            <w:rPr>
              <w:i/>
              <w:iCs/>
            </w:rPr>
            <w:t>&lt;X&gt;</w:t>
          </w:r>
          <w:r>
            <w:rPr/>
            <w:t>/PS_SMS</w:t>
            <w:tab/>
          </w:r>
          <w:hyperlink w:anchor="__RefHeading___Toc533146333">
            <w:r>
              <w:rPr>
                <w:rStyle w:val="IndexLink"/>
              </w:rPr>
              <w:t>10</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w:t>
          </w:r>
          <w:r>
            <w:rPr>
              <w:i/>
              <w:iCs/>
            </w:rPr>
            <w:t>&lt;X&gt;</w:t>
          </w:r>
          <w:r>
            <w:rPr/>
            <w:t>/CS_LCS</w:t>
            <w:tab/>
          </w:r>
          <w:hyperlink w:anchor="__RefHeading___Toc533146334">
            <w:r>
              <w:rPr>
                <w:rStyle w:val="IndexLink"/>
              </w:rPr>
              <w:t>11</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w:t>
          </w:r>
          <w:r>
            <w:rPr>
              <w:i/>
              <w:iCs/>
            </w:rPr>
            <w:t>&lt;X&gt;</w:t>
          </w:r>
          <w:r>
            <w:rPr/>
            <w:t>/PS_LCS</w:t>
            <w:tab/>
          </w:r>
          <w:hyperlink w:anchor="__RefHeading___Toc533146335">
            <w:r>
              <w:rPr>
                <w:rStyle w:val="IndexLink"/>
              </w:rPr>
              <w:t>11</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w:t>
          </w:r>
          <w:r>
            <w:rPr>
              <w:i/>
              <w:iCs/>
            </w:rPr>
            <w:t>&lt;X&gt;</w:t>
          </w:r>
          <w:r>
            <w:rPr/>
            <w:t>/GPRS_SM_PDP</w:t>
            <w:tab/>
          </w:r>
          <w:hyperlink w:anchor="__RefHeading___Toc533146336">
            <w:r>
              <w:rPr>
                <w:rStyle w:val="IndexLink"/>
              </w:rPr>
              <w:t>11</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w:t>
          </w:r>
          <w:r>
            <w:rPr>
              <w:i/>
              <w:iCs/>
            </w:rPr>
            <w:t>&lt;X&gt;</w:t>
          </w:r>
          <w:r>
            <w:rPr/>
            <w:t>/GPRS_SM_MBMS</w:t>
            <w:tab/>
          </w:r>
          <w:hyperlink w:anchor="__RefHeading___Toc533146337">
            <w:r>
              <w:rPr>
                <w:rStyle w:val="IndexLink"/>
              </w:rPr>
              <w:t>12</w:t>
            </w:r>
          </w:hyperlink>
        </w:p>
        <w:p>
          <w:pPr>
            <w:pStyle w:val="Contents2"/>
            <w:rPr>
              <w:rFonts w:ascii="Calibri" w:hAnsi="Calibri" w:cs="Calibri"/>
              <w:sz w:val="22"/>
              <w:szCs w:val="22"/>
              <w:lang w:val="en-US" w:eastAsia="en-US"/>
            </w:rPr>
          </w:pPr>
          <w:r>
            <w:rPr/>
            <w:t>5.12A</w:t>
          </w:r>
          <w:r>
            <w:rPr>
              <w:rFonts w:cs="Calibri" w:ascii="Calibri" w:hAnsi="Calibri"/>
              <w:sz w:val="22"/>
              <w:szCs w:val="22"/>
              <w:lang w:val="en-US" w:eastAsia="en-US"/>
            </w:rPr>
            <w:tab/>
          </w:r>
          <w:r>
            <w:rPr/>
            <w:t>/</w:t>
          </w:r>
          <w:r>
            <w:rPr>
              <w:i/>
              <w:iCs/>
            </w:rPr>
            <w:t>&lt;X&gt;</w:t>
          </w:r>
          <w:r>
            <w:rPr/>
            <w:t>/EPS_SM_EPS</w:t>
            <w:tab/>
          </w:r>
          <w:hyperlink w:anchor="__RefHeading___Toc533146338">
            <w:r>
              <w:rPr>
                <w:rStyle w:val="IndexLink"/>
              </w:rPr>
              <w:t>12</w:t>
            </w:r>
          </w:hyperlink>
        </w:p>
        <w:p>
          <w:pPr>
            <w:pStyle w:val="Contents2"/>
            <w:rPr>
              <w:rFonts w:ascii="Calibri" w:hAnsi="Calibri" w:cs="Calibri"/>
              <w:sz w:val="22"/>
              <w:szCs w:val="22"/>
              <w:lang w:val="en-US" w:eastAsia="en-US"/>
            </w:rPr>
          </w:pPr>
          <w:r>
            <w:rPr/>
            <w:t>5.12B</w:t>
          </w:r>
          <w:r>
            <w:rPr>
              <w:rFonts w:cs="Calibri" w:ascii="Calibri" w:hAnsi="Calibri"/>
              <w:sz w:val="22"/>
              <w:szCs w:val="22"/>
              <w:lang w:val="en-US" w:eastAsia="en-US"/>
            </w:rPr>
            <w:tab/>
          </w:r>
          <w:r>
            <w:rPr/>
            <w:t>/</w:t>
          </w:r>
          <w:r>
            <w:rPr>
              <w:i/>
              <w:iCs/>
            </w:rPr>
            <w:t>&lt;X&gt;</w:t>
          </w:r>
          <w:r>
            <w:rPr/>
            <w:t>/APN</w:t>
            <w:tab/>
          </w:r>
          <w:hyperlink w:anchor="__RefHeading___Toc533146339">
            <w:r>
              <w:rPr>
                <w:rStyle w:val="IndexLink"/>
              </w:rPr>
              <w:t>13</w:t>
            </w:r>
          </w:hyperlink>
        </w:p>
        <w:p>
          <w:pPr>
            <w:pStyle w:val="Contents2"/>
            <w:rPr>
              <w:rFonts w:ascii="Calibri" w:hAnsi="Calibri" w:cs="Calibri"/>
              <w:sz w:val="22"/>
              <w:szCs w:val="22"/>
              <w:lang w:val="en-US" w:eastAsia="en-US"/>
            </w:rPr>
          </w:pPr>
          <w:r>
            <w:rPr/>
            <w:t>5.12C</w:t>
          </w:r>
          <w:r>
            <w:rPr>
              <w:rFonts w:cs="Calibri" w:ascii="Calibri" w:hAnsi="Calibri"/>
              <w:sz w:val="22"/>
              <w:szCs w:val="22"/>
              <w:lang w:val="en-US" w:eastAsia="en-US"/>
            </w:rPr>
            <w:tab/>
          </w:r>
          <w:r>
            <w:rPr/>
            <w:t>/</w:t>
          </w:r>
          <w:r>
            <w:rPr>
              <w:i/>
              <w:iCs/>
            </w:rPr>
            <w:t>&lt;X&gt;</w:t>
          </w:r>
          <w:r>
            <w:rPr/>
            <w:t>/TrafficMappingInfo</w:t>
            <w:tab/>
          </w:r>
          <w:hyperlink w:anchor="__RefHeading___Toc533146340">
            <w:r>
              <w:rPr>
                <w:rStyle w:val="IndexLink"/>
              </w:rPr>
              <w:t>13</w:t>
            </w:r>
          </w:hyperlink>
        </w:p>
        <w:p>
          <w:pPr>
            <w:pStyle w:val="Contents2"/>
            <w:rPr>
              <w:rFonts w:ascii="Calibri" w:hAnsi="Calibri" w:cs="Calibri"/>
              <w:sz w:val="22"/>
              <w:szCs w:val="22"/>
              <w:lang w:val="en-US" w:eastAsia="en-US"/>
            </w:rPr>
          </w:pPr>
          <w:r>
            <w:rPr/>
            <w:t>5.12D</w:t>
          </w:r>
          <w:r>
            <w:rPr>
              <w:rFonts w:cs="Calibri" w:ascii="Calibri" w:hAnsi="Calibri"/>
              <w:sz w:val="22"/>
              <w:szCs w:val="22"/>
              <w:lang w:val="en-US" w:eastAsia="en-US"/>
            </w:rPr>
            <w:tab/>
          </w:r>
          <w:r>
            <w:rPr/>
            <w:t>/</w:t>
          </w:r>
          <w:r>
            <w:rPr>
              <w:i/>
              <w:iCs/>
            </w:rPr>
            <w:t>&lt;X&gt;</w:t>
          </w:r>
          <w:r>
            <w:rPr/>
            <w:t>/NumberOfPacketFilters</w:t>
            <w:tab/>
          </w:r>
          <w:hyperlink w:anchor="__RefHeading___Toc533146341">
            <w:r>
              <w:rPr>
                <w:rStyle w:val="IndexLink"/>
              </w:rPr>
              <w:t>13</w:t>
            </w:r>
          </w:hyperlink>
        </w:p>
        <w:p>
          <w:pPr>
            <w:pStyle w:val="Contents2"/>
            <w:rPr>
              <w:rFonts w:ascii="Calibri" w:hAnsi="Calibri" w:cs="Calibri"/>
              <w:sz w:val="22"/>
              <w:szCs w:val="22"/>
              <w:lang w:val="en-US" w:eastAsia="en-US"/>
            </w:rPr>
          </w:pPr>
          <w:r>
            <w:rPr/>
            <w:t>5.12E</w:t>
          </w:r>
          <w:r>
            <w:rPr>
              <w:rFonts w:cs="Calibri" w:ascii="Calibri" w:hAnsi="Calibri"/>
              <w:sz w:val="22"/>
              <w:szCs w:val="22"/>
              <w:lang w:val="en-US" w:eastAsia="en-US"/>
            </w:rPr>
            <w:tab/>
          </w:r>
          <w:r>
            <w:rPr/>
            <w:t>/</w:t>
          </w:r>
          <w:r>
            <w:rPr>
              <w:i/>
              <w:iCs/>
            </w:rPr>
            <w:t>&lt;X&gt;</w:t>
          </w:r>
          <w:r>
            <w:rPr/>
            <w:t>/PacketFilterList</w:t>
            <w:tab/>
          </w:r>
          <w:hyperlink w:anchor="__RefHeading___Toc533146342">
            <w:r>
              <w:rPr>
                <w:rStyle w:val="IndexLink"/>
              </w:rPr>
              <w:t>14</w:t>
            </w:r>
          </w:hyperlink>
        </w:p>
        <w:p>
          <w:pPr>
            <w:pStyle w:val="Contents2"/>
            <w:rPr>
              <w:rFonts w:ascii="Calibri" w:hAnsi="Calibri" w:cs="Calibri"/>
              <w:sz w:val="22"/>
              <w:szCs w:val="22"/>
              <w:lang w:val="en-US" w:eastAsia="en-US"/>
            </w:rPr>
          </w:pPr>
          <w:r>
            <w:rPr/>
            <w:t>5.12F</w:t>
          </w:r>
          <w:r>
            <w:rPr>
              <w:rFonts w:cs="Calibri" w:ascii="Calibri" w:hAnsi="Calibri"/>
              <w:sz w:val="22"/>
              <w:szCs w:val="22"/>
              <w:lang w:val="en-US" w:eastAsia="en-US"/>
            </w:rPr>
            <w:tab/>
          </w:r>
          <w:r>
            <w:rPr/>
            <w:t>/</w:t>
          </w:r>
          <w:r>
            <w:rPr>
              <w:i/>
              <w:iCs/>
            </w:rPr>
            <w:t>&lt;X&gt;</w:t>
          </w:r>
          <w:r>
            <w:rPr/>
            <w:t>/5GS_SM_PDU</w:t>
            <w:tab/>
          </w:r>
          <w:hyperlink w:anchor="__RefHeading___Toc533146343">
            <w:r>
              <w:rPr>
                <w:rStyle w:val="IndexLink"/>
              </w:rPr>
              <w:t>14</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w:t>
          </w:r>
          <w:r>
            <w:rPr>
              <w:i/>
              <w:iCs/>
            </w:rPr>
            <w:t>&lt;X&gt;</w:t>
          </w:r>
          <w:r>
            <w:rPr/>
            <w:t>/IMS</w:t>
            <w:tab/>
          </w:r>
          <w:hyperlink w:anchor="__RefHeading___Toc533146344">
            <w:r>
              <w:rPr>
                <w:rStyle w:val="IndexLink"/>
              </w:rPr>
              <w:t>15</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w:t>
          </w:r>
          <w:r>
            <w:rPr>
              <w:i/>
              <w:iCs/>
            </w:rPr>
            <w:t>&lt;X&gt;</w:t>
          </w:r>
          <w:r>
            <w:rPr/>
            <w:t>/Text</w:t>
            <w:tab/>
          </w:r>
          <w:hyperlink w:anchor="__RefHeading___Toc533146345">
            <w:r>
              <w:rPr>
                <w:rStyle w:val="IndexLink"/>
              </w:rPr>
              <w:t>15</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w:t>
          </w:r>
          <w:r>
            <w:rPr>
              <w:i/>
              <w:iCs/>
            </w:rPr>
            <w:t>&lt;X&gt;</w:t>
          </w:r>
          <w:r>
            <w:rPr/>
            <w:t>/CustomerCareNumbers/</w:t>
            <w:tab/>
          </w:r>
          <w:hyperlink w:anchor="__RefHeading___Toc533146346">
            <w:r>
              <w:rPr>
                <w:rStyle w:val="IndexLink"/>
              </w:rPr>
              <w:t>16</w:t>
            </w:r>
          </w:hyperlink>
        </w:p>
        <w:p>
          <w:pPr>
            <w:pStyle w:val="Contents2"/>
            <w:rPr>
              <w:rFonts w:ascii="Calibri" w:hAnsi="Calibri" w:cs="Calibri"/>
              <w:sz w:val="22"/>
              <w:szCs w:val="22"/>
              <w:lang w:val="en-US" w:eastAsia="en-US"/>
            </w:rPr>
          </w:pPr>
          <w:r>
            <w:rPr/>
            <w:t>5.16</w:t>
          </w:r>
          <w:r>
            <w:rPr>
              <w:rFonts w:cs="Calibri" w:ascii="Calibri" w:hAnsi="Calibri"/>
              <w:sz w:val="22"/>
              <w:szCs w:val="22"/>
              <w:lang w:val="en-US" w:eastAsia="en-US"/>
            </w:rPr>
            <w:tab/>
          </w:r>
          <w:r>
            <w:rPr/>
            <w:t>/</w:t>
          </w:r>
          <w:r>
            <w:rPr>
              <w:i/>
              <w:iCs/>
            </w:rPr>
            <w:t>&lt;X&gt;</w:t>
          </w:r>
          <w:r>
            <w:rPr/>
            <w:t>/CustomerCareNumbers/</w:t>
          </w:r>
          <w:r>
            <w:rPr>
              <w:i/>
              <w:iCs/>
            </w:rPr>
            <w:t>&lt;</w:t>
          </w:r>
          <w:r>
            <w:rPr>
              <w:iCs/>
            </w:rPr>
            <w:t>X</w:t>
          </w:r>
          <w:r>
            <w:rPr>
              <w:i/>
              <w:iCs/>
            </w:rPr>
            <w:t>&gt;</w:t>
          </w:r>
          <w:r>
            <w:rPr/>
            <w:tab/>
          </w:r>
          <w:hyperlink w:anchor="__RefHeading___Toc533146347">
            <w:r>
              <w:rPr>
                <w:rStyle w:val="IndexLink"/>
              </w:rPr>
              <w:t>16</w:t>
            </w:r>
          </w:hyperlink>
        </w:p>
        <w:p>
          <w:pPr>
            <w:pStyle w:val="Contents2"/>
            <w:rPr>
              <w:rFonts w:ascii="Calibri" w:hAnsi="Calibri" w:cs="Calibri"/>
              <w:sz w:val="22"/>
              <w:szCs w:val="22"/>
              <w:lang w:val="en-US" w:eastAsia="en-US"/>
            </w:rPr>
          </w:pPr>
          <w:r>
            <w:rPr/>
            <w:t>5.17</w:t>
          </w:r>
          <w:r>
            <w:rPr>
              <w:rFonts w:cs="Calibri" w:ascii="Calibri" w:hAnsi="Calibri"/>
              <w:sz w:val="22"/>
              <w:szCs w:val="22"/>
              <w:lang w:val="en-US" w:eastAsia="en-US"/>
            </w:rPr>
            <w:tab/>
          </w:r>
          <w:r>
            <w:rPr/>
            <w:t>/</w:t>
          </w:r>
          <w:r>
            <w:rPr>
              <w:i/>
              <w:iCs/>
            </w:rPr>
            <w:t>&lt;X&gt;</w:t>
          </w:r>
          <w:r>
            <w:rPr/>
            <w:t>/CustomerCareNumbers/&lt;X&gt;/CustomerCareNumber</w:t>
            <w:tab/>
          </w:r>
          <w:hyperlink w:anchor="__RefHeading___Toc533146348">
            <w:r>
              <w:rPr>
                <w:rStyle w:val="IndexLink"/>
              </w:rPr>
              <w:t>16</w:t>
            </w:r>
          </w:hyperlink>
        </w:p>
        <w:p>
          <w:pPr>
            <w:pStyle w:val="Contents2"/>
            <w:rPr>
              <w:rFonts w:ascii="Calibri" w:hAnsi="Calibri" w:cs="Calibri"/>
              <w:sz w:val="22"/>
              <w:szCs w:val="22"/>
              <w:lang w:val="en-US" w:eastAsia="en-US"/>
            </w:rPr>
          </w:pPr>
          <w:r>
            <w:rPr/>
            <w:t>5.17A</w:t>
          </w:r>
          <w:r>
            <w:rPr>
              <w:rFonts w:cs="Calibri" w:ascii="Calibri" w:hAnsi="Calibri"/>
              <w:sz w:val="22"/>
              <w:szCs w:val="22"/>
              <w:lang w:val="en-US" w:eastAsia="en-US"/>
            </w:rPr>
            <w:tab/>
          </w:r>
          <w:r>
            <w:rPr/>
            <w:t>/</w:t>
          </w:r>
          <w:r>
            <w:rPr>
              <w:i/>
              <w:iCs/>
            </w:rPr>
            <w:t>&lt;X&gt;</w:t>
          </w:r>
          <w:r>
            <w:rPr/>
            <w:t>/AlertServerID</w:t>
            <w:tab/>
          </w:r>
          <w:hyperlink w:anchor="__RefHeading___Toc533146349">
            <w:r>
              <w:rPr>
                <w:rStyle w:val="IndexLink"/>
              </w:rPr>
              <w:t>16</w:t>
            </w:r>
          </w:hyperlink>
        </w:p>
        <w:p>
          <w:pPr>
            <w:pStyle w:val="Contents2"/>
            <w:rPr>
              <w:rFonts w:ascii="Calibri" w:hAnsi="Calibri" w:cs="Calibri"/>
              <w:sz w:val="22"/>
              <w:szCs w:val="22"/>
              <w:lang w:val="en-US" w:eastAsia="en-US"/>
            </w:rPr>
          </w:pPr>
          <w:r>
            <w:rPr/>
            <w:t>5.18</w:t>
          </w:r>
          <w:r>
            <w:rPr>
              <w:rFonts w:cs="Calibri" w:ascii="Calibri" w:hAnsi="Calibri"/>
              <w:sz w:val="22"/>
              <w:szCs w:val="22"/>
              <w:lang w:val="en-US" w:eastAsia="en-US"/>
            </w:rPr>
            <w:tab/>
          </w:r>
          <w:r>
            <w:rPr/>
            <w:t>/</w:t>
          </w:r>
          <w:r>
            <w:rPr>
              <w:i/>
              <w:iCs/>
            </w:rPr>
            <w:t>&lt;X&gt;</w:t>
          </w:r>
          <w:r>
            <w:rPr/>
            <w:t>/ IMS_EmergencyCalls</w:t>
            <w:tab/>
          </w:r>
          <w:hyperlink w:anchor="__RefHeading___Toc533146350">
            <w:r>
              <w:rPr>
                <w:rStyle w:val="IndexLink"/>
              </w:rPr>
              <w:t>17</w:t>
            </w:r>
          </w:hyperlink>
        </w:p>
        <w:p>
          <w:pPr>
            <w:pStyle w:val="Contents2"/>
            <w:rPr>
              <w:rFonts w:ascii="Calibri" w:hAnsi="Calibri" w:cs="Calibri"/>
              <w:sz w:val="22"/>
              <w:szCs w:val="22"/>
              <w:lang w:val="en-US" w:eastAsia="en-US"/>
            </w:rPr>
          </w:pPr>
          <w:r>
            <w:rPr/>
            <w:t>5.19</w:t>
          </w:r>
          <w:r>
            <w:rPr>
              <w:rFonts w:cs="Calibri" w:ascii="Calibri" w:hAnsi="Calibri"/>
              <w:sz w:val="22"/>
              <w:szCs w:val="22"/>
              <w:lang w:val="en-US" w:eastAsia="en-US"/>
            </w:rPr>
            <w:tab/>
          </w:r>
          <w:r>
            <w:rPr/>
            <w:t>/</w:t>
          </w:r>
          <w:r>
            <w:rPr>
              <w:i/>
              <w:iCs/>
            </w:rPr>
            <w:t>&lt;X&gt;</w:t>
          </w:r>
          <w:r>
            <w:rPr/>
            <w:t>/IMS_EmergencyCalls/&lt;X&gt;</w:t>
            <w:tab/>
          </w:r>
          <w:hyperlink w:anchor="__RefHeading___Toc533146351">
            <w:r>
              <w:rPr>
                <w:rStyle w:val="IndexLink"/>
              </w:rPr>
              <w:t>17</w:t>
            </w:r>
          </w:hyperlink>
        </w:p>
        <w:p>
          <w:pPr>
            <w:pStyle w:val="Contents2"/>
            <w:rPr>
              <w:rFonts w:ascii="Calibri" w:hAnsi="Calibri" w:cs="Calibri"/>
              <w:sz w:val="22"/>
              <w:szCs w:val="22"/>
              <w:lang w:val="en-US" w:eastAsia="en-US"/>
            </w:rPr>
          </w:pPr>
          <w:r>
            <w:rPr/>
            <w:t>5.20</w:t>
          </w:r>
          <w:r>
            <w:rPr>
              <w:rFonts w:cs="Calibri" w:ascii="Calibri" w:hAnsi="Calibri"/>
              <w:sz w:val="22"/>
              <w:szCs w:val="22"/>
              <w:lang w:val="en-US" w:eastAsia="en-US"/>
            </w:rPr>
            <w:tab/>
          </w:r>
          <w:r>
            <w:rPr/>
            <w:t>/</w:t>
          </w:r>
          <w:r>
            <w:rPr>
              <w:i/>
              <w:iCs/>
            </w:rPr>
            <w:t>&lt;X&gt;</w:t>
          </w:r>
          <w:r>
            <w:rPr/>
            <w:t>/IMS_EmergencyCalls/&lt;X&gt;/Country</w:t>
            <w:tab/>
          </w:r>
          <w:hyperlink w:anchor="__RefHeading___Toc533146352">
            <w:r>
              <w:rPr>
                <w:rStyle w:val="IndexLink"/>
              </w:rPr>
              <w:t>17</w:t>
            </w:r>
          </w:hyperlink>
        </w:p>
        <w:p>
          <w:pPr>
            <w:pStyle w:val="Contents2"/>
            <w:rPr>
              <w:rFonts w:ascii="Calibri" w:hAnsi="Calibri" w:cs="Calibri"/>
              <w:sz w:val="22"/>
              <w:szCs w:val="22"/>
              <w:lang w:val="en-US" w:eastAsia="en-US"/>
            </w:rPr>
          </w:pPr>
          <w:r>
            <w:rPr/>
            <w:t>5.21</w:t>
          </w:r>
          <w:r>
            <w:rPr>
              <w:rFonts w:cs="Calibri" w:ascii="Calibri" w:hAnsi="Calibri"/>
              <w:sz w:val="22"/>
              <w:szCs w:val="22"/>
              <w:lang w:val="en-US" w:eastAsia="en-US"/>
            </w:rPr>
            <w:tab/>
          </w:r>
          <w:r>
            <w:rPr/>
            <w:t>/</w:t>
          </w:r>
          <w:r>
            <w:rPr>
              <w:i/>
              <w:iCs/>
            </w:rPr>
            <w:t>&lt;X&gt;</w:t>
          </w:r>
          <w:r>
            <w:rPr/>
            <w:t>/IMS_EmergencyCalls/&lt;X&gt;/Country/Network</w:t>
            <w:tab/>
          </w:r>
          <w:hyperlink w:anchor="__RefHeading___Toc533146353">
            <w:r>
              <w:rPr>
                <w:rStyle w:val="IndexLink"/>
              </w:rPr>
              <w:t>18</w:t>
            </w:r>
          </w:hyperlink>
        </w:p>
        <w:p>
          <w:pPr>
            <w:pStyle w:val="Contents2"/>
            <w:rPr>
              <w:rFonts w:ascii="Calibri" w:hAnsi="Calibri" w:cs="Calibri"/>
              <w:sz w:val="22"/>
              <w:szCs w:val="22"/>
              <w:lang w:val="en-US" w:eastAsia="en-US"/>
            </w:rPr>
          </w:pPr>
          <w:r>
            <w:rPr/>
            <w:t>5.22</w:t>
          </w:r>
          <w:r>
            <w:rPr>
              <w:rFonts w:cs="Calibri" w:ascii="Calibri" w:hAnsi="Calibri"/>
              <w:sz w:val="22"/>
              <w:szCs w:val="22"/>
              <w:lang w:val="en-US" w:eastAsia="en-US"/>
            </w:rPr>
            <w:tab/>
          </w:r>
          <w:r>
            <w:rPr/>
            <w:t>/</w:t>
          </w:r>
          <w:r>
            <w:rPr>
              <w:i/>
              <w:iCs/>
            </w:rPr>
            <w:t>&lt;X&gt;</w:t>
          </w:r>
          <w:r>
            <w:rPr/>
            <w:t>/Ext</w:t>
            <w:tab/>
          </w:r>
          <w:hyperlink w:anchor="__RefHeading___Toc533146354">
            <w:r>
              <w:rPr>
                <w:rStyle w:val="IndexLink"/>
              </w:rPr>
              <w:t>18</w:t>
            </w:r>
          </w:hyperlink>
        </w:p>
        <w:p>
          <w:pPr>
            <w:pStyle w:val="Contents8"/>
            <w:rPr>
              <w:rFonts w:ascii="Calibri" w:hAnsi="Calibri" w:cs="Calibri"/>
              <w:b w:val="false"/>
              <w:b w:val="false"/>
              <w:szCs w:val="22"/>
              <w:lang w:val="en-US" w:eastAsia="en-US"/>
            </w:rPr>
          </w:pPr>
          <w:r>
            <w:rPr/>
            <w:t>Annex A (informative):</w:t>
            <w:tab/>
            <w:t>Management Object DDF</w:t>
            <w:tab/>
          </w:r>
          <w:hyperlink w:anchor="__RefHeading___Toc533146355">
            <w:r>
              <w:rPr>
                <w:rStyle w:val="IndexLink"/>
              </w:rPr>
              <w:t>19</w:t>
            </w:r>
          </w:hyperlink>
        </w:p>
        <w:p>
          <w:pPr>
            <w:pStyle w:val="Contents8"/>
            <w:rPr>
              <w:rFonts w:ascii="Calibri" w:hAnsi="Calibri" w:cs="Calibri"/>
              <w:szCs w:val="22"/>
              <w:lang w:val="en-US" w:eastAsia="en-US"/>
            </w:rPr>
          </w:pPr>
          <w:r>
            <w:rPr>
              <w:b w:val="false"/>
            </w:rPr>
            <w:t>Annex B (informative):</w:t>
            <w:tab/>
            <w:t>Change history</w:t>
            <w:tab/>
          </w:r>
          <w:hyperlink w:anchor="__RefHeading___Toc533146356">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3314631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33146316"/>
      <w:bookmarkEnd w:id="8"/>
      <w:r>
        <w:rPr/>
        <w:t>1</w:t>
        <w:tab/>
        <w:t>Scope</w:t>
      </w:r>
    </w:p>
    <w:p>
      <w:pPr>
        <w:pStyle w:val="Normal"/>
        <w:rPr/>
      </w:pPr>
      <w:bookmarkStart w:id="9" w:name="_Ref511812747"/>
      <w:r>
        <w:rPr/>
        <w:t>The present document specifies a mobile device Selective Disabling of 3GPP UE Capabilities (SDoUE) Management Object (MO) and the rules and corresponding behaviour of the UE with regard to the selective disabling of 3GPP UE capabilities, for example, when services or functions are disabled/enabled.</w:t>
      </w:r>
      <w:bookmarkEnd w:id="9"/>
    </w:p>
    <w:p>
      <w:pPr>
        <w:pStyle w:val="Normal"/>
        <w:rPr/>
      </w:pPr>
      <w:r>
        <w:rPr/>
        <w:t>The SDoUE MO is compatible with the OMA Device Management (DM) protocol specifications, version 1.2 and upwards, and is defined using the OMA DM Device Description Framework (DDF) as described in the Enabler Release Definition</w:t>
      </w:r>
      <w:r>
        <w:rPr>
          <w:rStyle w:val="Msoins"/>
        </w:rPr>
        <w:t xml:space="preserve"> OMA-ERELD-DM-V1_2</w:t>
      </w:r>
      <w:r>
        <w:rPr/>
        <w:t> [8].</w:t>
      </w:r>
    </w:p>
    <w:p>
      <w:pPr>
        <w:pStyle w:val="Normal"/>
        <w:rPr/>
      </w:pPr>
      <w:r>
        <w:rPr/>
        <w:t xml:space="preserve">The SDoUE MO consists of the relevant parameters that can be managed for selective disabling of 3GPP UE capabilities. </w:t>
      </w:r>
    </w:p>
    <w:p>
      <w:pPr>
        <w:pStyle w:val="Normal"/>
        <w:rPr/>
      </w:pPr>
      <w:r>
        <w:rPr/>
        <w:t>The SDoUE MO defines a repository of data into the ME.</w:t>
      </w:r>
    </w:p>
    <w:p>
      <w:pPr>
        <w:pStyle w:val="Normal"/>
        <w:rPr/>
      </w:pPr>
      <w:r>
        <w:rPr/>
        <w:t>The service requirements for selective disabling of 3GPP UE capabilities are defined in 3GPP TS 22.011 [2].</w:t>
      </w:r>
    </w:p>
    <w:p>
      <w:pPr>
        <w:pStyle w:val="Heading1"/>
        <w:ind w:left="1134" w:hanging="1134"/>
        <w:rPr/>
      </w:pPr>
      <w:bookmarkStart w:id="10" w:name="__RefHeading___Toc533146317"/>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lang w:eastAsia="en-GB"/>
        </w:rPr>
        <w:t>[</w:t>
      </w:r>
      <w:bookmarkStart w:id="11" w:name="REF_3GPPTR21905"/>
      <w:r>
        <w:rPr>
          <w:lang w:eastAsia="en-GB"/>
        </w:rPr>
        <w:t>1</w:t>
      </w:r>
      <w:bookmarkEnd w:id="11"/>
      <w:r>
        <w:rPr>
          <w:lang w:eastAsia="en-GB"/>
        </w:rPr>
        <w:t>]</w:t>
        <w:tab/>
        <w:t>3GPP </w:t>
      </w:r>
      <w:r>
        <w:rPr/>
        <w:t>TR 21</w:t>
      </w:r>
      <w:r>
        <w:rPr>
          <w:lang w:eastAsia="en-GB"/>
        </w:rPr>
        <w:t>.905: "Vocabulary for 3GPP Specifications".</w:t>
      </w:r>
    </w:p>
    <w:p>
      <w:pPr>
        <w:pStyle w:val="EX"/>
        <w:rPr/>
      </w:pPr>
      <w:r>
        <w:rPr/>
        <w:t>[2]</w:t>
        <w:tab/>
        <w:t>3GPP TS 22.011: "Service accessibility".</w:t>
      </w:r>
    </w:p>
    <w:p>
      <w:pPr>
        <w:pStyle w:val="EX"/>
        <w:rPr/>
      </w:pPr>
      <w:r>
        <w:rPr/>
        <w:t>[2A]</w:t>
        <w:tab/>
        <w:t>3GPP TS 23.003: "Numbering, addressing and identification".</w:t>
      </w:r>
    </w:p>
    <w:p>
      <w:pPr>
        <w:pStyle w:val="EX"/>
        <w:rPr/>
      </w:pPr>
      <w:r>
        <w:rPr/>
        <w:t>[3]</w:t>
        <w:tab/>
        <w:t>3GPP TS 24.008: "Mobile radio interface Layer 3 specification; Core network protocols; Stage 3".</w:t>
      </w:r>
    </w:p>
    <w:p>
      <w:pPr>
        <w:pStyle w:val="EX"/>
        <w:rPr/>
      </w:pPr>
      <w:r>
        <w:rPr/>
        <w:t>[4]</w:t>
        <w:tab/>
        <w:t>3GPP TS 24.010: "Mobile radio interface layer 3; Supplementary services specification; General aspects".</w:t>
      </w:r>
    </w:p>
    <w:p>
      <w:pPr>
        <w:pStyle w:val="EX"/>
        <w:rPr/>
      </w:pPr>
      <w:r>
        <w:rPr/>
        <w:t>[5]</w:t>
        <w:tab/>
        <w:t>3GPP TS 24.011: "Point-to-Point (PP) Short Message Service (SMS) support on mobile radio interface".</w:t>
      </w:r>
    </w:p>
    <w:p>
      <w:pPr>
        <w:pStyle w:val="EX"/>
        <w:rPr/>
      </w:pPr>
      <w:r>
        <w:rPr/>
        <w:t>[6]</w:t>
        <w:tab/>
        <w:t>3GPP TS 24.030: "Location Services (LCS); Supplementary service operations; Stage 3".</w:t>
      </w:r>
    </w:p>
    <w:p>
      <w:pPr>
        <w:pStyle w:val="EX"/>
        <w:rPr/>
      </w:pPr>
      <w:r>
        <w:rPr/>
        <w:t>[7]</w:t>
        <w:tab/>
        <w:t>3GPP TS 24.229: "IP Multimedia Call Control Protocol based on SIP and SDP; Stage 3".</w:t>
      </w:r>
    </w:p>
    <w:p>
      <w:pPr>
        <w:pStyle w:val="EX"/>
        <w:rPr/>
      </w:pPr>
      <w:r>
        <w:rPr/>
        <w:t>[7A]</w:t>
        <w:tab/>
        <w:t>3GPP TS 24.301: "Non-Access-Stratum (NAS) protocol for Evolved Packet System (EPS); Stage 3".</w:t>
      </w:r>
    </w:p>
    <w:p>
      <w:pPr>
        <w:pStyle w:val="EX"/>
        <w:rPr/>
      </w:pPr>
      <w:r>
        <w:rPr/>
        <w:t>[7B]</w:t>
        <w:tab/>
        <w:t>3GPP TS 24.501: "Non-Access-Stratum (NAS) protocol for 5G System (5GS); Stage 3".</w:t>
      </w:r>
    </w:p>
    <w:p>
      <w:pPr>
        <w:pStyle w:val="EX"/>
        <w:rPr/>
      </w:pPr>
      <w:r>
        <w:rPr/>
        <w:t>[8]</w:t>
        <w:tab/>
      </w:r>
      <w:r>
        <w:rPr>
          <w:rStyle w:val="Msoins"/>
        </w:rPr>
        <w:t>OMA-ERELD-DM-V1_2: "Enabler Release Definition for OMA Device Management</w:t>
      </w:r>
      <w:r>
        <w:rPr/>
        <w:t>".</w:t>
      </w:r>
    </w:p>
    <w:p>
      <w:pPr>
        <w:pStyle w:val="EX"/>
        <w:rPr/>
      </w:pPr>
      <w:r>
        <w:rPr/>
        <w:t>[9]</w:t>
        <w:tab/>
        <w:t>ITU-T Recommendation E.164: "</w:t>
      </w:r>
      <w:r>
        <w:rPr>
          <w:szCs w:val="15"/>
        </w:rPr>
        <w:t>The international public telecommunication numbering plan</w:t>
      </w:r>
      <w:r>
        <w:rPr/>
        <w:t>".</w:t>
      </w:r>
    </w:p>
    <w:p>
      <w:pPr>
        <w:pStyle w:val="EX"/>
        <w:rPr/>
      </w:pPr>
      <w:r>
        <w:rPr/>
        <w:t>[10]</w:t>
        <w:tab/>
        <w:t>ITU-T Recommendation E.212: "The international identification plan for mobile terminals and mobile users".</w:t>
      </w:r>
    </w:p>
    <w:p>
      <w:pPr>
        <w:pStyle w:val="Heading1"/>
        <w:ind w:left="1134" w:hanging="1134"/>
        <w:rPr/>
      </w:pPr>
      <w:bookmarkStart w:id="12" w:name="__RefHeading___Toc533146318"/>
      <w:bookmarkEnd w:id="12"/>
      <w:r>
        <w:rPr/>
        <w:t>3</w:t>
        <w:tab/>
        <w:t>Definitions, symbols and abbreviations</w:t>
      </w:r>
    </w:p>
    <w:p>
      <w:pPr>
        <w:pStyle w:val="Heading2"/>
        <w:rPr/>
      </w:pPr>
      <w:bookmarkStart w:id="13" w:name="__RefHeading___Toc533146319"/>
      <w:bookmarkEnd w:id="13"/>
      <w:r>
        <w:rPr/>
        <w:t>3.1</w:t>
        <w:tab/>
        <w:t>Definitions</w:t>
      </w:r>
    </w:p>
    <w:p>
      <w:pPr>
        <w:pStyle w:val="Normal"/>
        <w:rPr>
          <w:b/>
          <w:b/>
          <w:bCs/>
        </w:rPr>
      </w:pPr>
      <w:r>
        <w:rPr/>
        <w:t>For the purposes of the present document, the terms and definitions given in 3GPP TR 21.905 [</w:t>
      </w:r>
      <w:r>
        <w:rPr>
          <w:lang w:eastAsia="en-GB"/>
        </w:rPr>
        <w:t>1</w:t>
      </w:r>
      <w:r>
        <w:rPr/>
        <w:t>] apply.</w:t>
      </w:r>
    </w:p>
    <w:p>
      <w:pPr>
        <w:pStyle w:val="Heading2"/>
        <w:rPr/>
      </w:pPr>
      <w:bookmarkStart w:id="14" w:name="__RefHeading___Toc533146320"/>
      <w:bookmarkEnd w:id="14"/>
      <w:r>
        <w:rPr/>
        <w:t>3.2</w:t>
        <w:tab/>
        <w:t>Abbreviations</w:t>
      </w:r>
    </w:p>
    <w:p>
      <w:pPr>
        <w:pStyle w:val="EW"/>
        <w:rPr/>
      </w:pPr>
      <w:r>
        <w:rPr/>
        <w:t>ACL</w:t>
        <w:tab/>
        <w:t>Access Control List</w:t>
      </w:r>
    </w:p>
    <w:p>
      <w:pPr>
        <w:pStyle w:val="EW"/>
        <w:rPr/>
      </w:pPr>
      <w:r>
        <w:rPr/>
        <w:t>CS</w:t>
        <w:tab/>
        <w:t>Circuit Switched</w:t>
      </w:r>
    </w:p>
    <w:p>
      <w:pPr>
        <w:pStyle w:val="EW"/>
        <w:rPr/>
      </w:pPr>
      <w:r>
        <w:rPr/>
        <w:t>DDF</w:t>
        <w:tab/>
        <w:t>Device Description Framework</w:t>
      </w:r>
    </w:p>
    <w:p>
      <w:pPr>
        <w:pStyle w:val="EW"/>
        <w:rPr/>
      </w:pPr>
      <w:r>
        <w:rPr/>
        <w:t>DM</w:t>
        <w:tab/>
        <w:t>Device Management</w:t>
      </w:r>
    </w:p>
    <w:p>
      <w:pPr>
        <w:pStyle w:val="EW"/>
        <w:rPr/>
      </w:pPr>
      <w:r>
        <w:rPr/>
        <w:t>EPS</w:t>
        <w:tab/>
        <w:t>Evolved Packet System</w:t>
      </w:r>
    </w:p>
    <w:p>
      <w:pPr>
        <w:pStyle w:val="EW"/>
        <w:rPr/>
      </w:pPr>
      <w:r>
        <w:rPr/>
        <w:t>ESM</w:t>
        <w:tab/>
        <w:t>EPS Session Management</w:t>
      </w:r>
    </w:p>
    <w:p>
      <w:pPr>
        <w:pStyle w:val="EW"/>
        <w:rPr/>
      </w:pPr>
      <w:r>
        <w:rPr/>
        <w:t>IMS</w:t>
        <w:tab/>
        <w:t>IP Multimedia core network Subsystem</w:t>
      </w:r>
    </w:p>
    <w:p>
      <w:pPr>
        <w:pStyle w:val="EW"/>
        <w:rPr/>
      </w:pPr>
      <w:r>
        <w:rPr/>
        <w:t>MBMS</w:t>
        <w:tab/>
        <w:t>Multimedia Broadcast/Multicast Service</w:t>
      </w:r>
    </w:p>
    <w:p>
      <w:pPr>
        <w:pStyle w:val="EW"/>
        <w:rPr/>
      </w:pPr>
      <w:r>
        <w:rPr/>
        <w:t>MCC</w:t>
        <w:tab/>
        <w:t>Mobile Country Code</w:t>
      </w:r>
    </w:p>
    <w:p>
      <w:pPr>
        <w:pStyle w:val="EW"/>
        <w:rPr/>
      </w:pPr>
      <w:r>
        <w:rPr/>
        <w:t>MNC</w:t>
        <w:tab/>
        <w:t>Mobile Network Code</w:t>
      </w:r>
    </w:p>
    <w:p>
      <w:pPr>
        <w:pStyle w:val="EW"/>
        <w:rPr/>
      </w:pPr>
      <w:r>
        <w:rPr/>
        <w:t>ME</w:t>
        <w:tab/>
        <w:t>Mobile Equipment</w:t>
      </w:r>
    </w:p>
    <w:p>
      <w:pPr>
        <w:pStyle w:val="EW"/>
        <w:rPr/>
      </w:pPr>
      <w:r>
        <w:rPr/>
        <w:t>MO</w:t>
        <w:tab/>
        <w:t>Management Object</w:t>
      </w:r>
    </w:p>
    <w:p>
      <w:pPr>
        <w:pStyle w:val="EW"/>
        <w:rPr/>
      </w:pPr>
      <w:r>
        <w:rPr/>
        <w:t>OMA</w:t>
        <w:tab/>
        <w:t>Open Mobile Alliance</w:t>
      </w:r>
    </w:p>
    <w:p>
      <w:pPr>
        <w:pStyle w:val="EW"/>
        <w:rPr/>
      </w:pPr>
      <w:r>
        <w:rPr/>
        <w:t>PDP</w:t>
        <w:tab/>
        <w:t>Packet Data Protocol</w:t>
      </w:r>
    </w:p>
    <w:p>
      <w:pPr>
        <w:pStyle w:val="EW"/>
        <w:rPr/>
      </w:pPr>
      <w:r>
        <w:rPr/>
        <w:t>PS</w:t>
        <w:tab/>
        <w:t>Packet Switched</w:t>
      </w:r>
    </w:p>
    <w:p>
      <w:pPr>
        <w:pStyle w:val="EW"/>
        <w:rPr/>
      </w:pPr>
      <w:r>
        <w:rPr/>
        <w:t>SDoUE</w:t>
        <w:tab/>
        <w:t>Selective Disabling of 3GPP UE Capabilities</w:t>
      </w:r>
    </w:p>
    <w:p>
      <w:pPr>
        <w:pStyle w:val="EW"/>
        <w:rPr/>
      </w:pPr>
      <w:r>
        <w:rPr/>
        <w:t>SM</w:t>
        <w:tab/>
        <w:t>Session Management</w:t>
      </w:r>
    </w:p>
    <w:p>
      <w:pPr>
        <w:pStyle w:val="EW"/>
        <w:rPr/>
      </w:pPr>
      <w:r>
        <w:rPr/>
        <w:t>UE</w:t>
        <w:tab/>
        <w:t>User Equipment</w:t>
      </w:r>
    </w:p>
    <w:p>
      <w:pPr>
        <w:pStyle w:val="Heading1"/>
        <w:ind w:left="1134" w:hanging="1134"/>
        <w:rPr/>
      </w:pPr>
      <w:bookmarkStart w:id="15" w:name="__RefHeading___Toc533146321"/>
      <w:bookmarkEnd w:id="15"/>
      <w:r>
        <w:rPr/>
        <w:t>4</w:t>
        <w:tab/>
        <w:t>Selective Disabling of 3GPP UE Capabilities Management Object</w:t>
      </w:r>
    </w:p>
    <w:p>
      <w:pPr>
        <w:pStyle w:val="Normal"/>
        <w:rPr/>
      </w:pPr>
      <w:r>
        <w:rPr/>
        <w:t xml:space="preserve">The Selective Disabling of 3GPP UE Capabilities (SDoUE) Management Object (MO) is used to manage settings of the UE for remotely disabling selected UE capabilities. </w:t>
      </w:r>
    </w:p>
    <w:p>
      <w:pPr>
        <w:pStyle w:val="Normal"/>
        <w:rPr/>
      </w:pPr>
      <w:r>
        <w:rPr/>
        <w:t>The Management Object Identifier is: urn:oma:mo:ext-3gpp-sdoue:1.0.</w:t>
      </w:r>
    </w:p>
    <w:p>
      <w:pPr>
        <w:pStyle w:val="Normal"/>
        <w:rPr/>
      </w:pPr>
      <w:r>
        <w:rPr/>
        <w:t>The OMA DM Access Control List (ACL) property mechanism as standardized (see Enabler Release Definition</w:t>
      </w:r>
      <w:r>
        <w:rPr>
          <w:rStyle w:val="Msoins"/>
        </w:rPr>
        <w:t xml:space="preserve"> OMA-ERELD-DM-V1_2</w:t>
      </w:r>
      <w:r>
        <w:rPr/>
        <w:t> [8]) may be used to grant or deny access rights to OMA DM servers in order to modify nodes and leaf objects of the SDoUE MO.</w:t>
      </w:r>
    </w:p>
    <w:p>
      <w:pPr>
        <w:pStyle w:val="Normal"/>
        <w:rPr/>
      </w:pPr>
      <w:r>
        <w:rPr/>
        <w:t>The following nodes and leaf objects are possible under the SDoUE node:</w:t>
      </w:r>
    </w:p>
    <w:p>
      <w:pPr>
        <w:pStyle w:val="TH"/>
        <w:rPr/>
      </w:pPr>
      <w:r>
        <w:rPr/>
        <w:object w:dxaOrig="9975" w:dyaOrig="751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8pt;height:363pt" filled="f" o:ole="">
            <v:imagedata r:id="rId7" o:title=""/>
          </v:shape>
          <o:OLEObject Type="Embed" ProgID="" ShapeID="ole_rId6" DrawAspect="Content" ObjectID="_805162887" r:id="rId6"/>
        </w:object>
      </w:r>
    </w:p>
    <w:p>
      <w:pPr>
        <w:pStyle w:val="TF"/>
        <w:rPr/>
      </w:pPr>
      <w:r>
        <w:rPr/>
        <w:t>Figure 1: The SDoUE Management Object</w:t>
      </w:r>
    </w:p>
    <w:p>
      <w:pPr>
        <w:pStyle w:val="Heading1"/>
        <w:ind w:left="1134" w:hanging="1134"/>
        <w:rPr/>
      </w:pPr>
      <w:bookmarkStart w:id="16" w:name="__RefHeading___Toc533146322"/>
      <w:bookmarkEnd w:id="16"/>
      <w:r>
        <w:rPr/>
        <w:t>5</w:t>
        <w:tab/>
        <w:t>Management Object parameters</w:t>
      </w:r>
    </w:p>
    <w:p>
      <w:pPr>
        <w:pStyle w:val="Heading2"/>
        <w:rPr/>
      </w:pPr>
      <w:bookmarkStart w:id="17" w:name="__RefHeading___Toc533146323"/>
      <w:bookmarkEnd w:id="17"/>
      <w:r>
        <w:rPr/>
        <w:t>5.1</w:t>
        <w:tab/>
        <w:t>General</w:t>
      </w:r>
    </w:p>
    <w:p>
      <w:pPr>
        <w:pStyle w:val="Normal"/>
        <w:rPr/>
      </w:pPr>
      <w:r>
        <w:rPr/>
        <w:t>This clause describes the parameters for the SDoUE Management Object (MO).</w:t>
      </w:r>
    </w:p>
    <w:p>
      <w:pPr>
        <w:pStyle w:val="Heading2"/>
        <w:rPr/>
      </w:pPr>
      <w:bookmarkStart w:id="18" w:name="__RefHeading___Toc533146324"/>
      <w:bookmarkEnd w:id="18"/>
      <w:r>
        <w:rPr/>
        <w:t>5.2</w:t>
        <w:tab/>
        <w:t>Node: &lt;X&gt;</w:t>
      </w:r>
    </w:p>
    <w:p>
      <w:pPr>
        <w:pStyle w:val="Normal"/>
        <w:rPr/>
      </w:pPr>
      <w:r>
        <w:rPr/>
        <w:t>This interior node acts as a placeholder for zero or one accounts for a fixed node.</w:t>
      </w:r>
    </w:p>
    <w:p>
      <w:pPr>
        <w:pStyle w:val="B1"/>
        <w:rPr/>
      </w:pPr>
      <w:r>
        <w:rPr/>
        <w:t>-</w:t>
        <w:tab/>
        <w:t>Occurrence: ZeroOrOne</w:t>
      </w:r>
    </w:p>
    <w:p>
      <w:pPr>
        <w:pStyle w:val="B1"/>
        <w:rPr/>
      </w:pPr>
      <w:r>
        <w:rPr/>
        <w:t>-</w:t>
        <w:tab/>
        <w:t>Format: node</w:t>
      </w:r>
    </w:p>
    <w:p>
      <w:pPr>
        <w:pStyle w:val="B1"/>
        <w:rPr/>
      </w:pPr>
      <w:r>
        <w:rPr/>
        <w:t>-</w:t>
        <w:tab/>
        <w:t>Access Types: Get</w:t>
      </w:r>
    </w:p>
    <w:p>
      <w:pPr>
        <w:pStyle w:val="B1"/>
        <w:rPr>
          <w:b/>
          <w:b/>
          <w:bCs/>
        </w:rPr>
      </w:pPr>
      <w:r>
        <w:rPr/>
        <w:t>-</w:t>
        <w:tab/>
        <w:t>Values: N/A</w:t>
      </w:r>
    </w:p>
    <w:p>
      <w:pPr>
        <w:pStyle w:val="Heading2"/>
        <w:rPr/>
      </w:pPr>
      <w:bookmarkStart w:id="19" w:name="__RefHeading___Toc533146325"/>
      <w:bookmarkEnd w:id="19"/>
      <w:r>
        <w:rPr/>
        <w:t>5.3</w:t>
        <w:tab/>
        <w:t>/</w:t>
      </w:r>
      <w:r>
        <w:rPr>
          <w:i/>
          <w:iCs/>
        </w:rPr>
        <w:t>&lt;X&gt;</w:t>
      </w:r>
      <w:r>
        <w:rPr/>
        <w:t>/Name</w:t>
      </w:r>
    </w:p>
    <w:p>
      <w:pPr>
        <w:pStyle w:val="Normal"/>
        <w:rPr/>
      </w:pPr>
      <w:r>
        <w:rPr/>
        <w:t>The Name leaf is a name for the SDoUE MO settings.</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b/>
          <w:b/>
          <w:bCs/>
        </w:rPr>
      </w:pPr>
      <w:r>
        <w:rPr/>
        <w:t>-</w:t>
        <w:tab/>
        <w:t>Values: &lt;User displayable name&gt;</w:t>
      </w:r>
    </w:p>
    <w:p>
      <w:pPr>
        <w:pStyle w:val="Heading2"/>
        <w:rPr/>
      </w:pPr>
      <w:bookmarkStart w:id="20" w:name="__RefHeading___Toc533146326"/>
      <w:bookmarkEnd w:id="20"/>
      <w:r>
        <w:rPr/>
        <w:t>5.4</w:t>
        <w:tab/>
        <w:t>/</w:t>
      </w:r>
      <w:r>
        <w:rPr>
          <w:i/>
          <w:iCs/>
        </w:rPr>
        <w:t>&lt;X&gt;</w:t>
      </w:r>
      <w:r>
        <w:rPr/>
        <w:t>/CS_Calls</w:t>
      </w:r>
    </w:p>
    <w:p>
      <w:pPr>
        <w:pStyle w:val="Normal"/>
        <w:rPr/>
      </w:pPr>
      <w:r>
        <w:rPr/>
        <w:t>The CS_Calls leaf indicates an operator’s preference to enable or disable mobile-originated Call Control (CC) procedures except for emergency calls.</w:t>
      </w:r>
    </w:p>
    <w:p>
      <w:pPr>
        <w:pStyle w:val="Normal"/>
        <w:rPr/>
      </w:pPr>
      <w:r>
        <w:rPr/>
        <w:t>The CC procedures are specified in 3GPP TS</w:t>
      </w:r>
      <w:r>
        <w:rPr>
          <w:lang w:eastAsia="ja-JP"/>
        </w:rPr>
        <w:t> </w:t>
      </w:r>
      <w:r>
        <w:rPr/>
        <w:t>24.008</w:t>
      </w:r>
      <w:r>
        <w:rPr>
          <w:lang w:eastAsia="ja-JP"/>
        </w:rPr>
        <w:t> </w:t>
      </w:r>
      <w:r>
        <w:rPr/>
        <w:t>[3].</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CS calls are enabled.</w:t>
      </w:r>
    </w:p>
    <w:p>
      <w:pPr>
        <w:pStyle w:val="B2"/>
        <w:rPr/>
      </w:pPr>
      <w:r>
        <w:rPr/>
        <w:t>1 – Indicates that mobile-originated CS calls are disabled.</w:t>
      </w:r>
    </w:p>
    <w:p>
      <w:pPr>
        <w:pStyle w:val="Normal"/>
        <w:spacing w:before="120" w:after="120"/>
        <w:rPr/>
      </w:pPr>
      <w:r>
        <w:rPr/>
        <w:t xml:space="preserve">When the CS_Calls leaf value is set to "1", the UE shall </w:t>
      </w:r>
      <w:r>
        <w:rPr>
          <w:rFonts w:cs="TimesNewRoman;Times New Roman" w:ascii="TimesNewRoman;Times New Roman" w:hAnsi="TimesNewRoman;Times New Roman"/>
        </w:rPr>
        <w:t xml:space="preserve">initiate the signalling procedure for release of all calls except for emergency calls </w:t>
      </w:r>
      <w:r>
        <w:rPr/>
        <w:t>(see 3GPP TS</w:t>
      </w:r>
      <w:r>
        <w:rPr>
          <w:lang w:eastAsia="ja-JP"/>
        </w:rPr>
        <w:t> </w:t>
      </w:r>
      <w:r>
        <w:rPr/>
        <w:t>24.008</w:t>
      </w:r>
      <w:r>
        <w:rPr>
          <w:lang w:eastAsia="ja-JP"/>
        </w:rPr>
        <w:t> </w:t>
      </w:r>
      <w:r>
        <w:rPr/>
        <w:t>[3])</w:t>
      </w:r>
      <w:r>
        <w:rPr>
          <w:rFonts w:cs="TimesNewRoman;Times New Roman" w:ascii="TimesNewRoman;Times New Roman" w:hAnsi="TimesNewRoman;Times New Roman"/>
        </w:rPr>
        <w:t>.</w:t>
      </w:r>
      <w:r>
        <w:rPr/>
        <w:t xml:space="preserve"> Furthermore, the UE shall not </w:t>
      </w:r>
      <w:r>
        <w:rPr>
          <w:rFonts w:cs="TimesNewRoman;Times New Roman" w:ascii="TimesNewRoman;Times New Roman" w:hAnsi="TimesNewRoman;Times New Roman"/>
        </w:rPr>
        <w:t xml:space="preserve">use mobile-originated call control procedures </w:t>
      </w:r>
      <w:r>
        <w:rPr/>
        <w:t xml:space="preserve">except for emergency calls and customer care service number(s) until the CS_Calls leaf value is set to "0". </w:t>
      </w:r>
    </w:p>
    <w:p>
      <w:pPr>
        <w:pStyle w:val="NO"/>
        <w:rPr>
          <w:b/>
          <w:b/>
          <w:bCs/>
        </w:rPr>
      </w:pPr>
      <w:r>
        <w:rPr/>
        <w:t>NOTE:</w:t>
        <w:tab/>
        <w:t>Customer care service number(s) is(are) provided by the CustomerCareNumbers leaf (see sub-clauses 5.15, 5.16 and 5.17).</w:t>
      </w:r>
    </w:p>
    <w:p>
      <w:pPr>
        <w:pStyle w:val="Heading2"/>
        <w:rPr/>
      </w:pPr>
      <w:bookmarkStart w:id="21" w:name="__RefHeading___Toc533146327"/>
      <w:bookmarkEnd w:id="21"/>
      <w:r>
        <w:rPr/>
        <w:t>5.5</w:t>
        <w:tab/>
        <w:t>/</w:t>
      </w:r>
      <w:r>
        <w:rPr>
          <w:i/>
          <w:iCs/>
        </w:rPr>
        <w:t>&lt;X&gt;</w:t>
      </w:r>
      <w:r>
        <w:rPr/>
        <w:t>/ CS_EmergencyCalls</w:t>
      </w:r>
    </w:p>
    <w:p>
      <w:pPr>
        <w:pStyle w:val="Normal"/>
        <w:rPr/>
      </w:pPr>
      <w:r>
        <w:rPr/>
        <w:t>The CS_EmergencyCalls interior node indicates an operator’s preference to enable or disable emergency call control procedures.</w:t>
      </w:r>
    </w:p>
    <w:p>
      <w:pPr>
        <w:pStyle w:val="NO"/>
        <w:rPr/>
      </w:pPr>
      <w:r>
        <w:rPr/>
        <w:t>NOTE 1:</w:t>
        <w:tab/>
        <w:t>Disabling of emergency call control procedures is subject to regional regulatory requirements. Therefore, emergency call control procedures cannot be disabled in regions where support of them is required (see 3GPP TS 22.011 [2]).</w:t>
      </w:r>
    </w:p>
    <w:p>
      <w:pPr>
        <w:pStyle w:val="Normal"/>
        <w:rPr/>
      </w:pPr>
      <w:r>
        <w:rPr/>
        <w:t>The emergency call control procedures are specified in 3GPP TS</w:t>
      </w:r>
      <w:r>
        <w:rPr>
          <w:lang w:eastAsia="ja-JP"/>
        </w:rPr>
        <w:t> </w:t>
      </w:r>
      <w:r>
        <w:rPr/>
        <w:t>24.008</w:t>
      </w:r>
      <w:r>
        <w:rPr>
          <w:lang w:eastAsia="ja-JP"/>
        </w:rPr>
        <w:t> </w:t>
      </w:r>
      <w:r>
        <w:rPr/>
        <w:t>[3].</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CS emergency calls are enabled.</w:t>
      </w:r>
    </w:p>
    <w:p>
      <w:pPr>
        <w:pStyle w:val="B2"/>
        <w:rPr/>
      </w:pPr>
      <w:r>
        <w:rPr/>
        <w:t>1 – Indicates that CS emergency calls are disabled.</w:t>
      </w:r>
    </w:p>
    <w:p>
      <w:pPr>
        <w:pStyle w:val="Normal"/>
        <w:spacing w:before="120" w:after="120"/>
        <w:rPr/>
      </w:pPr>
      <w:r>
        <w:rPr/>
        <w:t xml:space="preserve">When the CS_EmergencyCalls node value is set to "1" and the UE detects being under coverage of a PLMN (identified by Mobile Country Code (MCC) and Mobile Network Code (MNC)) as indicated by any of the stored Country and Network pairs of nodes (see sub-clauses 5.5A, 5.5B and 5.5C), then the UE shall </w:t>
      </w:r>
      <w:r>
        <w:rPr>
          <w:rFonts w:cs="TimesNewRoman;Times New Roman" w:ascii="TimesNewRoman;Times New Roman" w:hAnsi="TimesNewRoman;Times New Roman"/>
        </w:rPr>
        <w:t>initiate the signalling procedure for release of all emergency calls that use call control procedures.</w:t>
      </w:r>
      <w:r>
        <w:rPr/>
        <w:t xml:space="preserve"> Furthermore, the UE shall not </w:t>
      </w:r>
      <w:r>
        <w:rPr>
          <w:rFonts w:cs="TimesNewRoman;Times New Roman" w:ascii="TimesNewRoman;Times New Roman" w:hAnsi="TimesNewRoman;Times New Roman"/>
        </w:rPr>
        <w:t xml:space="preserve">use call control procedures </w:t>
      </w:r>
      <w:r>
        <w:rPr/>
        <w:t>to establish emergency calls until the CS_EmergencyCalls node value is set to "0" or the UE detects a change of Mobile Country Code (MCC) and Mobile Network Code (MNC) that does not match any of the stored Country and Network pairs of nodes.</w:t>
      </w:r>
    </w:p>
    <w:p>
      <w:pPr>
        <w:pStyle w:val="NO"/>
        <w:rPr>
          <w:b/>
          <w:b/>
          <w:bCs/>
        </w:rPr>
      </w:pPr>
      <w:r>
        <w:rPr/>
        <w:t>NOTE 2:</w:t>
        <w:tab/>
        <w:t>As described by the definition and structure of the SDoUE MO the Country and Network nodes, if exist, constitute a pair of nodes. However, it is possible to indicate only a country/region by means of only setting the value of the Country node.</w:t>
      </w:r>
    </w:p>
    <w:p>
      <w:pPr>
        <w:pStyle w:val="Heading2"/>
        <w:rPr/>
      </w:pPr>
      <w:bookmarkStart w:id="22" w:name="__RefHeading___Toc533146328"/>
      <w:bookmarkEnd w:id="22"/>
      <w:r>
        <w:rPr/>
        <w:t>5.5A</w:t>
        <w:tab/>
        <w:t>/</w:t>
      </w:r>
      <w:r>
        <w:rPr>
          <w:i/>
          <w:iCs/>
        </w:rPr>
        <w:t>&lt;X&gt;</w:t>
      </w:r>
      <w:r>
        <w:rPr/>
        <w:t>/CS_EmergencyCalls/&lt;X&gt;</w:t>
      </w:r>
    </w:p>
    <w:p>
      <w:pPr>
        <w:pStyle w:val="Normal"/>
        <w:rPr/>
      </w:pPr>
      <w:r>
        <w:rPr/>
        <w:t>This run-time node acts as a placeholder for one or more Country nodes. Furthermore, this node provides a means for the operator to indicate where emergency call control procedures are disabled (i.e. The CS_EmergencyCalls value is set to "1").</w:t>
      </w:r>
    </w:p>
    <w:p>
      <w:pPr>
        <w:pStyle w:val="B1"/>
        <w:rPr/>
      </w:pPr>
      <w:r>
        <w:rPr/>
        <w:t>-</w:t>
        <w:tab/>
        <w:t>Occurrence: ZeroOrMore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23" w:name="__RefHeading___Toc533146329"/>
      <w:bookmarkEnd w:id="23"/>
      <w:r>
        <w:rPr/>
        <w:t>5.5B</w:t>
        <w:tab/>
        <w:t>/</w:t>
      </w:r>
      <w:r>
        <w:rPr>
          <w:i/>
          <w:iCs/>
        </w:rPr>
        <w:t>&lt;X&gt;</w:t>
      </w:r>
      <w:r>
        <w:rPr/>
        <w:t>/CS_EmergencyCalls/&lt;X&gt;/Country</w:t>
      </w:r>
    </w:p>
    <w:p>
      <w:pPr>
        <w:pStyle w:val="Normal"/>
        <w:rPr/>
      </w:pPr>
      <w:r>
        <w:rPr/>
        <w:t>The Country interior node represents one Mobile Country Code (MCC). This node provides a means for including information that can be used to indicate in which MCC the emergency call control procedures are disabled (i.e. The CS_EmergencyCalls value is set to "1").</w:t>
      </w:r>
    </w:p>
    <w:p>
      <w:pPr>
        <w:pStyle w:val="Normal"/>
        <w:rPr/>
      </w:pPr>
      <w:r>
        <w:rPr/>
        <w:t xml:space="preserve">The Country node value shall be a Mobile Country Code (MCC) as specified by </w:t>
      </w:r>
      <w:r>
        <w:rPr>
          <w:iCs/>
        </w:rPr>
        <w:t>ITU-T</w:t>
      </w:r>
      <w:r>
        <w:rPr/>
        <w:t> </w:t>
      </w:r>
      <w:r>
        <w:rPr>
          <w:iCs/>
        </w:rPr>
        <w:t>E.212</w:t>
      </w:r>
      <w:r>
        <w:rPr/>
        <w:t> [10].</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&lt;Mobile Country Code&gt;</w:t>
      </w:r>
    </w:p>
    <w:p>
      <w:pPr>
        <w:pStyle w:val="Normal"/>
        <w:spacing w:before="120" w:after="120"/>
        <w:rPr/>
      </w:pPr>
      <w:r>
        <w:rPr/>
        <w:t>The UE shall only use the information stored in the Country node when emergency call control procedures are disabled (i.e. The CS_EmergencyCalls value is set to "1").</w:t>
      </w:r>
    </w:p>
    <w:p>
      <w:pPr>
        <w:pStyle w:val="Heading2"/>
        <w:rPr/>
      </w:pPr>
      <w:bookmarkStart w:id="24" w:name="__RefHeading___Toc533146330"/>
      <w:bookmarkEnd w:id="24"/>
      <w:r>
        <w:rPr/>
        <w:t>5.5C</w:t>
        <w:tab/>
        <w:t>/</w:t>
      </w:r>
      <w:r>
        <w:rPr>
          <w:i/>
          <w:iCs/>
        </w:rPr>
        <w:t>&lt;X&gt;</w:t>
      </w:r>
      <w:r>
        <w:rPr/>
        <w:t>/CS_EmergencyCalls/&lt;X&gt;/Country/Network</w:t>
      </w:r>
    </w:p>
    <w:p>
      <w:pPr>
        <w:pStyle w:val="Normal"/>
        <w:rPr/>
      </w:pPr>
      <w:r>
        <w:rPr/>
        <w:t>The Network leaf represents one Mobile Network Code (MNC). This leaf provides a means, together with the Country leaf, for including information that can be used to indicate in which MCC and MNC the emergency calls procedures are disabled.</w:t>
      </w:r>
    </w:p>
    <w:p>
      <w:pPr>
        <w:pStyle w:val="Normal"/>
        <w:rPr/>
      </w:pPr>
      <w:r>
        <w:rPr/>
        <w:t xml:space="preserve">The Network leaf value shall be a Mobile Network Code (MNC) as specified by </w:t>
      </w:r>
      <w:r>
        <w:rPr>
          <w:iCs/>
        </w:rPr>
        <w:t>ITU-T</w:t>
      </w:r>
      <w:r>
        <w:rPr/>
        <w:t> </w:t>
      </w:r>
      <w:r>
        <w:rPr>
          <w:iCs/>
        </w:rPr>
        <w:t>E.212</w:t>
      </w:r>
      <w:r>
        <w:rPr/>
        <w:t> [10].</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pPr>
      <w:r>
        <w:rPr/>
        <w:t>-</w:t>
        <w:tab/>
        <w:t>Values: &lt;Mobile Network Code&gt;</w:t>
      </w:r>
    </w:p>
    <w:p>
      <w:pPr>
        <w:pStyle w:val="Normal"/>
        <w:spacing w:before="120" w:after="120"/>
        <w:rPr/>
      </w:pPr>
      <w:r>
        <w:rPr/>
        <w:t>The UE shall only use the information stored in the Network leaf when emergency call control procedures are disabled (i.e. The CS_EmergencyCalls value is set to "1"). Furthermore, the UE shall interpret the information stored in the Network leaf, if exists, in conjunction with the corresponding Country node.</w:t>
      </w:r>
    </w:p>
    <w:p>
      <w:pPr>
        <w:pStyle w:val="Heading2"/>
        <w:rPr/>
      </w:pPr>
      <w:bookmarkStart w:id="25" w:name="__RefHeading___Toc533146331"/>
      <w:bookmarkEnd w:id="25"/>
      <w:r>
        <w:rPr/>
        <w:t>5.6</w:t>
        <w:tab/>
        <w:t>/</w:t>
      </w:r>
      <w:r>
        <w:rPr>
          <w:i/>
          <w:iCs/>
        </w:rPr>
        <w:t>&lt;X&gt;</w:t>
      </w:r>
      <w:r>
        <w:rPr/>
        <w:t>/SupplementaryServices</w:t>
      </w:r>
    </w:p>
    <w:p>
      <w:pPr>
        <w:pStyle w:val="Normal"/>
        <w:rPr/>
      </w:pPr>
      <w:r>
        <w:rPr/>
        <w:t>The SupplementaryServices leaf indicates an operator’s preference to enable or disable mobile-originated Supplementary services operations.</w:t>
      </w:r>
    </w:p>
    <w:p>
      <w:pPr>
        <w:pStyle w:val="Normal"/>
        <w:rPr/>
      </w:pPr>
      <w:r>
        <w:rPr/>
        <w:t>The Supplementary service operations are specified in 3GPP TS</w:t>
      </w:r>
      <w:r>
        <w:rPr>
          <w:lang w:eastAsia="ja-JP"/>
        </w:rPr>
        <w:t> </w:t>
      </w:r>
      <w:r>
        <w:rPr/>
        <w:t>24.010</w:t>
      </w:r>
      <w:r>
        <w:rPr>
          <w:lang w:eastAsia="ja-JP"/>
        </w:rPr>
        <w:t> </w:t>
      </w:r>
      <w:r>
        <w:rPr/>
        <w:t>[4].</w:t>
      </w:r>
    </w:p>
    <w:p>
      <w:pPr>
        <w:pStyle w:val="NO"/>
        <w:rPr/>
      </w:pPr>
      <w:r>
        <w:rPr/>
        <w:t>NOTE:</w:t>
        <w:tab/>
        <w:t>The functionality indicated by the SupplementaryServices leaf does not include the Location Service (LCS) supplementary service operations.</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Supplementary service operations are enabled.</w:t>
      </w:r>
    </w:p>
    <w:p>
      <w:pPr>
        <w:pStyle w:val="B2"/>
        <w:rPr/>
      </w:pPr>
      <w:r>
        <w:rPr/>
        <w:t>1 – Indicates that mobile-originated Supplementary service operations are disabled.</w:t>
      </w:r>
    </w:p>
    <w:p>
      <w:pPr>
        <w:pStyle w:val="Normal"/>
        <w:spacing w:before="120" w:after="120"/>
        <w:rPr/>
      </w:pPr>
      <w:r>
        <w:rPr/>
        <w:t xml:space="preserve">When the SupplementaryServices leaf value is set to "1", the UE shall </w:t>
      </w:r>
      <w:r>
        <w:rPr>
          <w:rFonts w:cs="TimesNewRoman;Times New Roman" w:ascii="TimesNewRoman;Times New Roman" w:hAnsi="TimesNewRoman;Times New Roman"/>
        </w:rPr>
        <w:t>initiate the signalling procedure for release of all ongoing supplementary service operations (transactions).</w:t>
      </w:r>
      <w:r>
        <w:rPr/>
        <w:t xml:space="preserve"> Furthermore, the UE shall not invoke</w:t>
      </w:r>
      <w:r>
        <w:rPr>
          <w:rFonts w:cs="TimesNewRoman;Times New Roman" w:ascii="TimesNewRoman;Times New Roman" w:hAnsi="TimesNewRoman;Times New Roman"/>
        </w:rPr>
        <w:t xml:space="preserve"> mobile-originated supplementary service operation procedures </w:t>
      </w:r>
      <w:r>
        <w:rPr/>
        <w:t xml:space="preserve">until the SupplementaryServices leaf value is set to "0". </w:t>
      </w:r>
    </w:p>
    <w:p>
      <w:pPr>
        <w:pStyle w:val="Heading2"/>
        <w:rPr/>
      </w:pPr>
      <w:bookmarkStart w:id="26" w:name="__RefHeading___Toc533146332"/>
      <w:bookmarkEnd w:id="26"/>
      <w:r>
        <w:rPr/>
        <w:t>5.7</w:t>
        <w:tab/>
        <w:t>/</w:t>
      </w:r>
      <w:r>
        <w:rPr>
          <w:i/>
          <w:iCs/>
        </w:rPr>
        <w:t>&lt;X&gt;</w:t>
      </w:r>
      <w:r>
        <w:rPr/>
        <w:t>/CS_SMS</w:t>
      </w:r>
    </w:p>
    <w:p>
      <w:pPr>
        <w:pStyle w:val="Normal"/>
        <w:rPr/>
      </w:pPr>
      <w:r>
        <w:rPr/>
        <w:t>The CS_SMS leaf indicates an operator’s preference to enable or disable mobile-originated Short Message Service (SMS) via CS.</w:t>
      </w:r>
    </w:p>
    <w:p>
      <w:pPr>
        <w:pStyle w:val="Normal"/>
        <w:rPr/>
      </w:pPr>
      <w:r>
        <w:rPr/>
        <w:t>The SMS procedures are specified in 3GPP TS</w:t>
      </w:r>
      <w:r>
        <w:rPr>
          <w:lang w:eastAsia="ja-JP"/>
        </w:rPr>
        <w:t> </w:t>
      </w:r>
      <w:r>
        <w:rPr/>
        <w:t>24.011</w:t>
      </w:r>
      <w:r>
        <w:rPr>
          <w:lang w:eastAsia="ja-JP"/>
        </w:rPr>
        <w:t> </w:t>
      </w:r>
      <w:r>
        <w:rPr/>
        <w:t>[5].</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SMS via CS are enabled.</w:t>
      </w:r>
    </w:p>
    <w:p>
      <w:pPr>
        <w:pStyle w:val="B2"/>
        <w:rPr/>
      </w:pPr>
      <w:r>
        <w:rPr/>
        <w:t>1 – Indicates that mobile-originated SMS via CS are disabled.</w:t>
      </w:r>
    </w:p>
    <w:p>
      <w:pPr>
        <w:pStyle w:val="Normal"/>
        <w:spacing w:before="120" w:after="120"/>
        <w:rPr>
          <w:b/>
          <w:b/>
          <w:bCs/>
        </w:rPr>
      </w:pPr>
      <w:r>
        <w:rPr/>
        <w:t xml:space="preserve">If the CS_SMS leaf value is "1", the UE shall not </w:t>
      </w:r>
      <w:r>
        <w:rPr>
          <w:rFonts w:cs="TimesNewRoman;Times New Roman" w:ascii="TimesNewRoman;Times New Roman" w:hAnsi="TimesNewRoman;Times New Roman"/>
        </w:rPr>
        <w:t xml:space="preserve">use the CS domain for </w:t>
      </w:r>
      <w:r>
        <w:rPr/>
        <w:t xml:space="preserve">mobile-originated </w:t>
      </w:r>
      <w:r>
        <w:rPr>
          <w:rFonts w:cs="TimesNewRoman;Times New Roman" w:ascii="TimesNewRoman;Times New Roman" w:hAnsi="TimesNewRoman;Times New Roman"/>
        </w:rPr>
        <w:t>SMS transfer</w:t>
      </w:r>
      <w:r>
        <w:rPr/>
        <w:t xml:space="preserve"> until the CS_SMS leaf value is set to "0". </w:t>
      </w:r>
      <w:r>
        <w:rPr>
          <w:rFonts w:cs="TimesNewRoman;Times New Roman" w:ascii="TimesNewRoman;Times New Roman" w:hAnsi="TimesNewRoman;Times New Roman"/>
        </w:rPr>
        <w:t xml:space="preserve">The UE may use the PS domain instead of the CS domain for </w:t>
      </w:r>
      <w:r>
        <w:rPr/>
        <w:t xml:space="preserve">mobile-originated </w:t>
      </w:r>
      <w:r>
        <w:rPr>
          <w:rFonts w:cs="TimesNewRoman;Times New Roman" w:ascii="TimesNewRoman;Times New Roman" w:hAnsi="TimesNewRoman;Times New Roman"/>
        </w:rPr>
        <w:t xml:space="preserve">SMS transfer when the CS_SMS leaf value is </w:t>
      </w:r>
      <w:r>
        <w:rPr/>
        <w:t>"1"</w:t>
      </w:r>
      <w:r>
        <w:rPr>
          <w:rFonts w:cs="TimesNewRoman;Times New Roman" w:ascii="TimesNewRoman;Times New Roman" w:hAnsi="TimesNewRoman;Times New Roman"/>
        </w:rPr>
        <w:t>.</w:t>
      </w:r>
    </w:p>
    <w:p>
      <w:pPr>
        <w:pStyle w:val="Heading2"/>
        <w:rPr/>
      </w:pPr>
      <w:bookmarkStart w:id="27" w:name="__RefHeading___Toc533146333"/>
      <w:bookmarkEnd w:id="27"/>
      <w:r>
        <w:rPr/>
        <w:t>5.8</w:t>
        <w:tab/>
        <w:t>/</w:t>
      </w:r>
      <w:r>
        <w:rPr>
          <w:i/>
          <w:iCs/>
        </w:rPr>
        <w:t>&lt;X&gt;</w:t>
      </w:r>
      <w:r>
        <w:rPr/>
        <w:t>/PS_SMS</w:t>
      </w:r>
    </w:p>
    <w:p>
      <w:pPr>
        <w:pStyle w:val="Normal"/>
        <w:rPr/>
      </w:pPr>
      <w:r>
        <w:rPr/>
        <w:t>The PS_SMS leaf indicates an operator’s preference to enable or disable mobile-originated Short Message Service (SMS) via PS.</w:t>
      </w:r>
    </w:p>
    <w:p>
      <w:pPr>
        <w:pStyle w:val="Normal"/>
        <w:rPr/>
      </w:pPr>
      <w:r>
        <w:rPr/>
        <w:t>The SMS procedures are specified in 3GPP TS</w:t>
      </w:r>
      <w:r>
        <w:rPr>
          <w:lang w:eastAsia="ja-JP"/>
        </w:rPr>
        <w:t> </w:t>
      </w:r>
      <w:r>
        <w:rPr/>
        <w:t>24.011</w:t>
      </w:r>
      <w:r>
        <w:rPr>
          <w:lang w:eastAsia="ja-JP"/>
        </w:rPr>
        <w:t> </w:t>
      </w:r>
      <w:r>
        <w:rPr/>
        <w:t>[5].</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SMS via PS are enabled.</w:t>
      </w:r>
    </w:p>
    <w:p>
      <w:pPr>
        <w:pStyle w:val="B2"/>
        <w:rPr/>
      </w:pPr>
      <w:r>
        <w:rPr/>
        <w:t>1 – Indicates that mobile-originated SMS via PS are disabled.</w:t>
      </w:r>
    </w:p>
    <w:p>
      <w:pPr>
        <w:pStyle w:val="Normal"/>
        <w:spacing w:before="120" w:after="120"/>
        <w:rPr>
          <w:b/>
          <w:b/>
          <w:bCs/>
        </w:rPr>
      </w:pPr>
      <w:r>
        <w:rPr/>
        <w:t xml:space="preserve">If the PS_SMS leaf value is "1", the UE shall not </w:t>
      </w:r>
      <w:r>
        <w:rPr>
          <w:rFonts w:cs="TimesNewRoman;Times New Roman" w:ascii="TimesNewRoman;Times New Roman" w:hAnsi="TimesNewRoman;Times New Roman"/>
        </w:rPr>
        <w:t xml:space="preserve">use the PS domain for </w:t>
      </w:r>
      <w:r>
        <w:rPr/>
        <w:t xml:space="preserve">mobile-originated </w:t>
      </w:r>
      <w:r>
        <w:rPr>
          <w:rFonts w:cs="TimesNewRoman;Times New Roman" w:ascii="TimesNewRoman;Times New Roman" w:hAnsi="TimesNewRoman;Times New Roman"/>
        </w:rPr>
        <w:t xml:space="preserve">SMS transfer </w:t>
      </w:r>
      <w:r>
        <w:rPr/>
        <w:t xml:space="preserve">until the PS_SMS leaf value is set to "0". </w:t>
      </w:r>
      <w:r>
        <w:rPr>
          <w:rFonts w:cs="TimesNewRoman;Times New Roman" w:ascii="TimesNewRoman;Times New Roman" w:hAnsi="TimesNewRoman;Times New Roman"/>
        </w:rPr>
        <w:t xml:space="preserve">The UE may use the CS domain instead of the PS domain for </w:t>
      </w:r>
      <w:r>
        <w:rPr/>
        <w:t xml:space="preserve">mobile-originated </w:t>
      </w:r>
      <w:r>
        <w:rPr>
          <w:rFonts w:cs="TimesNewRoman;Times New Roman" w:ascii="TimesNewRoman;Times New Roman" w:hAnsi="TimesNewRoman;Times New Roman"/>
        </w:rPr>
        <w:t xml:space="preserve">SMS transfer when the PS_SMS leaf value is </w:t>
      </w:r>
      <w:r>
        <w:rPr/>
        <w:t>"1"</w:t>
      </w:r>
      <w:r>
        <w:rPr>
          <w:rFonts w:cs="TimesNewRoman;Times New Roman" w:ascii="TimesNewRoman;Times New Roman" w:hAnsi="TimesNewRoman;Times New Roman"/>
        </w:rPr>
        <w:t>.</w:t>
      </w:r>
    </w:p>
    <w:p>
      <w:pPr>
        <w:pStyle w:val="Heading2"/>
        <w:rPr/>
      </w:pPr>
      <w:bookmarkStart w:id="28" w:name="__RefHeading___Toc533146334"/>
      <w:bookmarkEnd w:id="28"/>
      <w:r>
        <w:rPr/>
        <w:t>5.9</w:t>
        <w:tab/>
        <w:t>/</w:t>
      </w:r>
      <w:r>
        <w:rPr>
          <w:i/>
          <w:iCs/>
        </w:rPr>
        <w:t>&lt;X&gt;</w:t>
      </w:r>
      <w:r>
        <w:rPr/>
        <w:t>/CS_LCS</w:t>
      </w:r>
    </w:p>
    <w:p>
      <w:pPr>
        <w:pStyle w:val="Normal"/>
        <w:rPr/>
      </w:pPr>
      <w:r>
        <w:rPr/>
        <w:t>The CS_LCS leaf indicates an operator’s preference to enable or disable mobile-originated Location Service (LCS) operations via CS.</w:t>
      </w:r>
    </w:p>
    <w:p>
      <w:pPr>
        <w:pStyle w:val="Normal"/>
        <w:rPr/>
      </w:pPr>
      <w:r>
        <w:rPr/>
        <w:t>The LCS Supplementary service operations are specified in 3GPP TS</w:t>
      </w:r>
      <w:r>
        <w:rPr>
          <w:lang w:eastAsia="ja-JP"/>
        </w:rPr>
        <w:t> </w:t>
      </w:r>
      <w:r>
        <w:rPr/>
        <w:t>24.030</w:t>
      </w:r>
      <w:r>
        <w:rPr>
          <w:lang w:eastAsia="ja-JP"/>
        </w:rPr>
        <w:t> </w:t>
      </w:r>
      <w:r>
        <w:rPr/>
        <w:t>[6].</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LCS via CS enabled.</w:t>
      </w:r>
    </w:p>
    <w:p>
      <w:pPr>
        <w:pStyle w:val="B2"/>
        <w:rPr/>
      </w:pPr>
      <w:r>
        <w:rPr/>
        <w:t>1 – Indicates that mobile-originated LCS via CS disabled.</w:t>
      </w:r>
    </w:p>
    <w:p>
      <w:pPr>
        <w:pStyle w:val="Normal"/>
        <w:spacing w:before="120" w:after="120"/>
        <w:rPr>
          <w:b/>
          <w:b/>
          <w:bCs/>
        </w:rPr>
      </w:pPr>
      <w:r>
        <w:rPr/>
        <w:t xml:space="preserve">If the CS_LCS leaf value is "1", the UE shall not </w:t>
      </w:r>
      <w:r>
        <w:rPr>
          <w:rFonts w:cs="TimesNewRoman;Times New Roman" w:ascii="TimesNewRoman;Times New Roman" w:hAnsi="TimesNewRoman;Times New Roman"/>
        </w:rPr>
        <w:t xml:space="preserve">use the CS domain for </w:t>
      </w:r>
      <w:r>
        <w:rPr/>
        <w:t xml:space="preserve">mobile-originated LCS service operations until the CS_LCS leaf value is set to "0". </w:t>
      </w:r>
      <w:r>
        <w:rPr>
          <w:rFonts w:cs="TimesNewRoman;Times New Roman" w:ascii="TimesNewRoman;Times New Roman" w:hAnsi="TimesNewRoman;Times New Roman"/>
        </w:rPr>
        <w:t xml:space="preserve">The UE may use the PS domain instead of the CS domain for </w:t>
      </w:r>
      <w:r>
        <w:rPr/>
        <w:t>mobile-originated LCS service operations</w:t>
      </w:r>
      <w:r>
        <w:rPr>
          <w:rFonts w:cs="TimesNewRoman;Times New Roman" w:ascii="TimesNewRoman;Times New Roman" w:hAnsi="TimesNewRoman;Times New Roman"/>
        </w:rPr>
        <w:t xml:space="preserve"> when the CS_LCS leaf value is </w:t>
      </w:r>
      <w:r>
        <w:rPr/>
        <w:t>"1"</w:t>
      </w:r>
      <w:r>
        <w:rPr>
          <w:rFonts w:cs="TimesNewRoman;Times New Roman" w:ascii="TimesNewRoman;Times New Roman" w:hAnsi="TimesNewRoman;Times New Roman"/>
        </w:rPr>
        <w:t>.</w:t>
      </w:r>
    </w:p>
    <w:p>
      <w:pPr>
        <w:pStyle w:val="Heading2"/>
        <w:rPr/>
      </w:pPr>
      <w:bookmarkStart w:id="29" w:name="__RefHeading___Toc533146335"/>
      <w:bookmarkEnd w:id="29"/>
      <w:r>
        <w:rPr/>
        <w:t>5.10</w:t>
        <w:tab/>
        <w:t>/</w:t>
      </w:r>
      <w:r>
        <w:rPr>
          <w:i/>
          <w:iCs/>
        </w:rPr>
        <w:t>&lt;X&gt;</w:t>
      </w:r>
      <w:r>
        <w:rPr/>
        <w:t>/PS_LCS</w:t>
      </w:r>
    </w:p>
    <w:p>
      <w:pPr>
        <w:pStyle w:val="Normal"/>
        <w:rPr/>
      </w:pPr>
      <w:r>
        <w:rPr/>
        <w:t>The PS_LCS leaf indicates an operator’s preference to enable or disable mobile-originated Location Service (LCS) operations via PS.</w:t>
      </w:r>
    </w:p>
    <w:p>
      <w:pPr>
        <w:pStyle w:val="Normal"/>
        <w:rPr/>
      </w:pPr>
      <w:r>
        <w:rPr/>
        <w:t>The LCS Supplementary service operations are specified in 3GPP TS</w:t>
      </w:r>
      <w:r>
        <w:rPr>
          <w:lang w:eastAsia="ja-JP"/>
        </w:rPr>
        <w:t> </w:t>
      </w:r>
      <w:r>
        <w:rPr/>
        <w:t>24.030</w:t>
      </w:r>
      <w:r>
        <w:rPr>
          <w:lang w:eastAsia="ja-JP"/>
        </w:rPr>
        <w:t> </w:t>
      </w:r>
      <w:r>
        <w:rPr/>
        <w:t>[6].</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LCS via PS are enabled.</w:t>
      </w:r>
    </w:p>
    <w:p>
      <w:pPr>
        <w:pStyle w:val="B2"/>
        <w:rPr/>
      </w:pPr>
      <w:r>
        <w:rPr/>
        <w:t>1 – Indicates that mobile-originated LCS via PS are disabled.</w:t>
      </w:r>
    </w:p>
    <w:p>
      <w:pPr>
        <w:pStyle w:val="Normal"/>
        <w:spacing w:before="120" w:after="120"/>
        <w:rPr>
          <w:b/>
          <w:b/>
          <w:bCs/>
        </w:rPr>
      </w:pPr>
      <w:r>
        <w:rPr/>
        <w:t xml:space="preserve">If the PS_LCS leaf value is "1", the UE shall not </w:t>
      </w:r>
      <w:r>
        <w:rPr>
          <w:rFonts w:cs="TimesNewRoman;Times New Roman" w:ascii="TimesNewRoman;Times New Roman" w:hAnsi="TimesNewRoman;Times New Roman"/>
        </w:rPr>
        <w:t xml:space="preserve">use the PS domain for </w:t>
      </w:r>
      <w:r>
        <w:rPr/>
        <w:t xml:space="preserve">mobile-originated </w:t>
      </w:r>
      <w:r>
        <w:rPr>
          <w:rFonts w:cs="TimesNewRoman;Times New Roman" w:ascii="TimesNewRoman;Times New Roman" w:hAnsi="TimesNewRoman;Times New Roman"/>
        </w:rPr>
        <w:t xml:space="preserve">LCS service operations </w:t>
      </w:r>
      <w:r>
        <w:rPr/>
        <w:t xml:space="preserve">until the PS_LCS leaf value is set to "0". </w:t>
      </w:r>
      <w:r>
        <w:rPr>
          <w:rFonts w:cs="TimesNewRoman;Times New Roman" w:ascii="TimesNewRoman;Times New Roman" w:hAnsi="TimesNewRoman;Times New Roman"/>
        </w:rPr>
        <w:t xml:space="preserve">The UE may use the CS domain instead of the PS domain for </w:t>
      </w:r>
      <w:r>
        <w:rPr/>
        <w:t xml:space="preserve">mobile-originated </w:t>
      </w:r>
      <w:r>
        <w:rPr>
          <w:rFonts w:cs="TimesNewRoman;Times New Roman" w:ascii="TimesNewRoman;Times New Roman" w:hAnsi="TimesNewRoman;Times New Roman"/>
        </w:rPr>
        <w:t xml:space="preserve">LCS service operations when the PS_LCS leaf value is </w:t>
      </w:r>
      <w:r>
        <w:rPr/>
        <w:t>"1"</w:t>
      </w:r>
      <w:r>
        <w:rPr>
          <w:rFonts w:cs="TimesNewRoman;Times New Roman" w:ascii="TimesNewRoman;Times New Roman" w:hAnsi="TimesNewRoman;Times New Roman"/>
        </w:rPr>
        <w:t>.</w:t>
      </w:r>
    </w:p>
    <w:p>
      <w:pPr>
        <w:pStyle w:val="Heading2"/>
        <w:rPr/>
      </w:pPr>
      <w:bookmarkStart w:id="30" w:name="__RefHeading___Toc533146336"/>
      <w:bookmarkEnd w:id="30"/>
      <w:r>
        <w:rPr/>
        <w:t>5.11</w:t>
        <w:tab/>
        <w:t>/</w:t>
      </w:r>
      <w:r>
        <w:rPr>
          <w:i/>
          <w:iCs/>
        </w:rPr>
        <w:t>&lt;X&gt;</w:t>
      </w:r>
      <w:r>
        <w:rPr/>
        <w:t>/GPRS_SM_PDP</w:t>
      </w:r>
    </w:p>
    <w:p>
      <w:pPr>
        <w:pStyle w:val="Normal"/>
        <w:rPr/>
      </w:pPr>
      <w:r>
        <w:rPr/>
        <w:t>The GPRS_SM_PDP leaf indicates an operator’s preference to enable or disable mobile-originated GPRS Session Management (SM) procedures for PDP contexts, e.g. PDP context activation, deactivation and modification.</w:t>
      </w:r>
    </w:p>
    <w:p>
      <w:pPr>
        <w:pStyle w:val="Normal"/>
        <w:rPr/>
      </w:pPr>
      <w:r>
        <w:rPr/>
        <w:t>The GPRS SM procedures for PDP contexts are specified in 3GPP TS</w:t>
      </w:r>
      <w:r>
        <w:rPr>
          <w:lang w:eastAsia="ja-JP"/>
        </w:rPr>
        <w:t> </w:t>
      </w:r>
      <w:r>
        <w:rPr/>
        <w:t>24.008</w:t>
      </w:r>
      <w:r>
        <w:rPr>
          <w:lang w:eastAsia="ja-JP"/>
        </w:rPr>
        <w:t> </w:t>
      </w:r>
      <w:r>
        <w:rPr/>
        <w:t>[3].</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GPRS SM procedures for PDP contexts are enabled.</w:t>
      </w:r>
    </w:p>
    <w:p>
      <w:pPr>
        <w:pStyle w:val="B2"/>
        <w:rPr/>
      </w:pPr>
      <w:r>
        <w:rPr/>
        <w:t>1 – Indicates that mobile-originated GPRS SM procedures for PDP contexts are disabled.</w:t>
      </w:r>
    </w:p>
    <w:p>
      <w:pPr>
        <w:pStyle w:val="Normal"/>
        <w:spacing w:before="120" w:after="120"/>
        <w:rPr/>
      </w:pPr>
      <w:r>
        <w:rPr/>
        <w:t>When the GPRS_SM_PDP leaf value is set to "1", the UE shall initiate the signalling procedure for PDP context deactivation of all PDP contexts (see 3GPP TS</w:t>
      </w:r>
      <w:r>
        <w:rPr>
          <w:lang w:eastAsia="ja-JP"/>
        </w:rPr>
        <w:t> </w:t>
      </w:r>
      <w:r>
        <w:rPr/>
        <w:t>24.008</w:t>
      </w:r>
      <w:r>
        <w:rPr>
          <w:lang w:eastAsia="ja-JP"/>
        </w:rPr>
        <w:t> </w:t>
      </w:r>
      <w:r>
        <w:rPr/>
        <w:t xml:space="preserve">[3]). Additionally, the UE shall not </w:t>
      </w:r>
      <w:r>
        <w:rPr>
          <w:rFonts w:cs="TimesNewRoman;Times New Roman" w:ascii="TimesNewRoman;Times New Roman" w:hAnsi="TimesNewRoman;Times New Roman"/>
        </w:rPr>
        <w:t xml:space="preserve">use mobile-originated GPRS SM procedures for PDP contexts </w:t>
      </w:r>
      <w:r>
        <w:rPr/>
        <w:t>until the GPRS_SM_PDP leaf value is set to "0". The UE is however allowed to use mobile-originated GPRS SM procedure for PDP context activation in the following cases:</w:t>
      </w:r>
    </w:p>
    <w:p>
      <w:pPr>
        <w:pStyle w:val="B1"/>
        <w:rPr/>
      </w:pPr>
      <w:r>
        <w:rPr/>
        <w:t>-</w:t>
        <w:tab/>
        <w:t>upon receipt of an OMA DM notification message indicating that the UE shall initiate an OMA DM session to the OMA DM server that either had set the disable value of the GPRS_SM_PDP leaf or is the one stored in the AlertServerID leaf;</w:t>
      </w:r>
    </w:p>
    <w:p>
      <w:pPr>
        <w:pStyle w:val="B1"/>
        <w:rPr/>
      </w:pPr>
      <w:r>
        <w:rPr/>
        <w:t>-</w:t>
        <w:tab/>
        <w:t>when the mobile-originated PDP context activation procedure is necessary in order to either establish an emergency call over IMS (if the IMS_EmergencyCalls value is set to "0") or send an OMA DM generic alert message according to the sub-clause 5.17A.</w:t>
      </w:r>
    </w:p>
    <w:p>
      <w:pPr>
        <w:pStyle w:val="Heading2"/>
        <w:rPr/>
      </w:pPr>
      <w:bookmarkStart w:id="31" w:name="__RefHeading___Toc533146337"/>
      <w:bookmarkEnd w:id="31"/>
      <w:r>
        <w:rPr/>
        <w:t>5.12</w:t>
        <w:tab/>
        <w:t>/</w:t>
      </w:r>
      <w:r>
        <w:rPr>
          <w:i/>
          <w:iCs/>
        </w:rPr>
        <w:t>&lt;X&gt;</w:t>
      </w:r>
      <w:r>
        <w:rPr/>
        <w:t>/GPRS_SM_MBMS</w:t>
      </w:r>
    </w:p>
    <w:p>
      <w:pPr>
        <w:pStyle w:val="Normal"/>
        <w:rPr/>
      </w:pPr>
      <w:r>
        <w:rPr/>
        <w:t>The GPRS_SM_MBMS leaf indicates an operator’s preference to enable or disable GPRS Session Management (SM) procedures for MBMS contexts, i.e. MBMS context activation and deactivation.</w:t>
      </w:r>
    </w:p>
    <w:p>
      <w:pPr>
        <w:pStyle w:val="Normal"/>
        <w:rPr/>
      </w:pPr>
      <w:r>
        <w:rPr/>
        <w:t>The GPRS SM procedures for MBMS contexts are specified in 3GPP TS</w:t>
      </w:r>
      <w:r>
        <w:rPr>
          <w:lang w:eastAsia="ja-JP"/>
        </w:rPr>
        <w:t> </w:t>
      </w:r>
      <w:r>
        <w:rPr/>
        <w:t>24.008</w:t>
      </w:r>
      <w:r>
        <w:rPr>
          <w:lang w:eastAsia="ja-JP"/>
        </w:rPr>
        <w:t> </w:t>
      </w:r>
      <w:r>
        <w:rPr/>
        <w:t>[3].</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GPRS SM procedures for MBMS contexts are enabled.</w:t>
      </w:r>
    </w:p>
    <w:p>
      <w:pPr>
        <w:pStyle w:val="B2"/>
        <w:rPr/>
      </w:pPr>
      <w:r>
        <w:rPr/>
        <w:t>1 – Indicates that GPRS SM procedures for MBMS contexts are disabled.</w:t>
      </w:r>
    </w:p>
    <w:p>
      <w:pPr>
        <w:pStyle w:val="Normal"/>
        <w:spacing w:before="120" w:after="120"/>
        <w:rPr>
          <w:b/>
          <w:b/>
          <w:bCs/>
        </w:rPr>
      </w:pPr>
      <w:r>
        <w:rPr/>
        <w:t xml:space="preserve">When the GPRS_SM_MBMS leaf value is set to "1", the UE shall locally release all resources allocated for MBMS contexts and it shall erase the MBMS context data. Furthermore, the UE shall not </w:t>
      </w:r>
      <w:r>
        <w:rPr>
          <w:rFonts w:cs="TimesNewRoman;Times New Roman" w:ascii="TimesNewRoman;Times New Roman" w:hAnsi="TimesNewRoman;Times New Roman"/>
        </w:rPr>
        <w:t xml:space="preserve">use GPRS SM procedures for MBMS contexts </w:t>
      </w:r>
      <w:r>
        <w:rPr/>
        <w:t>until the GPRS_SM_MBMS leaf value is set to "0".</w:t>
      </w:r>
    </w:p>
    <w:p>
      <w:pPr>
        <w:pStyle w:val="Heading2"/>
        <w:rPr/>
      </w:pPr>
      <w:bookmarkStart w:id="32" w:name="__RefHeading___Toc533146338"/>
      <w:bookmarkEnd w:id="32"/>
      <w:r>
        <w:rPr/>
        <w:t>5.12A</w:t>
        <w:tab/>
        <w:t>/</w:t>
      </w:r>
      <w:r>
        <w:rPr>
          <w:i/>
          <w:iCs/>
        </w:rPr>
        <w:t>&lt;X&gt;</w:t>
      </w:r>
      <w:r>
        <w:rPr/>
        <w:t>/EPS_SM_EPS</w:t>
      </w:r>
    </w:p>
    <w:p>
      <w:pPr>
        <w:pStyle w:val="Normal"/>
        <w:rPr/>
      </w:pPr>
      <w:r>
        <w:rPr/>
        <w:t>The EPS_SM_EPS interior node indicates an operator’s preference to enable or disable mobile-requested EPS Session Management (SM) procedures for EPS contexts, e.g. UE requested PDN connectivity, UE requested bearer resource modification, UE requested PDN disconnect, as well as provide restriction to EPS services.</w:t>
      </w:r>
    </w:p>
    <w:p>
      <w:pPr>
        <w:pStyle w:val="Normal"/>
        <w:rPr/>
      </w:pPr>
      <w:r>
        <w:rPr/>
        <w:t>The EPS SM procedures for EPS contexts are specified in 3GPP TS</w:t>
      </w:r>
      <w:r>
        <w:rPr>
          <w:lang w:eastAsia="ja-JP"/>
        </w:rPr>
        <w:t> </w:t>
      </w:r>
      <w:r>
        <w:rPr/>
        <w:t>24.301</w:t>
      </w:r>
      <w:r>
        <w:rPr>
          <w:lang w:eastAsia="ja-JP"/>
        </w:rPr>
        <w:t> </w:t>
      </w:r>
      <w:r>
        <w:rPr/>
        <w:t>[7A].</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mobile-requested EPS SM procedures for EPS contexts are enabled and no restriction to EPS services applies.</w:t>
      </w:r>
    </w:p>
    <w:p>
      <w:pPr>
        <w:pStyle w:val="B2"/>
        <w:rPr/>
      </w:pPr>
      <w:r>
        <w:rPr/>
        <w:t>1 – Indicates that mobile-requested EPS SM procedures for EPS contexts are disabled and restriction to EPS services applies.</w:t>
      </w:r>
    </w:p>
    <w:p>
      <w:pPr>
        <w:pStyle w:val="Normal"/>
        <w:rPr/>
      </w:pPr>
      <w:r>
        <w:rPr/>
        <w:t>When the EPS_SM_EPS leaf value is set to "1", the UE shall proceed as follows:</w:t>
      </w:r>
    </w:p>
    <w:p>
      <w:pPr>
        <w:pStyle w:val="B1"/>
        <w:rPr/>
      </w:pPr>
      <w:r>
        <w:rPr/>
        <w:tab/>
        <w:t>The UE shall initiate a UE requested PDN connectivity procedure (see 3GPP TS 24.301 [7A]). If the APN leaf exists, the UE shall use the value stored in the APN leaf as the APN in the PDN CONNECTIVITY REQUEST</w:t>
      </w:r>
      <w:r>
        <w:rPr/>
        <w:t xml:space="preserve"> message</w:t>
      </w:r>
      <w:r>
        <w:rPr/>
        <w:t xml:space="preserve">. Otherwise, the UE </w:t>
      </w:r>
      <w:r>
        <w:rPr/>
        <w:t xml:space="preserve">shall not include any APN in the </w:t>
      </w:r>
      <w:r>
        <w:rPr/>
        <w:t>PDN CONNECTIVITY REQUEST</w:t>
      </w:r>
      <w:r>
        <w:rPr/>
        <w:t xml:space="preserve"> message</w:t>
      </w:r>
      <w:r>
        <w:rPr/>
        <w:t>.</w:t>
      </w:r>
    </w:p>
    <w:p>
      <w:pPr>
        <w:pStyle w:val="B1"/>
        <w:rPr/>
      </w:pPr>
      <w:r>
        <w:rPr/>
        <w:tab/>
        <w:t>After successful completion of the UE requested PDN connectivity procedure, if the TrafficMappingInfo interior node exists, the UE shall locally use the information provided by the TrafficMappingInfo (i.e. packet filters) in order to determine the traffic mapping to the EPS context established by the UE requested PDN connectivity procedure. Furthermore, this information shall be used by the UE until the EPS_SM_EPS leaf value is set to "0". The UE is however allowed to temporarily stop to use the traffic mapping information in the following cases:</w:t>
      </w:r>
    </w:p>
    <w:p>
      <w:pPr>
        <w:pStyle w:val="B2"/>
        <w:rPr/>
      </w:pPr>
      <w:r>
        <w:rPr/>
        <w:t>-</w:t>
        <w:tab/>
        <w:t>upon receipt of an OMA DM notification message indicating that the UE shall initiate an OMA DM session to the OMA DM server that either had set the disable value of the EPS_SM_EPS leaf or is the one stored in the AlertServerID leaf;</w:t>
      </w:r>
    </w:p>
    <w:p>
      <w:pPr>
        <w:pStyle w:val="B2"/>
        <w:rPr/>
      </w:pPr>
      <w:r>
        <w:rPr/>
        <w:t>-</w:t>
        <w:tab/>
        <w:t>when the UE wishes to either establish an emergency call over IMS (if the IMS_EmergencyCalls value is set to "0") or send an OMA DM generic alert message according to the sub-clause 5.17A.</w:t>
      </w:r>
    </w:p>
    <w:p>
      <w:pPr>
        <w:pStyle w:val="B1"/>
        <w:rPr/>
      </w:pPr>
      <w:r>
        <w:rPr/>
        <w:tab/>
        <w:t>Later, the UE shall initiate the signalling procedure for UE requested PDN disconnection (see 3GPP TS 24.301 [7A]) of all PDNs but the one which was established by the successful completion of the UE requested PDN connectivity procedure.</w:t>
      </w:r>
    </w:p>
    <w:p>
      <w:pPr>
        <w:pStyle w:val="B1"/>
        <w:rPr/>
      </w:pPr>
      <w:r>
        <w:rPr/>
        <w:tab/>
        <w:t>Finally, the UE shall not use mobile-requested EPS SM procedures for EPS contexts until the EPS_SM_EPS leaf value is set to "0".</w:t>
      </w:r>
    </w:p>
    <w:p>
      <w:pPr>
        <w:pStyle w:val="Heading2"/>
        <w:rPr/>
      </w:pPr>
      <w:bookmarkStart w:id="33" w:name="__RefHeading___Toc533146339"/>
      <w:bookmarkEnd w:id="33"/>
      <w:r>
        <w:rPr/>
        <w:t>5.12B</w:t>
        <w:tab/>
        <w:t>/</w:t>
      </w:r>
      <w:r>
        <w:rPr>
          <w:i/>
          <w:iCs/>
        </w:rPr>
        <w:t>&lt;X&gt;</w:t>
      </w:r>
      <w:r>
        <w:rPr/>
        <w:t>/APN</w:t>
      </w:r>
    </w:p>
    <w:p>
      <w:pPr>
        <w:pStyle w:val="Normal"/>
        <w:rPr/>
      </w:pPr>
      <w:r>
        <w:rPr/>
        <w:t>The APN leaf provides the information of an access point name.</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pPr>
      <w:r>
        <w:rPr/>
        <w:t>-</w:t>
        <w:tab/>
        <w:t>Values: &lt;Access point name&gt;</w:t>
      </w:r>
    </w:p>
    <w:p>
      <w:pPr>
        <w:pStyle w:val="Normal"/>
        <w:rPr/>
      </w:pPr>
      <w:r>
        <w:rPr/>
        <w:t>The format of the APN is defined by 3GPP TS 23.003 [2A] in clause 9.</w:t>
      </w:r>
    </w:p>
    <w:p>
      <w:pPr>
        <w:pStyle w:val="EX"/>
        <w:rPr/>
      </w:pPr>
      <w:r>
        <w:rPr/>
        <w:t>EXAMPLE:</w:t>
        <w:tab/>
        <w:t>mycompany.mnc012.mcc340.gprs</w:t>
      </w:r>
    </w:p>
    <w:p>
      <w:pPr>
        <w:pStyle w:val="Heading2"/>
        <w:rPr/>
      </w:pPr>
      <w:bookmarkStart w:id="34" w:name="__RefHeading___Toc533146340"/>
      <w:bookmarkEnd w:id="34"/>
      <w:r>
        <w:rPr/>
        <w:t>5.12C</w:t>
        <w:tab/>
        <w:t>/</w:t>
      </w:r>
      <w:r>
        <w:rPr>
          <w:i/>
          <w:iCs/>
        </w:rPr>
        <w:t>&lt;X&gt;</w:t>
      </w:r>
      <w:r>
        <w:rPr/>
        <w:t>/TrafficMappingInfo</w:t>
      </w:r>
    </w:p>
    <w:p>
      <w:pPr>
        <w:pStyle w:val="Normal"/>
        <w:rPr/>
      </w:pPr>
      <w:r>
        <w:rPr/>
        <w:t>The TrafficMappingInfo interior node is used to allow configuring the minimum acceptable traffic flow template parameters (packet filters) for EPS context according operator’s preference.</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NO"/>
        <w:rPr/>
      </w:pPr>
      <w:r>
        <w:rPr/>
        <w:t>NOTE:</w:t>
        <w:tab/>
        <w:t>The information provided by means of the TrafficMappingInfo interior node is only used by the UE when the EPS_SM_EPS leaf value is set to "1".</w:t>
      </w:r>
    </w:p>
    <w:p>
      <w:pPr>
        <w:pStyle w:val="Heading2"/>
        <w:rPr/>
      </w:pPr>
      <w:bookmarkStart w:id="35" w:name="__RefHeading___Toc533146341"/>
      <w:bookmarkEnd w:id="35"/>
      <w:r>
        <w:rPr/>
        <w:t>5.12D</w:t>
        <w:tab/>
        <w:t>/</w:t>
      </w:r>
      <w:r>
        <w:rPr>
          <w:i/>
          <w:iCs/>
        </w:rPr>
        <w:t>&lt;X&gt;</w:t>
      </w:r>
      <w:r>
        <w:rPr/>
        <w:t>/NumberOfPacketFilters</w:t>
      </w:r>
    </w:p>
    <w:p>
      <w:pPr>
        <w:pStyle w:val="Normal"/>
        <w:rPr/>
      </w:pPr>
      <w:r>
        <w:rPr/>
        <w:t>The APN leaf indicates the number of traffic filters contained in the PacketFilterList leaf.</w:t>
      </w:r>
    </w:p>
    <w:p>
      <w:pPr>
        <w:pStyle w:val="B1"/>
        <w:rPr/>
      </w:pPr>
      <w:r>
        <w:rPr/>
        <w:t>-</w:t>
        <w:tab/>
        <w:t>Occurrence: One</w:t>
      </w:r>
    </w:p>
    <w:p>
      <w:pPr>
        <w:pStyle w:val="B1"/>
        <w:rPr/>
      </w:pPr>
      <w:r>
        <w:rPr/>
        <w:t>-</w:t>
        <w:tab/>
        <w:t>Format: int</w:t>
      </w:r>
    </w:p>
    <w:p>
      <w:pPr>
        <w:pStyle w:val="B1"/>
        <w:rPr>
          <w:b/>
          <w:b/>
          <w:bCs/>
        </w:rPr>
      </w:pPr>
      <w:r>
        <w:rPr/>
        <w:t>-</w:t>
        <w:tab/>
        <w:t>Access Types: Get</w:t>
      </w:r>
    </w:p>
    <w:p>
      <w:pPr>
        <w:pStyle w:val="B1"/>
        <w:rPr/>
      </w:pPr>
      <w:r>
        <w:rPr/>
        <w:t>-</w:t>
        <w:tab/>
        <w:t>Values: &lt;Number of packet filters&gt;</w:t>
      </w:r>
    </w:p>
    <w:p>
      <w:pPr>
        <w:pStyle w:val="Normal"/>
        <w:rPr/>
      </w:pPr>
      <w:r>
        <w:rPr/>
        <w:t>The NumberOfPacketFilters is an unsigned 8 bit integer and the value range is defined as the number of packet filters parameter in the traffic flow template information element (see subclause 10.5.6.12 in 3GPP TS 24.008 [3]).</w:t>
      </w:r>
    </w:p>
    <w:p>
      <w:pPr>
        <w:pStyle w:val="EX"/>
        <w:rPr/>
      </w:pPr>
      <w:r>
        <w:rPr/>
        <w:t>EXAMPLE:</w:t>
        <w:tab/>
        <w:t>3 (packet filters)</w:t>
      </w:r>
    </w:p>
    <w:p>
      <w:pPr>
        <w:pStyle w:val="Heading2"/>
        <w:rPr/>
      </w:pPr>
      <w:bookmarkStart w:id="36" w:name="__RefHeading___Toc533146342"/>
      <w:bookmarkEnd w:id="36"/>
      <w:r>
        <w:rPr/>
        <w:t>5.12E</w:t>
        <w:tab/>
        <w:t>/</w:t>
      </w:r>
      <w:r>
        <w:rPr>
          <w:i/>
          <w:iCs/>
        </w:rPr>
        <w:t>&lt;X&gt;</w:t>
      </w:r>
      <w:r>
        <w:rPr/>
        <w:t>/PacketFilterList</w:t>
      </w:r>
    </w:p>
    <w:p>
      <w:pPr>
        <w:pStyle w:val="Normal"/>
        <w:rPr/>
      </w:pPr>
      <w:r>
        <w:rPr/>
        <w:t>The PacketFilterList leaf provides the information of a variable number of traffic filters.</w:t>
      </w:r>
    </w:p>
    <w:p>
      <w:pPr>
        <w:pStyle w:val="B1"/>
        <w:rPr/>
      </w:pPr>
      <w:r>
        <w:rPr/>
        <w:t>-</w:t>
        <w:tab/>
        <w:t>Occurrence: One</w:t>
      </w:r>
    </w:p>
    <w:p>
      <w:pPr>
        <w:pStyle w:val="B1"/>
        <w:rPr/>
      </w:pPr>
      <w:r>
        <w:rPr/>
        <w:t>-</w:t>
        <w:tab/>
        <w:t>Format: int</w:t>
      </w:r>
    </w:p>
    <w:p>
      <w:pPr>
        <w:pStyle w:val="B1"/>
        <w:rPr>
          <w:b/>
          <w:b/>
          <w:bCs/>
        </w:rPr>
      </w:pPr>
      <w:r>
        <w:rPr/>
        <w:t>-</w:t>
        <w:tab/>
        <w:t>Access Types: Get</w:t>
      </w:r>
    </w:p>
    <w:p>
      <w:pPr>
        <w:pStyle w:val="B1"/>
        <w:rPr/>
      </w:pPr>
      <w:r>
        <w:rPr/>
        <w:t>-</w:t>
        <w:tab/>
        <w:t>Values: &lt;Packet filter list information&gt;</w:t>
      </w:r>
    </w:p>
    <w:p>
      <w:pPr>
        <w:pStyle w:val="Normal"/>
        <w:rPr/>
      </w:pPr>
      <w:r>
        <w:rPr/>
        <w:t>The PacketFilterList is an unsigned 64 bit integer. The bit pattern shall be encoded as the packet filter list parameter in the traffic flow template information element (see subclause 10.5.6.12 in 3GPP TS 24.008 [3]) with the least significant bit in the rightmost position of the integer. Example: If the parameter is encoded into bit 6, 7 &amp; 8 in 3GPP TS 24.008 [3], then it must be encoded into bit 1, 2 &amp; 3 in this leaf.</w:t>
      </w:r>
    </w:p>
    <w:p>
      <w:pPr>
        <w:pStyle w:val="Heading2"/>
        <w:rPr/>
      </w:pPr>
      <w:bookmarkStart w:id="37" w:name="__RefHeading___Toc533146343"/>
      <w:bookmarkEnd w:id="37"/>
      <w:r>
        <w:rPr/>
        <w:t>5.12F</w:t>
        <w:tab/>
        <w:t>/</w:t>
      </w:r>
      <w:r>
        <w:rPr>
          <w:i/>
          <w:iCs/>
        </w:rPr>
        <w:t>&lt;X&gt;</w:t>
      </w:r>
      <w:r>
        <w:rPr/>
        <w:t>/5GS_SM_PDU</w:t>
      </w:r>
    </w:p>
    <w:p>
      <w:pPr>
        <w:pStyle w:val="Normal"/>
        <w:rPr/>
      </w:pPr>
      <w:r>
        <w:rPr/>
        <w:t>The 5GS_SM_PDU interior node indicates an operator’s preference to enable or disable mobile-requested 5GS Session Management (5GSM) procedures for PDU sessions, e.g. UE-requested PDU session establishment procedure, UE-requested PDU session modification procedure, UE-requested PDU session release procedure.</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mobile-originated 5GSM procedures for PDU sessions are enabled.</w:t>
      </w:r>
    </w:p>
    <w:p>
      <w:pPr>
        <w:pStyle w:val="B2"/>
        <w:rPr/>
      </w:pPr>
      <w:r>
        <w:rPr/>
        <w:t>1 – Indicates that mobile-originated 5GSM procedures for PDU sessions are disabled.</w:t>
      </w:r>
    </w:p>
    <w:p>
      <w:pPr>
        <w:pStyle w:val="Normal"/>
        <w:spacing w:before="120" w:after="120"/>
        <w:rPr/>
      </w:pPr>
      <w:r>
        <w:rPr/>
        <w:t>When the 5GS_SM_PDU leaf value is set to "1", the UE shall initiate the signalling procedure for UE-requested PDU session release procedure (see 3GPP TS</w:t>
      </w:r>
      <w:r>
        <w:rPr>
          <w:lang w:eastAsia="ja-JP"/>
        </w:rPr>
        <w:t> </w:t>
      </w:r>
      <w:r>
        <w:rPr/>
        <w:t>24.501</w:t>
      </w:r>
      <w:r>
        <w:rPr>
          <w:lang w:eastAsia="ja-JP"/>
        </w:rPr>
        <w:t> </w:t>
      </w:r>
      <w:r>
        <w:rPr/>
        <w:t xml:space="preserve">[7B]). Additionally, the UE shall not </w:t>
      </w:r>
      <w:r>
        <w:rPr>
          <w:rFonts w:cs="TimesNewRoman;Times New Roman" w:ascii="TimesNewRoman;Times New Roman" w:hAnsi="TimesNewRoman;Times New Roman"/>
        </w:rPr>
        <w:t xml:space="preserve">use UE-requested 5GSM procedures for PDU sessions </w:t>
      </w:r>
      <w:r>
        <w:rPr/>
        <w:t>until the 5GS_SM_PDU leaf value is set to "0". The UE is however allowed to use UE-requested 5GSM procedure for PDU session establishment in the following cases:</w:t>
      </w:r>
    </w:p>
    <w:p>
      <w:pPr>
        <w:pStyle w:val="B1"/>
        <w:rPr/>
      </w:pPr>
      <w:r>
        <w:rPr/>
        <w:t>-</w:t>
        <w:tab/>
        <w:t>upon receipt of an OMA DM notification message indicating that the UE shall initiate an OMA DM session to the OMA DM server that either had set the disable value of the 5GS_SM_PDU leaf or is the one stored in the AlertServerID leaf; and</w:t>
      </w:r>
    </w:p>
    <w:p>
      <w:pPr>
        <w:pStyle w:val="B1"/>
        <w:rPr/>
      </w:pPr>
      <w:r>
        <w:rPr/>
        <w:t>-</w:t>
        <w:tab/>
        <w:t>when the UE-requested PDU session establishment procedure is necessary in order to either establish an emergency call over IMS (if the IMS_EmergencyCalls value is set to "0") or send an OMA DM generic alert message according to the subclause 5.17A.</w:t>
      </w:r>
    </w:p>
    <w:p>
      <w:pPr>
        <w:pStyle w:val="Heading2"/>
        <w:rPr/>
      </w:pPr>
      <w:bookmarkStart w:id="38" w:name="__RefHeading___Toc533146344"/>
      <w:bookmarkEnd w:id="38"/>
      <w:r>
        <w:rPr/>
        <w:t>5.13</w:t>
        <w:tab/>
        <w:t>/</w:t>
      </w:r>
      <w:r>
        <w:rPr>
          <w:i/>
          <w:iCs/>
        </w:rPr>
        <w:t>&lt;X&gt;</w:t>
      </w:r>
      <w:r>
        <w:rPr/>
        <w:t>/IMS</w:t>
      </w:r>
    </w:p>
    <w:p>
      <w:pPr>
        <w:pStyle w:val="Normal"/>
        <w:rPr/>
      </w:pPr>
      <w:r>
        <w:rPr/>
        <w:t>The IMS leaf indicates an operator’s preference to enable or disable IMS procedures for sending IMS registration request  over an IP-CAN bearer established or to be established by GPRS, EPS, 5GS, via the cdma2000</w:t>
      </w:r>
      <w:r>
        <w:rPr>
          <w:vertAlign w:val="superscript"/>
        </w:rPr>
        <w:t>®</w:t>
      </w:r>
      <w:r>
        <w:rPr/>
        <w:t xml:space="preserve"> HRPD to access EPC, via WLAN to access EPC or fixed broadband (see 3GPP TS</w:t>
      </w:r>
      <w:r>
        <w:rPr>
          <w:lang w:eastAsia="ja-JP"/>
        </w:rPr>
        <w:t> </w:t>
      </w:r>
      <w:r>
        <w:rPr/>
        <w:t>24.229</w:t>
      </w:r>
      <w:r>
        <w:rPr>
          <w:lang w:eastAsia="ja-JP"/>
        </w:rPr>
        <w:t> </w:t>
      </w:r>
      <w:r>
        <w:rPr/>
        <w:t>[7]). Enabling and disabling of IMS procedures for sending IMS registration request in other access technologies is out of scope of this document.</w:t>
      </w:r>
    </w:p>
    <w:p>
      <w:pPr>
        <w:pStyle w:val="Normal"/>
        <w:rPr/>
      </w:pPr>
      <w:r>
        <w:rPr/>
        <w:t>The IMS procedures for sending IMS registration request are specified in 3GPP TS</w:t>
      </w:r>
      <w:r>
        <w:rPr>
          <w:lang w:eastAsia="ja-JP"/>
        </w:rPr>
        <w:t> </w:t>
      </w:r>
      <w:r>
        <w:rPr/>
        <w:t>24.229</w:t>
      </w:r>
      <w:r>
        <w:rPr>
          <w:lang w:eastAsia="ja-JP"/>
        </w:rPr>
        <w:t> </w:t>
      </w:r>
      <w:r>
        <w:rPr/>
        <w:t>[7].</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IMS procedures for sending IMS registration request are enabled.</w:t>
      </w:r>
    </w:p>
    <w:p>
      <w:pPr>
        <w:pStyle w:val="B2"/>
        <w:rPr/>
      </w:pPr>
      <w:r>
        <w:rPr/>
        <w:t>1 – Indicates that IMS procedures for sending IMS registration request are disabled.</w:t>
      </w:r>
    </w:p>
    <w:p>
      <w:pPr>
        <w:pStyle w:val="Normal"/>
        <w:rPr/>
      </w:pPr>
      <w:r>
        <w:rPr/>
        <w:t>If the IMS leaf value is set to "1", the following applies for an IP-CAN bearer of GPRS, EPS, 5GS, cdma2000</w:t>
      </w:r>
      <w:r>
        <w:rPr>
          <w:vertAlign w:val="superscript"/>
        </w:rPr>
        <w:t>®</w:t>
      </w:r>
      <w:r>
        <w:rPr/>
        <w:t xml:space="preserve"> HRPD to access EPC, WLAN to access EPC or fixed broadband:</w:t>
      </w:r>
    </w:p>
    <w:p>
      <w:pPr>
        <w:pStyle w:val="B1"/>
        <w:rPr/>
      </w:pPr>
      <w:r>
        <w:rPr/>
        <w:t>1)</w:t>
        <w:tab/>
        <w:t>if the UE has already registered a contact address with the IM CN subsystem, containing the IP address of the bearer, then the UE shall initiate the user-initiated deregistration procedure for the contact address;</w:t>
      </w:r>
    </w:p>
    <w:p>
      <w:pPr>
        <w:pStyle w:val="B1"/>
        <w:rPr/>
      </w:pPr>
      <w:r>
        <w:rPr/>
        <w:t>2)</w:t>
        <w:tab/>
        <w:t xml:space="preserve">the UE shall not </w:t>
      </w:r>
      <w:r>
        <w:rPr>
          <w:rFonts w:cs="TimesNewRoman;Times New Roman" w:ascii="TimesNewRoman;Times New Roman" w:hAnsi="TimesNewRoman;Times New Roman"/>
        </w:rPr>
        <w:t xml:space="preserve">send IMS registration requests for a </w:t>
      </w:r>
      <w:r>
        <w:rPr/>
        <w:t>contact address containing the IP address of the bearer; and</w:t>
      </w:r>
    </w:p>
    <w:p>
      <w:pPr>
        <w:pStyle w:val="B1"/>
        <w:rPr/>
      </w:pPr>
      <w:r>
        <w:rPr/>
        <w:t>3)</w:t>
        <w:tab/>
        <w:t>the UE shall not attempt to establish the bearer to be used only for IMS with exception if:</w:t>
      </w:r>
    </w:p>
    <w:p>
      <w:pPr>
        <w:pStyle w:val="B2"/>
        <w:rPr/>
      </w:pPr>
      <w:r>
        <w:rPr/>
        <w:t>a)</w:t>
        <w:tab/>
        <w:t>emergency call procedures over IMS are enabled (see subclause 5.18) and the bearer is to be used for IMS emergency registration or IMS emergency session establishment; or</w:t>
      </w:r>
    </w:p>
    <w:p>
      <w:pPr>
        <w:pStyle w:val="B2"/>
        <w:rPr/>
      </w:pPr>
      <w:r>
        <w:rPr/>
        <w:t>b)</w:t>
        <w:tab/>
        <w:t>required to be established due to the EPS_SM_EPS leaf set to "1" (see subclause 5.12A).</w:t>
      </w:r>
    </w:p>
    <w:p>
      <w:pPr>
        <w:pStyle w:val="Heading2"/>
        <w:rPr/>
      </w:pPr>
      <w:bookmarkStart w:id="39" w:name="__RefHeading___Toc533146345"/>
      <w:bookmarkEnd w:id="39"/>
      <w:r>
        <w:rPr/>
        <w:t>5.14</w:t>
        <w:tab/>
        <w:t>/</w:t>
      </w:r>
      <w:r>
        <w:rPr>
          <w:i/>
          <w:iCs/>
        </w:rPr>
        <w:t>&lt;X&gt;</w:t>
      </w:r>
      <w:r>
        <w:rPr/>
        <w:t>/Text</w:t>
      </w:r>
    </w:p>
    <w:p>
      <w:pPr>
        <w:pStyle w:val="Normal"/>
        <w:rPr/>
      </w:pPr>
      <w:r>
        <w:rPr/>
        <w:t xml:space="preserve">The Text leaf provides a means for including information that will be displayed by the ME. The information contained in the text leaf should be in the ME selected language, via the OMA DM standard procedure. The information should contain information in order to assist in determining the cause of non-availability of specific services and what to do for example, a text string indicating the disabled service(s) and customer service number(s). An example of possible information to be displayed: </w:t>
      </w:r>
      <w:r>
        <w:rPr>
          <w:lang w:eastAsia="en-GB"/>
        </w:rPr>
        <w:t>"The GPRS service of the handset is currently disabled. For further information, please contact TelServices Help Centre by calling 111 from your handset or +44 7777</w:t>
      </w:r>
      <w:r>
        <w:rPr/>
        <w:t xml:space="preserve"> 111 111 whilst abroad</w:t>
      </w:r>
      <w:r>
        <w:rPr>
          <w:lang w:eastAsia="en-GB"/>
        </w:rPr>
        <w:t xml:space="preserve">. </w:t>
      </w:r>
      <w:r>
        <w:rPr/>
        <w:t>Alternatively, you may wish to get in touch with us by email at help@telservices.net</w:t>
      </w:r>
      <w:r>
        <w:rPr>
          <w:lang w:eastAsia="en-GB"/>
        </w:rPr>
        <w:t>"</w:t>
      </w:r>
      <w:r>
        <w:rPr/>
        <w:t xml:space="preserve">. </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pPr>
      <w:r>
        <w:rPr/>
        <w:t>-</w:t>
        <w:tab/>
        <w:t>Values: &lt;End-user displayable text string&gt;</w:t>
      </w:r>
    </w:p>
    <w:p>
      <w:pPr>
        <w:pStyle w:val="Normal"/>
        <w:spacing w:before="120" w:after="120"/>
        <w:rPr/>
      </w:pPr>
      <w:r>
        <w:rPr/>
        <w:t>When the OMA DM server updates the value of this leaf, the OMA DM server must be configured to ensure that the information provided in the CustomerCareNumbers, described in the sub-clauses 5.15, 5.16 and 5.17, is updated accordingly, i.e. the same customer care service number(s) is(are) provided by the CustomerCareNumbers.</w:t>
      </w:r>
    </w:p>
    <w:p>
      <w:pPr>
        <w:pStyle w:val="Normal"/>
        <w:spacing w:before="120" w:after="120"/>
        <w:rPr/>
      </w:pPr>
      <w:r>
        <w:rPr/>
        <w:t>The ME should use and display all the information provided by the Text leaf to inform the end-user about the non-availability of services and/or customer care service number(s). The possible interactions with the end-user are implementation specific.</w:t>
      </w:r>
    </w:p>
    <w:p>
      <w:pPr>
        <w:pStyle w:val="Heading2"/>
        <w:rPr/>
      </w:pPr>
      <w:bookmarkStart w:id="40" w:name="__RefHeading___Toc533146346"/>
      <w:bookmarkEnd w:id="40"/>
      <w:r>
        <w:rPr/>
        <w:t>5.15</w:t>
        <w:tab/>
        <w:t>/</w:t>
      </w:r>
      <w:r>
        <w:rPr>
          <w:i/>
          <w:iCs/>
        </w:rPr>
        <w:t>&lt;X&gt;</w:t>
      </w:r>
      <w:r>
        <w:rPr/>
        <w:t>/CustomerCareNumbers/</w:t>
      </w:r>
    </w:p>
    <w:p>
      <w:pPr>
        <w:pStyle w:val="Normal"/>
        <w:rPr/>
      </w:pPr>
      <w:r>
        <w:rPr/>
        <w:t>The CustomerCareNumbers interior node is used to allow a reference to a list of customer care service numbers.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b/>
          <w:b/>
          <w:bCs/>
        </w:rPr>
      </w:pPr>
      <w:r>
        <w:rPr/>
        <w:t>-</w:t>
        <w:tab/>
        <w:t>Values: N/A</w:t>
      </w:r>
    </w:p>
    <w:p>
      <w:pPr>
        <w:pStyle w:val="Normal"/>
        <w:spacing w:before="120" w:after="120"/>
        <w:rPr/>
      </w:pPr>
      <w:r>
        <w:rPr/>
        <w:t>When the OMA DM server updates the values of the CustomerCareNumbers sub-nodes, the OMA DM server must be configured to ensure that the information provided in the Text leaf, described in the sub-clause 5.14, is updated accordingly, i.e. the same customer care service number(s) is(are) provided by the Text leaf.</w:t>
      </w:r>
    </w:p>
    <w:p>
      <w:pPr>
        <w:pStyle w:val="Heading2"/>
        <w:rPr/>
      </w:pPr>
      <w:bookmarkStart w:id="41" w:name="__RefHeading___Toc533146347"/>
      <w:bookmarkEnd w:id="41"/>
      <w:r>
        <w:rPr/>
        <w:t>5.16</w:t>
        <w:tab/>
        <w:t>/</w:t>
      </w:r>
      <w:r>
        <w:rPr>
          <w:i/>
          <w:iCs/>
        </w:rPr>
        <w:t>&lt;X&gt;</w:t>
      </w:r>
      <w:r>
        <w:rPr/>
        <w:t>/CustomerCareNumbers/</w:t>
      </w:r>
      <w:r>
        <w:rPr>
          <w:i/>
          <w:iCs/>
        </w:rPr>
        <w:t>&lt;</w:t>
      </w:r>
      <w:r>
        <w:rPr>
          <w:iCs/>
        </w:rPr>
        <w:t>X</w:t>
      </w:r>
      <w:r>
        <w:rPr>
          <w:i/>
          <w:iCs/>
        </w:rPr>
        <w:t>&gt;</w:t>
      </w:r>
    </w:p>
    <w:p>
      <w:pPr>
        <w:pStyle w:val="Normal"/>
        <w:rPr/>
      </w:pPr>
      <w:r>
        <w:rPr/>
        <w:t>This run-time node acts as a placeholder for one or more customer care service numbers.</w:t>
      </w:r>
    </w:p>
    <w:p>
      <w:pPr>
        <w:pStyle w:val="B1"/>
        <w:rPr/>
      </w:pPr>
      <w:r>
        <w:rPr/>
        <w:t>-</w:t>
        <w:tab/>
        <w:t>Occurrence: OneOrMore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42" w:name="__RefHeading___Toc533146348"/>
      <w:bookmarkEnd w:id="42"/>
      <w:r>
        <w:rPr/>
        <w:t>5.17</w:t>
        <w:tab/>
        <w:t>/</w:t>
      </w:r>
      <w:r>
        <w:rPr>
          <w:i/>
          <w:iCs/>
        </w:rPr>
        <w:t>&lt;X&gt;</w:t>
      </w:r>
      <w:r>
        <w:rPr/>
        <w:t>/CustomerCareNumbers/&lt;X&gt;/CustomerCareNumber</w:t>
      </w:r>
    </w:p>
    <w:p>
      <w:pPr>
        <w:pStyle w:val="Normal"/>
        <w:rPr/>
      </w:pPr>
      <w:r>
        <w:rPr/>
        <w:t xml:space="preserve">The CustomerCareNumber leaf represents one customer care service number. This leaf provides a means for including information about customer care service number which can be used, by the end-user, in determining the cause of non-availability of specific services. </w:t>
      </w:r>
    </w:p>
    <w:p>
      <w:pPr>
        <w:pStyle w:val="Normal"/>
        <w:rPr/>
      </w:pPr>
      <w:r>
        <w:rPr/>
        <w:t>The CustomerCareNumber leaf value shall be either a telephone number according to the E.164 scheme (see ITU-T</w:t>
      </w:r>
      <w:r>
        <w:rPr>
          <w:lang w:eastAsia="ja-JP"/>
        </w:rPr>
        <w:t> </w:t>
      </w:r>
      <w:r>
        <w:rPr/>
        <w:t>Rec.</w:t>
      </w:r>
      <w:r>
        <w:rPr>
          <w:lang w:eastAsia="ja-JP"/>
        </w:rPr>
        <w:t> </w:t>
      </w:r>
      <w:r>
        <w:rPr/>
        <w:t>E.164</w:t>
      </w:r>
      <w:r>
        <w:rPr>
          <w:lang w:eastAsia="ja-JP"/>
        </w:rPr>
        <w:t> </w:t>
      </w:r>
      <w:r>
        <w:rPr/>
        <w:t xml:space="preserve">[9]) or nationally-specific operator number, e.g. 191, 150. </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&lt;Customer care service number&gt;</w:t>
      </w:r>
    </w:p>
    <w:p>
      <w:pPr>
        <w:pStyle w:val="Heading2"/>
        <w:rPr/>
      </w:pPr>
      <w:bookmarkStart w:id="43" w:name="__RefHeading___Toc533146349"/>
      <w:bookmarkEnd w:id="43"/>
      <w:r>
        <w:rPr/>
        <w:t>5.17A</w:t>
        <w:tab/>
        <w:t>/</w:t>
      </w:r>
      <w:r>
        <w:rPr>
          <w:i/>
          <w:iCs/>
        </w:rPr>
        <w:t>&lt;X&gt;</w:t>
      </w:r>
      <w:r>
        <w:rPr/>
        <w:t>/AlertServerID</w:t>
      </w:r>
    </w:p>
    <w:p>
      <w:pPr>
        <w:pStyle w:val="Normal"/>
        <w:rPr/>
      </w:pPr>
      <w:r>
        <w:rPr/>
        <w:t>The AlertServerID leaf indicates the server identifier for an OMA DM server. This leaf provides a means for informing about the fact that the SDoUE MO has been modified.</w:t>
      </w:r>
    </w:p>
    <w:p>
      <w:pPr>
        <w:pStyle w:val="Normal"/>
        <w:rPr/>
      </w:pPr>
      <w:r>
        <w:rPr/>
        <w:t>The AlertServerID leaf value is used by the UE to send an OMA DM generic alert message (see Enabler Release Definition</w:t>
      </w:r>
      <w:r>
        <w:rPr>
          <w:rStyle w:val="Msoins"/>
        </w:rPr>
        <w:t xml:space="preserve"> OMA-ERELD-DM-V1_2</w:t>
      </w:r>
      <w:r>
        <w:rPr/>
        <w:t> [8]) any time the SDoUE MO is modified by an OMA DM server different than the one indicated by the AlertServerID leaf value.</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pPr>
      <w:r>
        <w:rPr/>
        <w:t>-</w:t>
        <w:tab/>
        <w:t>Values: &lt;Server identifier&gt;</w:t>
      </w:r>
    </w:p>
    <w:p>
      <w:pPr>
        <w:pStyle w:val="Normal"/>
        <w:rPr/>
      </w:pPr>
      <w:r>
        <w:rPr/>
        <w:t>The UE shall send an OMA DM generic alert message immediately after the SDoUE MO has been modified by an OMA DM server different than the one identified by the AlertServerID leaf value. The Type element of the OMA DM generic alert message shall be set to "Reserved-Domain-Name: org.3gpp.SDoUE.changesperformedalert".</w:t>
      </w:r>
    </w:p>
    <w:p>
      <w:pPr>
        <w:pStyle w:val="Heading2"/>
        <w:rPr/>
      </w:pPr>
      <w:bookmarkStart w:id="44" w:name="__RefHeading___Toc533146350"/>
      <w:bookmarkEnd w:id="44"/>
      <w:r>
        <w:rPr/>
        <w:t>5.18</w:t>
        <w:tab/>
        <w:t>/</w:t>
      </w:r>
      <w:r>
        <w:rPr>
          <w:i/>
          <w:iCs/>
        </w:rPr>
        <w:t>&lt;X&gt;</w:t>
      </w:r>
      <w:r>
        <w:rPr/>
        <w:t>/ IMS_EmergencyCalls</w:t>
      </w:r>
    </w:p>
    <w:p>
      <w:pPr>
        <w:pStyle w:val="Normal"/>
        <w:rPr/>
      </w:pPr>
      <w:r>
        <w:rPr/>
        <w:t>The IMS_EmergencyCalls interior node indicates an operator’s preference to enable or disable emergency call procedures over IMS.</w:t>
      </w:r>
    </w:p>
    <w:p>
      <w:pPr>
        <w:pStyle w:val="NO"/>
        <w:rPr/>
      </w:pPr>
      <w:r>
        <w:rPr/>
        <w:t>NOTE 1:</w:t>
        <w:tab/>
        <w:t>Disabling of emergency call control procedures over IMS is subject to regional regulatory requirements. Therefore, emergency call control procedures over IMS cannot be disabled in regions where support of them is required (see 3GPP TS 22.011 [2]).</w:t>
      </w:r>
    </w:p>
    <w:p>
      <w:pPr>
        <w:pStyle w:val="Normal"/>
        <w:rPr/>
      </w:pPr>
      <w:r>
        <w:rPr/>
        <w:t>The emergency call procedures over IMS are specified in 3GPP TS</w:t>
      </w:r>
      <w:r>
        <w:rPr>
          <w:lang w:eastAsia="ja-JP"/>
        </w:rPr>
        <w:t> </w:t>
      </w:r>
      <w:r>
        <w:rPr/>
        <w:t>24.229</w:t>
      </w:r>
      <w:r>
        <w:rPr>
          <w:lang w:eastAsia="ja-JP"/>
        </w:rPr>
        <w:t> </w:t>
      </w:r>
      <w:r>
        <w:rPr/>
        <w:t>[7].</w:t>
      </w:r>
    </w:p>
    <w:p>
      <w:pPr>
        <w:pStyle w:val="B1"/>
        <w:rPr/>
      </w:pPr>
      <w:r>
        <w:rPr/>
        <w:t>-</w:t>
        <w:tab/>
        <w:t>Occurrence: ZeroOrOne</w:t>
      </w:r>
    </w:p>
    <w:p>
      <w:pPr>
        <w:pStyle w:val="B1"/>
        <w:rPr/>
      </w:pPr>
      <w:r>
        <w:rPr/>
        <w:t>-</w:t>
        <w:tab/>
        <w:t>Format: bool</w:t>
      </w:r>
    </w:p>
    <w:p>
      <w:pPr>
        <w:pStyle w:val="B1"/>
        <w:rPr>
          <w:b/>
          <w:b/>
          <w:bCs/>
        </w:rPr>
      </w:pPr>
      <w:r>
        <w:rPr/>
        <w:t>-</w:t>
        <w:tab/>
        <w:t>Access Types: Get</w:t>
      </w:r>
    </w:p>
    <w:p>
      <w:pPr>
        <w:pStyle w:val="B1"/>
        <w:rPr>
          <w:b/>
          <w:b/>
          <w:bCs/>
        </w:rPr>
      </w:pPr>
      <w:r>
        <w:rPr/>
        <w:t>-</w:t>
        <w:tab/>
        <w:t>Values: 0, 1</w:t>
      </w:r>
    </w:p>
    <w:p>
      <w:pPr>
        <w:pStyle w:val="B2"/>
        <w:rPr/>
      </w:pPr>
      <w:r>
        <w:rPr/>
        <w:t>0 – Indicates that emergency calls over IMS are enabled.</w:t>
      </w:r>
    </w:p>
    <w:p>
      <w:pPr>
        <w:pStyle w:val="B2"/>
        <w:rPr/>
      </w:pPr>
      <w:r>
        <w:rPr/>
        <w:t>1 – Indicates that emergency calls over IMS are disabled.</w:t>
      </w:r>
    </w:p>
    <w:p>
      <w:pPr>
        <w:pStyle w:val="Normal"/>
        <w:spacing w:before="120" w:after="120"/>
        <w:rPr/>
      </w:pPr>
      <w:r>
        <w:rPr/>
        <w:t xml:space="preserve">When the IMS_EmergencyCalls node value is set to "1" and the UE detects being under coverage of a PLMN (identified by Mobile Country Code (MCC) and Mobile Network Code (MNC)) as indicated by any of the stored Country and Network pairs of nodes (see sub-clauses 5.19, 5.20 and 5.21), then the UE shall </w:t>
      </w:r>
      <w:r>
        <w:rPr>
          <w:rFonts w:cs="TimesNewRoman;Times New Roman" w:ascii="TimesNewRoman;Times New Roman" w:hAnsi="TimesNewRoman;Times New Roman"/>
        </w:rPr>
        <w:t>initiate the signalling procedure for release of all emergency calls over IMS.</w:t>
      </w:r>
      <w:r>
        <w:rPr/>
        <w:t xml:space="preserve"> Furthermore, the UE shall not </w:t>
      </w:r>
      <w:r>
        <w:rPr>
          <w:rFonts w:cs="TimesNewRoman;Times New Roman" w:ascii="TimesNewRoman;Times New Roman" w:hAnsi="TimesNewRoman;Times New Roman"/>
        </w:rPr>
        <w:t xml:space="preserve">use IMS procedures </w:t>
      </w:r>
      <w:r>
        <w:rPr/>
        <w:t>to establish emergency calls until the IMS_EmergencyCalls node value is set to "0" or the UE detects a change of Mobile Country Code (MCC) and Mobile Network Code (MNC) that does not match any of the stored Country and Network pairs of nodes.</w:t>
      </w:r>
    </w:p>
    <w:p>
      <w:pPr>
        <w:pStyle w:val="NO"/>
        <w:rPr>
          <w:b/>
          <w:b/>
          <w:bCs/>
        </w:rPr>
      </w:pPr>
      <w:r>
        <w:rPr/>
        <w:t>NOTE 2:</w:t>
        <w:tab/>
        <w:t>As described by the definition and structure of the SDoUE MO the Country and Network nodes, if exist, constitute a pair of nodes. However, it is possible to indicate only a country/region by means of only setting the value of the Country node.</w:t>
      </w:r>
    </w:p>
    <w:p>
      <w:pPr>
        <w:pStyle w:val="Heading2"/>
        <w:rPr/>
      </w:pPr>
      <w:bookmarkStart w:id="45" w:name="__RefHeading___Toc533146351"/>
      <w:bookmarkEnd w:id="45"/>
      <w:r>
        <w:rPr/>
        <w:t>5.19</w:t>
        <w:tab/>
        <w:t>/</w:t>
      </w:r>
      <w:r>
        <w:rPr>
          <w:i/>
          <w:iCs/>
        </w:rPr>
        <w:t>&lt;X&gt;</w:t>
      </w:r>
      <w:r>
        <w:rPr/>
        <w:t>/IMS_EmergencyCalls/&lt;X&gt;</w:t>
      </w:r>
    </w:p>
    <w:p>
      <w:pPr>
        <w:pStyle w:val="Normal"/>
        <w:rPr/>
      </w:pPr>
      <w:r>
        <w:rPr/>
        <w:t>This run-time node acts as a placeholder for one or more Country nodes. Furthermore, this node provides a means for the operator to indicate where emergency call procedures over IMS are disabled (i.e. The IMS_EmergencyCalls value is set to "1").</w:t>
      </w:r>
    </w:p>
    <w:p>
      <w:pPr>
        <w:pStyle w:val="B1"/>
        <w:rPr/>
      </w:pPr>
      <w:r>
        <w:rPr/>
        <w:t>-</w:t>
        <w:tab/>
        <w:t>Occurrence: ZeroOrMore</w:t>
      </w:r>
    </w:p>
    <w:p>
      <w:pPr>
        <w:pStyle w:val="B1"/>
        <w:rPr/>
      </w:pPr>
      <w:r>
        <w:rPr/>
        <w:t>-</w:t>
        <w:tab/>
        <w:t>Format: node</w:t>
      </w:r>
    </w:p>
    <w:p>
      <w:pPr>
        <w:pStyle w:val="B1"/>
        <w:rPr/>
      </w:pPr>
      <w:r>
        <w:rPr/>
        <w:t>-</w:t>
        <w:tab/>
        <w:t>Access Types: Get</w:t>
      </w:r>
    </w:p>
    <w:p>
      <w:pPr>
        <w:pStyle w:val="B1"/>
        <w:rPr/>
      </w:pPr>
      <w:r>
        <w:rPr/>
        <w:t>-</w:t>
        <w:tab/>
        <w:t>Values: N/A</w:t>
      </w:r>
    </w:p>
    <w:p>
      <w:pPr>
        <w:pStyle w:val="Heading2"/>
        <w:rPr/>
      </w:pPr>
      <w:bookmarkStart w:id="46" w:name="__RefHeading___Toc533146352"/>
      <w:bookmarkEnd w:id="46"/>
      <w:r>
        <w:rPr/>
        <w:t>5.20</w:t>
        <w:tab/>
        <w:t>/</w:t>
      </w:r>
      <w:r>
        <w:rPr>
          <w:i/>
          <w:iCs/>
        </w:rPr>
        <w:t>&lt;X&gt;</w:t>
      </w:r>
      <w:r>
        <w:rPr/>
        <w:t>/IMS_EmergencyCalls/&lt;X&gt;/Country</w:t>
      </w:r>
    </w:p>
    <w:p>
      <w:pPr>
        <w:pStyle w:val="Normal"/>
        <w:rPr/>
      </w:pPr>
      <w:r>
        <w:rPr/>
        <w:t>The Country interior node represents one Mobile Country Code (MCC). This node provides a means for including information that can be used to indicate in which MCC the emergency call procedures over IMS are disabled (i.e. The IMS_EmergencyCalls value is set to "1").</w:t>
      </w:r>
    </w:p>
    <w:p>
      <w:pPr>
        <w:pStyle w:val="Normal"/>
        <w:rPr/>
      </w:pPr>
      <w:r>
        <w:rPr/>
        <w:t xml:space="preserve">The Country node value shall be a Mobile Country Code (MCC) as specified by </w:t>
      </w:r>
      <w:r>
        <w:rPr>
          <w:iCs/>
        </w:rPr>
        <w:t>ITU-T</w:t>
      </w:r>
      <w:r>
        <w:rPr/>
        <w:t> </w:t>
      </w:r>
      <w:r>
        <w:rPr>
          <w:iCs/>
        </w:rPr>
        <w:t>E.212</w:t>
      </w:r>
      <w:r>
        <w:rPr/>
        <w:t> [10].</w:t>
      </w:r>
    </w:p>
    <w:p>
      <w:pPr>
        <w:pStyle w:val="B1"/>
        <w:rPr/>
      </w:pPr>
      <w:r>
        <w:rPr/>
        <w:t>-</w:t>
        <w:tab/>
        <w:t>Occurrence: One</w:t>
      </w:r>
    </w:p>
    <w:p>
      <w:pPr>
        <w:pStyle w:val="B1"/>
        <w:rPr/>
      </w:pPr>
      <w:r>
        <w:rPr/>
        <w:t>-</w:t>
        <w:tab/>
        <w:t>Format: chr</w:t>
      </w:r>
    </w:p>
    <w:p>
      <w:pPr>
        <w:pStyle w:val="B1"/>
        <w:rPr>
          <w:b/>
          <w:b/>
          <w:bCs/>
        </w:rPr>
      </w:pPr>
      <w:r>
        <w:rPr/>
        <w:t>-</w:t>
        <w:tab/>
        <w:t>Access Types: Get</w:t>
      </w:r>
    </w:p>
    <w:p>
      <w:pPr>
        <w:pStyle w:val="B1"/>
        <w:rPr/>
      </w:pPr>
      <w:r>
        <w:rPr/>
        <w:t>-</w:t>
        <w:tab/>
        <w:t>Values: &lt;Mobile Country Code&gt;</w:t>
      </w:r>
    </w:p>
    <w:p>
      <w:pPr>
        <w:pStyle w:val="Normal"/>
        <w:spacing w:before="120" w:after="120"/>
        <w:rPr/>
      </w:pPr>
      <w:r>
        <w:rPr/>
        <w:t>The UE shall only use the information stored in the Country node when emergency call control procedures are disabled (i.e. The IMS_EmergencyCalls value is set to "1").</w:t>
      </w:r>
    </w:p>
    <w:p>
      <w:pPr>
        <w:pStyle w:val="Heading2"/>
        <w:rPr/>
      </w:pPr>
      <w:bookmarkStart w:id="47" w:name="__RefHeading___Toc533146353"/>
      <w:bookmarkEnd w:id="47"/>
      <w:r>
        <w:rPr/>
        <w:t>5.21</w:t>
        <w:tab/>
        <w:t>/</w:t>
      </w:r>
      <w:r>
        <w:rPr>
          <w:i/>
          <w:iCs/>
        </w:rPr>
        <w:t>&lt;X&gt;</w:t>
      </w:r>
      <w:r>
        <w:rPr/>
        <w:t>/IMS_EmergencyCalls/&lt;X&gt;/Country/Network</w:t>
      </w:r>
    </w:p>
    <w:p>
      <w:pPr>
        <w:pStyle w:val="Normal"/>
        <w:rPr/>
      </w:pPr>
      <w:r>
        <w:rPr/>
        <w:t>The Network leaf represents one Mobile Network Code (MNC). This leaf provides a means, together with the Country leaf, for including information that can be used to indicate in which MCC and MNC the emergency call procedures over IMS are disabled.</w:t>
      </w:r>
    </w:p>
    <w:p>
      <w:pPr>
        <w:pStyle w:val="Normal"/>
        <w:rPr/>
      </w:pPr>
      <w:r>
        <w:rPr/>
        <w:t xml:space="preserve">The Network leaf value shall be a Mobile Network Code (MNC) as specified by </w:t>
      </w:r>
      <w:r>
        <w:rPr>
          <w:iCs/>
        </w:rPr>
        <w:t>ITU-T</w:t>
      </w:r>
      <w:r>
        <w:rPr/>
        <w:t> </w:t>
      </w:r>
      <w:r>
        <w:rPr>
          <w:iCs/>
        </w:rPr>
        <w:t>E.212</w:t>
      </w:r>
      <w:r>
        <w:rPr/>
        <w:t> [10].</w:t>
      </w:r>
    </w:p>
    <w:p>
      <w:pPr>
        <w:pStyle w:val="B1"/>
        <w:rPr/>
      </w:pPr>
      <w:r>
        <w:rPr/>
        <w:t>-</w:t>
        <w:tab/>
        <w:t>Occurrence: ZeroOrOne</w:t>
      </w:r>
    </w:p>
    <w:p>
      <w:pPr>
        <w:pStyle w:val="B1"/>
        <w:rPr/>
      </w:pPr>
      <w:r>
        <w:rPr/>
        <w:t>-</w:t>
        <w:tab/>
        <w:t>Format: chr</w:t>
      </w:r>
    </w:p>
    <w:p>
      <w:pPr>
        <w:pStyle w:val="B1"/>
        <w:rPr>
          <w:b/>
          <w:b/>
          <w:bCs/>
        </w:rPr>
      </w:pPr>
      <w:r>
        <w:rPr/>
        <w:t>-</w:t>
        <w:tab/>
        <w:t>Access Types: Get</w:t>
      </w:r>
    </w:p>
    <w:p>
      <w:pPr>
        <w:pStyle w:val="B1"/>
        <w:rPr/>
      </w:pPr>
      <w:r>
        <w:rPr/>
        <w:t>-</w:t>
        <w:tab/>
        <w:t>Values: &lt;Mobile Network Code&gt;</w:t>
      </w:r>
    </w:p>
    <w:p>
      <w:pPr>
        <w:pStyle w:val="Normal"/>
        <w:spacing w:before="120" w:after="120"/>
        <w:rPr/>
      </w:pPr>
      <w:r>
        <w:rPr/>
        <w:t>The UE shall only use the information stored in the Network leaf when emergency call procedures over IMS are disabled (i.e. The IMS_EmergencyCalls value is set to "1"). Furthermore, the UE shall interpret the information stored in the Network leaf, if exists, in conjunction with the corresponding Country node.</w:t>
      </w:r>
    </w:p>
    <w:p>
      <w:pPr>
        <w:pStyle w:val="Heading2"/>
        <w:rPr/>
      </w:pPr>
      <w:bookmarkStart w:id="48" w:name="__RefHeading___Toc533146354"/>
      <w:bookmarkEnd w:id="48"/>
      <w:r>
        <w:rPr/>
        <w:t>5.22</w:t>
        <w:tab/>
        <w:t>/</w:t>
      </w:r>
      <w:r>
        <w:rPr>
          <w:i/>
          <w:iCs/>
        </w:rPr>
        <w:t>&lt;X&gt;</w:t>
      </w:r>
      <w:r>
        <w:rPr/>
        <w:t>/Ext</w:t>
      </w:r>
    </w:p>
    <w:p>
      <w:pPr>
        <w:pStyle w:val="Normal"/>
        <w:rPr/>
      </w:pPr>
      <w:r>
        <w:rPr/>
        <w:t>The Ext is an interior node for where the vendor specific information about the SDoUE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pPr>
        <w:pStyle w:val="B1"/>
        <w:rPr/>
      </w:pPr>
      <w:r>
        <w:rPr/>
        <w:t>-</w:t>
        <w:tab/>
        <w:t>Occurrence: ZeroOrOne</w:t>
      </w:r>
    </w:p>
    <w:p>
      <w:pPr>
        <w:pStyle w:val="B1"/>
        <w:rPr/>
      </w:pPr>
      <w:r>
        <w:rPr/>
        <w:t>-</w:t>
        <w:tab/>
        <w:t>Format: node</w:t>
      </w:r>
    </w:p>
    <w:p>
      <w:pPr>
        <w:pStyle w:val="B1"/>
        <w:rPr>
          <w:b/>
          <w:b/>
          <w:bCs/>
        </w:rPr>
      </w:pPr>
      <w:r>
        <w:rPr/>
        <w:t>-</w:t>
        <w:tab/>
        <w:t>Access Types: Get</w:t>
      </w:r>
    </w:p>
    <w:p>
      <w:pPr>
        <w:pStyle w:val="B1"/>
        <w:rPr/>
      </w:pPr>
      <w:r>
        <w:rPr/>
        <w:t>-</w:t>
        <w:tab/>
        <w:t>Values: N/A</w:t>
      </w:r>
      <w:r>
        <w:br w:type="page"/>
      </w:r>
    </w:p>
    <w:p>
      <w:pPr>
        <w:pStyle w:val="Heading8"/>
        <w:ind w:left="0" w:hanging="0"/>
        <w:rPr/>
      </w:pPr>
      <w:bookmarkStart w:id="49" w:name="__RefHeading___Toc533146355"/>
      <w:bookmarkEnd w:id="49"/>
      <w:r>
        <w:rPr/>
        <w:t>Annex A (informative):</w:t>
        <w:br/>
        <w:t>Management Object DDF</w:t>
      </w:r>
    </w:p>
    <w:p>
      <w:pPr>
        <w:pStyle w:val="Normal"/>
        <w:rPr/>
      </w:pPr>
      <w:r>
        <w:rPr/>
        <w:t>This DDF is the standardized minimal set. A vendor can define it’s own DDF for the complete device. This DDF can include more features than this minimal standardized version.</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&lt;?xml version="1.0" encoding="UTF-8"?&gt;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&lt;!DOCTYPE MgmtTree PUBLIC "-//OMA//DTD-DM-DDF 1.2//EN"</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sv-SE"/>
        </w:rPr>
      </w:pPr>
      <w:r>
        <w:rPr>
          <w:bCs/>
          <w:lang w:val="sv-SE"/>
        </w:rPr>
        <w:t>"http://www.openmobilealliance.org/tech/DTD/dm_ddf-v1_2.dtd"&gt;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sv-SE"/>
        </w:rPr>
      </w:pPr>
      <w:r>
        <w:rPr>
          <w:bCs/>
          <w:lang w:val="sv-SE"/>
        </w:rPr>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&lt;MgmtTree&gt;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&lt;VerDTD&gt;1.2&lt;/VerDTD&gt;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&lt;Man&gt;--The device manufacturer--&lt;/Man&gt;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en-GB" w:eastAsia="en-US"/>
        </w:rPr>
      </w:pPr>
      <w:r>
        <w:rPr>
          <w:bCs/>
          <w:lang w:val="en-GB" w:eastAsia="en-US"/>
        </w:rPr>
        <w:tab/>
        <w:t>&lt;Mod&gt;--The device model--&lt;/Mod&gt;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&lt;NodeName&gt;</w:t>
      </w:r>
      <w:r>
        <w:rPr>
          <w:rFonts w:cs="Arial"/>
          <w:color w:val="000000"/>
          <w:sz w:val="18"/>
          <w:szCs w:val="17"/>
        </w:rPr>
        <w:t>x&lt;/</w:t>
      </w:r>
      <w:r>
        <w:rPr>
          <w:bCs/>
        </w:rPr>
        <w: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&lt;Description&gt;SDoUE settings&lt;/Description&gt;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&lt;DFTitle&gt;The SDoUE Management Object.&lt;/DFTitle&gt;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&lt;DDFName&gt;</w:t>
      </w:r>
      <w:r>
        <w:rPr/>
        <w:t>urn:oma:mo:ext-3gpp-sdoue:1.0</w:t>
      </w:r>
      <w:r>
        <w:rPr>
          <w:bCs/>
        </w:rPr>
        <w:t>&lt;/DDFName&gt;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en-GB" w:eastAsia="en-US"/>
        </w:rPr>
      </w:pPr>
      <w:r>
        <w:rPr>
          <w:bCs/>
          <w:lang w:val="en-GB" w:eastAsia="en-US"/>
        </w:rPr>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&lt;NodeName&gt;Name&lt;/NodeName&gt;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&lt;DFTitle&gt;User displayable name for the node.&lt;/DFTitle&gt;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&lt;NodeName&gt;CS_Calls&lt;/NodeName&gt;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mobile-originated CS calls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&lt;NodeName&gt; CS_EmergencyCalls&lt;/NodeName&gt;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CS emergency call procedures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autoSpaceDE w:val="false"/>
        <w:spacing w:before="0" w:after="0"/>
        <w:rPr/>
      </w:pPr>
      <w:r>
        <w:rPr/>
        <w:tab/>
        <w:tab/>
        <w:tab/>
      </w:r>
      <w:r>
        <w:rPr>
          <w:rFonts w:cs="TimesNewRoman;Times New Roman" w:ascii="TimesNewRoman;Times New Roman" w:hAnsi="TimesNewRoman;Times New Roman"/>
          <w:lang w:eastAsia="zh-CN"/>
        </w:rPr>
        <w:t>&lt;Node&gt;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&lt;NodeName&gt;&lt;/NodeName&gt;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&lt;node /&gt;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&lt;ZeroOrMore /&gt;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&lt;DDFName&gt;&lt;/DDFName&gt;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&lt;Node&gt;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&lt;NodeName&gt;Country&lt;/NodeName&gt;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&lt;chr /&gt;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&lt;One /&gt;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rFonts w:ascii="TimesNewRoman;Times New Roman" w:hAnsi="TimesNewRoman;Times New Roman" w:cs="TimesNewRoman;Times New Roman"/>
          <w:lang w:eastAsia="zh-CN"/>
        </w:rPr>
      </w:pPr>
      <w:r>
        <w:rPr>
          <w:bCs/>
        </w:rPr>
        <w:tab/>
        <w:tab/>
        <w:tab/>
        <w:tab/>
        <w:tab/>
        <w:tab/>
        <w:t>&lt;DFTitle&gt;A country or region identified by an Mobile Country Code (MCC).&lt;/DFTitle&gt;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&lt;MIME&gt;text/plain&lt;/MIME&gt;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&lt;Node&gt;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&lt;NodeName&gt;Network&lt;/NodeName&gt;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&lt;chr /&gt;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&lt;ZeroOrOne /&gt;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rFonts w:ascii="TimesNewRoman;Times New Roman" w:hAnsi="TimesNewRoman;Times New Roman" w:cs="TimesNewRoman;Times New Roman"/>
          <w:lang w:eastAsia="zh-CN"/>
        </w:rPr>
      </w:pPr>
      <w:r>
        <w:rPr>
          <w:bCs/>
        </w:rPr>
        <w:tab/>
        <w:tab/>
        <w:tab/>
        <w:tab/>
        <w:tab/>
        <w:tab/>
        <w:tab/>
        <w:t>&lt;DFTitle&gt;A network code identified by an Mobile Network Code (MNC).&lt;/DFTitle&gt;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&lt;MIME&gt;text/plain&lt;/MIME&gt;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&lt;NodeName&gt;SupplementaryServices&lt;/NodeName&gt;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mobile-originated Supplementary service operations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&lt;NodeName&gt;CS_SMS&lt;/NodeName&gt;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&lt;DFTitle&gt;Indication of whether mobile-originated SMS via CS is enable.&lt;/DFTitle&gt;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&lt;NodeName&gt;PS_SMS&lt;/NodeName&gt;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&lt;DFTitle&gt;Indication of whether mobile-originated SMS via PS is enable.&lt;/DFTitle&gt;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&lt;NodeName&gt;CS_LCS&lt;/NodeName&gt;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&lt;DFTitle&gt;Indication of whether mobile-originated LCS via CS is enable.&lt;/DFTitle&gt;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&lt;NodeName&gt;PS_LCS&lt;/NodeName&gt;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&lt;DFTitle&gt;Indication of whether mobile-originated LCS via PS is enable.&lt;/DFTitle&gt;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&lt;NodeName&gt;GPRS_SM_PDP&lt;/NodeName&gt;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mobile-originated GPRS SM procedures for PDP contexts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&lt;NodeName&gt;GPRS_SM_MBMS&lt;/NodeName&gt;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mobile-originated GPRS SM procedures for MBMS contexts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&lt;NodeName&gt;EPS_SM_EPS&lt;/NodeName&gt;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 xml:space="preserve">&lt;DFTitle&gt;Indication of whether mobile-originated EPS SM procedures for EPS contexts are enabled </w:t>
      </w:r>
      <w:r>
        <w:rPr/>
        <w:t>and restriction to EPS services applies</w:t>
      </w:r>
      <w:r>
        <w:rPr>
          <w:bCs/>
        </w:rPr>
        <w: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&lt;NodeName&gt;APN&lt;/NodeName&gt;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ZDISCLAIMER"/>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&lt;DFTitle&gt;An access point name.&lt;/DFTitle&gt;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&lt;NodeName&gt;TrafficMappingInfo&lt;/NodeName&gt;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ZDISCLAIMER"/>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&lt;DFTitle&gt;Traffic mapping information.&lt;/DFTitle&gt;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&lt;NodeName&gt;NumerOfPacketFilters.&lt;/NodeName&gt;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&lt;DFFormat&gt;</w:t>
      </w:r>
    </w:p>
    <w:p>
      <w:pPr>
        <w:pStyle w:val="ZDISCLAIMER"/>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&lt;int/&gt;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&lt;DFTitle&gt;Number of packet filters.&lt;/DFTitle&gt;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&lt;NodeName&gt;PacketFilterList&lt;/NodeName&gt;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&lt;DFFormat&gt;</w:t>
      </w:r>
    </w:p>
    <w:p>
      <w:pPr>
        <w:pStyle w:val="ZDISCLAIMER"/>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&lt;DFTitle&gt;Packet filter list.&lt;/DFTitle&gt;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&lt;/Node&gt;</w:t>
      </w:r>
    </w:p>
    <w:p>
      <w:pPr>
        <w:pStyle w:val="Normal"/>
        <w:rPr/>
      </w:pPr>
      <w:r>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&lt;NodeName&gt;5GS_SM_PDU&lt;/NodeName&gt;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UE-requested 5GSM procedures for PDU sessions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rPr/>
      </w:pPr>
      <w:r>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&lt;NodeName&gt;IMS&lt;/NodeName&gt;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&lt;DFTitle&gt;Indication of whether IMS procedures for sending IMS registration request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&lt;NodeName&gt;Text&lt;/NodeName&gt;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&lt;chr/&gt;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&lt;DFTitle&gt;Information to be displayed by the handset.&lt;/DFTitle&gt;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&lt;NodeName&gt;CustomerCareNumbers&lt;/NodeName&gt;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ZDISCLAIMER"/>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&lt;DFTitle&gt;The customer care service numbers.&lt;/DFTitle&gt;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autoSpaceDE w:val="false"/>
        <w:spacing w:before="0" w:after="0"/>
        <w:rPr/>
      </w:pPr>
      <w:r>
        <w:rPr/>
        <w:tab/>
        <w:tab/>
        <w:tab/>
      </w:r>
      <w:r>
        <w:rPr>
          <w:rFonts w:cs="TimesNewRoman;Times New Roman" w:ascii="TimesNewRoman;Times New Roman" w:hAnsi="TimesNewRoman;Times New Roman"/>
          <w:lang w:eastAsia="zh-CN"/>
        </w:rPr>
        <w:t>&lt;Node&gt;</w:t>
      </w:r>
    </w:p>
    <w:p>
      <w:pPr>
        <w:pStyle w:val="Normal"/>
        <w:autoSpaceDE w:val="false"/>
        <w:spacing w:before="0" w:after="0"/>
        <w:rPr/>
      </w:pPr>
      <w:r>
        <w:rPr/>
        <w:tab/>
        <w:tab/>
        <w:tab/>
        <w:tab/>
      </w:r>
      <w:r>
        <w:rPr>
          <w:rFonts w:cs="TimesNewRoman;Times New Roman" w:ascii="TimesNewRoman;Times New Roman" w:hAnsi="TimesNewRoman;Times New Roman"/>
          <w:lang w:eastAsia="zh-CN"/>
        </w:rPr>
        <w:t>&lt;NodeName&gt;&lt;/NodeName&gt;</w:t>
      </w:r>
    </w:p>
    <w:p>
      <w:pPr>
        <w:pStyle w:val="Normal"/>
        <w:autoSpaceDE w:val="false"/>
        <w:spacing w:before="0" w:after="0"/>
        <w:rPr/>
      </w:pPr>
      <w:r>
        <w:rPr/>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tab/>
        <w:tab/>
        <w:tab/>
        <w:tab/>
        <w:tab/>
        <w:t>&lt;</w:t>
      </w:r>
      <w:r>
        <w:rPr>
          <w:rFonts w:cs="TimesNewRoman;Times New Roman" w:ascii="TimesNewRoman;Times New Roman" w:hAnsi="TimesNewRoman;Times New Roman"/>
          <w:lang w:eastAsia="zh-CN"/>
        </w:rPr>
        <w:t>AccessType&gt;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&lt;node /&gt;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&lt;OneOrMore /&gt;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&lt;DDFName&gt;&lt;/DDFName&gt;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tab/>
        <w:tab/>
        <w:tab/>
        <w:tab/>
      </w:r>
      <w:r>
        <w:rPr>
          <w:rFonts w:cs="TimesNewRoman;Times New Roman" w:ascii="TimesNewRoman;Times New Roman" w:hAnsi="TimesNewRoman;Times New Roman"/>
          <w:lang w:eastAsia="zh-CN"/>
        </w:rPr>
        <w:t>&lt;Node&gt;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&lt;NodeName&gt;CustomerServiceNumber&lt;/NodeName&gt;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tab/>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tab/>
        <w:tab/>
        <w:tab/>
        <w:tab/>
        <w:tab/>
        <w:tab/>
        <w:tab/>
      </w:r>
      <w:r>
        <w:rPr>
          <w:rFonts w:cs="TimesNewRoman;Times New Roman" w:ascii="TimesNewRoman;Times New Roman" w:hAnsi="TimesNewRoman;Times New Roman"/>
          <w:lang w:eastAsia="zh-CN"/>
        </w:rPr>
        <w:t>&lt;chr /&gt;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tab/>
        <w:tab/>
        <w:tab/>
        <w:tab/>
        <w:tab/>
        <w:tab/>
        <w:tab/>
      </w:r>
      <w:r>
        <w:rPr>
          <w:rFonts w:cs="TimesNewRoman;Times New Roman" w:ascii="TimesNewRoman;Times New Roman" w:hAnsi="TimesNewRoman;Times New Roman"/>
          <w:lang w:eastAsia="zh-CN"/>
        </w:rPr>
        <w:t>&lt;One /&gt;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rFonts w:ascii="TimesNewRoman;Times New Roman" w:hAnsi="TimesNewRoman;Times New Roman" w:cs="TimesNewRoman;Times New Roman"/>
          <w:lang w:eastAsia="zh-CN"/>
        </w:rPr>
      </w:pPr>
      <w:r>
        <w:rPr/>
        <w:tab/>
        <w:tab/>
        <w:tab/>
        <w:tab/>
        <w:tab/>
        <w:tab/>
      </w:r>
      <w:r>
        <w:rPr>
          <w:bCs/>
        </w:rPr>
        <w:t>&lt;DFTitle&gt;A customer care service number.&lt;/DFTitle&gt;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tab/>
        <w:tab/>
        <w:tab/>
        <w:tab/>
        <w:tab/>
        <w:tab/>
        <w:tab/>
      </w:r>
      <w:r>
        <w:rPr>
          <w:rFonts w:cs="TimesNewRoman;Times New Roman" w:ascii="TimesNewRoman;Times New Roman" w:hAnsi="TimesNewRoman;Times New Roman"/>
          <w:lang w:eastAsia="zh-CN"/>
        </w:rPr>
        <w:t>&lt;MIME&gt;text/plain&lt;/MIME&gt;</w:t>
      </w:r>
    </w:p>
    <w:p>
      <w:pPr>
        <w:pStyle w:val="Normal"/>
        <w:autoSpaceDE w:val="false"/>
        <w:spacing w:before="0" w:after="0"/>
        <w:rPr/>
      </w:pPr>
      <w:r>
        <w:rPr/>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tab/>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rFonts w:ascii="TimesNewRoman;Times New Roman" w:hAnsi="TimesNewRoman;Times New Roman" w:cs="TimesNewRoman;Times New Roman"/>
          <w:lang w:eastAsia="zh-CN"/>
        </w:rPr>
      </w:pPr>
      <w:r>
        <w:rPr/>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&lt;NodeName&gt;AlertServerID&lt;/NodeName&gt;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&lt;DFTitle&gt;An OMA DM server identifier for alerting.&lt;/DFTitle&gt;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rPr/>
      </w:pPr>
      <w:r>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 IMS_EmergencyCalls&lt;/NodeName&gt;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&lt;bool/&gt;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&lt;DFTitle&gt;Indication of whether emergency call procedures over IMS are enabled.&lt;/DFTitle&gt;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&lt;MIME&gt;text/plain&lt;/MIME&gt;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lang w:val="en-GB" w:eastAsia="en-US"/>
        </w:rPr>
      </w:pPr>
      <w:r>
        <w:rPr>
          <w:bCs/>
          <w:lang w:val="en-GB" w:eastAsia="en-US"/>
        </w:rPr>
        <w:tab/>
        <w:tab/>
        <w:tab/>
        <w:t>&lt;/DFProperties&gt;</w:t>
      </w:r>
    </w:p>
    <w:p>
      <w:pPr>
        <w:pStyle w:val="Normal"/>
        <w:autoSpaceDE w:val="false"/>
        <w:spacing w:before="0" w:after="0"/>
        <w:rPr/>
      </w:pPr>
      <w:r>
        <w:rPr/>
        <w:tab/>
        <w:tab/>
        <w:tab/>
      </w:r>
      <w:r>
        <w:rPr>
          <w:rFonts w:cs="TimesNewRoman;Times New Roman" w:ascii="TimesNewRoman;Times New Roman" w:hAnsi="TimesNewRoman;Times New Roman"/>
          <w:lang w:eastAsia="zh-CN"/>
        </w:rPr>
        <w:t>&lt;Node&gt;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&lt;NodeName&gt;&lt;/NodeName&gt;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&lt;node /&gt;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&lt;ZeroOrMore /&gt;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&lt;DDFName&gt;&lt;/DDFName&gt;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r>
      <w:r>
        <w:rPr>
          <w:rFonts w:cs="TimesNewRoman;Times New Roman" w:ascii="TimesNewRoman;Times New Roman" w:hAnsi="TimesNewRoman;Times New Roman"/>
          <w:lang w:eastAsia="zh-CN"/>
        </w:rPr>
        <w:t>&lt;Node&gt;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&lt;NodeName&gt;Country&lt;/NodeName&gt;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&lt;chr /&gt;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&lt;One /&gt;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rFonts w:ascii="TimesNewRoman;Times New Roman" w:hAnsi="TimesNewRoman;Times New Roman" w:cs="TimesNewRoman;Times New Roman"/>
          <w:lang w:eastAsia="zh-CN"/>
        </w:rPr>
      </w:pPr>
      <w:r>
        <w:rPr>
          <w:bCs/>
        </w:rPr>
        <w:tab/>
        <w:tab/>
        <w:tab/>
        <w:tab/>
        <w:tab/>
        <w:tab/>
        <w:t>&lt;DFTitle&gt;A country or region identified by an Mobile Country Code (MCC).&lt;/DFTitle&gt;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&lt;MIME&gt;text/plain&lt;/MIME&gt;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&lt;Node&gt;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&lt;NodeName&gt;Network&lt;/NodeName&gt;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&lt;Get /&gt;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&lt;/AccessType&gt;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&lt;chr /&gt;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&lt;/DFFormat&gt;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&lt;ZeroOrOne /&gt;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&lt;/Occurrence&gt;</w:t>
      </w:r>
    </w:p>
    <w:p>
      <w:pPr>
        <w:pStyle w:val="Normal"/>
        <w:autoSpaceDE w:val="false"/>
        <w:spacing w:before="0" w:after="0"/>
        <w:rPr>
          <w:rFonts w:ascii="TimesNewRoman;Times New Roman" w:hAnsi="TimesNewRoman;Times New Roman" w:cs="TimesNewRoman;Times New Roman"/>
          <w:lang w:eastAsia="zh-CN"/>
        </w:rPr>
      </w:pPr>
      <w:r>
        <w:rPr>
          <w:bCs/>
        </w:rPr>
        <w:tab/>
        <w:tab/>
        <w:tab/>
        <w:tab/>
        <w:tab/>
        <w:tab/>
        <w:tab/>
        <w:t>&lt;DFTitle&gt;A network code identified by an Mobile Network Code (MNC).&lt;/DFTitle&gt;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tab/>
        <w:tab/>
      </w:r>
      <w:r>
        <w:rPr>
          <w:rFonts w:cs="TimesNewRoman;Times New Roman" w:ascii="TimesNewRoman;Times New Roman" w:hAnsi="TimesNewRoman;Times New Roman"/>
          <w:lang w:eastAsia="zh-CN"/>
        </w:rPr>
        <w:t>&lt;MIME&gt;text/plain&lt;/MIME&gt;</w:t>
      </w:r>
    </w:p>
    <w:p>
      <w:pPr>
        <w:pStyle w:val="Normal"/>
        <w:autoSpaceDE w:val="false"/>
        <w:spacing w:before="0" w:after="0"/>
        <w:rPr/>
      </w:pPr>
      <w:r>
        <w:rPr>
          <w:bCs/>
        </w:rPr>
        <w:tab/>
        <w:tab/>
        <w:tab/>
        <w:tab/>
        <w:tab/>
        <w:tab/>
        <w:tab/>
      </w:r>
      <w:r>
        <w:rPr>
          <w:rFonts w:cs="TimesNewRoman;Times New Roman" w:ascii="TimesNewRoman;Times New Roman" w:hAnsi="TimesNewRoman;Times New Roman"/>
          <w:lang w:eastAsia="zh-CN"/>
        </w:rPr>
        <w:t>&lt;/DFType&gt;</w:t>
      </w:r>
    </w:p>
    <w:p>
      <w:pPr>
        <w:pStyle w:val="Normal"/>
        <w:autoSpaceDE w:val="false"/>
        <w:spacing w:before="0" w:after="0"/>
        <w:rPr/>
      </w:pPr>
      <w:r>
        <w:rPr>
          <w:bCs/>
        </w:rPr>
        <w:tab/>
        <w:tab/>
        <w:tab/>
        <w:tab/>
        <w:tab/>
        <w:tab/>
      </w:r>
      <w:r>
        <w:rPr>
          <w:rFonts w:cs="TimesNewRoman;Times New Roman" w:ascii="TimesNewRoman;Times New Roman" w:hAnsi="TimesNewRoman;Times New Roman"/>
          <w:lang w:eastAsia="zh-CN"/>
        </w:rPr>
        <w:t>&lt;/DFProperties&gt;</w:t>
      </w:r>
    </w:p>
    <w:p>
      <w:pPr>
        <w:pStyle w:val="Normal"/>
        <w:autoSpaceDE w:val="false"/>
        <w:spacing w:before="0" w:after="0"/>
        <w:rPr/>
      </w:pPr>
      <w:r>
        <w:rPr>
          <w:bCs/>
        </w:rPr>
        <w:tab/>
        <w:tab/>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pPr>
      <w:r>
        <w:rPr>
          <w:bCs/>
        </w:rPr>
        <w:tab/>
        <w:tab/>
        <w:tab/>
      </w:r>
      <w:r>
        <w:rPr>
          <w:rFonts w:cs="TimesNewRoman;Times New Roman" w:ascii="TimesNewRoman;Times New Roman" w:hAnsi="TimesNewRoman;Times New Roman"/>
          <w:lang w:eastAsia="zh-CN"/>
        </w:rPr>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&lt;NodeName&gt;Ext&lt;/NodeName&gt;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 The Extension node starts here. --&gt;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&lt;Get/&gt;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&lt;/AccessType&gt;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&lt;node/&gt;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&lt;/DFFormat&gt;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&lt;ZeroOrOne/&gt;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&lt;/Occurrence&gt;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&lt;DFTitle&gt;A collection of all Extension objects.&lt;/DFTitle&gt;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ab/>
        <w:t>&lt;DDFName/&gt;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ab/>
        <w:t>&lt;/DFType&gt;</w:t>
      </w:r>
    </w:p>
    <w:p>
      <w:pPr>
        <w:pStyle w:val="Normal"/>
        <w:tabs>
          <w:tab w:val="clear" w:pos="284"/>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bCs/>
        </w:rPr>
      </w:pPr>
      <w:r>
        <w:rPr>
          <w:bCs/>
        </w:rPr>
        <w:tab/>
        <w:tab/>
        <w:tab/>
        <w:t>&lt;/DFProperties&gt;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en-GB" w:eastAsia="en-US"/>
        </w:rPr>
      </w:pPr>
      <w:r>
        <w:rPr>
          <w:bCs/>
          <w:lang w:val="en-GB" w:eastAsia="en-US"/>
        </w:rPr>
        <w:tab/>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120"/>
        <w:rPr>
          <w:bCs/>
          <w:lang w:val="en-GB" w:eastAsia="en-US"/>
        </w:rPr>
      </w:pPr>
      <w:r>
        <w:rPr>
          <w:bCs/>
          <w:lang w:val="en-GB" w:eastAsia="en-US"/>
        </w:rPr>
        <w:tab/>
        <w:t>&lt;/Node&gt;</w:t>
      </w:r>
    </w:p>
    <w:p>
      <w:pPr>
        <w:pStyle w:val="EQ"/>
        <w:keepLines w:val="false"/>
        <w:tabs>
          <w:tab w:val="clear" w:pos="4536"/>
          <w:tab w:val="clear" w:pos="9072"/>
          <w:tab w:val="left" w:pos="301" w:leader="none"/>
          <w:tab w:val="left" w:pos="601" w:leader="none"/>
          <w:tab w:val="left" w:pos="902" w:leader="none"/>
          <w:tab w:val="left" w:pos="1202" w:leader="none"/>
          <w:tab w:val="left" w:pos="1503" w:leader="none"/>
          <w:tab w:val="left" w:pos="1797" w:leader="none"/>
          <w:tab w:val="left" w:pos="2098" w:leader="none"/>
          <w:tab w:val="left" w:pos="2398" w:leader="none"/>
          <w:tab w:val="left" w:pos="2699" w:leader="none"/>
          <w:tab w:val="left" w:pos="2999" w:leader="none"/>
          <w:tab w:val="left" w:pos="3300" w:leader="none"/>
          <w:tab w:val="left" w:pos="3600" w:leader="none"/>
          <w:tab w:val="left" w:pos="3901" w:leader="none"/>
          <w:tab w:val="left" w:pos="4201" w:leader="none"/>
          <w:tab w:val="left" w:pos="4502" w:leader="none"/>
          <w:tab w:val="left" w:pos="4802" w:leader="none"/>
          <w:tab w:val="left" w:pos="5097" w:leader="none"/>
          <w:tab w:val="left" w:pos="5398" w:leader="none"/>
          <w:tab w:val="left" w:pos="5698" w:leader="none"/>
          <w:tab w:val="left" w:pos="5999" w:leader="none"/>
        </w:tabs>
        <w:spacing w:before="0" w:after="0"/>
        <w:rPr>
          <w:lang w:val="en-GB" w:eastAsia="en-US"/>
        </w:rPr>
      </w:pPr>
      <w:r>
        <w:rPr/>
        <w:t>&lt;/MgmtTree&gt;</w:t>
      </w:r>
      <w:r>
        <w:br w:type="page"/>
      </w:r>
    </w:p>
    <w:p>
      <w:pPr>
        <w:pStyle w:val="Heading8"/>
        <w:ind w:left="0" w:hanging="0"/>
        <w:rPr/>
      </w:pPr>
      <w:bookmarkStart w:id="50" w:name="__RefHeading___Toc533146356"/>
      <w:bookmarkStart w:id="51" w:name="historyclause"/>
      <w:bookmarkEnd w:id="50"/>
      <w:bookmarkEnd w:id="51"/>
      <w:r>
        <w:rPr/>
        <w:t>Annex B (informative):</w:t>
        <w:br/>
        <w:t>Change history</w:t>
      </w:r>
    </w:p>
    <w:p>
      <w:pPr>
        <w:pStyle w:val="TH"/>
        <w:rPr/>
      </w:pPr>
      <w:r>
        <w:rPr/>
      </w:r>
      <w:bookmarkStart w:id="52" w:name="historyclause"/>
      <w:bookmarkStart w:id="53" w:name="historyclause"/>
      <w:bookmarkEnd w:id="53"/>
    </w:p>
    <w:tbl>
      <w:tblPr>
        <w:tblW w:w="9431" w:type="dxa"/>
        <w:jc w:val="left"/>
        <w:tblInd w:w="-7" w:type="dxa"/>
        <w:tblLayout w:type="fixed"/>
        <w:tblCellMar>
          <w:top w:w="0" w:type="dxa"/>
          <w:left w:w="40" w:type="dxa"/>
          <w:bottom w:w="0" w:type="dxa"/>
          <w:right w:w="40" w:type="dxa"/>
        </w:tblCellMar>
      </w:tblPr>
      <w:tblGrid>
        <w:gridCol w:w="800"/>
        <w:gridCol w:w="800"/>
        <w:gridCol w:w="901"/>
        <w:gridCol w:w="476"/>
        <w:gridCol w:w="453"/>
        <w:gridCol w:w="4867"/>
        <w:gridCol w:w="567"/>
        <w:gridCol w:w="567"/>
      </w:tblGrid>
      <w:tr>
        <w:trPr>
          <w:cantSplit w:val="true"/>
        </w:trPr>
        <w:tc>
          <w:tcPr>
            <w:tcW w:w="943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Rapporteur input framework document agreed at CT1#41.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Implementation of CRs agreed at CT1#42: C1-061070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Implementation of CRs agreed at CT1#43: C1-061593, C1-061594, C1-061595, C1-061699</w:t>
            </w:r>
          </w:p>
          <w:p>
            <w:pPr>
              <w:pStyle w:val="Normal"/>
              <w:spacing w:before="0" w:after="0"/>
              <w:rPr>
                <w:rFonts w:ascii="Arial" w:hAnsi="Arial" w:cs="Arial"/>
                <w:color w:val="000000"/>
                <w:sz w:val="16"/>
              </w:rPr>
            </w:pPr>
            <w:r>
              <w:rPr>
                <w:rFonts w:cs="Arial" w:ascii="Arial" w:hAnsi="Arial"/>
                <w:color w:val="000000"/>
                <w:sz w:val="16"/>
              </w:rPr>
              <w:t>Version 1.0.0 created for presentation for information to plenary (TSG CT #33).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Implementation of CRs agreed at CT1#44: C1-062133, C1-062410, C1-062411, C1-062412, C1-062413, C1-062504, C1-062505, C1-062506</w:t>
            </w:r>
          </w:p>
          <w:p>
            <w:pPr>
              <w:pStyle w:val="Normal"/>
              <w:spacing w:before="0" w:after="0"/>
              <w:rPr>
                <w:rFonts w:ascii="Arial" w:hAnsi="Arial" w:cs="Arial"/>
                <w:color w:val="000000"/>
                <w:sz w:val="16"/>
              </w:rPr>
            </w:pPr>
            <w:r>
              <w:rPr>
                <w:rFonts w:cs="Arial" w:ascii="Arial" w:hAnsi="Arial"/>
                <w:color w:val="000000"/>
                <w:sz w:val="16"/>
              </w:rPr>
              <w:t>Editorial changes done.</w:t>
            </w:r>
          </w:p>
          <w:p>
            <w:pPr>
              <w:pStyle w:val="Normal"/>
              <w:spacing w:before="0" w:after="0"/>
              <w:rPr>
                <w:rFonts w:ascii="Arial" w:hAnsi="Arial" w:cs="Arial"/>
                <w:color w:val="000000"/>
                <w:sz w:val="16"/>
              </w:rPr>
            </w:pPr>
            <w:r>
              <w:rPr>
                <w:rFonts w:cs="Arial" w:ascii="Arial" w:hAnsi="Arial"/>
                <w:color w:val="000000"/>
                <w:sz w:val="16"/>
              </w:rPr>
              <w:t>Version 2.0.0 created for presentation for approval to plenary (TSG CT #34).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2.0.0 approved in CT#34 as CP-060652; Version 7.0.0 created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CP-070150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Cleanups and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CP-070150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Behaviour of the UE when SupplementaryServices disable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CP-070150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Manegement Object (MO) identifier for SDoUE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CP-070150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0004</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Access to the SDoUE MO when in VPLMN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CP-070150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Behaviour of the UE when EmergencyCalls disable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CP-070379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Disabling of emergency calls provedures over IMS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CP-080124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0007</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Removal of editors note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CT-39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CP-080124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0008</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Correction to the GPRS_SM_PDP leaf</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CT-42</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 </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Upgrade to Rel-8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CP-090120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0009</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MO DDF XML bug fix</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CT-43</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CP-090131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0010</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Update of SDoUE for EPS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CP-090424</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0012</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XML error</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CT-46</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CP-110197</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0013</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5</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IMS parameter preventing establishment of IP-CAN bearer used only for IMS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CP-110882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0015</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Clarification to GPRS SM and EPS SM procedures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CT-54</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CP-110882</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0016</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Correction to allow 3GPP network operators to stop useless signalling over IP-CAN used by 3GPP</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CT-65</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CT-68</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CP-150310</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0022</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IMS leaf and IP CAN bearer established by I-WLAN</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CT-69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CP-150581</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0023</w:t>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IMS leaf and IP CAN bearer when using the EPC via WLAN to access IMS</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CT-70</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spacing w:before="0" w:after="0"/>
              <w:rPr>
                <w:rFonts w:ascii="Arial" w:hAnsi="Arial" w:cs="Arial"/>
                <w:color w:val="000000"/>
                <w:sz w:val="16"/>
              </w:rPr>
            </w:pPr>
            <w:r>
              <w:rPr>
                <w:rFonts w:cs="Arial" w:ascii="Arial" w:hAnsi="Arial"/>
                <w:color w:val="000000"/>
                <w:sz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spacing w:before="0" w:after="0"/>
        <w:rPr>
          <w:rFonts w:ascii="Arial" w:hAnsi="Arial" w:cs="Arial"/>
          <w:color w:val="000000"/>
          <w:sz w:val="16"/>
        </w:rPr>
      </w:pPr>
      <w:r>
        <w:rPr>
          <w:rFonts w:cs="Arial" w:ascii="Arial" w:hAnsi="Arial"/>
          <w:color w:val="000000"/>
          <w:sz w:val="16"/>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CP-181058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SDoUE for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the IMS leaf due to 5GS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CP-183077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the object identifier in the DDF of the 3GPP Management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spacing w:before="0" w:after="0"/>
        <w:rPr>
          <w:rFonts w:ascii="Arial" w:hAnsi="Arial" w:cs="Arial"/>
          <w:color w:val="000000"/>
          <w:sz w:val="16"/>
        </w:rPr>
      </w:pPr>
      <w:r>
        <w:rPr>
          <w:rFonts w:cs="Arial" w:ascii="Arial" w:hAnsi="Arial"/>
          <w:color w:val="000000"/>
          <w:sz w:val="16"/>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New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24.305 V16.0.0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24.305 V16.0.0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4z0">
    <w:name w:val="WW8Num4z0"/>
    <w:qFormat/>
    <w:rPr>
      <w:rFonts w:ascii="Symbol" w:hAnsi="Symbol" w:cs="Symbol"/>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Msoins">
    <w:name w:val="msoins"/>
    <w:basedOn w:val="DefaultParagraphFont"/>
    <w:qFormat/>
    <w:rPr/>
  </w:style>
  <w:style w:type="character" w:styleId="NOChar">
    <w:name w:val="NO Char"/>
    <w:qFormat/>
    <w:rPr>
      <w:lang w:val="en-GB" w:bidi="ar-SA"/>
    </w:rPr>
  </w:style>
  <w:style w:type="character" w:styleId="B1Char">
    <w:name w:val="B1 Char"/>
    <w:qFormat/>
    <w:rPr>
      <w:lang w:val="en-GB" w:bidi="ar-SA"/>
    </w:rPr>
  </w:style>
  <w:style w:type="character" w:styleId="EXCar">
    <w:name w:val="EX Car"/>
    <w:qFormat/>
    <w:rPr/>
  </w:style>
  <w:style w:type="character" w:styleId="B2Char">
    <w:name w:val="B2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lang w:val="en-US"/>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nformationDetail">
    <w:name w:val="Information Detail"/>
    <w:basedOn w:val="TextBody"/>
    <w:next w:val="TextBody"/>
    <w:qFormat/>
    <w:pPr>
      <w:numPr>
        <w:ilvl w:val="0"/>
        <w:numId w:val="2"/>
      </w:numPr>
      <w:tabs>
        <w:tab w:val="clear" w:pos="284"/>
        <w:tab w:val="left" w:pos="-1832" w:leader="none"/>
      </w:tabs>
      <w:overflowPunct w:val="false"/>
      <w:autoSpaceDE w:val="false"/>
      <w:spacing w:before="0" w:after="120"/>
      <w:ind w:left="720" w:hanging="0"/>
      <w:textAlignment w:val="baseline"/>
    </w:pPr>
    <w:rPr>
      <w:rFonts w:ascii="Courier New" w:hAnsi="Courier New" w:cs="Courier New"/>
    </w:rPr>
  </w:style>
  <w:style w:type="paragraph" w:styleId="ZDISCLAIMER">
    <w:name w:val="ZDISCLAIMER"/>
    <w:basedOn w:val="Normal"/>
    <w:qFormat/>
    <w:pPr>
      <w:spacing w:before="0" w:after="6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2018-12-21T07:58:00Z</dcterms:created>
  <dc:creator>MCC Support</dc:creator>
  <dc:description/>
  <cp:keywords>EPS GSM IMS LTE management broadcast SMS supplementary service UMTS</cp:keywords>
  <dc:language>en-US</dc:language>
  <cp:lastModifiedBy>FF</cp:lastModifiedBy>
  <dcterms:modified xsi:type="dcterms:W3CDTF">2018-12-21T07:59:00Z</dcterms:modified>
  <cp:revision>3</cp:revision>
  <dc:subject>Selective Disabling of 3GPP User Equipment Capabilities (SDoUE) Management Object (MO) (Release 16)</dc:subject>
  <dc:title>3GPP TS 24.305</dc:title>
</cp:coreProperties>
</file>