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media/image4.png" ContentType="image/png"/>
  <Override PartName="/word/media/image5.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24.605 </w:t>
                            </w:r>
                            <w:r>
                              <w:rPr/>
                              <w:t xml:space="preserve">V16.0.0 </w:t>
                            </w:r>
                            <w:r>
                              <w:rPr>
                                <w:sz w:val="32"/>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24.605 </w:t>
                      </w:r>
                      <w:r>
                        <w:rPr/>
                        <w:t xml:space="preserve">V16.0.0 </w:t>
                      </w:r>
                      <w:r>
                        <w:rPr>
                          <w:sz w:val="32"/>
                        </w:rPr>
                        <w:t>(2020-03)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Conference (CONF)</w:t>
                            </w:r>
                            <w:r>
                              <w:rPr>
                                <w:lang w:eastAsia="zh-CN"/>
                              </w:rPr>
                              <w:t xml:space="preserve"> using IP Multimedia (IM) Core Network (CN) subsystem</w:t>
                            </w:r>
                            <w:r>
                              <w:rPr/>
                              <w:t xml:space="preserve">; </w:t>
                              <w:br/>
                              <w:t>Protocol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Conference (CONF)</w:t>
                      </w:r>
                      <w:r>
                        <w:rPr>
                          <w:lang w:eastAsia="zh-CN"/>
                        </w:rPr>
                        <w:t xml:space="preserve"> using IP Multimedia (IM) Core Network (CN) subsystem</w:t>
                      </w:r>
                      <w:r>
                        <w:rPr/>
                        <w:t xml:space="preserve">; </w:t>
                        <w:br/>
                        <w:t>Protocol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CONF, supplementary service,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CONF, supplementary service,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6035514">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6035515">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6035516">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6035517">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6035518">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6035519">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CONFerence (CONF)</w:t>
            <w:tab/>
          </w:r>
          <w:hyperlink w:anchor="__RefHeading___Toc36035520">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Introduction</w:t>
            <w:tab/>
          </w:r>
          <w:hyperlink w:anchor="__RefHeading___Toc36035521">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Description</w:t>
            <w:tab/>
          </w:r>
          <w:hyperlink w:anchor="__RefHeading___Toc36035522">
            <w:r>
              <w:rPr>
                <w:rStyle w:val="IndexLink"/>
              </w:rPr>
              <w:t>7</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General description</w:t>
            <w:tab/>
          </w:r>
          <w:hyperlink w:anchor="__RefHeading___Toc36035523">
            <w:r>
              <w:rPr>
                <w:rStyle w:val="IndexLink"/>
              </w:rPr>
              <w:t>7</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Operational requirements</w:t>
            <w:tab/>
          </w:r>
          <w:hyperlink w:anchor="__RefHeading___Toc36035524">
            <w:r>
              <w:rPr>
                <w:rStyle w:val="IndexLink"/>
              </w:rPr>
              <w:t>8</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t>Provision/withdrawal</w:t>
            <w:tab/>
          </w:r>
          <w:hyperlink w:anchor="__RefHeading___Toc36035525">
            <w:r>
              <w:rPr>
                <w:rStyle w:val="IndexLink"/>
              </w:rPr>
              <w:t>8</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t>Requirements on the originating network side</w:t>
            <w:tab/>
          </w:r>
          <w:hyperlink w:anchor="__RefHeading___Toc36035526">
            <w:r>
              <w:rPr>
                <w:rStyle w:val="IndexLink"/>
              </w:rPr>
              <w:t>8</w:t>
            </w:r>
          </w:hyperlink>
        </w:p>
        <w:p>
          <w:pPr>
            <w:pStyle w:val="Contents3"/>
            <w:rPr>
              <w:rFonts w:ascii="Calibri" w:hAnsi="Calibri" w:eastAsia="Times New Roman" w:cs="Calibri"/>
              <w:sz w:val="22"/>
              <w:szCs w:val="22"/>
              <w:lang w:val="en-US" w:eastAsia="en-US"/>
            </w:rPr>
          </w:pPr>
          <w:r>
            <w:rPr/>
            <w:t>4.3.3</w:t>
          </w:r>
          <w:r>
            <w:rPr>
              <w:rFonts w:eastAsia="Times New Roman" w:cs="Calibri" w:ascii="Calibri" w:hAnsi="Calibri"/>
              <w:sz w:val="22"/>
              <w:szCs w:val="22"/>
              <w:lang w:val="en-US" w:eastAsia="en-US"/>
            </w:rPr>
            <w:tab/>
          </w:r>
          <w:r>
            <w:rPr/>
            <w:t>Requirements in the network</w:t>
            <w:tab/>
          </w:r>
          <w:hyperlink w:anchor="__RefHeading___Toc36035527">
            <w:r>
              <w:rPr>
                <w:rStyle w:val="IndexLink"/>
              </w:rPr>
              <w:t>8</w:t>
            </w:r>
          </w:hyperlink>
        </w:p>
        <w:p>
          <w:pPr>
            <w:pStyle w:val="Contents3"/>
            <w:rPr>
              <w:rFonts w:ascii="Calibri" w:hAnsi="Calibri" w:eastAsia="Times New Roman" w:cs="Calibri"/>
              <w:sz w:val="22"/>
              <w:szCs w:val="22"/>
              <w:lang w:val="en-US" w:eastAsia="en-US"/>
            </w:rPr>
          </w:pPr>
          <w:r>
            <w:rPr/>
            <w:t>4.3.4</w:t>
          </w:r>
          <w:r>
            <w:rPr>
              <w:rFonts w:eastAsia="Times New Roman" w:cs="Calibri" w:ascii="Calibri" w:hAnsi="Calibri"/>
              <w:sz w:val="22"/>
              <w:szCs w:val="22"/>
              <w:lang w:val="en-US" w:eastAsia="en-US"/>
            </w:rPr>
            <w:tab/>
          </w:r>
          <w:r>
            <w:rPr/>
            <w:t>Requirements on the terminating network side</w:t>
            <w:tab/>
          </w:r>
          <w:hyperlink w:anchor="__RefHeading___Toc36035528">
            <w:r>
              <w:rPr>
                <w:rStyle w:val="IndexLink"/>
              </w:rPr>
              <w:t>8</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Coding requirements</w:t>
            <w:tab/>
          </w:r>
          <w:hyperlink w:anchor="__RefHeading___Toc36035529">
            <w:r>
              <w:rPr>
                <w:rStyle w:val="IndexLink"/>
              </w:rPr>
              <w:t>8</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Signalling requirements</w:t>
            <w:tab/>
          </w:r>
          <w:hyperlink w:anchor="__RefHeading___Toc36035530">
            <w:r>
              <w:rPr>
                <w:rStyle w:val="IndexLink"/>
              </w:rPr>
              <w:t>8</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t>Activation/deactivation</w:t>
            <w:tab/>
          </w:r>
          <w:hyperlink w:anchor="__RefHeading___Toc36035531">
            <w:r>
              <w:rPr>
                <w:rStyle w:val="IndexLink"/>
              </w:rPr>
              <w:t>8</w:t>
            </w:r>
          </w:hyperlink>
        </w:p>
        <w:p>
          <w:pPr>
            <w:pStyle w:val="Contents3"/>
            <w:rPr>
              <w:rFonts w:ascii="Calibri" w:hAnsi="Calibri" w:eastAsia="Times New Roman" w:cs="Calibri"/>
              <w:sz w:val="22"/>
              <w:szCs w:val="22"/>
              <w:lang w:val="en-US" w:eastAsia="en-US"/>
            </w:rPr>
          </w:pPr>
          <w:r>
            <w:rPr/>
            <w:t>4.5.1a</w:t>
          </w:r>
          <w:r>
            <w:rPr>
              <w:rFonts w:eastAsia="Times New Roman" w:cs="Calibri" w:ascii="Calibri" w:hAnsi="Calibri"/>
              <w:sz w:val="22"/>
              <w:szCs w:val="22"/>
              <w:lang w:val="en-US" w:eastAsia="en-US"/>
            </w:rPr>
            <w:tab/>
          </w:r>
          <w:r>
            <w:rPr/>
            <w:t>Registration/erasure</w:t>
            <w:tab/>
          </w:r>
          <w:hyperlink w:anchor="__RefHeading___Toc36035532">
            <w:r>
              <w:rPr>
                <w:rStyle w:val="IndexLink"/>
              </w:rPr>
              <w:t>8</w:t>
            </w:r>
          </w:hyperlink>
        </w:p>
        <w:p>
          <w:pPr>
            <w:pStyle w:val="Contents3"/>
            <w:rPr>
              <w:rFonts w:ascii="Calibri" w:hAnsi="Calibri" w:eastAsia="Times New Roman" w:cs="Calibri"/>
              <w:sz w:val="22"/>
              <w:szCs w:val="22"/>
              <w:lang w:val="en-US" w:eastAsia="en-US"/>
            </w:rPr>
          </w:pPr>
          <w:r>
            <w:rPr/>
            <w:t>4.5.1b</w:t>
          </w:r>
          <w:r>
            <w:rPr>
              <w:rFonts w:eastAsia="Times New Roman" w:cs="Calibri" w:ascii="Calibri" w:hAnsi="Calibri"/>
              <w:sz w:val="22"/>
              <w:szCs w:val="22"/>
              <w:lang w:val="en-US" w:eastAsia="en-US"/>
            </w:rPr>
            <w:tab/>
          </w:r>
          <w:r>
            <w:rPr/>
            <w:t>Interrogation</w:t>
            <w:tab/>
          </w:r>
          <w:hyperlink w:anchor="__RefHeading___Toc36035533">
            <w:r>
              <w:rPr>
                <w:rStyle w:val="IndexLink"/>
              </w:rPr>
              <w:t>8</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Invocation and operation</w:t>
            <w:tab/>
          </w:r>
          <w:hyperlink w:anchor="__RefHeading___Toc36035534">
            <w:r>
              <w:rPr>
                <w:rStyle w:val="IndexLink"/>
              </w:rPr>
              <w:t>8</w:t>
            </w:r>
          </w:hyperlink>
        </w:p>
        <w:p>
          <w:pPr>
            <w:pStyle w:val="Contents4"/>
            <w:rPr>
              <w:rFonts w:ascii="Calibri" w:hAnsi="Calibri" w:eastAsia="Times New Roman" w:cs="Calibri"/>
              <w:sz w:val="22"/>
              <w:szCs w:val="22"/>
              <w:lang w:val="en-US" w:eastAsia="en-US"/>
            </w:rPr>
          </w:pPr>
          <w:r>
            <w:rPr/>
            <w:t>4.5.2.1</w:t>
          </w:r>
          <w:r>
            <w:rPr>
              <w:rFonts w:eastAsia="Times New Roman" w:cs="Calibri" w:ascii="Calibri" w:hAnsi="Calibri"/>
              <w:sz w:val="22"/>
              <w:szCs w:val="22"/>
              <w:lang w:val="en-US" w:eastAsia="en-US"/>
            </w:rPr>
            <w:tab/>
          </w:r>
          <w:r>
            <w:rPr/>
            <w:t>Actions at the originating UE</w:t>
            <w:tab/>
          </w:r>
          <w:hyperlink w:anchor="__RefHeading___Toc36035535">
            <w:r>
              <w:rPr>
                <w:rStyle w:val="IndexLink"/>
              </w:rPr>
              <w:t>9</w:t>
            </w:r>
          </w:hyperlink>
        </w:p>
        <w:p>
          <w:pPr>
            <w:pStyle w:val="Contents5"/>
            <w:rPr>
              <w:rFonts w:ascii="Calibri" w:hAnsi="Calibri" w:eastAsia="Times New Roman" w:cs="Calibri"/>
              <w:sz w:val="22"/>
              <w:szCs w:val="22"/>
              <w:lang w:val="en-US" w:eastAsia="en-US"/>
            </w:rPr>
          </w:pPr>
          <w:r>
            <w:rPr/>
            <w:t>4.5.2.1.1</w:t>
          </w:r>
          <w:r>
            <w:rPr>
              <w:rFonts w:eastAsia="Times New Roman" w:cs="Calibri" w:ascii="Calibri" w:hAnsi="Calibri"/>
              <w:sz w:val="22"/>
              <w:szCs w:val="22"/>
              <w:lang w:val="en-US" w:eastAsia="en-US"/>
            </w:rPr>
            <w:tab/>
          </w:r>
          <w:r>
            <w:rPr/>
            <w:t>User joining a conference</w:t>
            <w:tab/>
          </w:r>
          <w:hyperlink w:anchor="__RefHeading___Toc36035536">
            <w:r>
              <w:rPr>
                <w:rStyle w:val="IndexLink"/>
              </w:rPr>
              <w:t>9</w:t>
            </w:r>
          </w:hyperlink>
        </w:p>
        <w:p>
          <w:pPr>
            <w:pStyle w:val="Contents5"/>
            <w:rPr>
              <w:rFonts w:ascii="Calibri" w:hAnsi="Calibri" w:eastAsia="Times New Roman" w:cs="Calibri"/>
              <w:sz w:val="22"/>
              <w:szCs w:val="22"/>
              <w:lang w:val="en-US" w:eastAsia="en-US"/>
            </w:rPr>
          </w:pPr>
          <w:r>
            <w:rPr/>
            <w:t>4.5.2.1.2</w:t>
          </w:r>
          <w:r>
            <w:rPr>
              <w:rFonts w:eastAsia="Times New Roman" w:cs="Calibri" w:ascii="Calibri" w:hAnsi="Calibri"/>
              <w:sz w:val="22"/>
              <w:szCs w:val="22"/>
              <w:lang w:val="en-US" w:eastAsia="en-US"/>
            </w:rPr>
            <w:tab/>
          </w:r>
          <w:r>
            <w:rPr/>
            <w:t>User inviting another user to a conference</w:t>
            <w:tab/>
          </w:r>
          <w:hyperlink w:anchor="__RefHeading___Toc36035537">
            <w:r>
              <w:rPr>
                <w:rStyle w:val="IndexLink"/>
              </w:rPr>
              <w:t>9</w:t>
            </w:r>
          </w:hyperlink>
        </w:p>
        <w:p>
          <w:pPr>
            <w:pStyle w:val="Contents5"/>
            <w:rPr>
              <w:rFonts w:ascii="Calibri" w:hAnsi="Calibri" w:eastAsia="Times New Roman" w:cs="Calibri"/>
              <w:sz w:val="22"/>
              <w:szCs w:val="22"/>
              <w:lang w:val="en-US" w:eastAsia="en-US"/>
            </w:rPr>
          </w:pPr>
          <w:r>
            <w:rPr/>
            <w:t>4.5.2.1.3</w:t>
          </w:r>
          <w:r>
            <w:rPr>
              <w:rFonts w:eastAsia="Times New Roman" w:cs="Calibri" w:ascii="Calibri" w:hAnsi="Calibri"/>
              <w:sz w:val="22"/>
              <w:szCs w:val="22"/>
              <w:lang w:val="en-US" w:eastAsia="en-US"/>
            </w:rPr>
            <w:tab/>
          </w:r>
          <w:r>
            <w:rPr/>
            <w:t>User leaving a conference</w:t>
            <w:tab/>
          </w:r>
          <w:hyperlink w:anchor="__RefHeading___Toc36035538">
            <w:r>
              <w:rPr>
                <w:rStyle w:val="IndexLink"/>
              </w:rPr>
              <w:t>9</w:t>
            </w:r>
          </w:hyperlink>
        </w:p>
        <w:p>
          <w:pPr>
            <w:pStyle w:val="Contents5"/>
            <w:rPr>
              <w:rFonts w:ascii="Calibri" w:hAnsi="Calibri" w:eastAsia="Times New Roman" w:cs="Calibri"/>
              <w:sz w:val="22"/>
              <w:szCs w:val="22"/>
              <w:lang w:val="en-US" w:eastAsia="en-US"/>
            </w:rPr>
          </w:pPr>
          <w:r>
            <w:rPr/>
            <w:t>4.5.2.1.4</w:t>
          </w:r>
          <w:r>
            <w:rPr>
              <w:rFonts w:eastAsia="Times New Roman" w:cs="Calibri" w:ascii="Calibri" w:hAnsi="Calibri"/>
              <w:sz w:val="22"/>
              <w:szCs w:val="22"/>
              <w:lang w:val="en-US" w:eastAsia="en-US"/>
            </w:rPr>
            <w:tab/>
          </w:r>
          <w:r>
            <w:rPr/>
            <w:t>User creating a conference</w:t>
            <w:tab/>
          </w:r>
          <w:hyperlink w:anchor="__RefHeading___Toc36035539">
            <w:r>
              <w:rPr>
                <w:rStyle w:val="IndexLink"/>
              </w:rPr>
              <w:t>9</w:t>
            </w:r>
          </w:hyperlink>
        </w:p>
        <w:p>
          <w:pPr>
            <w:pStyle w:val="Contents5"/>
            <w:rPr>
              <w:rFonts w:ascii="Calibri" w:hAnsi="Calibri" w:eastAsia="Times New Roman" w:cs="Calibri"/>
              <w:sz w:val="22"/>
              <w:szCs w:val="22"/>
              <w:lang w:val="en-US" w:eastAsia="en-US"/>
            </w:rPr>
          </w:pPr>
          <w:r>
            <w:rPr>
              <w:lang w:val="en-US" w:eastAsia="en-US"/>
            </w:rPr>
            <w:t>4.5.2.1.5</w:t>
          </w:r>
          <w:r>
            <w:rPr>
              <w:rFonts w:eastAsia="Times New Roman" w:cs="Calibri" w:ascii="Calibri" w:hAnsi="Calibri"/>
              <w:sz w:val="22"/>
              <w:szCs w:val="22"/>
              <w:lang w:val="en-US" w:eastAsia="en-US"/>
            </w:rPr>
            <w:tab/>
          </w:r>
          <w:r>
            <w:rPr>
              <w:lang w:val="en-US" w:eastAsia="en-US"/>
            </w:rPr>
            <w:t>Subscription for the conference event package</w:t>
          </w:r>
          <w:r>
            <w:rPr/>
            <w:tab/>
          </w:r>
          <w:hyperlink w:anchor="__RefHeading___Toc36035540">
            <w:r>
              <w:rPr>
                <w:rStyle w:val="IndexLink"/>
              </w:rPr>
              <w:t>9</w:t>
            </w:r>
          </w:hyperlink>
        </w:p>
        <w:p>
          <w:pPr>
            <w:pStyle w:val="Contents4"/>
            <w:rPr>
              <w:rFonts w:ascii="Calibri" w:hAnsi="Calibri" w:eastAsia="Times New Roman" w:cs="Calibri"/>
              <w:sz w:val="22"/>
              <w:szCs w:val="22"/>
              <w:lang w:val="en-US" w:eastAsia="en-US"/>
            </w:rPr>
          </w:pPr>
          <w:r>
            <w:rPr/>
            <w:t>4.5.2.2</w:t>
          </w:r>
          <w:r>
            <w:rPr>
              <w:rFonts w:eastAsia="Times New Roman" w:cs="Calibri" w:ascii="Calibri" w:hAnsi="Calibri"/>
              <w:sz w:val="22"/>
              <w:szCs w:val="22"/>
              <w:lang w:val="en-US" w:eastAsia="en-US"/>
            </w:rPr>
            <w:tab/>
          </w:r>
          <w:r>
            <w:rPr/>
            <w:t>Actions at the conferencing AS</w:t>
            <w:tab/>
          </w:r>
          <w:hyperlink w:anchor="__RefHeading___Toc36035541">
            <w:r>
              <w:rPr>
                <w:rStyle w:val="IndexLink"/>
              </w:rPr>
              <w:t>9</w:t>
            </w:r>
          </w:hyperlink>
        </w:p>
        <w:p>
          <w:pPr>
            <w:pStyle w:val="Contents5"/>
            <w:rPr>
              <w:rFonts w:ascii="Calibri" w:hAnsi="Calibri" w:eastAsia="Times New Roman" w:cs="Calibri"/>
              <w:sz w:val="22"/>
              <w:szCs w:val="22"/>
              <w:lang w:val="en-US" w:eastAsia="en-US"/>
            </w:rPr>
          </w:pPr>
          <w:r>
            <w:rPr/>
            <w:t>4.5.2.2.1</w:t>
          </w:r>
          <w:r>
            <w:rPr>
              <w:rFonts w:eastAsia="Times New Roman" w:cs="Calibri" w:ascii="Calibri" w:hAnsi="Calibri"/>
              <w:sz w:val="22"/>
              <w:szCs w:val="22"/>
              <w:lang w:val="en-US" w:eastAsia="en-US"/>
            </w:rPr>
            <w:tab/>
          </w:r>
          <w:r>
            <w:rPr/>
            <w:t>Conference focus</w:t>
            <w:tab/>
          </w:r>
          <w:hyperlink w:anchor="__RefHeading___Toc36035542">
            <w:r>
              <w:rPr>
                <w:rStyle w:val="IndexLink"/>
              </w:rPr>
              <w:t>9</w:t>
            </w:r>
          </w:hyperlink>
        </w:p>
        <w:p>
          <w:pPr>
            <w:pStyle w:val="Contents5"/>
            <w:rPr>
              <w:rFonts w:ascii="Calibri" w:hAnsi="Calibri" w:eastAsia="Times New Roman" w:cs="Calibri"/>
              <w:sz w:val="22"/>
              <w:szCs w:val="22"/>
              <w:lang w:val="en-US" w:eastAsia="en-US"/>
            </w:rPr>
          </w:pPr>
          <w:r>
            <w:rPr/>
            <w:t>4.5.2.2.1A</w:t>
          </w:r>
          <w:r>
            <w:rPr>
              <w:rFonts w:eastAsia="Times New Roman" w:cs="Calibri" w:ascii="Calibri" w:hAnsi="Calibri"/>
              <w:sz w:val="22"/>
              <w:szCs w:val="22"/>
              <w:lang w:val="en-US" w:eastAsia="en-US"/>
            </w:rPr>
            <w:tab/>
          </w:r>
          <w:r>
            <w:rPr/>
            <w:t>Void</w:t>
            <w:tab/>
          </w:r>
          <w:hyperlink w:anchor="__RefHeading___Toc36035543">
            <w:r>
              <w:rPr>
                <w:rStyle w:val="IndexLink"/>
              </w:rPr>
              <w:t>10</w:t>
            </w:r>
          </w:hyperlink>
        </w:p>
        <w:p>
          <w:pPr>
            <w:pStyle w:val="Contents5"/>
            <w:rPr>
              <w:rFonts w:ascii="Calibri" w:hAnsi="Calibri" w:eastAsia="Times New Roman" w:cs="Calibri"/>
              <w:sz w:val="22"/>
              <w:szCs w:val="22"/>
              <w:lang w:val="en-US" w:eastAsia="en-US"/>
            </w:rPr>
          </w:pPr>
          <w:r>
            <w:rPr/>
            <w:t>4.5.2.2.2</w:t>
          </w:r>
          <w:r>
            <w:rPr>
              <w:rFonts w:eastAsia="Times New Roman" w:cs="Calibri" w:ascii="Calibri" w:hAnsi="Calibri"/>
              <w:sz w:val="22"/>
              <w:szCs w:val="22"/>
              <w:lang w:val="en-US" w:eastAsia="en-US"/>
            </w:rPr>
            <w:tab/>
          </w:r>
          <w:r>
            <w:rPr/>
            <w:t>Conference notification service</w:t>
            <w:tab/>
          </w:r>
          <w:hyperlink w:anchor="__RefHeading___Toc36035544">
            <w:r>
              <w:rPr>
                <w:rStyle w:val="IndexLink"/>
              </w:rPr>
              <w:t>10</w:t>
            </w:r>
          </w:hyperlink>
        </w:p>
        <w:p>
          <w:pPr>
            <w:pStyle w:val="Contents4"/>
            <w:rPr>
              <w:rFonts w:ascii="Calibri" w:hAnsi="Calibri" w:eastAsia="Times New Roman" w:cs="Calibri"/>
              <w:sz w:val="22"/>
              <w:szCs w:val="22"/>
              <w:lang w:val="en-US" w:eastAsia="en-US"/>
            </w:rPr>
          </w:pPr>
          <w:r>
            <w:rPr/>
            <w:t>4.5.2.2A</w:t>
          </w:r>
          <w:r>
            <w:rPr>
              <w:rFonts w:eastAsia="Times New Roman" w:cs="Calibri" w:ascii="Calibri" w:hAnsi="Calibri"/>
              <w:sz w:val="22"/>
              <w:szCs w:val="22"/>
              <w:lang w:val="en-US" w:eastAsia="en-US"/>
            </w:rPr>
            <w:tab/>
          </w:r>
          <w:r>
            <w:rPr/>
            <w:t>Procedures at the AS serving the originating user</w:t>
            <w:tab/>
          </w:r>
          <w:hyperlink w:anchor="__RefHeading___Toc36035545">
            <w:r>
              <w:rPr>
                <w:rStyle w:val="IndexLink"/>
              </w:rPr>
              <w:t>10</w:t>
            </w:r>
          </w:hyperlink>
        </w:p>
        <w:p>
          <w:pPr>
            <w:pStyle w:val="Contents4"/>
            <w:rPr>
              <w:rFonts w:ascii="Calibri" w:hAnsi="Calibri" w:eastAsia="Times New Roman" w:cs="Calibri"/>
              <w:sz w:val="22"/>
              <w:szCs w:val="22"/>
              <w:lang w:val="en-US" w:eastAsia="en-US"/>
            </w:rPr>
          </w:pPr>
          <w:r>
            <w:rPr/>
            <w:t>4.5.2.3</w:t>
          </w:r>
          <w:r>
            <w:rPr>
              <w:rFonts w:eastAsia="Times New Roman" w:cs="Calibri" w:ascii="Calibri" w:hAnsi="Calibri"/>
              <w:sz w:val="22"/>
              <w:szCs w:val="22"/>
              <w:lang w:val="en-US" w:eastAsia="en-US"/>
            </w:rPr>
            <w:tab/>
          </w:r>
          <w:r>
            <w:rPr>
              <w:lang w:val="en-US" w:eastAsia="en-US"/>
            </w:rPr>
            <w:t>Void</w:t>
          </w:r>
          <w:r>
            <w:rPr/>
            <w:tab/>
          </w:r>
          <w:hyperlink w:anchor="__RefHeading___Toc36035546">
            <w:r>
              <w:rPr>
                <w:rStyle w:val="IndexLink"/>
              </w:rPr>
              <w:t>10</w:t>
            </w:r>
          </w:hyperlink>
        </w:p>
        <w:p>
          <w:pPr>
            <w:pStyle w:val="Contents4"/>
            <w:rPr>
              <w:rFonts w:ascii="Calibri" w:hAnsi="Calibri" w:eastAsia="Times New Roman" w:cs="Calibri"/>
              <w:sz w:val="22"/>
              <w:szCs w:val="22"/>
              <w:lang w:val="en-US" w:eastAsia="en-US"/>
            </w:rPr>
          </w:pPr>
          <w:r>
            <w:rPr/>
            <w:t>4.5.2.4</w:t>
          </w:r>
          <w:r>
            <w:rPr>
              <w:rFonts w:eastAsia="Times New Roman" w:cs="Calibri" w:ascii="Calibri" w:hAnsi="Calibri"/>
              <w:sz w:val="22"/>
              <w:szCs w:val="22"/>
              <w:lang w:val="en-US" w:eastAsia="en-US"/>
            </w:rPr>
            <w:tab/>
          </w:r>
          <w:r>
            <w:rPr>
              <w:lang w:val="en-US" w:eastAsia="en-US"/>
            </w:rPr>
            <w:t>Void</w:t>
          </w:r>
          <w:r>
            <w:rPr/>
            <w:tab/>
          </w:r>
          <w:hyperlink w:anchor="__RefHeading___Toc36035547">
            <w:r>
              <w:rPr>
                <w:rStyle w:val="IndexLink"/>
              </w:rPr>
              <w:t>10</w:t>
            </w:r>
          </w:hyperlink>
        </w:p>
        <w:p>
          <w:pPr>
            <w:pStyle w:val="Contents4"/>
            <w:rPr>
              <w:rFonts w:ascii="Calibri" w:hAnsi="Calibri" w:eastAsia="Times New Roman" w:cs="Calibri"/>
              <w:sz w:val="22"/>
              <w:szCs w:val="22"/>
              <w:lang w:val="en-US" w:eastAsia="en-US"/>
            </w:rPr>
          </w:pPr>
          <w:r>
            <w:rPr/>
            <w:t>4.5.2.5</w:t>
          </w:r>
          <w:r>
            <w:rPr>
              <w:rFonts w:eastAsia="Times New Roman" w:cs="Calibri" w:ascii="Calibri" w:hAnsi="Calibri"/>
              <w:sz w:val="22"/>
              <w:szCs w:val="22"/>
              <w:lang w:val="en-US" w:eastAsia="en-US"/>
            </w:rPr>
            <w:tab/>
          </w:r>
          <w:r>
            <w:rPr>
              <w:lang w:val="en-US" w:eastAsia="en-US"/>
            </w:rPr>
            <w:t>Void</w:t>
          </w:r>
          <w:r>
            <w:rPr/>
            <w:tab/>
          </w:r>
          <w:hyperlink w:anchor="__RefHeading___Toc36035548">
            <w:r>
              <w:rPr>
                <w:rStyle w:val="IndexLink"/>
              </w:rPr>
              <w:t>10</w:t>
            </w:r>
          </w:hyperlink>
        </w:p>
        <w:p>
          <w:pPr>
            <w:pStyle w:val="Contents4"/>
            <w:rPr>
              <w:rFonts w:ascii="Calibri" w:hAnsi="Calibri" w:eastAsia="Times New Roman" w:cs="Calibri"/>
              <w:sz w:val="22"/>
              <w:szCs w:val="22"/>
              <w:lang w:val="en-US" w:eastAsia="en-US"/>
            </w:rPr>
          </w:pPr>
          <w:r>
            <w:rPr/>
            <w:t>4.5.2.6</w:t>
          </w:r>
          <w:r>
            <w:rPr>
              <w:rFonts w:eastAsia="Times New Roman" w:cs="Calibri" w:ascii="Calibri" w:hAnsi="Calibri"/>
              <w:sz w:val="22"/>
              <w:szCs w:val="22"/>
              <w:lang w:val="en-US" w:eastAsia="en-US"/>
            </w:rPr>
            <w:tab/>
          </w:r>
          <w:r>
            <w:rPr>
              <w:lang w:val="en-US" w:eastAsia="en-US"/>
            </w:rPr>
            <w:t>Void</w:t>
          </w:r>
          <w:r>
            <w:rPr/>
            <w:tab/>
          </w:r>
          <w:hyperlink w:anchor="__RefHeading___Toc36035549">
            <w:r>
              <w:rPr>
                <w:rStyle w:val="IndexLink"/>
              </w:rPr>
              <w:t>10</w:t>
            </w:r>
          </w:hyperlink>
        </w:p>
        <w:p>
          <w:pPr>
            <w:pStyle w:val="Contents4"/>
            <w:rPr>
              <w:rFonts w:ascii="Calibri" w:hAnsi="Calibri" w:eastAsia="Times New Roman" w:cs="Calibri"/>
              <w:sz w:val="22"/>
              <w:szCs w:val="22"/>
              <w:lang w:val="en-US" w:eastAsia="en-US"/>
            </w:rPr>
          </w:pPr>
          <w:r>
            <w:rPr/>
            <w:t>4.5.2.7</w:t>
          </w:r>
          <w:r>
            <w:rPr>
              <w:rFonts w:eastAsia="Times New Roman" w:cs="Calibri" w:ascii="Calibri" w:hAnsi="Calibri"/>
              <w:sz w:val="22"/>
              <w:szCs w:val="22"/>
              <w:lang w:val="en-US" w:eastAsia="en-US"/>
            </w:rPr>
            <w:tab/>
          </w:r>
          <w:r>
            <w:rPr/>
            <w:t>Actions at the destination UE</w:t>
            <w:tab/>
          </w:r>
          <w:hyperlink w:anchor="__RefHeading___Toc36035550">
            <w:r>
              <w:rPr>
                <w:rStyle w:val="IndexLink"/>
              </w:rPr>
              <w:t>10</w:t>
            </w:r>
          </w:hyperlink>
        </w:p>
        <w:p>
          <w:pPr>
            <w:pStyle w:val="Contents4"/>
            <w:rPr>
              <w:rFonts w:ascii="Calibri" w:hAnsi="Calibri" w:eastAsia="Times New Roman" w:cs="Calibri"/>
              <w:sz w:val="22"/>
              <w:szCs w:val="22"/>
              <w:lang w:val="en-US" w:eastAsia="en-US"/>
            </w:rPr>
          </w:pPr>
          <w:r>
            <w:rPr/>
            <w:t>4.5.2.8</w:t>
          </w:r>
          <w:r>
            <w:rPr>
              <w:rFonts w:eastAsia="Times New Roman" w:cs="Calibri" w:ascii="Calibri" w:hAnsi="Calibri"/>
              <w:sz w:val="22"/>
              <w:szCs w:val="22"/>
              <w:lang w:val="en-US" w:eastAsia="en-US"/>
            </w:rPr>
            <w:tab/>
          </w:r>
          <w:r>
            <w:rPr>
              <w:lang w:val="en-US" w:eastAsia="en-US"/>
            </w:rPr>
            <w:t>Void</w:t>
          </w:r>
          <w:r>
            <w:rPr/>
            <w:tab/>
          </w:r>
          <w:hyperlink w:anchor="__RefHeading___Toc36035551">
            <w:r>
              <w:rPr>
                <w:rStyle w:val="IndexLink"/>
              </w:rPr>
              <w:t>11</w:t>
            </w:r>
          </w:hyperlink>
        </w:p>
        <w:p>
          <w:pPr>
            <w:pStyle w:val="Contents4"/>
            <w:rPr>
              <w:rFonts w:ascii="Calibri" w:hAnsi="Calibri" w:eastAsia="Times New Roman" w:cs="Calibri"/>
              <w:sz w:val="22"/>
              <w:szCs w:val="22"/>
              <w:lang w:val="en-US" w:eastAsia="en-US"/>
            </w:rPr>
          </w:pPr>
          <w:r>
            <w:rPr/>
            <w:t>4.5.2.9</w:t>
          </w:r>
          <w:r>
            <w:rPr>
              <w:rFonts w:eastAsia="Times New Roman" w:cs="Calibri" w:ascii="Calibri" w:hAnsi="Calibri"/>
              <w:sz w:val="22"/>
              <w:szCs w:val="22"/>
              <w:lang w:val="en-US" w:eastAsia="en-US"/>
            </w:rPr>
            <w:tab/>
          </w:r>
          <w:r>
            <w:rPr>
              <w:lang w:val="en-US" w:eastAsia="en-US"/>
            </w:rPr>
            <w:t>Void</w:t>
          </w:r>
          <w:r>
            <w:rPr/>
            <w:tab/>
          </w:r>
          <w:hyperlink w:anchor="__RefHeading___Toc36035552">
            <w:r>
              <w:rPr>
                <w:rStyle w:val="IndexLink"/>
              </w:rPr>
              <w:t>11</w:t>
            </w:r>
          </w:hyperlink>
        </w:p>
        <w:p>
          <w:pPr>
            <w:pStyle w:val="Contents2"/>
            <w:rPr>
              <w:rFonts w:ascii="Calibri" w:hAnsi="Calibri" w:eastAsia="Times New Roman" w:cs="Calibri"/>
              <w:sz w:val="22"/>
              <w:szCs w:val="22"/>
              <w:lang w:val="en-US" w:eastAsia="en-US"/>
            </w:rPr>
          </w:pPr>
          <w:r>
            <w:rPr/>
            <w:t>4.6</w:t>
          </w:r>
          <w:r>
            <w:rPr>
              <w:rFonts w:eastAsia="Times New Roman" w:cs="Calibri" w:ascii="Calibri" w:hAnsi="Calibri"/>
              <w:sz w:val="22"/>
              <w:szCs w:val="22"/>
              <w:lang w:val="en-US" w:eastAsia="en-US"/>
            </w:rPr>
            <w:tab/>
          </w:r>
          <w:r>
            <w:rPr/>
            <w:t>Interaction with other services</w:t>
            <w:tab/>
          </w:r>
          <w:hyperlink w:anchor="__RefHeading___Toc36035553">
            <w:r>
              <w:rPr>
                <w:rStyle w:val="IndexLink"/>
              </w:rPr>
              <w:t>11</w:t>
            </w:r>
          </w:hyperlink>
        </w:p>
        <w:p>
          <w:pPr>
            <w:pStyle w:val="Contents3"/>
            <w:rPr>
              <w:rFonts w:ascii="Calibri" w:hAnsi="Calibri" w:eastAsia="Times New Roman" w:cs="Calibri"/>
              <w:sz w:val="22"/>
              <w:szCs w:val="22"/>
              <w:lang w:val="en-US" w:eastAsia="en-US"/>
            </w:rPr>
          </w:pPr>
          <w:r>
            <w:rPr/>
            <w:t>4.6.1</w:t>
          </w:r>
          <w:r>
            <w:rPr>
              <w:rFonts w:eastAsia="Times New Roman" w:cs="Calibri" w:ascii="Calibri" w:hAnsi="Calibri"/>
              <w:sz w:val="22"/>
              <w:szCs w:val="22"/>
              <w:lang w:val="en-US" w:eastAsia="en-US"/>
            </w:rPr>
            <w:tab/>
          </w:r>
          <w:r>
            <w:rPr/>
            <w:t>Communication HOLD (HOLD)</w:t>
            <w:tab/>
          </w:r>
          <w:hyperlink w:anchor="__RefHeading___Toc36035554">
            <w:r>
              <w:rPr>
                <w:rStyle w:val="IndexLink"/>
              </w:rPr>
              <w:t>11</w:t>
            </w:r>
          </w:hyperlink>
        </w:p>
        <w:p>
          <w:pPr>
            <w:pStyle w:val="Contents3"/>
            <w:rPr>
              <w:rFonts w:ascii="Calibri" w:hAnsi="Calibri" w:eastAsia="Times New Roman" w:cs="Calibri"/>
              <w:sz w:val="22"/>
              <w:szCs w:val="22"/>
              <w:lang w:val="en-US" w:eastAsia="en-US"/>
            </w:rPr>
          </w:pPr>
          <w:r>
            <w:rPr/>
            <w:t>4.6.2</w:t>
          </w:r>
          <w:r>
            <w:rPr>
              <w:rFonts w:eastAsia="Times New Roman" w:cs="Calibri" w:ascii="Calibri" w:hAnsi="Calibri"/>
              <w:sz w:val="22"/>
              <w:szCs w:val="22"/>
              <w:lang w:val="en-US" w:eastAsia="en-US"/>
            </w:rPr>
            <w:tab/>
          </w:r>
          <w:r>
            <w:rPr/>
            <w:t>Terminating Identification Presentation (TIP)</w:t>
            <w:tab/>
          </w:r>
          <w:hyperlink w:anchor="__RefHeading___Toc36035555">
            <w:r>
              <w:rPr>
                <w:rStyle w:val="IndexLink"/>
              </w:rPr>
              <w:t>11</w:t>
            </w:r>
          </w:hyperlink>
        </w:p>
        <w:p>
          <w:pPr>
            <w:pStyle w:val="Contents3"/>
            <w:rPr>
              <w:rFonts w:ascii="Calibri" w:hAnsi="Calibri" w:eastAsia="Times New Roman" w:cs="Calibri"/>
              <w:sz w:val="22"/>
              <w:szCs w:val="22"/>
              <w:lang w:val="en-US" w:eastAsia="en-US"/>
            </w:rPr>
          </w:pPr>
          <w:r>
            <w:rPr/>
            <w:t>4.6.3</w:t>
          </w:r>
          <w:r>
            <w:rPr>
              <w:rFonts w:eastAsia="Times New Roman" w:cs="Calibri" w:ascii="Calibri" w:hAnsi="Calibri"/>
              <w:sz w:val="22"/>
              <w:szCs w:val="22"/>
              <w:lang w:val="en-US" w:eastAsia="en-US"/>
            </w:rPr>
            <w:tab/>
          </w:r>
          <w:r>
            <w:rPr/>
            <w:t>Terminating Identification Restriction (TIR)</w:t>
            <w:tab/>
          </w:r>
          <w:hyperlink w:anchor="__RefHeading___Toc36035556">
            <w:r>
              <w:rPr>
                <w:rStyle w:val="IndexLink"/>
              </w:rPr>
              <w:t>11</w:t>
            </w:r>
          </w:hyperlink>
        </w:p>
        <w:p>
          <w:pPr>
            <w:pStyle w:val="Contents3"/>
            <w:rPr>
              <w:rFonts w:ascii="Calibri" w:hAnsi="Calibri" w:eastAsia="Times New Roman" w:cs="Calibri"/>
              <w:sz w:val="22"/>
              <w:szCs w:val="22"/>
              <w:lang w:val="en-US" w:eastAsia="en-US"/>
            </w:rPr>
          </w:pPr>
          <w:r>
            <w:rPr/>
            <w:t>4.6.4</w:t>
          </w:r>
          <w:r>
            <w:rPr>
              <w:rFonts w:eastAsia="Times New Roman" w:cs="Calibri" w:ascii="Calibri" w:hAnsi="Calibri"/>
              <w:sz w:val="22"/>
              <w:szCs w:val="22"/>
              <w:lang w:val="en-US" w:eastAsia="en-US"/>
            </w:rPr>
            <w:tab/>
          </w:r>
          <w:r>
            <w:rPr/>
            <w:t>Originating Identification Presentation (OIP)</w:t>
            <w:tab/>
          </w:r>
          <w:hyperlink w:anchor="__RefHeading___Toc36035557">
            <w:r>
              <w:rPr>
                <w:rStyle w:val="IndexLink"/>
              </w:rPr>
              <w:t>11</w:t>
            </w:r>
          </w:hyperlink>
        </w:p>
        <w:p>
          <w:pPr>
            <w:pStyle w:val="Contents3"/>
            <w:rPr>
              <w:rFonts w:ascii="Calibri" w:hAnsi="Calibri" w:eastAsia="Times New Roman" w:cs="Calibri"/>
              <w:sz w:val="22"/>
              <w:szCs w:val="22"/>
              <w:lang w:val="en-US" w:eastAsia="en-US"/>
            </w:rPr>
          </w:pPr>
          <w:r>
            <w:rPr/>
            <w:t>4.6.5</w:t>
          </w:r>
          <w:r>
            <w:rPr>
              <w:rFonts w:eastAsia="Times New Roman" w:cs="Calibri" w:ascii="Calibri" w:hAnsi="Calibri"/>
              <w:sz w:val="22"/>
              <w:szCs w:val="22"/>
              <w:lang w:val="en-US" w:eastAsia="en-US"/>
            </w:rPr>
            <w:tab/>
          </w:r>
          <w:r>
            <w:rPr/>
            <w:t>Originating Identification Restriction (OIR)</w:t>
            <w:tab/>
          </w:r>
          <w:hyperlink w:anchor="__RefHeading___Toc36035558">
            <w:r>
              <w:rPr>
                <w:rStyle w:val="IndexLink"/>
              </w:rPr>
              <w:t>11</w:t>
            </w:r>
          </w:hyperlink>
        </w:p>
        <w:p>
          <w:pPr>
            <w:pStyle w:val="Contents3"/>
            <w:rPr>
              <w:rFonts w:ascii="Calibri" w:hAnsi="Calibri" w:eastAsia="Times New Roman" w:cs="Calibri"/>
              <w:sz w:val="22"/>
              <w:szCs w:val="22"/>
              <w:lang w:val="en-US" w:eastAsia="en-US"/>
            </w:rPr>
          </w:pPr>
          <w:r>
            <w:rPr/>
            <w:t>4.6.6</w:t>
          </w:r>
          <w:r>
            <w:rPr>
              <w:rFonts w:eastAsia="Times New Roman" w:cs="Calibri" w:ascii="Calibri" w:hAnsi="Calibri"/>
              <w:sz w:val="22"/>
              <w:szCs w:val="22"/>
              <w:lang w:val="en-US" w:eastAsia="en-US"/>
            </w:rPr>
            <w:tab/>
          </w:r>
          <w:r>
            <w:rPr/>
            <w:t>CONFerence calling (CONF)</w:t>
            <w:tab/>
          </w:r>
          <w:hyperlink w:anchor="__RefHeading___Toc36035559">
            <w:r>
              <w:rPr>
                <w:rStyle w:val="IndexLink"/>
              </w:rPr>
              <w:t>11</w:t>
            </w:r>
          </w:hyperlink>
        </w:p>
        <w:p>
          <w:pPr>
            <w:pStyle w:val="Contents3"/>
            <w:rPr>
              <w:rFonts w:ascii="Calibri" w:hAnsi="Calibri" w:eastAsia="Times New Roman" w:cs="Calibri"/>
              <w:sz w:val="22"/>
              <w:szCs w:val="22"/>
              <w:lang w:val="en-US" w:eastAsia="en-US"/>
            </w:rPr>
          </w:pPr>
          <w:r>
            <w:rPr/>
            <w:t>4.6.7</w:t>
          </w:r>
          <w:r>
            <w:rPr>
              <w:rFonts w:eastAsia="Times New Roman" w:cs="Calibri" w:ascii="Calibri" w:hAnsi="Calibri"/>
              <w:sz w:val="22"/>
              <w:szCs w:val="22"/>
              <w:lang w:val="en-US" w:eastAsia="en-US"/>
            </w:rPr>
            <w:tab/>
          </w:r>
          <w:r>
            <w:rPr/>
            <w:t>Communication DIVersion services (CDIV)</w:t>
            <w:tab/>
          </w:r>
          <w:hyperlink w:anchor="__RefHeading___Toc36035560">
            <w:r>
              <w:rPr>
                <w:rStyle w:val="IndexLink"/>
              </w:rPr>
              <w:t>11</w:t>
            </w:r>
          </w:hyperlink>
        </w:p>
        <w:p>
          <w:pPr>
            <w:pStyle w:val="Contents3"/>
            <w:rPr>
              <w:rFonts w:ascii="Calibri" w:hAnsi="Calibri" w:eastAsia="Times New Roman" w:cs="Calibri"/>
              <w:sz w:val="22"/>
              <w:szCs w:val="22"/>
              <w:lang w:val="en-US" w:eastAsia="en-US"/>
            </w:rPr>
          </w:pPr>
          <w:r>
            <w:rPr/>
            <w:t>4.6.8</w:t>
          </w:r>
          <w:r>
            <w:rPr>
              <w:rFonts w:eastAsia="Times New Roman" w:cs="Calibri" w:ascii="Calibri" w:hAnsi="Calibri"/>
              <w:sz w:val="22"/>
              <w:szCs w:val="22"/>
              <w:lang w:val="en-US" w:eastAsia="en-US"/>
            </w:rPr>
            <w:tab/>
          </w:r>
          <w:r>
            <w:rPr/>
            <w:t>Malicious Communication IDentification (MCID)</w:t>
            <w:tab/>
          </w:r>
          <w:hyperlink w:anchor="__RefHeading___Toc36035561">
            <w:r>
              <w:rPr>
                <w:rStyle w:val="IndexLink"/>
              </w:rPr>
              <w:t>11</w:t>
            </w:r>
          </w:hyperlink>
        </w:p>
        <w:p>
          <w:pPr>
            <w:pStyle w:val="Contents3"/>
            <w:rPr>
              <w:rFonts w:ascii="Calibri" w:hAnsi="Calibri" w:eastAsia="Times New Roman" w:cs="Calibri"/>
              <w:sz w:val="22"/>
              <w:szCs w:val="22"/>
              <w:lang w:val="en-US" w:eastAsia="en-US"/>
            </w:rPr>
          </w:pPr>
          <w:r>
            <w:rPr/>
            <w:t>4.6.9</w:t>
          </w:r>
          <w:r>
            <w:rPr>
              <w:rFonts w:eastAsia="Times New Roman" w:cs="Calibri" w:ascii="Calibri" w:hAnsi="Calibri"/>
              <w:sz w:val="22"/>
              <w:szCs w:val="22"/>
              <w:lang w:val="en-US" w:eastAsia="en-US"/>
            </w:rPr>
            <w:tab/>
          </w:r>
          <w:r>
            <w:rPr/>
            <w:t>Anonymous Communication Rejection and Communication Barring (ACR/CB)</w:t>
            <w:tab/>
          </w:r>
          <w:hyperlink w:anchor="__RefHeading___Toc36035562">
            <w:r>
              <w:rPr>
                <w:rStyle w:val="IndexLink"/>
              </w:rPr>
              <w:t>12</w:t>
            </w:r>
          </w:hyperlink>
        </w:p>
        <w:p>
          <w:pPr>
            <w:pStyle w:val="Contents3"/>
            <w:rPr>
              <w:rFonts w:ascii="Calibri" w:hAnsi="Calibri" w:eastAsia="Times New Roman" w:cs="Calibri"/>
              <w:sz w:val="22"/>
              <w:szCs w:val="22"/>
              <w:lang w:val="fr-FR" w:eastAsia="en-US"/>
            </w:rPr>
          </w:pPr>
          <w:r>
            <w:rPr>
              <w:lang w:val="fr-FR" w:eastAsia="en-US"/>
            </w:rPr>
            <w:t>4.6.10</w:t>
          </w:r>
          <w:r>
            <w:rPr>
              <w:rFonts w:eastAsia="Times New Roman" w:cs="Calibri" w:ascii="Calibri" w:hAnsi="Calibri"/>
              <w:sz w:val="22"/>
              <w:szCs w:val="22"/>
              <w:lang w:val="fr-FR" w:eastAsia="en-US"/>
            </w:rPr>
            <w:tab/>
          </w:r>
          <w:r>
            <w:rPr>
              <w:lang w:val="fr-FR" w:eastAsia="en-US"/>
            </w:rPr>
            <w:t>Explicit Communication Transfer (ECT)</w:t>
            <w:tab/>
          </w:r>
          <w:hyperlink w:anchor="__RefHeading___Toc36035563">
            <w:r>
              <w:rPr>
                <w:rStyle w:val="IndexLink"/>
                <w:lang w:val="fr-FR" w:eastAsia="en-US"/>
              </w:rPr>
              <w:t>12</w:t>
            </w:r>
          </w:hyperlink>
        </w:p>
        <w:p>
          <w:pPr>
            <w:pStyle w:val="Contents3"/>
            <w:rPr>
              <w:rFonts w:ascii="Calibri" w:hAnsi="Calibri" w:eastAsia="Times New Roman" w:cs="Calibri"/>
              <w:sz w:val="22"/>
              <w:szCs w:val="22"/>
              <w:lang w:val="fr-FR" w:eastAsia="en-US"/>
            </w:rPr>
          </w:pPr>
          <w:r>
            <w:rPr>
              <w:lang w:val="fr-FR" w:eastAsia="en-US"/>
            </w:rPr>
            <w:t>4.6.11</w:t>
          </w:r>
          <w:r>
            <w:rPr>
              <w:rFonts w:eastAsia="Times New Roman" w:cs="Calibri" w:ascii="Calibri" w:hAnsi="Calibri"/>
              <w:sz w:val="22"/>
              <w:szCs w:val="22"/>
              <w:lang w:val="fr-FR" w:eastAsia="en-US"/>
            </w:rPr>
            <w:tab/>
          </w:r>
          <w:r>
            <w:rPr>
              <w:lang w:val="fr-FR" w:eastAsia="en-US"/>
            </w:rPr>
            <w:t>Multi-Device (MuD)</w:t>
            <w:tab/>
          </w:r>
          <w:hyperlink w:anchor="__RefHeading___Toc36035564">
            <w:r>
              <w:rPr>
                <w:rStyle w:val="IndexLink"/>
                <w:lang w:val="fr-FR" w:eastAsia="en-US"/>
              </w:rPr>
              <w:t>12</w:t>
            </w:r>
          </w:hyperlink>
        </w:p>
        <w:p>
          <w:pPr>
            <w:pStyle w:val="Contents3"/>
            <w:rPr>
              <w:rFonts w:ascii="Calibri" w:hAnsi="Calibri" w:eastAsia="Times New Roman" w:cs="Calibri"/>
              <w:sz w:val="22"/>
              <w:szCs w:val="22"/>
              <w:lang w:val="en-US" w:eastAsia="en-US"/>
            </w:rPr>
          </w:pPr>
          <w:r>
            <w:rPr/>
            <w:t>4.6.12</w:t>
          </w:r>
          <w:r>
            <w:rPr>
              <w:rFonts w:eastAsia="Times New Roman" w:cs="Calibri" w:ascii="Calibri" w:hAnsi="Calibri"/>
              <w:sz w:val="22"/>
              <w:szCs w:val="22"/>
              <w:lang w:val="en-US" w:eastAsia="en-US"/>
            </w:rPr>
            <w:tab/>
          </w:r>
          <w:r>
            <w:rPr/>
            <w:t>Multi-Identity (MiD)</w:t>
            <w:tab/>
          </w:r>
          <w:hyperlink w:anchor="__RefHeading___Toc36035565">
            <w:r>
              <w:rPr>
                <w:rStyle w:val="IndexLink"/>
              </w:rPr>
              <w:t>12</w:t>
            </w:r>
          </w:hyperlink>
        </w:p>
        <w:p>
          <w:pPr>
            <w:pStyle w:val="Contents2"/>
            <w:rPr>
              <w:rFonts w:ascii="Calibri" w:hAnsi="Calibri" w:eastAsia="Times New Roman" w:cs="Calibri"/>
              <w:sz w:val="22"/>
              <w:szCs w:val="22"/>
              <w:lang w:val="en-US" w:eastAsia="en-US"/>
            </w:rPr>
          </w:pPr>
          <w:r>
            <w:rPr/>
            <w:t>4.7</w:t>
          </w:r>
          <w:r>
            <w:rPr>
              <w:rFonts w:eastAsia="Times New Roman" w:cs="Calibri" w:ascii="Calibri" w:hAnsi="Calibri"/>
              <w:sz w:val="22"/>
              <w:szCs w:val="22"/>
              <w:lang w:val="en-US" w:eastAsia="en-US"/>
            </w:rPr>
            <w:tab/>
          </w:r>
          <w:r>
            <w:rPr/>
            <w:t>Inter</w:t>
          </w:r>
          <w:r>
            <w:rPr>
              <w:lang w:val="en-US" w:eastAsia="en-US"/>
            </w:rPr>
            <w:t>working</w:t>
          </w:r>
          <w:r>
            <w:rPr/>
            <w:t xml:space="preserve"> with other networks</w:t>
            <w:tab/>
          </w:r>
          <w:hyperlink w:anchor="__RefHeading___Toc36035566">
            <w:r>
              <w:rPr>
                <w:rStyle w:val="IndexLink"/>
              </w:rPr>
              <w:t>12</w:t>
            </w:r>
          </w:hyperlink>
        </w:p>
        <w:p>
          <w:pPr>
            <w:pStyle w:val="Contents3"/>
            <w:rPr>
              <w:rFonts w:ascii="Calibri" w:hAnsi="Calibri" w:eastAsia="Times New Roman" w:cs="Calibri"/>
              <w:sz w:val="22"/>
              <w:szCs w:val="22"/>
              <w:lang w:val="en-US" w:eastAsia="en-US"/>
            </w:rPr>
          </w:pPr>
          <w:r>
            <w:rPr/>
            <w:t>4.7.1</w:t>
          </w:r>
          <w:r>
            <w:rPr>
              <w:rFonts w:eastAsia="Times New Roman" w:cs="Calibri" w:ascii="Calibri" w:hAnsi="Calibri"/>
              <w:sz w:val="22"/>
              <w:szCs w:val="22"/>
              <w:lang w:val="en-US" w:eastAsia="en-US"/>
            </w:rPr>
            <w:tab/>
          </w:r>
          <w:r>
            <w:rPr>
              <w:lang w:val="en-US" w:eastAsia="en-US"/>
            </w:rPr>
            <w:t>Void</w:t>
          </w:r>
          <w:r>
            <w:rPr/>
            <w:tab/>
          </w:r>
          <w:hyperlink w:anchor="__RefHeading___Toc36035567">
            <w:r>
              <w:rPr>
                <w:rStyle w:val="IndexLink"/>
              </w:rPr>
              <w:t>12</w:t>
            </w:r>
          </w:hyperlink>
        </w:p>
        <w:p>
          <w:pPr>
            <w:pStyle w:val="Contents3"/>
            <w:rPr>
              <w:rFonts w:ascii="Calibri" w:hAnsi="Calibri" w:eastAsia="Times New Roman" w:cs="Calibri"/>
              <w:sz w:val="22"/>
              <w:szCs w:val="22"/>
              <w:lang w:val="en-US" w:eastAsia="en-US"/>
            </w:rPr>
          </w:pPr>
          <w:r>
            <w:rPr/>
            <w:t>4.7.2</w:t>
          </w:r>
          <w:r>
            <w:rPr>
              <w:rFonts w:eastAsia="Times New Roman" w:cs="Calibri" w:ascii="Calibri" w:hAnsi="Calibri"/>
              <w:sz w:val="22"/>
              <w:szCs w:val="22"/>
              <w:lang w:val="en-US" w:eastAsia="en-US"/>
            </w:rPr>
            <w:tab/>
          </w:r>
          <w:r>
            <w:rPr>
              <w:lang w:val="en-US" w:eastAsia="en-US"/>
            </w:rPr>
            <w:t>Void</w:t>
          </w:r>
          <w:r>
            <w:rPr/>
            <w:tab/>
          </w:r>
          <w:hyperlink w:anchor="__RefHeading___Toc36035568">
            <w:r>
              <w:rPr>
                <w:rStyle w:val="IndexLink"/>
              </w:rPr>
              <w:t>12</w:t>
            </w:r>
          </w:hyperlink>
        </w:p>
        <w:p>
          <w:pPr>
            <w:pStyle w:val="Contents3"/>
            <w:rPr>
              <w:rFonts w:ascii="Calibri" w:hAnsi="Calibri" w:eastAsia="Times New Roman" w:cs="Calibri"/>
              <w:sz w:val="22"/>
              <w:szCs w:val="22"/>
              <w:lang w:val="en-US" w:eastAsia="en-US"/>
            </w:rPr>
          </w:pPr>
          <w:r>
            <w:rPr/>
            <w:t>4.7.3</w:t>
          </w:r>
          <w:r>
            <w:rPr>
              <w:rFonts w:eastAsia="Times New Roman" w:cs="Calibri" w:ascii="Calibri" w:hAnsi="Calibri"/>
              <w:sz w:val="22"/>
              <w:szCs w:val="22"/>
              <w:lang w:val="en-US" w:eastAsia="en-US"/>
            </w:rPr>
            <w:tab/>
          </w:r>
          <w:r>
            <w:rPr>
              <w:lang w:val="en-US" w:eastAsia="en-US"/>
            </w:rPr>
            <w:t>Void</w:t>
          </w:r>
          <w:r>
            <w:rPr/>
            <w:tab/>
          </w:r>
          <w:hyperlink w:anchor="__RefHeading___Toc36035569">
            <w:r>
              <w:rPr>
                <w:rStyle w:val="IndexLink"/>
              </w:rPr>
              <w:t>12</w:t>
            </w:r>
          </w:hyperlink>
        </w:p>
        <w:p>
          <w:pPr>
            <w:pStyle w:val="Contents2"/>
            <w:rPr>
              <w:rFonts w:ascii="Calibri" w:hAnsi="Calibri" w:eastAsia="Times New Roman" w:cs="Calibri"/>
              <w:sz w:val="22"/>
              <w:szCs w:val="22"/>
              <w:lang w:val="en-US" w:eastAsia="en-US"/>
            </w:rPr>
          </w:pPr>
          <w:r>
            <w:rPr/>
            <w:t>4.8</w:t>
          </w:r>
          <w:r>
            <w:rPr>
              <w:rFonts w:eastAsia="Times New Roman" w:cs="Calibri" w:ascii="Calibri" w:hAnsi="Calibri"/>
              <w:sz w:val="22"/>
              <w:szCs w:val="22"/>
              <w:lang w:val="en-US" w:eastAsia="en-US"/>
            </w:rPr>
            <w:tab/>
          </w:r>
          <w:r>
            <w:rPr/>
            <w:t>Parameter values (timers)</w:t>
            <w:tab/>
          </w:r>
          <w:hyperlink w:anchor="__RefHeading___Toc36035570">
            <w:r>
              <w:rPr>
                <w:rStyle w:val="IndexLink"/>
              </w:rPr>
              <w:t>12</w:t>
            </w:r>
          </w:hyperlink>
        </w:p>
        <w:p>
          <w:pPr>
            <w:pStyle w:val="Contents8"/>
            <w:rPr>
              <w:rFonts w:ascii="Calibri" w:hAnsi="Calibri" w:eastAsia="Times New Roman" w:cs="Calibri"/>
              <w:b w:val="false"/>
              <w:b w:val="false"/>
              <w:szCs w:val="22"/>
              <w:lang w:val="en-US" w:eastAsia="en-US"/>
            </w:rPr>
          </w:pPr>
          <w:r>
            <w:rPr/>
            <w:t>Annex A (informative): Signalling flows</w:t>
            <w:tab/>
          </w:r>
          <w:hyperlink w:anchor="__RefHeading___Toc36035571">
            <w:r>
              <w:rPr>
                <w:rStyle w:val="IndexLink"/>
              </w:rPr>
              <w:t>13</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Scope of signalling flows</w:t>
            <w:tab/>
          </w:r>
          <w:hyperlink w:anchor="__RefHeading___Toc36035572">
            <w:r>
              <w:rPr>
                <w:rStyle w:val="IndexLink"/>
              </w:rPr>
              <w:t>13</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CONF interworking signalling flow in case of an active communication between IMS and PSTN</w:t>
            <w:tab/>
          </w:r>
          <w:hyperlink w:anchor="__RefHeading___Toc36035573">
            <w:r>
              <w:rPr>
                <w:rStyle w:val="IndexLink"/>
              </w:rPr>
              <w:t>13</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Call flow for 3PTY CONF</w:t>
            <w:tab/>
          </w:r>
          <w:hyperlink w:anchor="__RefHeading___Toc36035574">
            <w:r>
              <w:rPr>
                <w:rStyle w:val="IndexLink"/>
              </w:rPr>
              <w:t>19</w:t>
            </w:r>
          </w:hyperlink>
        </w:p>
        <w:p>
          <w:pPr>
            <w:pStyle w:val="Contents2"/>
            <w:rPr>
              <w:rFonts w:ascii="Calibri" w:hAnsi="Calibri" w:eastAsia="Times New Roman" w:cs="Calibri"/>
              <w:sz w:val="22"/>
              <w:szCs w:val="22"/>
              <w:lang w:val="en-US" w:eastAsia="en-US"/>
            </w:rPr>
          </w:pPr>
          <w:r>
            <w:rPr>
              <w:lang w:val="en-US" w:eastAsia="en-US"/>
            </w:rPr>
            <w:t>A.2.1</w:t>
          </w:r>
          <w:r>
            <w:rPr>
              <w:rFonts w:eastAsia="Times New Roman" w:cs="Calibri" w:ascii="Calibri" w:hAnsi="Calibri"/>
              <w:sz w:val="22"/>
              <w:szCs w:val="22"/>
              <w:lang w:val="en-US" w:eastAsia="en-US"/>
            </w:rPr>
            <w:tab/>
          </w:r>
          <w:r>
            <w:rPr>
              <w:lang w:val="en-US" w:eastAsia="en-US"/>
            </w:rPr>
            <w:t>Invite other user to 3PTY CONF by sending REFER request</w:t>
          </w:r>
          <w:r>
            <w:rPr/>
            <w:tab/>
          </w:r>
          <w:hyperlink w:anchor="__RefHeading___Toc36035575">
            <w:r>
              <w:rPr>
                <w:rStyle w:val="IndexLink"/>
              </w:rPr>
              <w:t>19</w:t>
            </w:r>
          </w:hyperlink>
        </w:p>
        <w:p>
          <w:pPr>
            <w:pStyle w:val="Contents2"/>
            <w:rPr>
              <w:rFonts w:ascii="Calibri" w:hAnsi="Calibri" w:eastAsia="Times New Roman" w:cs="Calibri"/>
              <w:sz w:val="22"/>
              <w:szCs w:val="22"/>
              <w:lang w:val="en-US" w:eastAsia="en-US"/>
            </w:rPr>
          </w:pPr>
          <w:r>
            <w:rPr>
              <w:lang w:val="en-US" w:eastAsia="en-US"/>
            </w:rPr>
            <w:t>A.2.2</w:t>
          </w:r>
          <w:r>
            <w:rPr>
              <w:rFonts w:eastAsia="Times New Roman" w:cs="Calibri" w:ascii="Calibri" w:hAnsi="Calibri"/>
              <w:sz w:val="22"/>
              <w:szCs w:val="22"/>
              <w:lang w:val="en-US" w:eastAsia="en-US"/>
            </w:rPr>
            <w:tab/>
          </w:r>
          <w:r>
            <w:rPr>
              <w:lang w:val="en-US" w:eastAsia="en-US"/>
            </w:rPr>
            <w:t>Invite other user to 3PTY CONF by sending INVITE request with URI list</w:t>
          </w:r>
          <w:r>
            <w:rPr/>
            <w:tab/>
          </w:r>
          <w:hyperlink w:anchor="__RefHeading___Toc36035576">
            <w:r>
              <w:rPr>
                <w:rStyle w:val="IndexLink"/>
              </w:rPr>
              <w:t>21</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Void</w:t>
            <w:tab/>
          </w:r>
          <w:hyperlink w:anchor="__RefHeading___Toc36035577">
            <w:r>
              <w:rPr>
                <w:rStyle w:val="IndexLink"/>
              </w:rPr>
              <w:t>23</w:t>
            </w:r>
          </w:hyperlink>
        </w:p>
        <w:p>
          <w:pPr>
            <w:pStyle w:val="Contents8"/>
            <w:rPr>
              <w:rFonts w:ascii="Calibri" w:hAnsi="Calibri" w:eastAsia="Times New Roman" w:cs="Calibri"/>
              <w:b w:val="false"/>
              <w:b w:val="false"/>
              <w:szCs w:val="22"/>
              <w:lang w:val="en-US" w:eastAsia="en-US"/>
            </w:rPr>
          </w:pPr>
          <w:r>
            <w:rPr/>
            <w:t>Annex B (informative): Example of filter criteria</w:t>
            <w:tab/>
          </w:r>
          <w:hyperlink w:anchor="__RefHeading___Toc36035578">
            <w:r>
              <w:rPr>
                <w:rStyle w:val="IndexLink"/>
              </w:rPr>
              <w:t>24</w:t>
            </w:r>
          </w:hyperlink>
        </w:p>
        <w:p>
          <w:pPr>
            <w:pStyle w:val="Contents8"/>
            <w:rPr>
              <w:rFonts w:ascii="Calibri" w:hAnsi="Calibri" w:eastAsia="Times New Roman" w:cs="Calibri"/>
              <w:szCs w:val="22"/>
              <w:lang w:val="en-US" w:eastAsia="en-US"/>
            </w:rPr>
          </w:pPr>
          <w:r>
            <w:rPr>
              <w:b w:val="false"/>
            </w:rPr>
            <w:t>Annex C (informative): Change history</w:t>
            <w:tab/>
          </w:r>
          <w:hyperlink w:anchor="__RefHeading___Toc36035579">
            <w:r>
              <w:rPr>
                <w:rStyle w:val="IndexLink"/>
                <w:b w:val="false"/>
              </w:rPr>
              <w:t>25</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3603551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6035515"/>
      <w:bookmarkEnd w:id="8"/>
      <w:r>
        <w:rPr/>
        <w:t>1</w:t>
        <w:tab/>
        <w:t>Scope</w:t>
      </w:r>
    </w:p>
    <w:p>
      <w:pPr>
        <w:pStyle w:val="Normal"/>
        <w:rPr/>
      </w:pPr>
      <w:r>
        <w:rPr/>
        <w:t>The present document specifies the stage three Protocol Description of the Conference (CONF) service based on stage one and two of the ISDN CONF supplementary service. It provides the protocol details in the IP Multimedia (IM) Core Network (CN) subsystem based on the Session Initiation Protocol (SIP) and the Session Description Protocol (SDP).</w:t>
      </w:r>
    </w:p>
    <w:p>
      <w:pPr>
        <w:pStyle w:val="Normal"/>
        <w:rPr/>
      </w:pPr>
      <w:r>
        <w:rPr/>
        <w:t>The present document specifies centralized conferencing, using a conference focus, distributed conferencing is out of scope.</w:t>
      </w:r>
    </w:p>
    <w:p>
      <w:pPr>
        <w:pStyle w:val="Normal"/>
        <w:tabs>
          <w:tab w:val="clear" w:pos="284"/>
          <w:tab w:val="left" w:pos="826" w:leader="none"/>
        </w:tabs>
        <w:rPr/>
      </w:pPr>
      <w:r>
        <w:rPr/>
        <w:t>The present document does not cover the cases of :</w:t>
      </w:r>
    </w:p>
    <w:p>
      <w:pPr>
        <w:pStyle w:val="B1"/>
        <w:rPr/>
      </w:pPr>
      <w:r>
        <w:rPr>
          <w:lang w:eastAsia="zh-CN"/>
        </w:rPr>
        <w:t>a)</w:t>
        <w:tab/>
      </w:r>
      <w:r>
        <w:rPr/>
        <w:t>cascading conference services; and</w:t>
      </w:r>
    </w:p>
    <w:p>
      <w:pPr>
        <w:pStyle w:val="B1"/>
        <w:rPr/>
      </w:pPr>
      <w:r>
        <w:rPr>
          <w:lang w:eastAsia="zh-CN"/>
        </w:rPr>
        <w:t>b)</w:t>
        <w:tab/>
      </w:r>
      <w:r>
        <w:rPr/>
        <w:t>the support of the PSTN/ISDN conference service hosted in the PSTN.</w:t>
      </w:r>
    </w:p>
    <w:p>
      <w:pPr>
        <w:pStyle w:val="Normal"/>
        <w:spacing w:before="60" w:after="60"/>
        <w:rPr/>
      </w:pPr>
      <w:r>
        <w:rPr/>
        <w:t>The present document is applicable to User Equipment (UE) and Application Servers (AS) which are intended to support the CONF supplementary service.</w:t>
      </w:r>
    </w:p>
    <w:p>
      <w:pPr>
        <w:pStyle w:val="Heading1"/>
        <w:ind w:left="1134" w:hanging="1134"/>
        <w:rPr/>
      </w:pPr>
      <w:bookmarkStart w:id="9" w:name="__RefHeading___Toc3603551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lang w:eastAsia="zh-CN"/>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TS181002"/>
      <w:r>
        <w:rPr>
          <w:lang w:val="en-US" w:eastAsia="en-US"/>
        </w:rPr>
        <w:t>1</w:t>
      </w:r>
      <w:bookmarkEnd w:id="10"/>
      <w:r>
        <w:rPr/>
        <w:t>]</w:t>
        <w:tab/>
        <w:t>3GPP TS 22.173: "IP Multimedia Core Network Subsystem (IMS) Multimedia Telephony Service and supplementary services; Stage 1".</w:t>
      </w:r>
    </w:p>
    <w:p>
      <w:pPr>
        <w:pStyle w:val="EX"/>
        <w:rPr/>
      </w:pPr>
      <w:r>
        <w:rPr/>
        <w:t>[</w:t>
      </w:r>
      <w:bookmarkStart w:id="11" w:name="REF_ES283003"/>
      <w:r>
        <w:rPr>
          <w:lang w:val="en-US" w:eastAsia="en-US"/>
        </w:rPr>
        <w:t>2</w:t>
      </w:r>
      <w:bookmarkEnd w:id="11"/>
      <w:r>
        <w:rPr/>
        <w:t>]</w:t>
        <w:tab/>
        <w:t>3GPP TS 24.229: "Internet Protocol (IP) multimedia call control protocol based on Session Initiation Protocol (SIP) and Session Description Protocol (SDP); Stage 3".</w:t>
      </w:r>
    </w:p>
    <w:p>
      <w:pPr>
        <w:pStyle w:val="EX"/>
        <w:rPr>
          <w:lang w:eastAsia="zh-CN"/>
        </w:rPr>
      </w:pPr>
      <w:r>
        <w:rPr/>
        <w:t>[</w:t>
      </w:r>
      <w:bookmarkStart w:id="12" w:name="REF_IETFRFC4575"/>
      <w:r>
        <w:rPr>
          <w:lang w:val="en-US" w:eastAsia="en-US"/>
        </w:rPr>
        <w:t>3</w:t>
      </w:r>
      <w:bookmarkEnd w:id="12"/>
      <w:r>
        <w:rPr/>
        <w:t>]</w:t>
        <w:tab/>
      </w:r>
      <w:r>
        <w:rPr>
          <w:lang w:eastAsia="zh-CN"/>
        </w:rPr>
        <w:t>Void</w:t>
      </w:r>
    </w:p>
    <w:p>
      <w:pPr>
        <w:pStyle w:val="EX"/>
        <w:rPr/>
      </w:pPr>
      <w:r>
        <w:rPr/>
        <w:t>[</w:t>
      </w:r>
      <w:bookmarkStart w:id="13" w:name="REF_VOID"/>
      <w:r>
        <w:rPr>
          <w:lang w:val="en-US" w:eastAsia="en-US"/>
        </w:rPr>
        <w:t>4</w:t>
      </w:r>
      <w:bookmarkEnd w:id="13"/>
      <w:r>
        <w:rPr/>
        <w:t>]</w:t>
        <w:tab/>
        <w:t>Void.</w:t>
      </w:r>
    </w:p>
    <w:p>
      <w:pPr>
        <w:pStyle w:val="EX"/>
        <w:rPr>
          <w:lang w:eastAsia="en-GB"/>
        </w:rPr>
      </w:pPr>
      <w:r>
        <w:rPr/>
        <w:t>[</w:t>
      </w:r>
      <w:bookmarkStart w:id="14" w:name="REF_VOID_5"/>
      <w:r>
        <w:rPr>
          <w:lang w:val="en-US" w:eastAsia="en-US"/>
        </w:rPr>
        <w:t>5</w:t>
      </w:r>
      <w:bookmarkEnd w:id="14"/>
      <w:r>
        <w:rPr/>
        <w:t>]</w:t>
        <w:tab/>
        <w:t>Void.</w:t>
      </w:r>
    </w:p>
    <w:p>
      <w:pPr>
        <w:pStyle w:val="EX"/>
        <w:rPr/>
      </w:pPr>
      <w:r>
        <w:rPr/>
        <w:t>[</w:t>
      </w:r>
      <w:bookmarkStart w:id="15" w:name="REF_VOID_6"/>
      <w:r>
        <w:rPr>
          <w:lang w:val="en-US" w:eastAsia="en-US"/>
        </w:rPr>
        <w:t>6</w:t>
      </w:r>
      <w:bookmarkEnd w:id="15"/>
      <w:r>
        <w:rPr/>
        <w:t>]</w:t>
        <w:tab/>
        <w:t>Void.</w:t>
      </w:r>
    </w:p>
    <w:p>
      <w:pPr>
        <w:pStyle w:val="EX"/>
        <w:rPr/>
      </w:pPr>
      <w:r>
        <w:rPr/>
        <w:t>[</w:t>
      </w:r>
      <w:bookmarkStart w:id="16" w:name="REF_TS124147"/>
      <w:r>
        <w:rPr>
          <w:lang w:val="en-US" w:eastAsia="en-US"/>
        </w:rPr>
        <w:t>7</w:t>
      </w:r>
      <w:bookmarkEnd w:id="16"/>
      <w:r>
        <w:rPr/>
        <w:t>]</w:t>
        <w:tab/>
        <w:t>3GPP TS 24.147: "Conferencing using the IP Multimedia (IM) Core Network (CN) subsystem; Stage 3".</w:t>
      </w:r>
    </w:p>
    <w:p>
      <w:pPr>
        <w:pStyle w:val="EX"/>
        <w:rPr/>
      </w:pPr>
      <w:r>
        <w:rPr/>
        <w:t>[</w:t>
      </w:r>
      <w:bookmarkStart w:id="17" w:name="REF_IETFRFC3891"/>
      <w:r>
        <w:rPr>
          <w:lang w:val="en-US" w:eastAsia="en-US"/>
        </w:rPr>
        <w:t>8</w:t>
      </w:r>
      <w:bookmarkEnd w:id="17"/>
      <w:r>
        <w:rPr/>
        <w:t>]</w:t>
        <w:tab/>
        <w:t>IETF RFC 3891: "The SIP Replaces header".</w:t>
      </w:r>
    </w:p>
    <w:p>
      <w:pPr>
        <w:pStyle w:val="EX"/>
        <w:rPr>
          <w:lang w:eastAsia="zh-CN"/>
        </w:rPr>
      </w:pPr>
      <w:r>
        <w:rPr/>
        <w:t>[</w:t>
      </w:r>
      <w:bookmarkStart w:id="18" w:name="REF_ES283027"/>
      <w:r>
        <w:rPr>
          <w:lang w:val="en-US" w:eastAsia="en-US"/>
        </w:rPr>
        <w:t>9</w:t>
      </w:r>
      <w:bookmarkEnd w:id="18"/>
      <w:r>
        <w:rPr/>
        <w:t>]</w:t>
        <w:tab/>
      </w:r>
      <w:r>
        <w:rPr>
          <w:lang w:eastAsia="zh-CN"/>
        </w:rPr>
        <w:t>Void.</w:t>
      </w:r>
    </w:p>
    <w:p>
      <w:pPr>
        <w:pStyle w:val="EX"/>
        <w:rPr>
          <w:lang w:eastAsia="zh-CN"/>
        </w:rPr>
      </w:pPr>
      <w:r>
        <w:rPr/>
        <w:t>[</w:t>
      </w:r>
      <w:bookmarkStart w:id="19" w:name="REF_TS129163"/>
      <w:r>
        <w:rPr>
          <w:lang w:val="en-US" w:eastAsia="en-US"/>
        </w:rPr>
        <w:t>10</w:t>
      </w:r>
      <w:bookmarkEnd w:id="19"/>
      <w:r>
        <w:rPr/>
        <w:t>]</w:t>
        <w:tab/>
        <w:t>ETSI TS 183 043 V3.4.1 (2011-04):"Telecommunications and Internet converged Services and Protocols for Advanced Networking (TISPAN); IMS - based PSTN/ISDN Emulation; Stage 3 specification"</w:t>
      </w:r>
    </w:p>
    <w:p>
      <w:pPr>
        <w:pStyle w:val="EX"/>
        <w:rPr/>
      </w:pPr>
      <w:r>
        <w:rPr/>
        <w:t>[</w:t>
      </w:r>
      <w:bookmarkStart w:id="20" w:name="REF_TS183028"/>
      <w:r>
        <w:rPr>
          <w:lang w:val="en-US" w:eastAsia="en-US"/>
        </w:rPr>
        <w:t>11</w:t>
      </w:r>
      <w:bookmarkEnd w:id="20"/>
      <w:r>
        <w:rPr/>
        <w:t>]</w:t>
        <w:tab/>
        <w:t>3GPP TS 24.628</w:t>
      </w:r>
      <w:r>
        <w:rPr/>
        <w:t>:</w:t>
      </w:r>
      <w:r>
        <w:rPr/>
        <w:t xml:space="preserve"> "Common Basic Communication procedures using IP Multimedia (IM) Core Network (CN) subsystem; Protocol specification".</w:t>
      </w:r>
    </w:p>
    <w:p>
      <w:pPr>
        <w:pStyle w:val="EX"/>
        <w:rPr/>
      </w:pPr>
      <w:bookmarkStart w:id="21" w:name="historyclause"/>
      <w:bookmarkEnd w:id="21"/>
      <w:r>
        <w:rPr/>
        <w:t>[12]</w:t>
        <w:tab/>
        <w:t>3GPP TS 24.610: "Communication HOLD (HOLD) using IP Multimedia (IM) Core Network (CN) subsystem; Protocol specification".</w:t>
      </w:r>
    </w:p>
    <w:p>
      <w:pPr>
        <w:pStyle w:val="EX"/>
        <w:rPr/>
      </w:pPr>
      <w:r>
        <w:rPr/>
        <w:t>[13]</w:t>
        <w:tab/>
        <w:t>IETF RFC 7090 (April 2014): "Public Safety Answering Point (PSAP) Callback".</w:t>
      </w:r>
    </w:p>
    <w:p>
      <w:pPr>
        <w:pStyle w:val="EX"/>
        <w:rPr>
          <w:lang w:eastAsia="zh-CN"/>
        </w:rPr>
      </w:pPr>
      <w:r>
        <w:rPr/>
        <w:t>[14]</w:t>
        <w:tab/>
        <w:t>3GPP TS 24.166: "3GPP IMS Conferencing Management Object (MO)".</w:t>
      </w:r>
    </w:p>
    <w:p>
      <w:pPr>
        <w:pStyle w:val="EX"/>
        <w:rPr/>
      </w:pPr>
      <w:r>
        <w:rPr/>
        <w:t>[15]</w:t>
        <w:tab/>
        <w:t>3GPP TS 2</w:t>
      </w:r>
      <w:r>
        <w:rPr>
          <w:lang w:eastAsia="zh-CN"/>
        </w:rPr>
        <w:t>3</w:t>
      </w:r>
      <w:r>
        <w:rPr/>
        <w:t>.</w:t>
      </w:r>
      <w:r>
        <w:rPr>
          <w:lang w:eastAsia="zh-CN"/>
        </w:rPr>
        <w:t>003</w:t>
      </w:r>
      <w:r>
        <w:rPr/>
        <w:t>: "Numbering, addressing and identification".</w:t>
      </w:r>
    </w:p>
    <w:p>
      <w:pPr>
        <w:pStyle w:val="Heading1"/>
        <w:ind w:left="1134" w:hanging="1134"/>
        <w:rPr/>
      </w:pPr>
      <w:bookmarkStart w:id="22" w:name="__RefHeading___Toc36035517"/>
      <w:bookmarkEnd w:id="22"/>
      <w:r>
        <w:rPr/>
        <w:t>3</w:t>
        <w:tab/>
        <w:t>Definitions and abbreviations</w:t>
      </w:r>
    </w:p>
    <w:p>
      <w:pPr>
        <w:pStyle w:val="Heading2"/>
        <w:rPr/>
      </w:pPr>
      <w:bookmarkStart w:id="23" w:name="__RefHeading___Toc36035518"/>
      <w:bookmarkEnd w:id="23"/>
      <w:r>
        <w:rPr/>
        <w:t>3.1</w:t>
        <w:tab/>
        <w:t>Definitions</w:t>
      </w:r>
    </w:p>
    <w:p>
      <w:pPr>
        <w:pStyle w:val="NO"/>
        <w:ind w:left="0" w:hanging="0"/>
        <w:rPr/>
      </w:pPr>
      <w:r>
        <w:rPr/>
        <w:t>For the purposes of the present document, the terms and definitions given in 3GPP TS 22.173 [</w:t>
      </w:r>
      <w:r>
        <w:rPr>
          <w:lang w:val="en-US" w:eastAsia="en-US"/>
        </w:rPr>
        <w:t>1</w:t>
      </w:r>
      <w:r>
        <w:rPr/>
        <w:t>] and 3GPP TS 24.147 [</w:t>
      </w:r>
      <w:r>
        <w:rPr>
          <w:lang w:val="en-US" w:eastAsia="en-US"/>
        </w:rPr>
        <w:t>7</w:t>
      </w:r>
      <w:r>
        <w:rPr/>
        <w:t>] apply.</w:t>
      </w:r>
    </w:p>
    <w:p>
      <w:pPr>
        <w:pStyle w:val="Heading2"/>
        <w:rPr/>
      </w:pPr>
      <w:bookmarkStart w:id="24" w:name="__RefHeading___Toc36035519"/>
      <w:bookmarkEnd w:id="24"/>
      <w:r>
        <w:rPr/>
        <w:t>3.2</w:t>
        <w:tab/>
        <w:t>Abbreviations</w:t>
      </w:r>
    </w:p>
    <w:p>
      <w:pPr>
        <w:pStyle w:val="Normal"/>
        <w:keepNext w:val="true"/>
        <w:rPr/>
      </w:pPr>
      <w:r>
        <w:rPr/>
        <w:t>For the purposes of the present document, the following abbreviations apply:</w:t>
      </w:r>
    </w:p>
    <w:p>
      <w:pPr>
        <w:pStyle w:val="EW"/>
        <w:rPr/>
      </w:pPr>
      <w:r>
        <w:rPr/>
        <w:t>ACR/CB</w:t>
        <w:tab/>
        <w:t>Anonymous Communication Rejection and Communication Barring</w:t>
      </w:r>
    </w:p>
    <w:p>
      <w:pPr>
        <w:pStyle w:val="EW"/>
        <w:rPr>
          <w:lang w:val="en-US"/>
        </w:rPr>
      </w:pPr>
      <w:r>
        <w:rPr>
          <w:lang w:val="en-US"/>
        </w:rPr>
        <w:t>AS</w:t>
        <w:tab/>
        <w:t>Application Server</w:t>
      </w:r>
    </w:p>
    <w:p>
      <w:pPr>
        <w:pStyle w:val="EW"/>
        <w:rPr/>
      </w:pPr>
      <w:r>
        <w:rPr>
          <w:lang w:val="en-US"/>
        </w:rPr>
        <w:t>CDIV</w:t>
        <w:tab/>
        <w:t>Communication DIVersion</w:t>
      </w:r>
    </w:p>
    <w:p>
      <w:pPr>
        <w:pStyle w:val="EW"/>
        <w:rPr/>
      </w:pPr>
      <w:r>
        <w:rPr/>
        <w:t>CONF</w:t>
        <w:tab/>
        <w:t>CONFerence calling</w:t>
      </w:r>
    </w:p>
    <w:p>
      <w:pPr>
        <w:pStyle w:val="EW"/>
        <w:rPr/>
      </w:pPr>
      <w:r>
        <w:rPr/>
        <w:t>CS</w:t>
        <w:tab/>
        <w:t>Circuit Switch</w:t>
      </w:r>
    </w:p>
    <w:p>
      <w:pPr>
        <w:pStyle w:val="EW"/>
        <w:rPr/>
      </w:pPr>
      <w:r>
        <w:rPr/>
        <w:t>ECT</w:t>
        <w:tab/>
        <w:t>Explicit Communication Transfer</w:t>
      </w:r>
    </w:p>
    <w:p>
      <w:pPr>
        <w:pStyle w:val="EW"/>
        <w:rPr/>
      </w:pPr>
      <w:r>
        <w:rPr/>
        <w:t>HOLD</w:t>
        <w:tab/>
        <w:t>communication HOLD</w:t>
      </w:r>
    </w:p>
    <w:p>
      <w:pPr>
        <w:pStyle w:val="EW"/>
        <w:rPr>
          <w:lang w:val="pt-BR"/>
        </w:rPr>
      </w:pPr>
      <w:r>
        <w:rPr>
          <w:lang w:val="pt-BR"/>
        </w:rPr>
        <w:t>IMS</w:t>
        <w:tab/>
        <w:t>IP Multimedia Subsystem</w:t>
      </w:r>
    </w:p>
    <w:p>
      <w:pPr>
        <w:pStyle w:val="EW"/>
        <w:rPr>
          <w:lang w:val="pt-BR"/>
        </w:rPr>
      </w:pPr>
      <w:r>
        <w:rPr>
          <w:lang w:val="pt-BR"/>
        </w:rPr>
        <w:t>IP</w:t>
        <w:tab/>
        <w:t>Internet Protocol</w:t>
      </w:r>
    </w:p>
    <w:p>
      <w:pPr>
        <w:pStyle w:val="EW"/>
        <w:rPr/>
      </w:pPr>
      <w:r>
        <w:rPr/>
        <w:t>ISDN</w:t>
        <w:tab/>
        <w:t>Integrated Service Data Network</w:t>
      </w:r>
    </w:p>
    <w:p>
      <w:pPr>
        <w:pStyle w:val="EW"/>
        <w:rPr/>
      </w:pPr>
      <w:r>
        <w:rPr/>
        <w:t>MCID</w:t>
        <w:tab/>
        <w:t>Malicious Communication IDentification</w:t>
      </w:r>
    </w:p>
    <w:p>
      <w:pPr>
        <w:pStyle w:val="EW"/>
        <w:rPr/>
      </w:pPr>
      <w:r>
        <w:rPr/>
        <w:t>MGCF</w:t>
        <w:tab/>
        <w:t>Media Gateway Control Function</w:t>
      </w:r>
    </w:p>
    <w:p>
      <w:pPr>
        <w:pStyle w:val="EW"/>
        <w:rPr/>
      </w:pPr>
      <w:r>
        <w:rPr/>
        <w:t>MiD</w:t>
        <w:tab/>
      </w:r>
      <w:r>
        <w:rPr>
          <w:bCs/>
          <w:lang w:eastAsia="zh-CN"/>
        </w:rPr>
        <w:t>M</w:t>
      </w:r>
      <w:r>
        <w:rPr>
          <w:bCs/>
        </w:rPr>
        <w:t>ulti-iDentity</w:t>
      </w:r>
    </w:p>
    <w:p>
      <w:pPr>
        <w:pStyle w:val="EW"/>
        <w:rPr/>
      </w:pPr>
      <w:r>
        <w:rPr/>
        <w:t>MuD</w:t>
        <w:tab/>
      </w:r>
      <w:r>
        <w:rPr>
          <w:bCs/>
          <w:lang w:eastAsia="zh-CN"/>
        </w:rPr>
        <w:t>M</w:t>
      </w:r>
      <w:r>
        <w:rPr>
          <w:bCs/>
        </w:rPr>
        <w:t>ulti-Device</w:t>
      </w:r>
    </w:p>
    <w:p>
      <w:pPr>
        <w:pStyle w:val="EW"/>
        <w:rPr/>
      </w:pPr>
      <w:r>
        <w:rPr/>
        <w:t>OIP</w:t>
        <w:tab/>
        <w:t>Originating Identification Presentation</w:t>
      </w:r>
    </w:p>
    <w:p>
      <w:pPr>
        <w:pStyle w:val="EW"/>
        <w:rPr/>
      </w:pPr>
      <w:r>
        <w:rPr/>
        <w:t>OIR</w:t>
        <w:tab/>
        <w:t>Originating Identification Restriction</w:t>
      </w:r>
    </w:p>
    <w:p>
      <w:pPr>
        <w:pStyle w:val="EW"/>
        <w:rPr/>
      </w:pPr>
      <w:r>
        <w:rPr/>
        <w:t>PSAP</w:t>
        <w:tab/>
        <w:t>Public Safety Answering Point</w:t>
      </w:r>
    </w:p>
    <w:p>
      <w:pPr>
        <w:pStyle w:val="EW"/>
        <w:rPr/>
      </w:pPr>
      <w:r>
        <w:rPr/>
        <w:t>P-CSCF</w:t>
        <w:tab/>
        <w:t>Proxy CSCF</w:t>
      </w:r>
    </w:p>
    <w:p>
      <w:pPr>
        <w:pStyle w:val="EW"/>
        <w:rPr/>
      </w:pPr>
      <w:r>
        <w:rPr/>
        <w:t>PSTN</w:t>
        <w:tab/>
        <w:t xml:space="preserve">Public Switched </w:t>
      </w:r>
      <w:r>
        <w:rPr>
          <w:bCs/>
        </w:rPr>
        <w:t>Telephone</w:t>
      </w:r>
      <w:r>
        <w:rPr/>
        <w:t xml:space="preserve"> Network</w:t>
      </w:r>
    </w:p>
    <w:p>
      <w:pPr>
        <w:pStyle w:val="EW"/>
        <w:rPr/>
      </w:pPr>
      <w:r>
        <w:rPr/>
        <w:t>SIP</w:t>
        <w:tab/>
        <w:t>Session Initiation Protocol</w:t>
      </w:r>
    </w:p>
    <w:p>
      <w:pPr>
        <w:pStyle w:val="EW"/>
        <w:rPr/>
      </w:pPr>
      <w:r>
        <w:rPr/>
        <w:t>TIP</w:t>
        <w:tab/>
        <w:t>Terminating Identification Presentation</w:t>
      </w:r>
    </w:p>
    <w:p>
      <w:pPr>
        <w:pStyle w:val="EW"/>
        <w:rPr/>
      </w:pPr>
      <w:r>
        <w:rPr/>
        <w:t>TIR</w:t>
        <w:tab/>
        <w:t>Terminating Identification Restriction</w:t>
      </w:r>
    </w:p>
    <w:p>
      <w:pPr>
        <w:pStyle w:val="EX"/>
        <w:rPr/>
      </w:pPr>
      <w:r>
        <w:rPr/>
        <w:t>UE</w:t>
        <w:tab/>
        <w:t>User Equipment</w:t>
      </w:r>
    </w:p>
    <w:p>
      <w:pPr>
        <w:pStyle w:val="Heading1"/>
        <w:ind w:left="1134" w:hanging="1134"/>
        <w:rPr/>
      </w:pPr>
      <w:bookmarkStart w:id="25" w:name="__RefHeading___Toc36035520"/>
      <w:bookmarkEnd w:id="25"/>
      <w:r>
        <w:rPr/>
        <w:t>4</w:t>
        <w:tab/>
        <w:t>CONFerence (CONF)</w:t>
      </w:r>
    </w:p>
    <w:p>
      <w:pPr>
        <w:pStyle w:val="Heading2"/>
        <w:rPr/>
      </w:pPr>
      <w:bookmarkStart w:id="26" w:name="__RefHeading___Toc36035521"/>
      <w:bookmarkEnd w:id="26"/>
      <w:r>
        <w:rPr/>
        <w:t>4.1</w:t>
        <w:tab/>
        <w:t>Introduction</w:t>
      </w:r>
    </w:p>
    <w:p>
      <w:pPr>
        <w:pStyle w:val="Celnor0"/>
        <w:jc w:val="left"/>
        <w:rPr/>
      </w:pPr>
      <w:r>
        <w:rPr>
          <w:lang w:val="en-GB"/>
        </w:rPr>
        <w:t xml:space="preserve">The </w:t>
      </w:r>
      <w:r>
        <w:rPr>
          <w:bCs/>
          <w:lang w:val="en-GB"/>
        </w:rPr>
        <w:t>CONFerence (CONF)</w:t>
      </w:r>
      <w:r>
        <w:rPr>
          <w:lang w:val="en-GB"/>
        </w:rPr>
        <w:t xml:space="preserve"> service enables a user to participate in and control a simultaneous communication involving a number of users.</w:t>
      </w:r>
    </w:p>
    <w:p>
      <w:pPr>
        <w:pStyle w:val="Heading2"/>
        <w:rPr/>
      </w:pPr>
      <w:bookmarkStart w:id="27" w:name="__RefHeading___Toc36035522"/>
      <w:bookmarkEnd w:id="27"/>
      <w:r>
        <w:rPr/>
        <w:t>4.2</w:t>
        <w:tab/>
        <w:t>Description</w:t>
      </w:r>
    </w:p>
    <w:p>
      <w:pPr>
        <w:pStyle w:val="Heading3"/>
        <w:rPr/>
      </w:pPr>
      <w:bookmarkStart w:id="28" w:name="__RefHeading___Toc36035523"/>
      <w:bookmarkEnd w:id="28"/>
      <w:r>
        <w:rPr/>
        <w:t>4.2.1</w:t>
        <w:tab/>
        <w:t>General description</w:t>
      </w:r>
    </w:p>
    <w:p>
      <w:pPr>
        <w:pStyle w:val="Normal"/>
        <w:rPr/>
      </w:pPr>
      <w:r>
        <w:rPr/>
        <w:t>When the CONF service is invoked, conference resources are allocated to the served user.</w:t>
      </w:r>
    </w:p>
    <w:p>
      <w:pPr>
        <w:pStyle w:val="Normal"/>
        <w:rPr/>
      </w:pPr>
      <w:r>
        <w:rPr/>
        <w:t>Once a conference is active, users can join and leave a conference, and remote users can be added to or removed from the conference.</w:t>
      </w:r>
    </w:p>
    <w:p>
      <w:pPr>
        <w:pStyle w:val="Normal"/>
        <w:rPr/>
      </w:pPr>
      <w:r>
        <w:rPr/>
        <w:t>Conference participants can request to be informed of these actions.</w:t>
      </w:r>
    </w:p>
    <w:p>
      <w:pPr>
        <w:pStyle w:val="Normal"/>
        <w:rPr>
          <w:lang w:eastAsia="zh-CN"/>
        </w:rPr>
      </w:pPr>
      <w:r>
        <w:rPr/>
        <w:t xml:space="preserve">The Management Object as defined in 3GPP TS 24.166 [14] provides a mechanism for the UE </w:t>
      </w:r>
      <w:r>
        <w:rPr>
          <w:lang w:eastAsia="zh-CN"/>
        </w:rPr>
        <w:t xml:space="preserve">to </w:t>
      </w:r>
      <w:r>
        <w:rPr/>
        <w:t>discover the Conference Factory URI to</w:t>
      </w:r>
      <w:r>
        <w:rPr>
          <w:lang w:eastAsia="zh-CN"/>
        </w:rPr>
        <w:t xml:space="preserve"> be</w:t>
      </w:r>
      <w:r>
        <w:rPr/>
        <w:t xml:space="preserve"> use</w:t>
      </w:r>
      <w:r>
        <w:rPr>
          <w:lang w:eastAsia="zh-CN"/>
        </w:rPr>
        <w:t>d</w:t>
      </w:r>
      <w:r>
        <w:rPr/>
        <w:t xml:space="preserve"> for the CONF service. If the UE </w:t>
      </w:r>
      <w:r>
        <w:rPr>
          <w:lang w:eastAsia="zh-CN"/>
        </w:rPr>
        <w:t xml:space="preserve">is not configured </w:t>
      </w:r>
      <w:r>
        <w:rPr>
          <w:lang w:eastAsia="zh-CN"/>
        </w:rPr>
        <w:t xml:space="preserve">with </w:t>
      </w:r>
      <w:r>
        <w:rPr>
          <w:lang w:eastAsia="zh-CN"/>
        </w:rPr>
        <w:t xml:space="preserve">the Conference Factory URI within the </w:t>
      </w:r>
      <w:r>
        <w:rPr/>
        <w:t xml:space="preserve">Management Object then the UE </w:t>
      </w:r>
      <w:r>
        <w:rPr>
          <w:lang w:eastAsia="zh-CN"/>
        </w:rPr>
        <w:t xml:space="preserve">shall </w:t>
      </w:r>
      <w:r>
        <w:rPr/>
        <w:t xml:space="preserve">derive a Conference Factory URI for MMTEL as described in subclause 13.10 of 3GPP TS 23.003 [15] to </w:t>
      </w:r>
      <w:r>
        <w:rPr>
          <w:lang w:eastAsia="zh-CN"/>
        </w:rPr>
        <w:t xml:space="preserve">be </w:t>
      </w:r>
      <w:r>
        <w:rPr/>
        <w:t>use</w:t>
      </w:r>
      <w:r>
        <w:rPr>
          <w:lang w:eastAsia="zh-CN"/>
        </w:rPr>
        <w:t>d</w:t>
      </w:r>
      <w:r>
        <w:rPr/>
        <w:t xml:space="preserve"> for the CONF service.</w:t>
      </w:r>
    </w:p>
    <w:p>
      <w:pPr>
        <w:pStyle w:val="NO"/>
        <w:rPr>
          <w:lang w:val="en-US" w:eastAsia="zh-CN"/>
        </w:rPr>
      </w:pPr>
      <w:r>
        <w:rPr>
          <w:lang w:val="en-US"/>
        </w:rPr>
        <w:t>NOTE:</w:t>
      </w:r>
      <w:r>
        <w:rPr>
          <w:lang w:val="en-US" w:eastAsia="zh-CN"/>
        </w:rPr>
        <w:tab/>
        <w:t xml:space="preserve">Depending on the network operator, various mechanisms can be applied to discover the Conference Factory URI (e.g., include </w:t>
      </w:r>
      <w:r>
        <w:rPr>
          <w:lang w:eastAsia="zh-CN"/>
        </w:rPr>
        <w:t xml:space="preserve">the Conference Factory URI </w:t>
      </w:r>
      <w:r>
        <w:rPr>
          <w:lang w:val="en-US" w:eastAsia="zh-CN"/>
        </w:rPr>
        <w:t>in</w:t>
      </w:r>
      <w:r>
        <w:rPr>
          <w:lang w:val="en-US" w:eastAsia="zh-CN"/>
        </w:rPr>
        <w:t xml:space="preserve"> </w:t>
      </w:r>
      <w:r>
        <w:rPr>
          <w:lang w:val="en-US" w:eastAsia="zh-CN"/>
        </w:rPr>
        <w:t>a</w:t>
      </w:r>
      <w:r>
        <w:rPr>
          <w:lang w:val="en-US" w:eastAsia="zh-CN"/>
        </w:rPr>
        <w:t xml:space="preserve"> letter writ</w:t>
      </w:r>
      <w:r>
        <w:rPr>
          <w:lang w:val="en-US" w:eastAsia="zh-CN"/>
        </w:rPr>
        <w:t>ten</w:t>
      </w:r>
      <w:r>
        <w:rPr>
          <w:lang w:val="en-US" w:eastAsia="zh-CN"/>
        </w:rPr>
        <w:t xml:space="preserve"> to the user or publish it on </w:t>
      </w:r>
      <w:r>
        <w:rPr>
          <w:lang w:val="en-US" w:eastAsia="zh-CN"/>
        </w:rPr>
        <w:t>a</w:t>
      </w:r>
      <w:r>
        <w:rPr>
          <w:lang w:val="en-US" w:eastAsia="zh-CN"/>
        </w:rPr>
        <w:t xml:space="preserve"> website). A derived Conference Factory URI might not be a valid URI.</w:t>
      </w:r>
    </w:p>
    <w:p>
      <w:pPr>
        <w:pStyle w:val="Heading2"/>
        <w:rPr/>
      </w:pPr>
      <w:bookmarkStart w:id="29" w:name="__RefHeading___Toc36035524"/>
      <w:bookmarkEnd w:id="29"/>
      <w:r>
        <w:rPr/>
        <w:t>4.3</w:t>
        <w:tab/>
        <w:t>Operational requirements</w:t>
      </w:r>
    </w:p>
    <w:p>
      <w:pPr>
        <w:pStyle w:val="Heading3"/>
        <w:rPr/>
      </w:pPr>
      <w:bookmarkStart w:id="30" w:name="__RefHeading___Toc36035525"/>
      <w:bookmarkEnd w:id="30"/>
      <w:r>
        <w:rPr/>
        <w:t>4.3.1</w:t>
        <w:tab/>
        <w:t>Provision/withdrawal</w:t>
      </w:r>
    </w:p>
    <w:p>
      <w:pPr>
        <w:pStyle w:val="Normal"/>
        <w:rPr/>
      </w:pPr>
      <w:r>
        <w:rPr/>
        <w:t>The CONF service shall be provided after prior arrangement with the service provider.</w:t>
      </w:r>
    </w:p>
    <w:p>
      <w:pPr>
        <w:pStyle w:val="Heading3"/>
        <w:rPr/>
      </w:pPr>
      <w:bookmarkStart w:id="31" w:name="__RefHeading___Toc36035526"/>
      <w:bookmarkEnd w:id="31"/>
      <w:r>
        <w:rPr/>
        <w:t>4.3.2</w:t>
        <w:tab/>
        <w:t>Requirements on the originating network side</w:t>
      </w:r>
    </w:p>
    <w:p>
      <w:pPr>
        <w:pStyle w:val="Normal"/>
        <w:rPr/>
      </w:pPr>
      <w:r>
        <w:rPr/>
        <w:t>No specific requirements are needed in the network.</w:t>
      </w:r>
    </w:p>
    <w:p>
      <w:pPr>
        <w:pStyle w:val="Heading3"/>
        <w:rPr/>
      </w:pPr>
      <w:bookmarkStart w:id="32" w:name="__RefHeading___Toc36035527"/>
      <w:bookmarkEnd w:id="32"/>
      <w:r>
        <w:rPr/>
        <w:t>4.3.3</w:t>
        <w:tab/>
        <w:t>Requirements in the network</w:t>
      </w:r>
    </w:p>
    <w:p>
      <w:pPr>
        <w:pStyle w:val="Normal"/>
        <w:rPr/>
      </w:pPr>
      <w:r>
        <w:rPr/>
        <w:t>No specific requirements are needed in the network.</w:t>
      </w:r>
    </w:p>
    <w:p>
      <w:pPr>
        <w:pStyle w:val="Heading3"/>
        <w:rPr/>
      </w:pPr>
      <w:bookmarkStart w:id="33" w:name="__RefHeading___Toc36035528"/>
      <w:bookmarkEnd w:id="33"/>
      <w:r>
        <w:rPr/>
        <w:t>4.3.4</w:t>
        <w:tab/>
        <w:t>Requirements on the terminating network side</w:t>
      </w:r>
    </w:p>
    <w:p>
      <w:pPr>
        <w:pStyle w:val="Normal"/>
        <w:rPr/>
      </w:pPr>
      <w:r>
        <w:rPr/>
        <w:t>No specific requirements are needed in the network.</w:t>
      </w:r>
    </w:p>
    <w:p>
      <w:pPr>
        <w:pStyle w:val="Heading2"/>
        <w:rPr/>
      </w:pPr>
      <w:bookmarkStart w:id="34" w:name="__RefHeading___Toc36035529"/>
      <w:bookmarkEnd w:id="34"/>
      <w:r>
        <w:rPr/>
        <w:t>4.4</w:t>
        <w:tab/>
        <w:t>Coding requirements</w:t>
      </w:r>
    </w:p>
    <w:p>
      <w:pPr>
        <w:pStyle w:val="Normal"/>
        <w:rPr/>
      </w:pPr>
      <w:r>
        <w:rPr/>
        <w:t>For coding requirements see 3GPP TS 24.147 [</w:t>
      </w:r>
      <w:r>
        <w:rPr>
          <w:lang w:val="en-US" w:eastAsia="en-US"/>
        </w:rPr>
        <w:t>7</w:t>
      </w:r>
      <w:r>
        <w:rPr/>
        <w:t>], clause 5.</w:t>
      </w:r>
    </w:p>
    <w:p>
      <w:pPr>
        <w:pStyle w:val="Heading2"/>
        <w:rPr/>
      </w:pPr>
      <w:bookmarkStart w:id="35" w:name="__RefHeading___Toc36035530"/>
      <w:bookmarkEnd w:id="35"/>
      <w:r>
        <w:rPr/>
        <w:t>4.5</w:t>
        <w:tab/>
        <w:t>Signalling requirements</w:t>
      </w:r>
    </w:p>
    <w:p>
      <w:pPr>
        <w:pStyle w:val="Heading3"/>
        <w:rPr/>
      </w:pPr>
      <w:bookmarkStart w:id="36" w:name="__RefHeading___Toc36035531"/>
      <w:bookmarkEnd w:id="36"/>
      <w:r>
        <w:rPr/>
        <w:t>4.5.1</w:t>
        <w:tab/>
        <w:t>Activation/deactivation</w:t>
      </w:r>
    </w:p>
    <w:p>
      <w:pPr>
        <w:pStyle w:val="Normal"/>
        <w:keepNext w:val="true"/>
        <w:rPr/>
      </w:pPr>
      <w:r>
        <w:rPr/>
        <w:t>The CONF service is activated at provisioning and deactivated at withdrawal.</w:t>
      </w:r>
    </w:p>
    <w:p>
      <w:pPr>
        <w:pStyle w:val="Heading3"/>
        <w:rPr/>
      </w:pPr>
      <w:bookmarkStart w:id="37" w:name="__RefHeading___Toc36035532"/>
      <w:bookmarkEnd w:id="37"/>
      <w:r>
        <w:rPr/>
        <w:t>4.5.1a</w:t>
        <w:tab/>
        <w:t>Registration/erasure</w:t>
      </w:r>
    </w:p>
    <w:p>
      <w:pPr>
        <w:pStyle w:val="Normal"/>
        <w:rPr/>
      </w:pPr>
      <w:r>
        <w:rPr/>
        <w:t>The CONF service requires no registration. Erasure is not applicable.</w:t>
      </w:r>
    </w:p>
    <w:p>
      <w:pPr>
        <w:pStyle w:val="Heading3"/>
        <w:rPr/>
      </w:pPr>
      <w:bookmarkStart w:id="38" w:name="__RefHeading___Toc36035533"/>
      <w:bookmarkEnd w:id="38"/>
      <w:r>
        <w:rPr/>
        <w:t>4.5.1b</w:t>
        <w:tab/>
        <w:t>Interrogation</w:t>
      </w:r>
    </w:p>
    <w:p>
      <w:pPr>
        <w:pStyle w:val="Normal"/>
        <w:keepLines/>
        <w:rPr/>
      </w:pPr>
      <w:r>
        <w:rPr/>
        <w:t>Interrogation of CONF is not applicable.</w:t>
      </w:r>
    </w:p>
    <w:p>
      <w:pPr>
        <w:pStyle w:val="Heading3"/>
        <w:rPr/>
      </w:pPr>
      <w:bookmarkStart w:id="39" w:name="__RefHeading___Toc36035534"/>
      <w:bookmarkEnd w:id="39"/>
      <w:r>
        <w:rPr/>
        <w:t>4.5.2</w:t>
        <w:tab/>
        <w:t>Invocation and operation</w:t>
      </w:r>
    </w:p>
    <w:p>
      <w:pPr>
        <w:pStyle w:val="Normal"/>
        <w:rPr/>
      </w:pPr>
      <w:r>
        <w:rPr/>
        <w:t>This subclause describes the usage of and the changes to the procedures of 3GPP TS 24.147 [</w:t>
      </w:r>
      <w:r>
        <w:rPr>
          <w:lang w:val="en-US" w:eastAsia="en-US"/>
        </w:rPr>
        <w:t>7</w:t>
      </w:r>
      <w:r>
        <w:rPr/>
        <w:t>] for invoking and operating a conference.</w:t>
      </w:r>
    </w:p>
    <w:p>
      <w:pPr>
        <w:pStyle w:val="Heading4"/>
        <w:ind w:left="1418" w:hanging="1418"/>
        <w:rPr/>
      </w:pPr>
      <w:bookmarkStart w:id="40" w:name="__RefHeading___Toc36035535"/>
      <w:bookmarkEnd w:id="40"/>
      <w:r>
        <w:rPr/>
        <w:t>4.5.2.1</w:t>
        <w:tab/>
        <w:t>Actions at the originating UE</w:t>
      </w:r>
    </w:p>
    <w:p>
      <w:pPr>
        <w:pStyle w:val="Heading5"/>
        <w:ind w:left="1701" w:hanging="1701"/>
        <w:rPr/>
      </w:pPr>
      <w:bookmarkStart w:id="41" w:name="__RefHeading___Toc36035536"/>
      <w:bookmarkEnd w:id="41"/>
      <w:r>
        <w:rPr/>
        <w:t>4.5.2.1.1</w:t>
        <w:tab/>
        <w:t>User joining a conference</w:t>
      </w:r>
    </w:p>
    <w:p>
      <w:pPr>
        <w:pStyle w:val="Normal"/>
        <w:rPr/>
      </w:pPr>
      <w:r>
        <w:rPr/>
        <w:t>Procedures according to 3GPP TS 24.147 [</w:t>
      </w:r>
      <w:r>
        <w:rPr>
          <w:lang w:val="en-US" w:eastAsia="en-US"/>
        </w:rPr>
        <w:t>7</w:t>
      </w:r>
      <w:r>
        <w:rPr/>
        <w:t>], subclause 5</w:t>
      </w:r>
      <w:r>
        <w:rPr>
          <w:lang w:eastAsia="zh-CN"/>
        </w:rPr>
        <w:t>.3.1.4</w:t>
      </w:r>
      <w:r>
        <w:rPr/>
        <w:t xml:space="preserve"> shall apply.</w:t>
      </w:r>
    </w:p>
    <w:p>
      <w:pPr>
        <w:pStyle w:val="Heading5"/>
        <w:ind w:left="1701" w:hanging="1701"/>
        <w:rPr/>
      </w:pPr>
      <w:bookmarkStart w:id="42" w:name="__RefHeading___Toc36035537"/>
      <w:bookmarkEnd w:id="42"/>
      <w:r>
        <w:rPr/>
        <w:t>4.5.2.1.2</w:t>
        <w:tab/>
        <w:t>User inviting another user to a conference</w:t>
      </w:r>
    </w:p>
    <w:p>
      <w:pPr>
        <w:pStyle w:val="Normal"/>
        <w:rPr/>
      </w:pPr>
      <w:r>
        <w:rPr/>
        <w:t>Procedures according to 3GPP TS 24.147 [</w:t>
      </w:r>
      <w:r>
        <w:rPr>
          <w:lang w:val="en-US" w:eastAsia="en-US"/>
        </w:rPr>
        <w:t>7</w:t>
      </w:r>
      <w:r>
        <w:rPr/>
        <w:t>], subclause 5</w:t>
      </w:r>
      <w:r>
        <w:rPr>
          <w:lang w:eastAsia="zh-CN"/>
        </w:rPr>
        <w:t>.3.1.5</w:t>
      </w:r>
      <w:r>
        <w:rPr/>
        <w:t xml:space="preserve"> shall apply with the following additions to subclause 5.3.1.5.3 of 3GPP TS 24.147</w:t>
      </w:r>
      <w:r>
        <w:rPr>
          <w:lang w:eastAsia="zh-CN"/>
        </w:rPr>
        <w:t> </w:t>
      </w:r>
      <w:r>
        <w:rPr>
          <w:lang w:eastAsia="zh-CN"/>
        </w:rPr>
        <w:t>[7]:</w:t>
      </w:r>
    </w:p>
    <w:p>
      <w:pPr>
        <w:pStyle w:val="B1"/>
        <w:rPr/>
      </w:pPr>
      <w:r>
        <w:rPr/>
        <w:t>-</w:t>
        <w:tab/>
        <w:t>A UE that has initiated an emergency call, shall not perform any procedures to add the remote user in that call to a conference.</w:t>
      </w:r>
    </w:p>
    <w:p>
      <w:pPr>
        <w:pStyle w:val="B1"/>
        <w:rPr/>
      </w:pPr>
      <w:r>
        <w:rPr/>
        <w:t>-</w:t>
        <w:tab/>
        <w:t>In order to avoid the establishment of a second communication to the invited user, in case of an active session the UE may additionally include the Replaces header in the header portion of the SIP URI of the Refer-to header of the REFER request. The included Replaces header shall refer to the active dialog that is replaced by the ad-hoc conference. The Replaces header shall comply with RFC 3891 [</w:t>
      </w:r>
      <w:r>
        <w:rPr>
          <w:lang w:val="en-US" w:eastAsia="en-US"/>
        </w:rPr>
        <w:t>8</w:t>
      </w:r>
      <w:r>
        <w:rPr/>
        <w:t>].</w:t>
      </w:r>
    </w:p>
    <w:p>
      <w:pPr>
        <w:pStyle w:val="NO"/>
        <w:rPr/>
      </w:pPr>
      <w:r>
        <w:rPr/>
        <w:t>NOTE </w:t>
      </w:r>
      <w:r>
        <w:rPr>
          <w:lang w:eastAsia="zh-CN"/>
        </w:rPr>
        <w:t>1</w:t>
      </w:r>
      <w:r>
        <w:rPr/>
        <w:t>:</w:t>
        <w:tab/>
        <w:t>In case of an interworking to the PSTN the routing of the INVITE request from the conference focus to the MGCF that handles the Replaces information is not deterministic and the replacement of the active dialog might fail.</w:t>
      </w:r>
    </w:p>
    <w:p>
      <w:pPr>
        <w:pStyle w:val="EX"/>
        <w:rPr>
          <w:lang w:eastAsia="zh-CN"/>
        </w:rPr>
      </w:pPr>
      <w:r>
        <w:rPr/>
        <w:t>EXAMPLE:</w:t>
        <w:tab/>
        <w:t>Refer-To: &lt;sip:mgcf1.home1.net</w:t>
      </w:r>
      <w:r>
        <w:rPr>
          <w:lang w:eastAsia="zh-CN"/>
        </w:rPr>
        <w:t>;</w:t>
      </w:r>
      <w:r>
        <w:rPr/>
        <w:t xml:space="preserve"> method=INVITE?Replaces=cb03a0s09a2sdfglkj490333%3Bto-tag</w:t>
      </w:r>
      <w:r>
        <w:rPr>
          <w:lang w:eastAsia="zh-CN"/>
        </w:rPr>
        <w:t>%3D</w:t>
      </w:r>
      <w:r>
        <w:rPr/>
        <w:t xml:space="preserve"> 314159%3Bfrom-tag</w:t>
      </w:r>
      <w:r>
        <w:rPr>
          <w:lang w:eastAsia="zh-CN"/>
        </w:rPr>
        <w:t>%3D</w:t>
      </w:r>
      <w:r>
        <w:rPr/>
        <w:t>171828</w:t>
      </w:r>
      <w:r>
        <w:rPr>
          <w:lang w:eastAsia="zh-CN"/>
        </w:rPr>
        <w:t>&amp;Requrie=replaces</w:t>
      </w:r>
      <w:r>
        <w:rPr/>
        <w:t xml:space="preserve"> &gt;.</w:t>
      </w:r>
    </w:p>
    <w:p>
      <w:pPr>
        <w:pStyle w:val="NO"/>
        <w:rPr/>
      </w:pPr>
      <w:r>
        <w:rPr/>
        <w:t>NOTE </w:t>
      </w:r>
      <w:r>
        <w:rPr>
          <w:lang w:eastAsia="zh-CN"/>
        </w:rPr>
        <w:t>2</w:t>
      </w:r>
      <w:r>
        <w:rPr/>
        <w:t>:</w:t>
        <w:tab/>
        <w:t>If a conference participant invites another user to a conference by using a REFER request targeted at the other user (following 3GPP TS 24.147 [</w:t>
      </w:r>
      <w:r>
        <w:rPr>
          <w:lang w:val="en-US" w:eastAsia="en-US"/>
        </w:rPr>
        <w:t>7</w:t>
      </w:r>
      <w:r>
        <w:rPr/>
        <w:t>] , subclause 5.3.1.5.2), there can be cases where such REFER request is intercepted by an AS serving the requesting user which applies special REFER handling procedures according to 3GPP TS 24.628 [</w:t>
      </w:r>
      <w:r>
        <w:rPr>
          <w:lang w:val="en-US" w:eastAsia="en-US"/>
        </w:rPr>
        <w:t>11</w:t>
      </w:r>
      <w:r>
        <w:rPr/>
        <w:t>] subclause 4.7.2.9.7.2. The consequence of this is that the conference focus AS will receive an INVITE from the referrers AS and not from the targeted user. This however does not affect the conference focus procedures in any way</w:t>
      </w:r>
      <w:r>
        <w:rPr>
          <w:lang w:eastAsia="zh-CN"/>
        </w:rPr>
        <w:t>.</w:t>
      </w:r>
    </w:p>
    <w:p>
      <w:pPr>
        <w:pStyle w:val="Heading5"/>
        <w:ind w:left="1701" w:hanging="1701"/>
        <w:rPr/>
      </w:pPr>
      <w:bookmarkStart w:id="43" w:name="__RefHeading___Toc36035538"/>
      <w:bookmarkEnd w:id="43"/>
      <w:r>
        <w:rPr/>
        <w:t>4.5.2.1.3</w:t>
        <w:tab/>
        <w:t>User leaving a conference</w:t>
      </w:r>
    </w:p>
    <w:p>
      <w:pPr>
        <w:pStyle w:val="Normal"/>
        <w:rPr/>
      </w:pPr>
      <w:r>
        <w:rPr/>
        <w:t>Procedures according to 3GPP TS 24.147 [7], subclause 5.3.1.6 shall apply.</w:t>
      </w:r>
    </w:p>
    <w:p>
      <w:pPr>
        <w:pStyle w:val="Heading5"/>
        <w:ind w:left="1701" w:hanging="1701"/>
        <w:rPr/>
      </w:pPr>
      <w:bookmarkStart w:id="44" w:name="__RefHeading___Toc36035539"/>
      <w:bookmarkEnd w:id="44"/>
      <w:r>
        <w:rPr/>
        <w:t>4.5.2.1.4</w:t>
        <w:tab/>
        <w:t>User creating a conference</w:t>
      </w:r>
    </w:p>
    <w:p>
      <w:pPr>
        <w:pStyle w:val="Normal"/>
        <w:rPr/>
      </w:pPr>
      <w:r>
        <w:rPr/>
        <w:t>Procedures according to 3GPP TS 24.147 [7], subclause 5.3.1.3 shall apply.</w:t>
      </w:r>
    </w:p>
    <w:p>
      <w:pPr>
        <w:pStyle w:val="Heading5"/>
        <w:ind w:left="1701" w:hanging="1701"/>
        <w:rPr>
          <w:lang w:eastAsia="de-DE"/>
        </w:rPr>
      </w:pPr>
      <w:bookmarkStart w:id="45" w:name="__RefHeading___Toc36035540"/>
      <w:bookmarkEnd w:id="45"/>
      <w:r>
        <w:rPr>
          <w:lang w:eastAsia="de-DE"/>
        </w:rPr>
        <w:t>4.5.2.1.5</w:t>
        <w:tab/>
        <w:t>Subscription for the conference event package</w:t>
      </w:r>
    </w:p>
    <w:p>
      <w:pPr>
        <w:pStyle w:val="Normal"/>
        <w:rPr/>
      </w:pPr>
      <w:r>
        <w:rPr>
          <w:lang w:eastAsia="en-GB"/>
        </w:rPr>
        <w:t xml:space="preserve">Procedures according to </w:t>
      </w:r>
      <w:r>
        <w:rPr/>
        <w:t>3GPP TS 24.147 [7]</w:t>
      </w:r>
      <w:r>
        <w:rPr>
          <w:lang w:eastAsia="en-GB"/>
        </w:rPr>
        <w:t>, subclause 5.3.1.2 shall apply.</w:t>
      </w:r>
    </w:p>
    <w:p>
      <w:pPr>
        <w:pStyle w:val="Heading4"/>
        <w:ind w:left="1418" w:hanging="1418"/>
        <w:rPr/>
      </w:pPr>
      <w:bookmarkStart w:id="46" w:name="__RefHeading___Toc36035541"/>
      <w:bookmarkEnd w:id="46"/>
      <w:r>
        <w:rPr/>
        <w:t>4.5.2.2</w:t>
        <w:tab/>
        <w:t>Actions at the conferencing AS</w:t>
      </w:r>
    </w:p>
    <w:p>
      <w:pPr>
        <w:pStyle w:val="Heading5"/>
        <w:ind w:left="1701" w:hanging="1701"/>
        <w:rPr/>
      </w:pPr>
      <w:bookmarkStart w:id="47" w:name="__RefHeading___Toc36035542"/>
      <w:bookmarkEnd w:id="47"/>
      <w:r>
        <w:rPr/>
        <w:t>4.5.2.2.1</w:t>
        <w:tab/>
        <w:t>Conference focus</w:t>
      </w:r>
    </w:p>
    <w:p>
      <w:pPr>
        <w:pStyle w:val="Normal"/>
        <w:rPr/>
      </w:pPr>
      <w:r>
        <w:rPr/>
        <w:t>Procedures according to 3GPP TS 24.147 [</w:t>
      </w:r>
      <w:r>
        <w:rPr>
          <w:lang w:val="en-US" w:eastAsia="en-US"/>
        </w:rPr>
        <w:t>7</w:t>
      </w:r>
      <w:r>
        <w:rPr/>
        <w:t>] , subclauses 5.3.2 and 6.3.2 shall apply with the following additions to subclause 5.3.2.5.2 of 3GPP TS 24.147 [</w:t>
      </w:r>
      <w:r>
        <w:rPr>
          <w:lang w:val="en-US" w:eastAsia="en-US"/>
        </w:rPr>
        <w:t>7</w:t>
      </w:r>
      <w:r>
        <w:rPr/>
        <w:t>]:</w:t>
      </w:r>
    </w:p>
    <w:p>
      <w:pPr>
        <w:pStyle w:val="B1"/>
        <w:rPr/>
      </w:pPr>
      <w:r>
        <w:rPr>
          <w:lang w:eastAsia="zh-CN"/>
        </w:rPr>
        <w:t>-</w:t>
        <w:tab/>
      </w:r>
      <w:r>
        <w:rPr/>
        <w:t>If a Referred-By header is available in the REFER request, the AS shall verify if the provided Referred-By header contains a valid identity of the requesting user. If not, the AS shall replace the Referred-By header with a valid value matching the P-Asserted-Identity</w:t>
      </w:r>
      <w:r>
        <w:rPr>
          <w:lang w:eastAsia="zh-CN"/>
        </w:rPr>
        <w:t xml:space="preserve"> header in the REFER request</w:t>
      </w:r>
      <w:r>
        <w:rPr/>
        <w:t>.</w:t>
      </w:r>
    </w:p>
    <w:p>
      <w:pPr>
        <w:pStyle w:val="Normal"/>
        <w:rPr/>
      </w:pPr>
      <w:r>
        <w:rPr/>
        <w:t xml:space="preserve">If no Referred-By header is available in the request, the AS shall add a Referred-By header that matches the P-Asserted-Identity </w:t>
      </w:r>
      <w:r>
        <w:rPr>
          <w:lang w:val="en-US"/>
        </w:rPr>
        <w:t xml:space="preserve">header in the </w:t>
      </w:r>
      <w:r>
        <w:rPr/>
        <w:t>REFER request.</w:t>
      </w:r>
    </w:p>
    <w:p>
      <w:pPr>
        <w:pStyle w:val="Normal"/>
        <w:rPr/>
      </w:pPr>
      <w:r>
        <w:rPr/>
        <w:t>The procedures described in subclause 5.3.2.5.5 of 3GPP TS 24.147 [</w:t>
      </w:r>
      <w:r>
        <w:rPr>
          <w:lang w:val="en-US" w:eastAsia="en-US"/>
        </w:rPr>
        <w:t>7</w:t>
      </w:r>
      <w:r>
        <w:rPr/>
        <w:t>] shall not apply.</w:t>
      </w:r>
    </w:p>
    <w:p>
      <w:pPr>
        <w:pStyle w:val="Heading5"/>
        <w:ind w:left="1701" w:hanging="1701"/>
        <w:rPr/>
      </w:pPr>
      <w:bookmarkStart w:id="48" w:name="__RefHeading___Toc36035543"/>
      <w:bookmarkEnd w:id="48"/>
      <w:r>
        <w:rPr/>
        <w:t>4.5.2.2.1A</w:t>
        <w:tab/>
        <w:t>Void</w:t>
      </w:r>
    </w:p>
    <w:p>
      <w:pPr>
        <w:pStyle w:val="Heading5"/>
        <w:ind w:left="1701" w:hanging="1701"/>
        <w:rPr/>
      </w:pPr>
      <w:bookmarkStart w:id="49" w:name="__RefHeading___Toc36035544"/>
      <w:bookmarkEnd w:id="49"/>
      <w:r>
        <w:rPr/>
        <w:t>4.5.2.2.2</w:t>
        <w:tab/>
        <w:t>Conference notification service</w:t>
      </w:r>
    </w:p>
    <w:p>
      <w:pPr>
        <w:pStyle w:val="Normal"/>
        <w:rPr/>
      </w:pPr>
      <w:r>
        <w:rPr/>
        <w:t>In case of the subscription of a conference participant to the conference notification service, procedures according to 3GPP TS 24.147 [7], subclause 5.3.3 shall apply.</w:t>
      </w:r>
    </w:p>
    <w:p>
      <w:pPr>
        <w:pStyle w:val="Heading4"/>
        <w:ind w:left="1418" w:hanging="1418"/>
        <w:rPr/>
      </w:pPr>
      <w:bookmarkStart w:id="50" w:name="__RefHeading___Toc36035545"/>
      <w:bookmarkEnd w:id="50"/>
      <w:r>
        <w:rPr/>
        <w:t>4.5.2.2A</w:t>
        <w:tab/>
        <w:t>Procedures at the AS serving the originating user</w:t>
      </w:r>
    </w:p>
    <w:p>
      <w:pPr>
        <w:pStyle w:val="Normal"/>
        <w:rPr/>
      </w:pPr>
      <w:r>
        <w:rPr/>
        <w:t>Upon receiving a REFER request in an existing dialog or outside of an existing dialog containing a Target-Dialog header field identifying an existing dialog, from a user involved also in a conference, the AS serving the originating user shall first check that the REFER request is valid:</w:t>
      </w:r>
    </w:p>
    <w:p>
      <w:pPr>
        <w:pStyle w:val="B1"/>
        <w:rPr/>
      </w:pPr>
      <w:r>
        <w:rPr/>
        <w:t>-</w:t>
        <w:tab/>
        <w:t>the Request-URI in the REFER request is targeted to the same UE instance (remote UE) that is involved in the dialog; and</w:t>
      </w:r>
    </w:p>
    <w:p>
      <w:pPr>
        <w:pStyle w:val="B1"/>
        <w:rPr/>
      </w:pPr>
      <w:r>
        <w:rPr/>
        <w:t>-</w:t>
        <w:tab/>
        <w:t>the Refer-To header in the REFER request contains an URI so that the method constructed from the URI is equal to an INVITE request to the Conference focus.</w:t>
      </w:r>
    </w:p>
    <w:p>
      <w:pPr>
        <w:pStyle w:val="Normal"/>
        <w:rPr/>
      </w:pPr>
      <w:r>
        <w:rPr/>
        <w:t>Otherwise, the AS may, depending on operator policy:</w:t>
      </w:r>
    </w:p>
    <w:p>
      <w:pPr>
        <w:pStyle w:val="B1"/>
        <w:rPr/>
      </w:pPr>
      <w:r>
        <w:rPr/>
        <w:t>-</w:t>
        <w:tab/>
        <w:t>reject the REFER request; or</w:t>
      </w:r>
    </w:p>
    <w:p>
      <w:pPr>
        <w:pStyle w:val="B1"/>
        <w:rPr/>
      </w:pPr>
      <w:r>
        <w:rPr/>
        <w:t>-</w:t>
        <w:tab/>
        <w:t>handle the REFER request with another service; or</w:t>
      </w:r>
    </w:p>
    <w:p>
      <w:pPr>
        <w:pStyle w:val="B1"/>
        <w:rPr/>
      </w:pPr>
      <w:r>
        <w:rPr/>
        <w:t>-</w:t>
        <w:tab/>
        <w:t>proxy the REFER request on.</w:t>
      </w:r>
    </w:p>
    <w:p>
      <w:pPr>
        <w:pStyle w:val="Normal"/>
        <w:rPr/>
      </w:pPr>
      <w:r>
        <w:rPr/>
        <w:t>If any of the following is true:</w:t>
      </w:r>
    </w:p>
    <w:p>
      <w:pPr>
        <w:pStyle w:val="B1"/>
        <w:rPr/>
      </w:pPr>
      <w:r>
        <w:rPr/>
        <w:t>-</w:t>
        <w:tab/>
        <w:t>the dialog on which the REFER request is received or the dialog which is identified by the Target-Dialog header field in the REFER request, was that established by an initial INVITE request that was identified as a PSAP callback request; or</w:t>
      </w:r>
    </w:p>
    <w:p>
      <w:pPr>
        <w:pStyle w:val="B1"/>
        <w:rPr/>
      </w:pPr>
      <w:r>
        <w:rPr/>
        <w:t>-</w:t>
        <w:tab/>
        <w:t>the Refer-To header field in the REFER request contains a URI with which the referor is involved in a dialog where the initial INVITE request was identified as a PSAP callback request.</w:t>
      </w:r>
    </w:p>
    <w:p>
      <w:pPr>
        <w:pStyle w:val="Normal"/>
        <w:rPr/>
      </w:pPr>
      <w:r>
        <w:rPr/>
        <w:t>the AS shall based on local policy on how to handle PSAP callbacks reject the REFER request.</w:t>
      </w:r>
    </w:p>
    <w:p>
      <w:pPr>
        <w:pStyle w:val="Normal"/>
        <w:rPr/>
      </w:pPr>
      <w:r>
        <w:rPr/>
        <w:t>The mechanism to identify an INVITE request as a PSAP callback depends on local policy and can be based on the PSAP callback indicator specified in IETF RFC 7090 [13].</w:t>
      </w:r>
    </w:p>
    <w:p>
      <w:pPr>
        <w:pStyle w:val="Normal"/>
        <w:rPr/>
      </w:pPr>
      <w:r>
        <w:rPr/>
        <w:t>If the AS determines that the REFER request shall not be sent to the remote UE and the AS decides to apply 3pcc the AS shall follow the special REFER handling procedures in 3GPP TS 24.628 [11] with the following addition:</w:t>
      </w:r>
    </w:p>
    <w:p>
      <w:pPr>
        <w:pStyle w:val="B1"/>
        <w:rPr/>
      </w:pPr>
      <w:r>
        <w:rPr/>
        <w:t>-</w:t>
        <w:tab/>
        <w:t>the AS shall include the "isfocus" header field parameter in the Contact header field in the INVITE request sent towards the remote UE.</w:t>
      </w:r>
    </w:p>
    <w:p>
      <w:pPr>
        <w:pStyle w:val="Heading4"/>
        <w:ind w:left="1418" w:hanging="1418"/>
        <w:rPr>
          <w:lang w:eastAsia="zh-CN"/>
        </w:rPr>
      </w:pPr>
      <w:bookmarkStart w:id="51" w:name="__RefHeading___Toc36035546"/>
      <w:bookmarkEnd w:id="51"/>
      <w:r>
        <w:rPr/>
        <w:t>4.5.2.3</w:t>
        <w:tab/>
      </w:r>
      <w:r>
        <w:rPr>
          <w:lang w:eastAsia="zh-CN"/>
        </w:rPr>
        <w:t>Void</w:t>
      </w:r>
    </w:p>
    <w:p>
      <w:pPr>
        <w:pStyle w:val="Heading4"/>
        <w:ind w:left="1418" w:hanging="1418"/>
        <w:rPr>
          <w:lang w:eastAsia="zh-CN"/>
        </w:rPr>
      </w:pPr>
      <w:bookmarkStart w:id="52" w:name="__RefHeading___Toc36035547"/>
      <w:bookmarkEnd w:id="52"/>
      <w:r>
        <w:rPr/>
        <w:t>4.5.2.4</w:t>
        <w:tab/>
      </w:r>
      <w:r>
        <w:rPr>
          <w:lang w:eastAsia="zh-CN"/>
        </w:rPr>
        <w:t>Void</w:t>
      </w:r>
    </w:p>
    <w:p>
      <w:pPr>
        <w:pStyle w:val="Heading4"/>
        <w:ind w:left="1418" w:hanging="1418"/>
        <w:rPr>
          <w:lang w:eastAsia="zh-CN"/>
        </w:rPr>
      </w:pPr>
      <w:bookmarkStart w:id="53" w:name="__RefHeading___Toc36035548"/>
      <w:bookmarkEnd w:id="53"/>
      <w:r>
        <w:rPr/>
        <w:t>4.5.2.5</w:t>
        <w:tab/>
      </w:r>
      <w:r>
        <w:rPr>
          <w:lang w:eastAsia="zh-CN"/>
        </w:rPr>
        <w:t>Void</w:t>
      </w:r>
    </w:p>
    <w:p>
      <w:pPr>
        <w:pStyle w:val="Heading4"/>
        <w:ind w:left="1418" w:hanging="1418"/>
        <w:rPr>
          <w:lang w:eastAsia="zh-CN"/>
        </w:rPr>
      </w:pPr>
      <w:bookmarkStart w:id="54" w:name="__RefHeading___Toc36035549"/>
      <w:bookmarkEnd w:id="54"/>
      <w:r>
        <w:rPr/>
        <w:t>4.5.2.6</w:t>
        <w:tab/>
      </w:r>
      <w:r>
        <w:rPr>
          <w:lang w:eastAsia="zh-CN"/>
        </w:rPr>
        <w:t>Void</w:t>
      </w:r>
    </w:p>
    <w:p>
      <w:pPr>
        <w:pStyle w:val="Heading4"/>
        <w:ind w:left="1418" w:hanging="1418"/>
        <w:rPr/>
      </w:pPr>
      <w:bookmarkStart w:id="55" w:name="__RefHeading___Toc36035550"/>
      <w:bookmarkEnd w:id="55"/>
      <w:r>
        <w:rPr/>
        <w:t>4.5.2.7</w:t>
        <w:tab/>
        <w:t>Actions at the destination UE</w:t>
      </w:r>
    </w:p>
    <w:p>
      <w:pPr>
        <w:pStyle w:val="Normal"/>
        <w:rPr/>
      </w:pPr>
      <w:r>
        <w:rPr/>
        <w:t>Upon receipt of an INVITE request that includes a Replaces header, the UE shall apply the procedures described in RFC 3891 [</w:t>
      </w:r>
      <w:r>
        <w:rPr>
          <w:lang w:val="en-US" w:eastAsia="en-US"/>
        </w:rPr>
        <w:t>8</w:t>
      </w:r>
      <w:r>
        <w:rPr/>
        <w:t>] to the INVITE request.</w:t>
      </w:r>
    </w:p>
    <w:p>
      <w:pPr>
        <w:pStyle w:val="Heading4"/>
        <w:ind w:left="1418" w:hanging="1418"/>
        <w:rPr>
          <w:lang w:eastAsia="zh-CN"/>
        </w:rPr>
      </w:pPr>
      <w:bookmarkStart w:id="56" w:name="__RefHeading___Toc36035551"/>
      <w:bookmarkEnd w:id="56"/>
      <w:r>
        <w:rPr/>
        <w:t>4.5.2.8</w:t>
        <w:tab/>
      </w:r>
      <w:r>
        <w:rPr>
          <w:lang w:eastAsia="zh-CN"/>
        </w:rPr>
        <w:t>Void</w:t>
      </w:r>
    </w:p>
    <w:p>
      <w:pPr>
        <w:pStyle w:val="Heading4"/>
        <w:ind w:left="1418" w:hanging="1418"/>
        <w:rPr>
          <w:lang w:eastAsia="zh-CN"/>
        </w:rPr>
      </w:pPr>
      <w:bookmarkStart w:id="57" w:name="__RefHeading___Toc36035552"/>
      <w:bookmarkEnd w:id="57"/>
      <w:r>
        <w:rPr/>
        <w:t>4.5.2.9</w:t>
        <w:tab/>
      </w:r>
      <w:r>
        <w:rPr>
          <w:lang w:eastAsia="zh-CN"/>
        </w:rPr>
        <w:t>Void</w:t>
      </w:r>
    </w:p>
    <w:p>
      <w:pPr>
        <w:pStyle w:val="Heading2"/>
        <w:rPr/>
      </w:pPr>
      <w:bookmarkStart w:id="58" w:name="__RefHeading___Toc36035553"/>
      <w:bookmarkEnd w:id="58"/>
      <w:r>
        <w:rPr/>
        <w:t>4.6</w:t>
        <w:tab/>
        <w:t>Interaction with other services</w:t>
      </w:r>
    </w:p>
    <w:p>
      <w:pPr>
        <w:pStyle w:val="Heading3"/>
        <w:rPr/>
      </w:pPr>
      <w:bookmarkStart w:id="59" w:name="__RefHeading___Toc36035554"/>
      <w:bookmarkEnd w:id="59"/>
      <w:r>
        <w:rPr/>
        <w:t>4.6.1</w:t>
        <w:tab/>
        <w:t>Communication HOLD (HOLD)</w:t>
      </w:r>
    </w:p>
    <w:p>
      <w:pPr>
        <w:pStyle w:val="Normal"/>
        <w:rPr/>
      </w:pPr>
      <w:r>
        <w:rPr>
          <w:rFonts w:eastAsia="Times New Roman"/>
        </w:rPr>
        <w:t xml:space="preserve"> </w:t>
      </w:r>
      <w:r>
        <w:rPr/>
        <w:t>The AS supporting the CONF service shall support the procedures for the held UE as specified in 3GPP TS 24.610 [12]</w:t>
      </w:r>
    </w:p>
    <w:p>
      <w:pPr>
        <w:pStyle w:val="Heading3"/>
        <w:rPr/>
      </w:pPr>
      <w:bookmarkStart w:id="60" w:name="__RefHeading___Toc36035555"/>
      <w:bookmarkEnd w:id="60"/>
      <w:r>
        <w:rPr/>
        <w:t>4.6.2</w:t>
        <w:tab/>
        <w:t>Terminating Identification Presentation (TIP)</w:t>
      </w:r>
    </w:p>
    <w:p>
      <w:pPr>
        <w:pStyle w:val="Normal"/>
        <w:rPr/>
      </w:pPr>
      <w:r>
        <w:rPr/>
        <w:t>No impact, i.e. neither service shall affect the operation of the other service.</w:t>
      </w:r>
    </w:p>
    <w:p>
      <w:pPr>
        <w:pStyle w:val="Heading3"/>
        <w:rPr/>
      </w:pPr>
      <w:bookmarkStart w:id="61" w:name="__RefHeading___Toc36035556"/>
      <w:bookmarkEnd w:id="61"/>
      <w:r>
        <w:rPr/>
        <w:t>4.6.3</w:t>
        <w:tab/>
        <w:t>Terminating Identification Restriction (TIR)</w:t>
      </w:r>
    </w:p>
    <w:p>
      <w:pPr>
        <w:pStyle w:val="Normal"/>
        <w:rPr/>
      </w:pPr>
      <w:r>
        <w:rPr>
          <w:lang w:eastAsia="zh-CN"/>
        </w:rPr>
        <w:t>For the conferencing AS implementing the conference focus</w:t>
      </w:r>
      <w:r>
        <w:rPr>
          <w:lang w:eastAsia="zh-CN"/>
        </w:rPr>
        <w:t>,</w:t>
      </w:r>
      <w:r>
        <w:rPr>
          <w:lang w:eastAsia="zh-CN"/>
        </w:rPr>
        <w:t xml:space="preserve"> the following applies:</w:t>
      </w:r>
    </w:p>
    <w:p>
      <w:pPr>
        <w:pStyle w:val="B1"/>
        <w:rPr>
          <w:lang w:eastAsia="zh-CN"/>
        </w:rPr>
      </w:pPr>
      <w:r>
        <w:rPr>
          <w:lang w:eastAsia="zh-CN"/>
        </w:rPr>
        <w:t>-</w:t>
        <w:tab/>
      </w:r>
      <w:r>
        <w:rPr/>
        <w:t>If a participant is added to the conference and if TIR is active for the terminating party of this session, then the identity information of that participant shall not be included in conference notifications to other participants.</w:t>
      </w:r>
    </w:p>
    <w:p>
      <w:pPr>
        <w:pStyle w:val="Heading3"/>
        <w:rPr/>
      </w:pPr>
      <w:bookmarkStart w:id="62" w:name="__RefHeading___Toc36035557"/>
      <w:bookmarkEnd w:id="62"/>
      <w:r>
        <w:rPr/>
        <w:t>4.6.4</w:t>
        <w:tab/>
        <w:t>Originating Identification Presentation (OIP)</w:t>
      </w:r>
    </w:p>
    <w:p>
      <w:pPr>
        <w:pStyle w:val="Normal"/>
        <w:rPr/>
      </w:pPr>
      <w:r>
        <w:rPr/>
        <w:t>No impact, i.e. neither service shall affect the operation of the other service.</w:t>
      </w:r>
    </w:p>
    <w:p>
      <w:pPr>
        <w:pStyle w:val="Heading3"/>
        <w:rPr/>
      </w:pPr>
      <w:bookmarkStart w:id="63" w:name="__RefHeading___Toc36035558"/>
      <w:bookmarkEnd w:id="63"/>
      <w:r>
        <w:rPr/>
        <w:t>4.6.5</w:t>
        <w:tab/>
        <w:t>Originating Identification Restriction (OIR)</w:t>
      </w:r>
    </w:p>
    <w:p>
      <w:pPr>
        <w:pStyle w:val="Normal"/>
        <w:rPr/>
      </w:pPr>
      <w:r>
        <w:rPr>
          <w:lang w:eastAsia="zh-CN"/>
        </w:rPr>
        <w:t>For the conferencing AS implementing the conference focus</w:t>
      </w:r>
      <w:r>
        <w:rPr>
          <w:lang w:eastAsia="zh-CN"/>
        </w:rPr>
        <w:t>,</w:t>
      </w:r>
      <w:r>
        <w:rPr>
          <w:lang w:eastAsia="zh-CN"/>
        </w:rPr>
        <w:t xml:space="preserve"> the following applies:</w:t>
      </w:r>
    </w:p>
    <w:p>
      <w:pPr>
        <w:pStyle w:val="B1"/>
        <w:rPr>
          <w:lang w:eastAsia="zh-CN"/>
        </w:rPr>
      </w:pPr>
      <w:r>
        <w:rPr>
          <w:lang w:eastAsia="zh-CN"/>
        </w:rPr>
        <w:t>-</w:t>
        <w:tab/>
      </w:r>
      <w:r>
        <w:rPr/>
        <w:t xml:space="preserve">If a participant joins the conference and </w:t>
      </w:r>
      <w:r>
        <w:rPr/>
        <w:t xml:space="preserve">if </w:t>
      </w:r>
      <w:r>
        <w:rPr/>
        <w:t>OIR is active for the originating party of this session, then the identity information of that participant shall not be included in conference notifications to other</w:t>
      </w:r>
      <w:r>
        <w:rPr>
          <w:lang w:eastAsia="zh-CN"/>
        </w:rPr>
        <w:t xml:space="preserve"> participants</w:t>
      </w:r>
      <w:r>
        <w:rPr>
          <w:lang w:eastAsia="zh-CN"/>
        </w:rPr>
        <w:t>.</w:t>
      </w:r>
    </w:p>
    <w:p>
      <w:pPr>
        <w:pStyle w:val="B1"/>
        <w:rPr/>
      </w:pPr>
      <w:r>
        <w:rPr>
          <w:lang w:eastAsia="zh-CN"/>
        </w:rPr>
        <w:t>-</w:t>
        <w:tab/>
        <w:t xml:space="preserve">If a REFER request is </w:t>
      </w:r>
      <w:r>
        <w:rPr>
          <w:lang w:eastAsia="zh-CN"/>
        </w:rPr>
        <w:t>received</w:t>
      </w:r>
      <w:r>
        <w:rPr>
          <w:lang w:eastAsia="zh-CN"/>
        </w:rPr>
        <w:t xml:space="preserve"> and if </w:t>
      </w:r>
      <w:r>
        <w:rPr>
          <w:lang w:eastAsia="zh-CN"/>
        </w:rPr>
        <w:t xml:space="preserve">the </w:t>
      </w:r>
      <w:r>
        <w:rPr>
          <w:lang w:eastAsia="zh-CN"/>
        </w:rPr>
        <w:t xml:space="preserve">Privacy header field is set to </w:t>
      </w:r>
      <w:r>
        <w:rPr>
          <w:lang w:eastAsia="zh-CN"/>
        </w:rPr>
        <w:t>"</w:t>
      </w:r>
      <w:r>
        <w:rPr>
          <w:lang w:eastAsia="zh-CN"/>
        </w:rPr>
        <w:t>header</w:t>
      </w:r>
      <w:r>
        <w:rPr>
          <w:lang w:eastAsia="zh-CN"/>
        </w:rPr>
        <w:t>"</w:t>
      </w:r>
      <w:r>
        <w:rPr>
          <w:lang w:eastAsia="zh-CN"/>
        </w:rPr>
        <w:t xml:space="preserve"> or </w:t>
      </w:r>
      <w:r>
        <w:rPr>
          <w:lang w:eastAsia="zh-CN"/>
        </w:rPr>
        <w:t>"</w:t>
      </w:r>
      <w:r>
        <w:rPr>
          <w:lang w:eastAsia="zh-CN"/>
        </w:rPr>
        <w:t>user</w:t>
      </w:r>
      <w:r>
        <w:rPr>
          <w:lang w:eastAsia="zh-CN"/>
        </w:rPr>
        <w:t>"</w:t>
      </w:r>
      <w:r>
        <w:rPr>
          <w:lang w:eastAsia="zh-CN"/>
        </w:rPr>
        <w:t>, then for the INVITE request to the refer-to target, the conference AS shall:</w:t>
      </w:r>
    </w:p>
    <w:p>
      <w:pPr>
        <w:pStyle w:val="B2"/>
        <w:rPr/>
      </w:pPr>
      <w:r>
        <w:rPr>
          <w:lang w:eastAsia="zh-CN"/>
        </w:rPr>
        <w:t>a)</w:t>
        <w:tab/>
        <w:t xml:space="preserve">not insert </w:t>
      </w:r>
      <w:r>
        <w:rPr>
          <w:lang w:eastAsia="zh-CN"/>
        </w:rPr>
        <w:t xml:space="preserve">the </w:t>
      </w:r>
      <w:r>
        <w:rPr>
          <w:lang w:eastAsia="zh-CN"/>
        </w:rPr>
        <w:t>Referred-by header field, if it does not exist in the REFER request; or</w:t>
      </w:r>
    </w:p>
    <w:p>
      <w:pPr>
        <w:pStyle w:val="B2"/>
        <w:rPr/>
      </w:pPr>
      <w:r>
        <w:rPr>
          <w:lang w:eastAsia="zh-CN"/>
        </w:rPr>
        <w:t>b)</w:t>
        <w:tab/>
        <w:t xml:space="preserve">remove </w:t>
      </w:r>
      <w:r>
        <w:rPr>
          <w:lang w:eastAsia="zh-CN"/>
        </w:rPr>
        <w:t xml:space="preserve">the </w:t>
      </w:r>
      <w:r>
        <w:rPr>
          <w:lang w:eastAsia="zh-CN"/>
        </w:rPr>
        <w:t xml:space="preserve">Referred-By header field, if </w:t>
      </w:r>
      <w:r>
        <w:rPr>
          <w:lang w:eastAsia="zh-CN"/>
        </w:rPr>
        <w:t xml:space="preserve">the </w:t>
      </w:r>
      <w:r>
        <w:rPr>
          <w:lang w:eastAsia="zh-CN"/>
        </w:rPr>
        <w:t xml:space="preserve">Privacy header field of the REFER request </w:t>
      </w:r>
      <w:r>
        <w:rPr>
          <w:lang w:eastAsia="zh-CN"/>
        </w:rPr>
        <w:t xml:space="preserve">is </w:t>
      </w:r>
      <w:r>
        <w:rPr>
          <w:lang w:eastAsia="zh-CN"/>
        </w:rPr>
        <w:t xml:space="preserve">set to </w:t>
      </w:r>
      <w:r>
        <w:rPr>
          <w:lang w:eastAsia="zh-CN"/>
        </w:rPr>
        <w:t>"</w:t>
      </w:r>
      <w:r>
        <w:rPr>
          <w:lang w:eastAsia="zh-CN"/>
        </w:rPr>
        <w:t>user</w:t>
      </w:r>
      <w:r>
        <w:rPr>
          <w:lang w:eastAsia="zh-CN"/>
        </w:rPr>
        <w:t>"</w:t>
      </w:r>
      <w:r>
        <w:rPr>
          <w:lang w:eastAsia="zh-CN"/>
        </w:rPr>
        <w:t>.</w:t>
      </w:r>
    </w:p>
    <w:p>
      <w:pPr>
        <w:pStyle w:val="B1"/>
        <w:rPr/>
      </w:pPr>
      <w:r>
        <w:rPr>
          <w:lang w:eastAsia="zh-CN"/>
        </w:rPr>
        <w:t>-</w:t>
        <w:tab/>
        <w:t xml:space="preserve">If an INVITE request with </w:t>
      </w:r>
      <w:r>
        <w:rPr>
          <w:lang w:eastAsia="zh-CN"/>
        </w:rPr>
        <w:t>"</w:t>
      </w:r>
      <w:r>
        <w:rPr>
          <w:lang w:eastAsia="zh-CN"/>
        </w:rPr>
        <w:t>recipient-list</w:t>
      </w:r>
      <w:r>
        <w:rPr>
          <w:lang w:eastAsia="zh-CN"/>
        </w:rPr>
        <w:t>"</w:t>
      </w:r>
      <w:r>
        <w:rPr>
          <w:lang w:eastAsia="zh-CN"/>
        </w:rPr>
        <w:t xml:space="preserve"> body is received, and if </w:t>
      </w:r>
      <w:r>
        <w:rPr>
          <w:lang w:eastAsia="zh-CN"/>
        </w:rPr>
        <w:t xml:space="preserve">the </w:t>
      </w:r>
      <w:r>
        <w:rPr>
          <w:lang w:eastAsia="zh-CN"/>
        </w:rPr>
        <w:t xml:space="preserve">Privacy header field is set to </w:t>
      </w:r>
      <w:r>
        <w:rPr>
          <w:lang w:eastAsia="zh-CN"/>
        </w:rPr>
        <w:t>"</w:t>
      </w:r>
      <w:r>
        <w:rPr>
          <w:lang w:eastAsia="zh-CN"/>
        </w:rPr>
        <w:t>user</w:t>
      </w:r>
      <w:r>
        <w:rPr>
          <w:lang w:eastAsia="zh-CN"/>
        </w:rPr>
        <w:t>"</w:t>
      </w:r>
      <w:r>
        <w:rPr>
          <w:lang w:eastAsia="zh-CN"/>
        </w:rPr>
        <w:t>, then the conference AS shall anonymize the From header field of resulting reINVITE request, if there</w:t>
      </w:r>
      <w:r>
        <w:rPr>
          <w:lang w:eastAsia="zh-CN"/>
        </w:rPr>
        <w:t xml:space="preserve"> is</w:t>
      </w:r>
      <w:r>
        <w:rPr>
          <w:lang w:eastAsia="zh-CN"/>
        </w:rPr>
        <w:t xml:space="preserve"> established dialog between the conference controller and the target of the reINVITE request.</w:t>
      </w:r>
    </w:p>
    <w:p>
      <w:pPr>
        <w:pStyle w:val="Heading3"/>
        <w:rPr/>
      </w:pPr>
      <w:bookmarkStart w:id="64" w:name="__RefHeading___Toc36035559"/>
      <w:bookmarkEnd w:id="64"/>
      <w:r>
        <w:rPr/>
        <w:t>4.6.6</w:t>
        <w:tab/>
        <w:t>CONFerence calling (CONF)</w:t>
      </w:r>
    </w:p>
    <w:p>
      <w:pPr>
        <w:pStyle w:val="Normal"/>
        <w:rPr/>
      </w:pPr>
      <w:r>
        <w:rPr/>
        <w:t>Not applicable.</w:t>
      </w:r>
    </w:p>
    <w:p>
      <w:pPr>
        <w:pStyle w:val="NO"/>
        <w:rPr/>
      </w:pPr>
      <w:r>
        <w:rPr/>
        <w:t>NOTE:</w:t>
        <w:tab/>
        <w:t>Cascading conference services are out of scope of the present specification.</w:t>
      </w:r>
    </w:p>
    <w:p>
      <w:pPr>
        <w:pStyle w:val="Heading3"/>
        <w:rPr/>
      </w:pPr>
      <w:bookmarkStart w:id="65" w:name="__RefHeading___Toc36035560"/>
      <w:bookmarkEnd w:id="65"/>
      <w:r>
        <w:rPr/>
        <w:t>4.6.7</w:t>
        <w:tab/>
        <w:t>Communication DIVersion services (CDIV)</w:t>
      </w:r>
    </w:p>
    <w:p>
      <w:pPr>
        <w:pStyle w:val="Normal"/>
        <w:rPr/>
      </w:pPr>
      <w:r>
        <w:rPr/>
        <w:t>No impact, i.e. neither service shall affect the operation of the other service.</w:t>
      </w:r>
    </w:p>
    <w:p>
      <w:pPr>
        <w:pStyle w:val="Heading3"/>
        <w:rPr/>
      </w:pPr>
      <w:bookmarkStart w:id="66" w:name="__RefHeading___Toc36035561"/>
      <w:bookmarkEnd w:id="66"/>
      <w:r>
        <w:rPr/>
        <w:t>4.6.8</w:t>
        <w:tab/>
        <w:t>Malicious Communication IDentification (MCID)</w:t>
      </w:r>
    </w:p>
    <w:p>
      <w:pPr>
        <w:pStyle w:val="Normal"/>
        <w:rPr/>
      </w:pPr>
      <w:r>
        <w:rPr/>
        <w:t>No impact, i.e. neither service shall affect the operation of the other service.</w:t>
      </w:r>
    </w:p>
    <w:p>
      <w:pPr>
        <w:pStyle w:val="Heading3"/>
        <w:rPr/>
      </w:pPr>
      <w:bookmarkStart w:id="67" w:name="__RefHeading___Toc36035562"/>
      <w:bookmarkEnd w:id="67"/>
      <w:r>
        <w:rPr/>
        <w:t>4.6.9</w:t>
        <w:tab/>
        <w:t>Anonymous Communication Rejection and Communication Barring (ACR/CB)</w:t>
      </w:r>
    </w:p>
    <w:p>
      <w:pPr>
        <w:pStyle w:val="Normal"/>
        <w:rPr>
          <w:lang w:eastAsia="zh-CN"/>
        </w:rPr>
      </w:pPr>
      <w:r>
        <w:rPr/>
        <w:t>The focus AS shall not accept REFER requests with a refer-to target that is barred by the conference creators Outgoing Communication Barring (OCB) rules.</w:t>
      </w:r>
    </w:p>
    <w:p>
      <w:pPr>
        <w:pStyle w:val="Normal"/>
        <w:rPr>
          <w:lang w:eastAsia="zh-CN"/>
        </w:rPr>
      </w:pPr>
      <w:r>
        <w:rPr>
          <w:lang w:eastAsia="zh-CN"/>
        </w:rPr>
        <w:t>T</w:t>
      </w:r>
      <w:r>
        <w:rPr/>
        <w:t xml:space="preserve">he </w:t>
      </w:r>
      <w:r>
        <w:rPr>
          <w:lang w:eastAsia="zh-CN"/>
        </w:rPr>
        <w:t xml:space="preserve">focus </w:t>
      </w:r>
      <w:r>
        <w:rPr/>
        <w:t xml:space="preserve">AS shall remove the URI </w:t>
      </w:r>
      <w:r>
        <w:rPr/>
        <w:t xml:space="preserve">that is barred by the conference creator Outgoing Communication Barring (OCB) rules </w:t>
      </w:r>
      <w:r>
        <w:rPr/>
        <w:t xml:space="preserve">from </w:t>
      </w:r>
      <w:r>
        <w:rPr>
          <w:lang w:eastAsia="zh-CN"/>
        </w:rPr>
        <w:t xml:space="preserve">the list of URIs in the </w:t>
      </w:r>
      <w:r>
        <w:rPr/>
        <w:t>"</w:t>
      </w:r>
      <w:r>
        <w:rPr/>
        <w:t>recipient-list</w:t>
      </w:r>
      <w:r>
        <w:rPr/>
        <w:t>"</w:t>
      </w:r>
      <w:r>
        <w:rPr/>
        <w:t xml:space="preserve"> body of INVITE request</w:t>
      </w:r>
      <w:r>
        <w:rPr/>
        <w:t>.</w:t>
      </w:r>
    </w:p>
    <w:p>
      <w:pPr>
        <w:pStyle w:val="Heading3"/>
        <w:rPr/>
      </w:pPr>
      <w:bookmarkStart w:id="68" w:name="__RefHeading___Toc36035563"/>
      <w:bookmarkEnd w:id="68"/>
      <w:r>
        <w:rPr/>
        <w:t>4.6.10</w:t>
        <w:tab/>
        <w:t>Explicit Communication Transfer (ECT)</w:t>
      </w:r>
    </w:p>
    <w:p>
      <w:pPr>
        <w:pStyle w:val="Normal"/>
        <w:rPr/>
      </w:pPr>
      <w:r>
        <w:rPr/>
        <w:t>No impact, i.e. neither service shall affect the operation of the other service.</w:t>
      </w:r>
    </w:p>
    <w:p>
      <w:pPr>
        <w:pStyle w:val="Heading3"/>
        <w:rPr/>
      </w:pPr>
      <w:bookmarkStart w:id="69" w:name="__RefHeading___Toc36035564"/>
      <w:bookmarkEnd w:id="69"/>
      <w:r>
        <w:rPr/>
        <w:t>4.6.11</w:t>
        <w:tab/>
        <w:t>Multi-Device (MuD)</w:t>
      </w:r>
    </w:p>
    <w:p>
      <w:pPr>
        <w:pStyle w:val="Normal"/>
        <w:rPr/>
      </w:pPr>
      <w:r>
        <w:rPr/>
        <w:t>No impact.</w:t>
      </w:r>
    </w:p>
    <w:p>
      <w:pPr>
        <w:pStyle w:val="Heading3"/>
        <w:rPr/>
      </w:pPr>
      <w:bookmarkStart w:id="70" w:name="__RefHeading___Toc36035565"/>
      <w:bookmarkEnd w:id="70"/>
      <w:r>
        <w:rPr/>
        <w:t>4.6.12</w:t>
        <w:tab/>
        <w:t>Multi-Identity (MiD)</w:t>
      </w:r>
    </w:p>
    <w:p>
      <w:pPr>
        <w:pStyle w:val="Normal"/>
        <w:rPr/>
      </w:pPr>
      <w:r>
        <w:rPr/>
        <w:t>No impact.</w:t>
      </w:r>
    </w:p>
    <w:p>
      <w:pPr>
        <w:pStyle w:val="Heading2"/>
        <w:rPr/>
      </w:pPr>
      <w:bookmarkStart w:id="71" w:name="__RefHeading___Toc36035566"/>
      <w:bookmarkEnd w:id="71"/>
      <w:r>
        <w:rPr/>
        <w:t>4.7</w:t>
        <w:tab/>
        <w:t>Inter</w:t>
      </w:r>
      <w:r>
        <w:rPr>
          <w:lang w:eastAsia="zh-CN"/>
        </w:rPr>
        <w:t>working</w:t>
      </w:r>
      <w:r>
        <w:rPr/>
        <w:t xml:space="preserve"> with other networks</w:t>
      </w:r>
    </w:p>
    <w:p>
      <w:pPr>
        <w:pStyle w:val="Heading3"/>
        <w:rPr>
          <w:lang w:eastAsia="zh-CN"/>
        </w:rPr>
      </w:pPr>
      <w:bookmarkStart w:id="72" w:name="__RefHeading___Toc36035567"/>
      <w:bookmarkEnd w:id="72"/>
      <w:r>
        <w:rPr/>
        <w:t>4.7.1</w:t>
        <w:tab/>
      </w:r>
      <w:r>
        <w:rPr>
          <w:lang w:eastAsia="zh-CN"/>
        </w:rPr>
        <w:t>Void</w:t>
      </w:r>
    </w:p>
    <w:p>
      <w:pPr>
        <w:pStyle w:val="Heading3"/>
        <w:rPr>
          <w:lang w:eastAsia="zh-CN"/>
        </w:rPr>
      </w:pPr>
      <w:bookmarkStart w:id="73" w:name="__RefHeading___Toc36035568"/>
      <w:bookmarkEnd w:id="73"/>
      <w:r>
        <w:rPr/>
        <w:t>4.7.2</w:t>
        <w:tab/>
      </w:r>
      <w:r>
        <w:rPr>
          <w:lang w:eastAsia="zh-CN"/>
        </w:rPr>
        <w:t>Void</w:t>
      </w:r>
    </w:p>
    <w:p>
      <w:pPr>
        <w:pStyle w:val="Heading3"/>
        <w:rPr>
          <w:lang w:eastAsia="zh-CN"/>
        </w:rPr>
      </w:pPr>
      <w:bookmarkStart w:id="74" w:name="__RefHeading___Toc36035569"/>
      <w:bookmarkEnd w:id="74"/>
      <w:r>
        <w:rPr/>
        <w:t>4.7.3</w:t>
        <w:tab/>
      </w:r>
      <w:r>
        <w:rPr>
          <w:lang w:eastAsia="zh-CN"/>
        </w:rPr>
        <w:t>Void</w:t>
      </w:r>
    </w:p>
    <w:p>
      <w:pPr>
        <w:pStyle w:val="Heading2"/>
        <w:rPr/>
      </w:pPr>
      <w:bookmarkStart w:id="75" w:name="__RefHeading___Toc36035570"/>
      <w:bookmarkEnd w:id="75"/>
      <w:r>
        <w:rPr/>
        <w:t>4.8</w:t>
        <w:tab/>
        <w:t>Parameter values (timers)</w:t>
      </w:r>
    </w:p>
    <w:p>
      <w:pPr>
        <w:pStyle w:val="Normal"/>
        <w:rPr/>
      </w:pPr>
      <w:r>
        <w:rPr/>
        <w:t>Not applicable.</w:t>
      </w:r>
      <w:r>
        <w:br w:type="page"/>
      </w:r>
    </w:p>
    <w:p>
      <w:pPr>
        <w:pStyle w:val="Heading8"/>
        <w:ind w:left="0" w:hanging="0"/>
        <w:rPr/>
      </w:pPr>
      <w:bookmarkStart w:id="76" w:name="__RefHeading___Toc36035571"/>
      <w:bookmarkEnd w:id="76"/>
      <w:r>
        <w:rPr/>
        <w:t>Annex A (informative):</w:t>
        <w:br/>
        <w:t>Signalling flows</w:t>
      </w:r>
    </w:p>
    <w:p>
      <w:pPr>
        <w:pStyle w:val="Heading1"/>
        <w:ind w:left="1134" w:hanging="1134"/>
        <w:rPr/>
      </w:pPr>
      <w:bookmarkStart w:id="77" w:name="__RefHeading___Toc36035572"/>
      <w:bookmarkEnd w:id="77"/>
      <w:r>
        <w:rPr/>
        <w:t>A.0</w:t>
        <w:tab/>
        <w:t>Scope of signalling flows</w:t>
      </w:r>
    </w:p>
    <w:p>
      <w:pPr>
        <w:pStyle w:val="Normal"/>
        <w:rPr/>
      </w:pPr>
      <w:r>
        <w:rPr/>
        <w:t>This annex gives examples of signalling flows related to the Conference (CONF) service.</w:t>
      </w:r>
    </w:p>
    <w:p>
      <w:pPr>
        <w:pStyle w:val="Normal"/>
        <w:rPr/>
      </w:pPr>
      <w:r>
        <w:rPr/>
        <w:t>These signalling flows are simplified in that they do not show the AS to MRFC interactions nor the AS and MRFC functional split.</w:t>
      </w:r>
    </w:p>
    <w:p>
      <w:pPr>
        <w:pStyle w:val="Heading1"/>
        <w:ind w:left="1134" w:hanging="1134"/>
        <w:rPr/>
      </w:pPr>
      <w:bookmarkStart w:id="78" w:name="__RefHeading___Toc36035573"/>
      <w:bookmarkEnd w:id="78"/>
      <w:r>
        <w:rPr/>
        <w:t>A.1</w:t>
        <w:tab/>
        <w:t>CONF interworking signalling flow in case of an active communication between IMS and PSTN</w:t>
      </w:r>
    </w:p>
    <w:p>
      <w:pPr>
        <w:pStyle w:val="Normal"/>
        <w:rPr>
          <w:i/>
          <w:i/>
          <w:iCs/>
        </w:rPr>
      </w:pPr>
      <w:r>
        <w:rPr/>
        <w:t>Figure A.1 depictures a flow where two UEs are engaged in a call, and one of the users is located in the PSTN. At some point in time, UE A decides to activate the CONF service and move the call to a centralized conference. UE A creates the conference, and provides instructions to the conference server to contact UE B and replace the initial communication with a communication to the conference server.</w:t>
      </w:r>
    </w:p>
    <w:p>
      <w:pPr>
        <w:pStyle w:val="TH"/>
        <w:rPr/>
      </w:pPr>
      <w:r>
        <w:rPr/>
        <w:drawing>
          <wp:inline distT="0" distB="0" distL="0" distR="0">
            <wp:extent cx="5304155" cy="696785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5" t="2042" r="-5" b="5440"/>
                    <a:stretch>
                      <a:fillRect/>
                    </a:stretch>
                  </pic:blipFill>
                  <pic:spPr bwMode="auto">
                    <a:xfrm>
                      <a:off x="0" y="0"/>
                      <a:ext cx="5304155" cy="6967855"/>
                    </a:xfrm>
                    <a:prstGeom prst="rect">
                      <a:avLst/>
                    </a:prstGeom>
                  </pic:spPr>
                </pic:pic>
              </a:graphicData>
            </a:graphic>
          </wp:inline>
        </w:drawing>
      </w:r>
    </w:p>
    <w:p>
      <w:pPr>
        <w:pStyle w:val="TF"/>
        <w:keepLines w:val="false"/>
        <w:rPr/>
      </w:pPr>
      <w:r>
        <w:rPr/>
        <w:t xml:space="preserve">Figure A.1: CONF interworking signalling flow in case of an active communication </w:t>
        <w:br/>
        <w:t>between IMS and PSTN</w:t>
      </w:r>
    </w:p>
    <w:p>
      <w:pPr>
        <w:pStyle w:val="B1"/>
        <w:rPr/>
      </w:pPr>
      <w:r>
        <w:rPr>
          <w:lang w:eastAsia="zh-CN"/>
        </w:rPr>
        <w:t>-</w:t>
        <w:tab/>
      </w:r>
      <w:r>
        <w:rPr/>
        <w:t>Description figure A.1</w:t>
      </w:r>
    </w:p>
    <w:p>
      <w:pPr>
        <w:pStyle w:val="NO"/>
        <w:keepNext w:val="true"/>
        <w:rPr/>
      </w:pPr>
      <w:r>
        <w:rPr/>
        <w:t>NOTE:</w:t>
        <w:tab/>
        <w:t>Only the most relevant messages are shown in figure A.1</w:t>
      </w:r>
    </w:p>
    <w:p>
      <w:pPr>
        <w:pStyle w:val="Normal"/>
        <w:rPr/>
      </w:pPr>
      <w:r>
        <w:rPr/>
        <w:t>UE-A is in an active voice session with a PSTN/ISDN TE (SIP dialog with Call-ID, to-tag and from-tag between UE-A and MGCF). It then creates a conference and invites the PSTN/ISDN TE to the conference by sending a REFER to the conference focus, which invites the PSTN/ISDN TE to the conference by sending an INVITE which includes the Replaces header to the MGCF. The MGCF confirms the session, switches the existing bearer channel to the new RTP session, and terminates the session which is replaced.</w:t>
      </w:r>
    </w:p>
    <w:p>
      <w:pPr>
        <w:pStyle w:val="Normal"/>
        <w:rPr/>
      </w:pPr>
      <w:r>
        <w:rPr/>
        <w:t>1. to 3. UE-A initiates a voice session with a PSTN/ISDN TE by sending an INVITE request to the MGCF.</w:t>
      </w:r>
    </w:p>
    <w:p>
      <w:pPr>
        <w:pStyle w:val="TH"/>
        <w:rPr/>
      </w:pPr>
      <w:r>
        <w:rPr/>
        <w:t>Table A.1: 1.INVITE (UE-A to P-CSCF)</w:t>
      </w:r>
    </w:p>
    <w:p>
      <w:pPr>
        <w:pStyle w:val="PL"/>
        <w:pBdr>
          <w:top w:val="single" w:sz="4" w:space="1" w:color="000000"/>
          <w:left w:val="single" w:sz="4" w:space="4" w:color="000000"/>
          <w:bottom w:val="single" w:sz="4" w:space="1" w:color="000000"/>
          <w:right w:val="single" w:sz="4" w:space="4" w:color="000000"/>
        </w:pBdr>
        <w:rPr/>
      </w:pPr>
      <w:r>
        <w:rPr>
          <w:lang w:val="en-GB" w:eastAsia="en-US"/>
        </w:rPr>
        <w:t>INVITE tel:+1-212-555-2222 SIP/2.0</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rPr/>
      </w:pPr>
      <w:r>
        <w:rPr>
          <w:lang w:val="en-GB" w:eastAsia="en-US"/>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rPr/>
      </w:pPr>
      <w:r>
        <w:rPr>
          <w:lang w:val="en-GB" w:eastAsia="en-US"/>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rPr/>
      </w:pPr>
      <w:r>
        <w:rPr>
          <w:lang w:val="en-GB" w:eastAsia="en-US"/>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Privacy: none</w:t>
      </w:r>
    </w:p>
    <w:p>
      <w:pPr>
        <w:pStyle w:val="PL"/>
        <w:pBdr>
          <w:top w:val="single" w:sz="4" w:space="1" w:color="000000"/>
          <w:left w:val="single" w:sz="4" w:space="4" w:color="000000"/>
          <w:bottom w:val="single" w:sz="4" w:space="1" w:color="000000"/>
          <w:right w:val="single" w:sz="4" w:space="4" w:color="000000"/>
        </w:pBdr>
        <w:rPr/>
      </w:pPr>
      <w:r>
        <w:rPr>
          <w:lang w:val="en-GB" w:eastAsia="en-US"/>
        </w:rPr>
        <w:t>From: &lt;sip:user1_public1@home1.net&gt;;tag=171828</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To: &lt;tel:+1-212-555-2222&gt;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Call-ID: cb03a0s09a2sdfglkj490333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127 INVITE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Require: sec-agree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Proxy-Require: sec-agree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Supported: precondition, 100rel, gruu, 199</w:t>
      </w:r>
    </w:p>
    <w:p>
      <w:pPr>
        <w:pStyle w:val="PL"/>
        <w:pBdr>
          <w:top w:val="single" w:sz="4" w:space="1" w:color="000000"/>
          <w:left w:val="single" w:sz="4" w:space="4" w:color="000000"/>
          <w:bottom w:val="single" w:sz="4" w:space="1" w:color="000000"/>
          <w:right w:val="single" w:sz="4" w:space="4" w:color="000000"/>
        </w:pBdr>
        <w:rPr/>
      </w:pPr>
      <w:r>
        <w:rPr>
          <w:lang w:val="en-GB" w:eastAsia="en-US"/>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Contact: &lt;sip:user1_public1@home1.net;</w:t>
      </w:r>
      <w:r>
        <w:rPr>
          <w:rFonts w:eastAsia="PMingLiU;新細明體" w:cs="Courier New"/>
          <w:lang w:val="en-US" w:eastAsia="en-US"/>
        </w:rPr>
        <w:t>gr=urn:uuid:f81d4fae-7dec-11d0-a765-00a0c91e6bf6</w:t>
      </w:r>
      <w:r>
        <w:rPr>
          <w:lang w:val="en-GB" w:eastAsia="en-US"/>
        </w:rPr>
        <w:t>;comp=sigcomp&gt;</w:t>
      </w:r>
      <w:r>
        <w:rPr>
          <w:rFonts w:eastAsia="PMingLiU;新細明體" w:cs="Courier New"/>
          <w:szCs w:val="16"/>
          <w:lang w:val="en-US" w:eastAsia="en-US"/>
        </w:rPr>
        <w:t>;</w:t>
      </w:r>
      <w:r>
        <w:rPr>
          <w:rFonts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rPr/>
      </w:pPr>
      <w:r>
        <w:rPr/>
        <w:t>Accept:application/sdp,.application/3gpp-ims+xml</w:t>
      </w:r>
    </w:p>
    <w:p>
      <w:pPr>
        <w:pStyle w:val="PL"/>
        <w:pBdr>
          <w:top w:val="single" w:sz="4" w:space="1" w:color="000000"/>
          <w:left w:val="single" w:sz="4" w:space="4" w:color="000000"/>
          <w:bottom w:val="single" w:sz="4" w:space="1" w:color="000000"/>
          <w:right w:val="single" w:sz="4" w:space="4" w:color="000000"/>
        </w:pBdr>
        <w:rPr/>
      </w:pPr>
      <w:r>
        <w:rPr/>
        <w:t>Accept-Contact: *;+</w:t>
      </w:r>
      <w:r>
        <w:rPr>
          <w:lang w:val="en-US" w:eastAsia="en-US"/>
        </w:rPr>
        <w:t>g.3gpp.icsi-ref</w:t>
      </w:r>
      <w:r>
        <w:rPr/>
        <w:t>="urn%3Aurn-7%3gpp-service.ims.icsi.mmtel"</w:t>
      </w:r>
    </w:p>
    <w:p>
      <w:pPr>
        <w:pStyle w:val="PL"/>
        <w:pBdr>
          <w:top w:val="single" w:sz="4" w:space="1" w:color="000000"/>
          <w:left w:val="single" w:sz="4" w:space="4" w:color="000000"/>
          <w:bottom w:val="single" w:sz="4" w:space="1" w:color="000000"/>
          <w:right w:val="single" w:sz="4" w:space="4" w:color="000000"/>
        </w:pBdr>
        <w:rPr/>
      </w:pPr>
      <w:r>
        <w:rPr/>
        <w:t>P-Preferred-Service: urn:urn-7:3gpp-service.ims.icsi.mmtel</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Content-Type: application/sdp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rPr/>
      </w:pPr>
      <w:r>
        <w:rPr>
          <w:lang w:val="de-DE" w:eastAsia="en-US"/>
        </w:rPr>
        <w:t>m=video 3400 RTP/AVP 98 99</w:t>
      </w:r>
      <w:r>
        <w:rPr>
          <w:lang w:val="de-DE" w:eastAsia="en-US"/>
        </w:rPr>
        <w:t>a=tcap:1 RTP/AVPF</w:t>
      </w:r>
    </w:p>
    <w:p>
      <w:pPr>
        <w:pStyle w:val="PL"/>
        <w:pBdr>
          <w:top w:val="single" w:sz="4" w:space="1" w:color="000000"/>
          <w:left w:val="single" w:sz="4" w:space="4" w:color="000000"/>
          <w:bottom w:val="single" w:sz="4" w:space="1" w:color="000000"/>
          <w:right w:val="single" w:sz="4" w:space="4" w:color="000000"/>
        </w:pBdr>
        <w:rPr/>
      </w:pPr>
      <w:r>
        <w:rPr>
          <w:lang w:val="de-DE" w:eastAsia="en-US"/>
        </w:rPr>
        <w:t>a=pcfg:1 t=1</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b=AS:75</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a=curr:qos local none</w:t>
      </w:r>
    </w:p>
    <w:p>
      <w:pPr>
        <w:pStyle w:val="PL"/>
        <w:pBdr>
          <w:top w:val="single" w:sz="4" w:space="1" w:color="000000"/>
          <w:left w:val="single" w:sz="4" w:space="4" w:color="000000"/>
          <w:bottom w:val="single" w:sz="4" w:space="1" w:color="000000"/>
          <w:right w:val="single" w:sz="4" w:space="4" w:color="000000"/>
        </w:pBdr>
        <w:rPr/>
      </w:pPr>
      <w:r>
        <w:rPr>
          <w:lang w:val="de-DE" w:eastAsia="en-US"/>
        </w:rPr>
        <w:t>a=curr:qos remote none</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a=des:qos mandatory local sendrecv</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a=des:qos none remote sendrecv</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a=inactive</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a=rtpmap:98 H263</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a=fmtp:98 profile-level-id=0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a=rtpmap:99 MP4V-ES</w:t>
      </w:r>
    </w:p>
    <w:p>
      <w:pPr>
        <w:pStyle w:val="PL"/>
        <w:pBdr>
          <w:top w:val="single" w:sz="4" w:space="1" w:color="000000"/>
          <w:left w:val="single" w:sz="4" w:space="4" w:color="000000"/>
          <w:bottom w:val="single" w:sz="4" w:space="1" w:color="000000"/>
          <w:right w:val="single" w:sz="4" w:space="4" w:color="000000"/>
        </w:pBdr>
        <w:rPr/>
      </w:pPr>
      <w:r>
        <w:rPr>
          <w:lang w:val="en-GB" w:eastAsia="en-US"/>
        </w:rPr>
        <w:t>m=audio 3456 RTP/AVP 97 96</w:t>
      </w:r>
      <w:r>
        <w:rPr/>
        <w:t>a=tcap:1 RTP/AVPF</w:t>
      </w:r>
    </w:p>
    <w:p>
      <w:pPr>
        <w:pStyle w:val="PL"/>
        <w:pBdr>
          <w:top w:val="single" w:sz="4" w:space="1" w:color="000000"/>
          <w:left w:val="single" w:sz="4" w:space="4" w:color="000000"/>
          <w:bottom w:val="single" w:sz="4" w:space="1" w:color="000000"/>
          <w:right w:val="single" w:sz="4" w:space="4" w:color="000000"/>
        </w:pBdr>
        <w:rPr/>
      </w:pPr>
      <w:r>
        <w:rPr/>
        <w:t>a=pcfg:1 t=1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b=AS:25.4</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a=curr:qos local none</w:t>
      </w:r>
    </w:p>
    <w:p>
      <w:pPr>
        <w:pStyle w:val="PL"/>
        <w:pBdr>
          <w:top w:val="single" w:sz="4" w:space="1" w:color="000000"/>
          <w:left w:val="single" w:sz="4" w:space="4" w:color="000000"/>
          <w:bottom w:val="single" w:sz="4" w:space="1" w:color="000000"/>
          <w:right w:val="single" w:sz="4" w:space="4" w:color="000000"/>
        </w:pBdr>
        <w:rPr/>
      </w:pPr>
      <w:r>
        <w:rPr>
          <w:lang w:val="en-GB" w:eastAsia="en-US"/>
        </w:rPr>
        <w:t>a=curr:qos remote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a=des:qos mandatory local sendrecv</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a=des:qos none remote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a=inactive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a=rtpmap:97 AMR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a=fmtp:97 mode-set=0,2,5,7; maxframes=2</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a=rtpmap:96 telephone-event</w:t>
      </w:r>
    </w:p>
    <w:p>
      <w:pPr>
        <w:pStyle w:val="Normal"/>
        <w:rPr>
          <w:lang w:val="en-GB" w:eastAsia="en-US"/>
        </w:rPr>
      </w:pPr>
      <w:r>
        <w:rPr>
          <w:lang w:val="en-GB" w:eastAsia="en-US"/>
        </w:rPr>
      </w:r>
    </w:p>
    <w:p>
      <w:pPr>
        <w:pStyle w:val="Normal"/>
        <w:rPr/>
      </w:pPr>
      <w:r>
        <w:rPr/>
        <w:t>4: Interaction to reserve resources.</w:t>
      </w:r>
    </w:p>
    <w:p>
      <w:pPr>
        <w:pStyle w:val="Normal"/>
        <w:rPr/>
      </w:pPr>
      <w:r>
        <w:rPr/>
        <w:t>5: SS7: IAM.</w:t>
      </w:r>
    </w:p>
    <w:p>
      <w:pPr>
        <w:pStyle w:val="Normal"/>
        <w:rPr/>
      </w:pPr>
      <w:r>
        <w:rPr/>
        <w:t>7: SS7: ANM.</w:t>
      </w:r>
    </w:p>
    <w:p>
      <w:pPr>
        <w:pStyle w:val="Normal"/>
        <w:rPr/>
      </w:pPr>
      <w:r>
        <w:rPr/>
        <w:t>8: Interaction for session establishment.</w:t>
      </w:r>
    </w:p>
    <w:p>
      <w:pPr>
        <w:pStyle w:val="Normal"/>
        <w:rPr/>
      </w:pPr>
      <w:r>
        <w:rPr/>
        <w:t>9 to 11: The MGCF sends a final response back to the session originator.</w:t>
      </w:r>
    </w:p>
    <w:p>
      <w:pPr>
        <w:pStyle w:val="TH"/>
        <w:rPr>
          <w:lang w:val="pl-PL"/>
        </w:rPr>
      </w:pPr>
      <w:r>
        <w:rPr>
          <w:lang w:val="pl-PL"/>
        </w:rPr>
        <w:t>Table A.2: 9. 200 OK (MGCF to S-CSCF)</w:t>
      </w:r>
    </w:p>
    <w:p>
      <w:pPr>
        <w:pStyle w:val="PL"/>
        <w:pBdr>
          <w:top w:val="single" w:sz="4" w:space="1" w:color="000000"/>
          <w:left w:val="single" w:sz="4" w:space="4" w:color="000000"/>
          <w:bottom w:val="single" w:sz="4" w:space="1" w:color="000000"/>
          <w:right w:val="single" w:sz="4" w:space="4" w:color="000000"/>
        </w:pBdr>
        <w:rPr>
          <w:lang w:val="pl-PL" w:eastAsia="en-US"/>
        </w:rPr>
      </w:pPr>
      <w:r>
        <w:rPr>
          <w:lang w:val="pl-PL" w:eastAsia="en-US"/>
        </w:rPr>
        <w:t>SIP/2.0 200 OK</w:t>
      </w:r>
    </w:p>
    <w:p>
      <w:pPr>
        <w:pStyle w:val="PL"/>
        <w:pBdr>
          <w:top w:val="single" w:sz="4" w:space="1" w:color="000000"/>
          <w:left w:val="single" w:sz="4" w:space="4" w:color="000000"/>
          <w:bottom w:val="single" w:sz="4" w:space="1" w:color="000000"/>
          <w:right w:val="single" w:sz="4" w:space="4" w:color="000000"/>
        </w:pBdr>
        <w:rPr/>
      </w:pPr>
      <w:r>
        <w:rPr>
          <w:lang w:val="pl-PL" w:eastAsia="en-US"/>
        </w:rPr>
        <w:t>Via: SIP/2.0/UDP bgcf1.home1.net;branch=z9hG4bK6546q2.1, SIP/2.0/UDP scscf1.home1.net;branch=z9hG4bK332b23.1, SIP/2.0/UDP pcscf1.home1.net;branch=z9hG4bK431h23.1,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Record-Route: &lt;sip:scscf1.home1.net;lr&gt;, &lt;sip:pcscf1.home1.net;lr&gt;</w:t>
      </w:r>
    </w:p>
    <w:p>
      <w:pPr>
        <w:pStyle w:val="PL"/>
        <w:pBdr>
          <w:top w:val="single" w:sz="4" w:space="1" w:color="000000"/>
          <w:left w:val="single" w:sz="4" w:space="4" w:color="000000"/>
          <w:bottom w:val="single" w:sz="4" w:space="1" w:color="000000"/>
          <w:right w:val="single" w:sz="4" w:space="4" w:color="000000"/>
        </w:pBdr>
        <w:rPr/>
      </w:pPr>
      <w:r>
        <w:rPr>
          <w:lang w:val="en-GB" w:eastAsia="en-US"/>
        </w:rPr>
        <w:t>P-Asserted-Identity: &lt;tel:+1-212-555-2222&gt;</w:t>
      </w:r>
    </w:p>
    <w:p>
      <w:pPr>
        <w:pStyle w:val="PL"/>
        <w:pBdr>
          <w:top w:val="single" w:sz="4" w:space="1" w:color="000000"/>
          <w:left w:val="single" w:sz="4" w:space="4" w:color="000000"/>
          <w:bottom w:val="single" w:sz="4" w:space="1" w:color="000000"/>
          <w:right w:val="single" w:sz="4" w:space="4" w:color="000000"/>
        </w:pBdr>
        <w:rPr/>
      </w:pPr>
      <w:r>
        <w:rPr>
          <w:lang w:val="en-GB" w:eastAsia="en-US"/>
        </w:rPr>
        <w:t>P-Charging-Vector:</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Privacy: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From: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To: &lt;tel:+1-212-555-2222&gt;;tag=314159</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Call-ID: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CSeq: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Require: 100rel, precondition</w:t>
      </w:r>
    </w:p>
    <w:p>
      <w:pPr>
        <w:pStyle w:val="PL"/>
        <w:pBdr>
          <w:top w:val="single" w:sz="4" w:space="1" w:color="000000"/>
          <w:left w:val="single" w:sz="4" w:space="4" w:color="000000"/>
          <w:bottom w:val="single" w:sz="4" w:space="1" w:color="000000"/>
          <w:right w:val="single" w:sz="4" w:space="4" w:color="000000"/>
        </w:pBdr>
        <w:rPr/>
      </w:pPr>
      <w:r>
        <w:rPr>
          <w:lang w:val="en-GB" w:eastAsia="en-US"/>
        </w:rPr>
        <w:t>Contact: &lt;sip:mgcf1.home1.net;gr&gt;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Allow: INVITE, ACK, CANCEL, BYE, PRACK, UPDATE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RSeq: 9021</w:t>
      </w:r>
    </w:p>
    <w:p>
      <w:pPr>
        <w:pStyle w:val="PL"/>
        <w:pBdr>
          <w:top w:val="single" w:sz="4" w:space="1" w:color="000000"/>
          <w:left w:val="single" w:sz="4" w:space="4" w:color="000000"/>
          <w:bottom w:val="single" w:sz="4" w:space="1" w:color="000000"/>
          <w:right w:val="single" w:sz="4" w:space="4" w:color="000000"/>
        </w:pBdr>
        <w:rPr/>
      </w:pPr>
      <w:r>
        <w:rPr>
          <w:lang w:val="en-GB" w:eastAsia="en-US"/>
        </w:rPr>
        <w:t>Content-Type: application/sdp</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o=- 2987933623 2987933623 IN IP6 5555::eee:fff:aaa:bbb</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c=IN IP6 5555::eee:fff:aaa:bbb</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m=video 0 RTP/AVP 98 99</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m=audio 6544 RTP/AVPF 97 96</w:t>
      </w:r>
      <w:r>
        <w:rPr>
          <w:rFonts w:cs="Courier New"/>
          <w:lang w:val="en-US" w:eastAsia="en-US"/>
        </w:rPr>
        <w:t>a=acfg:1 t=1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b=AS:25.4</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a=curr:qos local none</w:t>
      </w:r>
    </w:p>
    <w:p>
      <w:pPr>
        <w:pStyle w:val="PL"/>
        <w:pBdr>
          <w:top w:val="single" w:sz="4" w:space="1" w:color="000000"/>
          <w:left w:val="single" w:sz="4" w:space="4" w:color="000000"/>
          <w:bottom w:val="single" w:sz="4" w:space="1" w:color="000000"/>
          <w:right w:val="single" w:sz="4" w:space="4" w:color="000000"/>
        </w:pBdr>
        <w:rPr/>
      </w:pPr>
      <w:r>
        <w:rPr>
          <w:lang w:val="en-GB" w:eastAsia="en-US"/>
        </w:rPr>
        <w:t>a=curr:qos remote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a=des:qos mandatory local sendrecv</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a=des:qos none remote sendrecv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a=inactive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a=conf:qos remote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a=rtpmap:97 AMR</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a=fmtp:97 mode-set=0,2,5,7; maxframes=2</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a=rtpmap:96 telephone-event</w:t>
      </w:r>
    </w:p>
    <w:p>
      <w:pPr>
        <w:pStyle w:val="B2"/>
        <w:ind w:left="0" w:hanging="284"/>
        <w:rPr>
          <w:lang w:val="en-GB" w:eastAsia="en-US"/>
        </w:rPr>
      </w:pPr>
      <w:r>
        <w:rPr>
          <w:lang w:val="en-GB" w:eastAsia="en-US"/>
        </w:rPr>
      </w:r>
    </w:p>
    <w:p>
      <w:pPr>
        <w:pStyle w:val="Normal"/>
        <w:rPr/>
      </w:pPr>
      <w:r>
        <w:rPr/>
        <w:t>12 to 14: The Calling party acknowledges the final response with an ACK request.</w:t>
      </w:r>
    </w:p>
    <w:p>
      <w:pPr>
        <w:pStyle w:val="Normal"/>
        <w:rPr/>
      </w:pPr>
      <w:r>
        <w:rPr/>
        <w:t xml:space="preserve">15 to 24: UE-A creates a conference by sending an INVITE request to the Conference </w:t>
      </w:r>
      <w:r>
        <w:rPr>
          <w:lang w:eastAsia="zh-CN"/>
        </w:rPr>
        <w:t xml:space="preserve">Factory </w:t>
      </w:r>
      <w:r>
        <w:rPr/>
        <w:t>URI and connects to the conference.</w:t>
      </w:r>
    </w:p>
    <w:p>
      <w:pPr>
        <w:pStyle w:val="TH"/>
        <w:rPr/>
      </w:pPr>
      <w:r>
        <w:rPr/>
        <w:t>Table A.3: 15. INVITE request (UE-A to P-CSCF)</w:t>
      </w:r>
    </w:p>
    <w:p>
      <w:pPr>
        <w:pStyle w:val="PL"/>
        <w:pBdr>
          <w:top w:val="single" w:sz="4" w:space="1" w:color="000000"/>
          <w:left w:val="single" w:sz="4" w:space="4" w:color="000000"/>
          <w:bottom w:val="single" w:sz="4" w:space="1" w:color="000000"/>
          <w:right w:val="single" w:sz="4" w:space="4" w:color="000000"/>
        </w:pBdr>
        <w:rPr>
          <w:lang w:val="nb-NO" w:eastAsia="en-US"/>
        </w:rPr>
      </w:pPr>
      <w:r>
        <w:rPr>
          <w:lang w:val="nb-NO" w:eastAsia="en-US"/>
        </w:rPr>
        <w:t>INVITE sip:conference-factory1@mrfc1.home1.net SIP/2.0</w:t>
      </w:r>
    </w:p>
    <w:p>
      <w:pPr>
        <w:pStyle w:val="PL"/>
        <w:pBdr>
          <w:top w:val="single" w:sz="4" w:space="1" w:color="000000"/>
          <w:left w:val="single" w:sz="4" w:space="4" w:color="000000"/>
          <w:bottom w:val="single" w:sz="4" w:space="1" w:color="000000"/>
          <w:right w:val="single" w:sz="4" w:space="4" w:color="000000"/>
        </w:pBdr>
        <w:rPr/>
      </w:pPr>
      <w:r>
        <w:rPr>
          <w:lang w:val="nb-NO" w:eastAsia="en-US"/>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Route: &lt;sip:pcscf1.visited1.net:7531;lr;comp=sigcomp&gt;, &lt;sip:orig@scscf1.home1.net;lr&gt;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rPr/>
      </w:pPr>
      <w:r>
        <w:rPr>
          <w:lang w:val="en-GB" w:eastAsia="en-US"/>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Privacy: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From: &lt;sip:user1_public1@home1.net&gt;; tag=171829</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To: &lt;sip:conference-factory1@mrfc1.home1.net&gt;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Call-ID: cb03a0s09a2sdfglkj490444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127 INVITE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Require: sec-agree</w:t>
      </w:r>
    </w:p>
    <w:p>
      <w:pPr>
        <w:pStyle w:val="PL"/>
        <w:pBdr>
          <w:top w:val="single" w:sz="4" w:space="1" w:color="000000"/>
          <w:left w:val="single" w:sz="4" w:space="4" w:color="000000"/>
          <w:bottom w:val="single" w:sz="4" w:space="1" w:color="000000"/>
          <w:right w:val="single" w:sz="4" w:space="4" w:color="000000"/>
        </w:pBdr>
        <w:rPr/>
      </w:pPr>
      <w:r>
        <w:rPr>
          <w:lang w:val="en-GB" w:eastAsia="en-US"/>
        </w:rPr>
        <w:t>Proxy-Require: sec-agree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Supported: precondition, 100rel, gruu, 199</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Contact: &lt;sip:user1_public1@home1.net;</w:t>
      </w:r>
      <w:r>
        <w:rPr>
          <w:rFonts w:eastAsia="PMingLiU;新細明體" w:cs="Courier New"/>
          <w:lang w:val="en-US" w:eastAsia="en-US"/>
        </w:rPr>
        <w:t>gr=urn:uuid:f81d4fae-7dec-11d0-a765-00a0c91e6bf6</w:t>
      </w:r>
      <w:r>
        <w:rPr>
          <w:lang w:val="en-GB" w:eastAsia="en-US"/>
        </w:rPr>
        <w:t>;comp=sigcomp&gt;</w:t>
      </w:r>
      <w:r>
        <w:rPr>
          <w:rFonts w:eastAsia="PMingLiU;新細明體" w:cs="Courier New"/>
          <w:szCs w:val="16"/>
          <w:lang w:val="en-US" w:eastAsia="en-US"/>
        </w:rPr>
        <w:t>;</w:t>
      </w:r>
      <w:r>
        <w:rPr>
          <w:rFonts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pBdr>
          <w:top w:val="single" w:sz="4" w:space="1" w:color="000000"/>
          <w:left w:val="single" w:sz="4" w:space="4" w:color="000000"/>
          <w:bottom w:val="single" w:sz="4" w:space="1" w:color="000000"/>
          <w:right w:val="single" w:sz="4" w:space="4" w:color="000000"/>
        </w:pBdr>
        <w:rPr/>
      </w:pPr>
      <w:r>
        <w:rPr/>
        <w:t>Accept:application/sdp,.application/3gpp-ims+xml</w:t>
      </w:r>
    </w:p>
    <w:p>
      <w:pPr>
        <w:pStyle w:val="PL"/>
        <w:pBdr>
          <w:top w:val="single" w:sz="4" w:space="1" w:color="000000"/>
          <w:left w:val="single" w:sz="4" w:space="4" w:color="000000"/>
          <w:bottom w:val="single" w:sz="4" w:space="1" w:color="000000"/>
          <w:right w:val="single" w:sz="4" w:space="4" w:color="000000"/>
        </w:pBdr>
        <w:rPr/>
      </w:pPr>
      <w:r>
        <w:rPr/>
        <w:t>Accept-Contact: *;+</w:t>
      </w:r>
      <w:r>
        <w:rPr>
          <w:lang w:val="en-US" w:eastAsia="en-US"/>
        </w:rPr>
        <w:t>g.3gpp.icsi-ref</w:t>
      </w:r>
      <w:r>
        <w:rPr/>
        <w:t>="urn%3Aurn-7%3gpp-service.ims.icsi.mmtel"</w:t>
      </w:r>
    </w:p>
    <w:p>
      <w:pPr>
        <w:pStyle w:val="PL"/>
        <w:pBdr>
          <w:top w:val="single" w:sz="4" w:space="1" w:color="000000"/>
          <w:left w:val="single" w:sz="4" w:space="4" w:color="000000"/>
          <w:bottom w:val="single" w:sz="4" w:space="1" w:color="000000"/>
          <w:right w:val="single" w:sz="4" w:space="4" w:color="000000"/>
        </w:pBdr>
        <w:rPr/>
      </w:pPr>
      <w:r>
        <w:rPr/>
        <w:t>P-Preferred-Service: urn:urn-7:3gpp-service.ims.icsi.mmtel</w:t>
      </w:r>
    </w:p>
    <w:p>
      <w:pPr>
        <w:pStyle w:val="PL"/>
        <w:pBdr>
          <w:top w:val="single" w:sz="4" w:space="1" w:color="000000"/>
          <w:left w:val="single" w:sz="4" w:space="4" w:color="000000"/>
          <w:bottom w:val="single" w:sz="4" w:space="1" w:color="000000"/>
          <w:right w:val="single" w:sz="4" w:space="4" w:color="000000"/>
        </w:pBdr>
        <w:rPr/>
      </w:pPr>
      <w:r>
        <w:rPr>
          <w:lang w:val="en-GB" w:eastAsia="en-US"/>
        </w:rPr>
        <w:t>Allow: INVITE, ACK, CANCEL, BYE, PRACK, UPDATE, REFER, MESSAGE, SUBSCRIBE, NOTIFY</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Content-Type: application/sdp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rPr/>
      </w:pPr>
      <w:r>
        <w:rPr>
          <w:lang w:val="de-DE" w:eastAsia="en-US"/>
        </w:rPr>
        <w:t>m=video 3400 RTP/AVP 98 99</w:t>
      </w:r>
      <w:r>
        <w:rPr>
          <w:lang w:val="de-DE" w:eastAsia="en-US"/>
        </w:rPr>
        <w:t>a=tcap:1 RTP/AVPF</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a=pcfg:1 t=1</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b=AS:75</w:t>
      </w:r>
    </w:p>
    <w:p>
      <w:pPr>
        <w:pStyle w:val="PL"/>
        <w:pBdr>
          <w:top w:val="single" w:sz="4" w:space="1" w:color="000000"/>
          <w:left w:val="single" w:sz="4" w:space="4" w:color="000000"/>
          <w:bottom w:val="single" w:sz="4" w:space="1" w:color="000000"/>
          <w:right w:val="single" w:sz="4" w:space="4" w:color="000000"/>
        </w:pBdr>
        <w:rPr/>
      </w:pPr>
      <w:r>
        <w:rPr>
          <w:lang w:val="de-DE" w:eastAsia="en-US"/>
        </w:rPr>
        <w:t>a=curr:qos local none</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a=curr:qos remote none</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a=des:qos mandatory local sendrecv</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a=des:qos none remote sendrecv</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a=inactive</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a=rtpmap:98 H263</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a=fmtp:98 profile-level-id=0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a=rtpmap:99:MPVMP4V-ES</w:t>
      </w:r>
    </w:p>
    <w:p>
      <w:pPr>
        <w:pStyle w:val="PL"/>
        <w:pBdr>
          <w:top w:val="single" w:sz="4" w:space="1" w:color="000000"/>
          <w:left w:val="single" w:sz="4" w:space="4" w:color="000000"/>
          <w:bottom w:val="single" w:sz="4" w:space="1" w:color="000000"/>
          <w:right w:val="single" w:sz="4" w:space="4" w:color="000000"/>
        </w:pBdr>
        <w:rPr/>
      </w:pPr>
      <w:r>
        <w:rPr>
          <w:lang w:val="en-GB" w:eastAsia="en-US"/>
        </w:rPr>
        <w:t>m=audio 3456 RTP/AVP 97 96</w:t>
      </w:r>
      <w:r>
        <w:rPr/>
        <w:t>a=tcap:1 RTP/AVPF</w:t>
      </w:r>
    </w:p>
    <w:p>
      <w:pPr>
        <w:pStyle w:val="PL"/>
        <w:pBdr>
          <w:top w:val="single" w:sz="4" w:space="1" w:color="000000"/>
          <w:left w:val="single" w:sz="4" w:space="4" w:color="000000"/>
          <w:bottom w:val="single" w:sz="4" w:space="1" w:color="000000"/>
          <w:right w:val="single" w:sz="4" w:space="4" w:color="000000"/>
        </w:pBdr>
        <w:rPr/>
      </w:pPr>
      <w:r>
        <w:rPr/>
        <w:t>a=pcfg:1 t=1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b=AS:25.4</w:t>
      </w:r>
    </w:p>
    <w:p>
      <w:pPr>
        <w:pStyle w:val="PL"/>
        <w:pBdr>
          <w:top w:val="single" w:sz="4" w:space="1" w:color="000000"/>
          <w:left w:val="single" w:sz="4" w:space="4" w:color="000000"/>
          <w:bottom w:val="single" w:sz="4" w:space="1" w:color="000000"/>
          <w:right w:val="single" w:sz="4" w:space="4" w:color="000000"/>
        </w:pBdr>
        <w:rPr/>
      </w:pPr>
      <w:r>
        <w:rPr>
          <w:lang w:val="en-GB" w:eastAsia="en-US"/>
        </w:rPr>
        <w:t>a=curr:qos local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a=curr:qos remote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a=des:qos mandatory local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a=des:qos none remote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a=inactive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a=rtpmap:97 AMR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a=fmtp:97 mode-set=0,2,5,7; maxframes=2</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a=rtpmap:96 telephone-event</w:t>
      </w:r>
    </w:p>
    <w:p>
      <w:pPr>
        <w:pStyle w:val="Normal"/>
        <w:rPr>
          <w:lang w:val="en-GB" w:eastAsia="en-US"/>
        </w:rPr>
      </w:pPr>
      <w:r>
        <w:rPr>
          <w:lang w:val="en-GB" w:eastAsia="en-US"/>
        </w:rPr>
      </w:r>
    </w:p>
    <w:p>
      <w:pPr>
        <w:pStyle w:val="Normal"/>
        <w:rPr/>
      </w:pPr>
      <w:r>
        <w:rPr/>
        <w:t xml:space="preserve">25 to 27: UE-A invites the PSTN/ISDN TE to the conference by sending a REFER request to the conference focus, the "method" parameter set to "INVITE". The </w:t>
      </w:r>
      <w:r>
        <w:rPr>
          <w:lang w:eastAsia="zh-CN"/>
        </w:rPr>
        <w:t>Refer-To header of the</w:t>
      </w:r>
      <w:r>
        <w:rPr/>
        <w:t xml:space="preserve"> REFER request includes the Replaces </w:t>
      </w:r>
      <w:r>
        <w:rPr>
          <w:lang w:eastAsia="zh-CN"/>
        </w:rPr>
        <w:t>parameter</w:t>
      </w:r>
      <w:r>
        <w:rPr/>
        <w:t xml:space="preserve"> with Call-ID, to-tag and from</w:t>
        <w:noBreakHyphen/>
        <w:t>tag from the existing SIP dialog.</w:t>
      </w:r>
    </w:p>
    <w:p>
      <w:pPr>
        <w:pStyle w:val="TH"/>
        <w:rPr/>
      </w:pPr>
      <w:r>
        <w:rPr/>
        <w:t>Table A.4: 25. REFER request (UE-A to P-CSCF)</w:t>
      </w:r>
    </w:p>
    <w:p>
      <w:pPr>
        <w:pStyle w:val="PL"/>
        <w:pBdr>
          <w:top w:val="single" w:sz="4" w:space="1" w:color="000000"/>
          <w:left w:val="single" w:sz="4" w:space="4" w:color="000000"/>
          <w:bottom w:val="single" w:sz="4" w:space="1" w:color="000000"/>
          <w:right w:val="single" w:sz="4" w:space="4" w:color="000000"/>
        </w:pBdr>
        <w:rPr>
          <w:lang w:val="nb-NO" w:eastAsia="en-US"/>
        </w:rPr>
      </w:pPr>
      <w:r>
        <w:rPr>
          <w:lang w:val="nb-NO" w:eastAsia="en-US"/>
        </w:rPr>
        <w:t xml:space="preserve">REFER sip: conference1@mrfc1.home1.net SIP/2.0 </w:t>
      </w:r>
    </w:p>
    <w:p>
      <w:pPr>
        <w:pStyle w:val="PL"/>
        <w:pBdr>
          <w:top w:val="single" w:sz="4" w:space="1" w:color="000000"/>
          <w:left w:val="single" w:sz="4" w:space="4" w:color="000000"/>
          <w:bottom w:val="single" w:sz="4" w:space="1" w:color="000000"/>
          <w:right w:val="single" w:sz="4" w:space="4" w:color="000000"/>
        </w:pBdr>
        <w:rPr>
          <w:lang w:val="nb-NO" w:eastAsia="en-US"/>
        </w:rPr>
      </w:pPr>
      <w:r>
        <w:rPr>
          <w:lang w:val="nb-NO" w:eastAsia="en-US"/>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rPr/>
      </w:pPr>
      <w:r>
        <w:rPr>
          <w:lang w:val="en-GB" w:eastAsia="en-US"/>
        </w:rPr>
        <w:t>Route: &lt;sip:pcscf1.visited1.net:7531;lr;comp=sigcomp&gt;, &lt;sip:orig@scscf1.home1.net;lr&gt;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Privacy: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From: &lt;sip:user1_public1@home1.net&gt;; tag=171829</w:t>
      </w:r>
    </w:p>
    <w:p>
      <w:pPr>
        <w:pStyle w:val="PL"/>
        <w:pBdr>
          <w:top w:val="single" w:sz="4" w:space="1" w:color="000000"/>
          <w:left w:val="single" w:sz="4" w:space="4" w:color="000000"/>
          <w:bottom w:val="single" w:sz="4" w:space="1" w:color="000000"/>
          <w:right w:val="single" w:sz="4" w:space="4" w:color="000000"/>
        </w:pBdr>
        <w:rPr/>
      </w:pPr>
      <w:r>
        <w:rPr>
          <w:lang w:val="en-GB" w:eastAsia="en-US"/>
        </w:rPr>
        <w:t>To:</w:t>
      </w:r>
      <w:r>
        <w:rPr>
          <w:lang w:val="en-GB" w:eastAsia="en-US"/>
        </w:rPr>
        <w:t xml:space="preserve"> &lt;</w:t>
      </w:r>
      <w:r>
        <w:rPr>
          <w:lang w:val="en-GB" w:eastAsia="en-US"/>
        </w:rPr>
        <w:t>sip:conference1@mrfc1.home1.net</w:t>
      </w:r>
      <w:r>
        <w:rPr>
          <w:lang w:val="en-GB" w:eastAsia="en-US"/>
        </w:rPr>
        <w:t>&gt;</w:t>
      </w:r>
    </w:p>
    <w:p>
      <w:pPr>
        <w:pStyle w:val="PL"/>
        <w:pBdr>
          <w:top w:val="single" w:sz="4" w:space="1" w:color="000000"/>
          <w:left w:val="single" w:sz="4" w:space="4" w:color="000000"/>
          <w:bottom w:val="single" w:sz="4" w:space="1" w:color="000000"/>
          <w:right w:val="single" w:sz="4" w:space="4" w:color="000000"/>
        </w:pBdr>
        <w:rPr/>
      </w:pPr>
      <w:r>
        <w:rPr>
          <w:lang w:val="en-GB" w:eastAsia="en-US"/>
        </w:rPr>
        <w:t>Call-ID: cb03a0s09a2sdfglkj490555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127 REFER</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Require: sec-agree </w:t>
      </w:r>
    </w:p>
    <w:p>
      <w:pPr>
        <w:pStyle w:val="PL"/>
        <w:pBdr>
          <w:top w:val="single" w:sz="4" w:space="1" w:color="000000"/>
          <w:left w:val="single" w:sz="4" w:space="4" w:color="000000"/>
          <w:bottom w:val="single" w:sz="4" w:space="1" w:color="000000"/>
          <w:right w:val="single" w:sz="4" w:space="4" w:color="000000"/>
        </w:pBdr>
        <w:rPr/>
      </w:pPr>
      <w:r>
        <w:rPr>
          <w:lang w:val="en-GB" w:eastAsia="en-US"/>
        </w:rPr>
        <w:t>Refer-To: &lt;sip:mgcf1.home1.net; method=INVITE?Replaces=cb03a0s09a2sdfglkj490333%3Bto-tag%3D314159%3Bfrom-tag%3D171828</w:t>
      </w:r>
      <w:r>
        <w:rPr>
          <w:lang w:val="en-GB" w:eastAsia="en-US"/>
        </w:rPr>
        <w:t>&amp;Requrie=replaces</w:t>
      </w:r>
      <w:r>
        <w:rPr>
          <w:lang w:val="en-GB" w:eastAsia="en-US"/>
        </w:rPr>
        <w:t xml:space="preserve"> &gt;</w:t>
      </w:r>
    </w:p>
    <w:p>
      <w:pPr>
        <w:pStyle w:val="PL"/>
        <w:pBdr>
          <w:top w:val="single" w:sz="4" w:space="1" w:color="000000"/>
          <w:left w:val="single" w:sz="4" w:space="4" w:color="000000"/>
          <w:bottom w:val="single" w:sz="4" w:space="1" w:color="000000"/>
          <w:right w:val="single" w:sz="4" w:space="4" w:color="000000"/>
        </w:pBdr>
        <w:rPr/>
      </w:pPr>
      <w:r>
        <w:rPr>
          <w:lang w:val="en-GB" w:eastAsia="en-US"/>
        </w:rPr>
        <w:t>Referred-By: &lt;sip:user1_public1@home1.net&gt;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Proxy-Require: sec-agree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Contact: &lt;sip:user1_public1@home1.net;</w:t>
      </w:r>
      <w:r>
        <w:rPr>
          <w:rFonts w:eastAsia="PMingLiU;新細明體" w:cs="Courier New"/>
          <w:lang w:val="en-US" w:eastAsia="en-US"/>
        </w:rPr>
        <w:t>gr=urn:uuid:f81d4fae-7dec-11d0-a765-00a0c91e6bf6</w:t>
      </w:r>
      <w:r>
        <w:rPr>
          <w:lang w:val="en-GB" w:eastAsia="en-US"/>
        </w:rPr>
        <w:t>;comp=sigcomp&gt;</w:t>
      </w:r>
      <w:r>
        <w:rPr>
          <w:rFonts w:eastAsia="PMingLiU;新細明體" w:cs="Courier New"/>
          <w:szCs w:val="16"/>
          <w:lang w:val="en-US" w:eastAsia="en-US"/>
        </w:rPr>
        <w:t>;</w:t>
      </w:r>
      <w:r>
        <w:rPr>
          <w:rFonts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0</w:t>
      </w:r>
    </w:p>
    <w:p>
      <w:pPr>
        <w:pStyle w:val="Normal"/>
        <w:rPr>
          <w:lang w:val="en-GB" w:eastAsia="en-US"/>
        </w:rPr>
      </w:pPr>
      <w:r>
        <w:rPr>
          <w:lang w:val="en-GB" w:eastAsia="en-US"/>
        </w:rPr>
      </w:r>
    </w:p>
    <w:p>
      <w:pPr>
        <w:pStyle w:val="Normal"/>
        <w:rPr>
          <w:lang w:eastAsia="zh-CN"/>
        </w:rPr>
      </w:pPr>
      <w:r>
        <w:rPr>
          <w:lang w:eastAsia="zh-CN"/>
        </w:rPr>
        <w:t>27a: Interactions to reserve resources for an additional participant in the conference.</w:t>
      </w:r>
    </w:p>
    <w:p>
      <w:pPr>
        <w:pStyle w:val="Normal"/>
        <w:rPr/>
      </w:pPr>
      <w:r>
        <w:rPr/>
        <w:t>28 to 30: The conference focus sends a NOTIFY request containing information about the progress of the REFER request processing. The Subscription-State is set to "active".</w:t>
      </w:r>
    </w:p>
    <w:p>
      <w:pPr>
        <w:pStyle w:val="Normal"/>
        <w:rPr/>
      </w:pPr>
      <w:r>
        <w:rPr/>
        <w:t>31 to 32: The conference focus invites the PSTN/ISDN TE by sending an INVITE request to the MGCF. The INVITE request includes the Replaces header with Call-ID, to-tag and from-tag from the existing SIP dialog.</w:t>
      </w:r>
    </w:p>
    <w:p>
      <w:pPr>
        <w:pStyle w:val="TH"/>
        <w:rPr/>
      </w:pPr>
      <w:r>
        <w:rPr/>
        <w:t>Table A.5: 31. INVITE request (MRFC/AS to S-CSCF)</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INVITE sip:mgcf1.home1.net SIP/2.0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Via: SIP/2.0/UDP mrfc1.home1.net;branch=z9hG4bK23273846</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P-Asserted-Identity: &lt;sip:conference1@mrfc1.home1.net&gt;</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P-Charging-Vector: icid-value="AyretyU0dm+6O2IrT5tAFrbHLso=023551024"; orig-ioi=home1.net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Privacy: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From: &lt;sip:conference1@mrfc1.home1.net&gt;;tag=171123</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To: </w:t>
      </w:r>
      <w:r>
        <w:rPr>
          <w:lang w:val="en-GB" w:eastAsia="en-US"/>
        </w:rPr>
        <w:t>&lt;sip:mgcf1.home1.net&gt;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Call-ID: bc03a0s09a2sdfglkj490333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127 INVITE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Require: replaces</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Replaces: cb03a0s09a2sdfglkj490333;to-tag=314159;from-tag=171828 </w:t>
      </w:r>
    </w:p>
    <w:p>
      <w:pPr>
        <w:pStyle w:val="PL"/>
        <w:pBdr>
          <w:top w:val="single" w:sz="4" w:space="1" w:color="000000"/>
          <w:left w:val="single" w:sz="4" w:space="4" w:color="000000"/>
          <w:bottom w:val="single" w:sz="4" w:space="1" w:color="000000"/>
          <w:right w:val="single" w:sz="4" w:space="4" w:color="000000"/>
        </w:pBdr>
        <w:rPr/>
      </w:pPr>
      <w:r>
        <w:rPr>
          <w:lang w:val="en-GB" w:eastAsia="en-US"/>
        </w:rPr>
        <w:t>Supported: precondition,</w:t>
      </w:r>
      <w:r>
        <w:rPr>
          <w:lang w:val="en-GB" w:eastAsia="en-US"/>
        </w:rPr>
        <w:t xml:space="preserve"> </w:t>
      </w:r>
      <w:r>
        <w:rPr>
          <w:lang w:val="en-GB" w:eastAsia="en-US"/>
        </w:rPr>
        <w:t xml:space="preserve">100rel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Referred-By: &lt;sip:user1_public1@home1.net&gt;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Contact: &lt;sip:conference1@mrfc1.home1.net&gt;;isfocus</w:t>
      </w:r>
    </w:p>
    <w:p>
      <w:pPr>
        <w:pStyle w:val="PL"/>
        <w:pBdr>
          <w:top w:val="single" w:sz="4" w:space="1" w:color="000000"/>
          <w:left w:val="single" w:sz="4" w:space="4" w:color="000000"/>
          <w:bottom w:val="single" w:sz="4" w:space="1" w:color="000000"/>
          <w:right w:val="single" w:sz="4" w:space="4" w:color="000000"/>
        </w:pBdr>
        <w:rPr/>
      </w:pPr>
      <w:r>
        <w:rPr>
          <w:lang w:val="en-GB" w:eastAsia="en-US"/>
        </w:rPr>
        <w:t>Allow: INVITE, ACK, CANCEL, BYE, PRACK, UPDATE, REFER, MESSAGE, SUBSCRIBE, NOTIFY</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Allow-Events: conference</w:t>
      </w:r>
    </w:p>
    <w:p>
      <w:pPr>
        <w:pStyle w:val="PL"/>
        <w:pBdr>
          <w:top w:val="single" w:sz="4" w:space="1" w:color="000000"/>
          <w:left w:val="single" w:sz="4" w:space="4" w:color="000000"/>
          <w:bottom w:val="single" w:sz="4" w:space="1" w:color="000000"/>
          <w:right w:val="single" w:sz="4" w:space="4" w:color="000000"/>
        </w:pBdr>
        <w:rPr/>
      </w:pPr>
      <w:r>
        <w:rPr>
          <w:lang w:val="en-GB" w:eastAsia="en-US"/>
        </w:rPr>
        <w:t xml:space="preserve">Content-Type: application/sdp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o=- 2987933615 2987933615 IN IP6 5555::abc:def:abc:abc</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c=IN IP6 5555::abc:def:abc:def </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m=video 10001 RTP/AVP 98</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a=tcap:1 RTP/AVPF</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a=pcfg:1 t=1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b=AS:75</w:t>
      </w:r>
    </w:p>
    <w:p>
      <w:pPr>
        <w:pStyle w:val="PL"/>
        <w:pBdr>
          <w:top w:val="single" w:sz="4" w:space="1" w:color="000000"/>
          <w:left w:val="single" w:sz="4" w:space="4" w:color="000000"/>
          <w:bottom w:val="single" w:sz="4" w:space="1" w:color="000000"/>
          <w:right w:val="single" w:sz="4" w:space="4" w:color="000000"/>
        </w:pBdr>
        <w:rPr/>
      </w:pPr>
      <w:r>
        <w:rPr>
          <w:lang w:val="en-GB" w:eastAsia="en-US"/>
        </w:rPr>
        <w:t>a=curr:qos local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a=curr:qos remote none</w:t>
      </w:r>
    </w:p>
    <w:p>
      <w:pPr>
        <w:pStyle w:val="PL"/>
        <w:pBdr>
          <w:top w:val="single" w:sz="4" w:space="1" w:color="000000"/>
          <w:left w:val="single" w:sz="4" w:space="4" w:color="000000"/>
          <w:bottom w:val="single" w:sz="4" w:space="1" w:color="000000"/>
          <w:right w:val="single" w:sz="4" w:space="4" w:color="000000"/>
        </w:pBdr>
        <w:rPr/>
      </w:pPr>
      <w:r>
        <w:rPr>
          <w:lang w:val="en-GB" w:eastAsia="en-US"/>
        </w:rPr>
        <w:t>a=des:qos mandatory local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a=des:qos none remote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a=inactive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a=rtpmap:98 H263</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a=fmtp:98 profile-level-id=0</w:t>
      </w:r>
    </w:p>
    <w:p>
      <w:pPr>
        <w:pStyle w:val="PL"/>
        <w:pBdr>
          <w:top w:val="single" w:sz="4" w:space="1" w:color="000000"/>
          <w:left w:val="single" w:sz="4" w:space="4" w:color="000000"/>
          <w:bottom w:val="single" w:sz="4" w:space="1" w:color="000000"/>
          <w:right w:val="single" w:sz="4" w:space="4" w:color="000000"/>
        </w:pBdr>
        <w:rPr/>
      </w:pPr>
      <w:r>
        <w:rPr>
          <w:lang w:val="en-GB" w:eastAsia="en-US"/>
        </w:rPr>
        <w:t>m=audio 6544 RTP/AVP 97 96</w:t>
      </w:r>
      <w:r>
        <w:rPr/>
        <w:t>a=tcap:1 RTP/AVPF</w:t>
      </w:r>
    </w:p>
    <w:p>
      <w:pPr>
        <w:pStyle w:val="PL"/>
        <w:pBdr>
          <w:top w:val="single" w:sz="4" w:space="1" w:color="000000"/>
          <w:left w:val="single" w:sz="4" w:space="4" w:color="000000"/>
          <w:bottom w:val="single" w:sz="4" w:space="1" w:color="000000"/>
          <w:right w:val="single" w:sz="4" w:space="4" w:color="000000"/>
        </w:pBdr>
        <w:rPr/>
      </w:pPr>
      <w:r>
        <w:rPr/>
        <w:t>a=pcfg:1 t=1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b=AS:25.4</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a=curr:qos local none</w:t>
      </w:r>
    </w:p>
    <w:p>
      <w:pPr>
        <w:pStyle w:val="PL"/>
        <w:pBdr>
          <w:top w:val="single" w:sz="4" w:space="1" w:color="000000"/>
          <w:left w:val="single" w:sz="4" w:space="4" w:color="000000"/>
          <w:bottom w:val="single" w:sz="4" w:space="1" w:color="000000"/>
          <w:right w:val="single" w:sz="4" w:space="4" w:color="000000"/>
        </w:pBdr>
        <w:rPr/>
      </w:pPr>
      <w:r>
        <w:rPr>
          <w:lang w:val="en-GB" w:eastAsia="en-US"/>
        </w:rPr>
        <w:t>a=curr:qos remote none</w:t>
      </w:r>
    </w:p>
    <w:p>
      <w:pPr>
        <w:pStyle w:val="PL"/>
        <w:pBdr>
          <w:top w:val="single" w:sz="4" w:space="1" w:color="000000"/>
          <w:left w:val="single" w:sz="4" w:space="4" w:color="000000"/>
          <w:bottom w:val="single" w:sz="4" w:space="1" w:color="000000"/>
          <w:right w:val="single" w:sz="4" w:space="4" w:color="000000"/>
        </w:pBdr>
        <w:rPr/>
      </w:pPr>
      <w:r>
        <w:rPr>
          <w:lang w:val="en-GB" w:eastAsia="en-US"/>
        </w:rPr>
        <w:t>a=des:qos mandatory local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a=des:qos none remote sendrecv</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a=inactive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a=rtpmap:97 AMR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a=fmtp:97 mode-set=0,2,5,7; maxframes=2</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a=rtpmap:96 telephone-event</w:t>
      </w:r>
    </w:p>
    <w:p>
      <w:pPr>
        <w:pStyle w:val="Normal"/>
        <w:rPr>
          <w:lang w:val="en-GB" w:eastAsia="en-US"/>
        </w:rPr>
      </w:pPr>
      <w:r>
        <w:rPr>
          <w:lang w:val="en-GB" w:eastAsia="en-US"/>
        </w:rPr>
      </w:r>
    </w:p>
    <w:p>
      <w:pPr>
        <w:pStyle w:val="Normal"/>
        <w:rPr/>
      </w:pPr>
      <w:r>
        <w:rPr/>
        <w:t>33: Interaction for switching existing bearer channel to new RTP.</w:t>
      </w:r>
    </w:p>
    <w:p>
      <w:pPr>
        <w:pStyle w:val="Normal"/>
        <w:rPr/>
      </w:pPr>
      <w:r>
        <w:rPr/>
        <w:t>34 to 35: The MGCF sends a final response back to the session originator.</w:t>
      </w:r>
    </w:p>
    <w:p>
      <w:pPr>
        <w:pStyle w:val="Normal"/>
        <w:rPr/>
      </w:pPr>
      <w:r>
        <w:rPr/>
        <w:t>35a: Interaction to add the participant to the conference.</w:t>
      </w:r>
    </w:p>
    <w:p>
      <w:pPr>
        <w:pStyle w:val="Normal"/>
        <w:rPr/>
      </w:pPr>
      <w:r>
        <w:rPr/>
        <w:t>36 to 37: The Calling party acknowledges the final response with an ACK request.</w:t>
      </w:r>
    </w:p>
    <w:p>
      <w:pPr>
        <w:pStyle w:val="Normal"/>
        <w:rPr/>
      </w:pPr>
      <w:r>
        <w:rPr/>
        <w:t>38 to 40: The conference focus sends a NOTIFY request containing information about the progress of the REFER request processing. The Subscription-State is set to "terminated".</w:t>
      </w:r>
    </w:p>
    <w:p>
      <w:pPr>
        <w:pStyle w:val="Normal"/>
        <w:rPr/>
      </w:pPr>
      <w:r>
        <w:rPr/>
        <w:t>41: The MGCF replaces the existing RTP stream to UE-A with the new RTP stream to the conferencefocus.</w:t>
      </w:r>
    </w:p>
    <w:p>
      <w:pPr>
        <w:pStyle w:val="Normal"/>
        <w:rPr/>
      </w:pPr>
      <w:r>
        <w:rPr/>
        <w:t>42 to 44: The MGCF releases the session with UE-A by sending a BYE request to UE-A.</w:t>
      </w:r>
    </w:p>
    <w:p>
      <w:pPr>
        <w:pStyle w:val="Normal"/>
        <w:rPr/>
      </w:pPr>
      <w:r>
        <w:rPr/>
        <w:t>45 to 47: UE-A responds with a 200 OK response.</w:t>
      </w:r>
    </w:p>
    <w:p>
      <w:pPr>
        <w:pStyle w:val="Heading1"/>
        <w:ind w:left="1134" w:hanging="1134"/>
        <w:rPr/>
      </w:pPr>
      <w:bookmarkStart w:id="79" w:name="__RefHeading___Toc36035574"/>
      <w:bookmarkEnd w:id="79"/>
      <w:r>
        <w:rPr/>
        <w:t>A.2</w:t>
        <w:tab/>
        <w:t>Call flow for 3PTY CONF</w:t>
      </w:r>
    </w:p>
    <w:p>
      <w:pPr>
        <w:pStyle w:val="Heading2"/>
        <w:rPr/>
      </w:pPr>
      <w:bookmarkStart w:id="80" w:name="__RefHeading___Toc36035575"/>
      <w:bookmarkEnd w:id="80"/>
      <w:r>
        <w:rPr>
          <w:lang w:eastAsia="zh-CN"/>
        </w:rPr>
        <w:t>A.2.1</w:t>
        <w:tab/>
      </w:r>
      <w:r>
        <w:rPr>
          <w:lang w:eastAsia="zh-CN"/>
        </w:rPr>
        <w:t>Invite other user to 3PTY CONF by sending REFER request</w:t>
      </w:r>
    </w:p>
    <w:p>
      <w:pPr>
        <w:pStyle w:val="Normal"/>
        <w:keepNext w:val="true"/>
        <w:keepLines/>
        <w:rPr/>
      </w:pPr>
      <w:r>
        <w:rPr/>
        <w:t>Figure A.2 depictures a flow where two UEs, UE-1 and UE-2, are engaged in a call. At some point in time, UE-1 decides to involve UE-3 into the communication and activate the 3PTY CONF service. UE-1 puts UE-2 on hold, initiates a session toward UE-3 to get the user's permission to start 3PTY call, creates the conference, and moves the original communication with both UE-2 and UE-3 to the conference server.</w:t>
      </w:r>
    </w:p>
    <w:p>
      <w:pPr>
        <w:pStyle w:val="TH"/>
        <w:rPr>
          <w:lang w:eastAsia="zh-CN"/>
        </w:rPr>
      </w:pPr>
      <w:r>
        <w:rPr/>
        <w:drawing>
          <wp:inline distT="0" distB="0" distL="0" distR="0">
            <wp:extent cx="5717540" cy="833247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6" t="-4" r="-6" b="-4"/>
                    <a:stretch>
                      <a:fillRect/>
                    </a:stretch>
                  </pic:blipFill>
                  <pic:spPr bwMode="auto">
                    <a:xfrm>
                      <a:off x="0" y="0"/>
                      <a:ext cx="5717540" cy="8332470"/>
                    </a:xfrm>
                    <a:prstGeom prst="rect">
                      <a:avLst/>
                    </a:prstGeom>
                  </pic:spPr>
                </pic:pic>
              </a:graphicData>
            </a:graphic>
          </wp:inline>
        </w:drawing>
      </w:r>
    </w:p>
    <w:p>
      <w:pPr>
        <w:pStyle w:val="TF"/>
        <w:rPr/>
      </w:pPr>
      <w:r>
        <w:rPr/>
        <w:t>Figure A.2: Call flow for 3PTY conference</w:t>
      </w:r>
    </w:p>
    <w:p>
      <w:pPr>
        <w:pStyle w:val="Normal"/>
        <w:rPr/>
      </w:pPr>
      <w:r>
        <w:rPr/>
        <w:t>UE-1 and UE-2 are in an active call. UE-1 decides to add UE-3 to make it a 3-way conferencing call.</w:t>
      </w:r>
    </w:p>
    <w:p>
      <w:pPr>
        <w:pStyle w:val="Normal"/>
        <w:rPr/>
      </w:pPr>
      <w:r>
        <w:rPr/>
        <w:t>1. UE-1 and UE-2 are in an active call.</w:t>
      </w:r>
    </w:p>
    <w:p>
      <w:pPr>
        <w:pStyle w:val="Normal"/>
        <w:rPr/>
      </w:pPr>
      <w:r>
        <w:rPr/>
        <w:t>2. UE-1 puts UE-2 on hold before invoking the 3-Way Calling with UE-3.</w:t>
      </w:r>
    </w:p>
    <w:p>
      <w:pPr>
        <w:pStyle w:val="Normal"/>
        <w:rPr/>
      </w:pPr>
      <w:r>
        <w:rPr/>
        <w:t>3~11. UE-1 establishes a call with UE-3 following normal call setup procedure and gets UE-3's permission to start the 3-Way Calling.</w:t>
      </w:r>
    </w:p>
    <w:p>
      <w:pPr>
        <w:pStyle w:val="Normal"/>
        <w:rPr/>
      </w:pPr>
      <w:r>
        <w:rPr/>
        <w:t>12~14. UE-1 sends an INVITE request to the conference server to establish a conference session.</w:t>
      </w:r>
    </w:p>
    <w:p>
      <w:pPr>
        <w:pStyle w:val="Normal"/>
        <w:rPr/>
      </w:pPr>
      <w:r>
        <w:rPr/>
        <w:t>15. The CS coordinates with MRFP to allocate conference resources.</w:t>
      </w:r>
    </w:p>
    <w:p>
      <w:pPr>
        <w:pStyle w:val="Normal"/>
        <w:rPr/>
      </w:pPr>
      <w:r>
        <w:rPr/>
        <w:t>16~21. The CS sends a 200 (OK) response and receives an ACK request from UE-1.</w:t>
      </w:r>
    </w:p>
    <w:p>
      <w:pPr>
        <w:pStyle w:val="Normal"/>
        <w:rPr/>
      </w:pPr>
      <w:r>
        <w:rPr/>
        <w:t>22~27. UE-1 sends a REFER request to UE-2 with the Refer-To header set to the address of the CS; UE-2 accepts the REFER request.</w:t>
      </w:r>
    </w:p>
    <w:p>
      <w:pPr>
        <w:pStyle w:val="Normal"/>
        <w:rPr/>
      </w:pPr>
      <w:r>
        <w:rPr/>
        <w:t>28~33. UE-2 sends a NOTIFY request to UE-1 to indicate that UE-2 is acting on the REFER request.</w:t>
      </w:r>
    </w:p>
    <w:p>
      <w:pPr>
        <w:pStyle w:val="Normal"/>
        <w:rPr/>
      </w:pPr>
      <w:r>
        <w:rPr/>
        <w:t>34~35. UE-2 sends an INVITE request to the CS to join the conference.</w:t>
      </w:r>
    </w:p>
    <w:p>
      <w:pPr>
        <w:pStyle w:val="Normal"/>
        <w:rPr/>
      </w:pPr>
      <w:r>
        <w:rPr/>
        <w:t>36. The CS coordinates with MRFP to allocate more resources.</w:t>
      </w:r>
    </w:p>
    <w:p>
      <w:pPr>
        <w:pStyle w:val="Normal"/>
        <w:rPr/>
      </w:pPr>
      <w:r>
        <w:rPr/>
        <w:t>37~40. The CS sends a 200 (OK) response to UE-2 and receives an ACK request.</w:t>
      </w:r>
    </w:p>
    <w:p>
      <w:pPr>
        <w:pStyle w:val="Normal"/>
        <w:rPr/>
      </w:pPr>
      <w:r>
        <w:rPr/>
        <w:t>41~46. UE-2 sends a NOTIFY request to UE-1 to indicate that it has finished action required by the REFER request.</w:t>
      </w:r>
    </w:p>
    <w:p>
      <w:pPr>
        <w:pStyle w:val="Normal"/>
        <w:rPr/>
      </w:pPr>
      <w:r>
        <w:rPr/>
        <w:t>47~52. UE-1 sends a BYE request to terminate the call between itself and UE-2.</w:t>
      </w:r>
    </w:p>
    <w:p>
      <w:pPr>
        <w:pStyle w:val="Normal"/>
        <w:rPr/>
      </w:pPr>
      <w:r>
        <w:rPr/>
        <w:t>53~58. In parallel to step 22~52, UE-1 sends a REFER request to UE-3 with the Refer-To header set to the address of the CS; UE-3 accepts the REFER request.</w:t>
      </w:r>
    </w:p>
    <w:p>
      <w:pPr>
        <w:pStyle w:val="Normal"/>
        <w:rPr/>
      </w:pPr>
      <w:r>
        <w:rPr/>
        <w:t>59~64. UE-3 sends a NOTIFY request to UE-1 to indicate that UE-3 is acting on the REFER request.</w:t>
      </w:r>
    </w:p>
    <w:p>
      <w:pPr>
        <w:pStyle w:val="Normal"/>
        <w:rPr/>
      </w:pPr>
      <w:r>
        <w:rPr/>
        <w:t>65~66. UE-3 sends an INVITE request to the CS to join the conference.</w:t>
      </w:r>
    </w:p>
    <w:p>
      <w:pPr>
        <w:pStyle w:val="Normal"/>
        <w:rPr/>
      </w:pPr>
      <w:r>
        <w:rPr/>
        <w:t>67. The CS coordinates with MRFP to allocate more resources.</w:t>
      </w:r>
    </w:p>
    <w:p>
      <w:pPr>
        <w:pStyle w:val="Normal"/>
        <w:rPr/>
      </w:pPr>
      <w:r>
        <w:rPr/>
        <w:t>68~71. The CS sends a 200 (OK) response to UE-3 and receives an ACK request.</w:t>
      </w:r>
    </w:p>
    <w:p>
      <w:pPr>
        <w:pStyle w:val="Normal"/>
        <w:rPr/>
      </w:pPr>
      <w:r>
        <w:rPr/>
        <w:t>72~77. UE-3 sends a NOTIFY request to UE-1 to indicate that it has finished action required by the REFER request.</w:t>
      </w:r>
    </w:p>
    <w:p>
      <w:pPr>
        <w:pStyle w:val="Normal"/>
        <w:rPr>
          <w:lang w:eastAsia="zh-CN"/>
        </w:rPr>
      </w:pPr>
      <w:r>
        <w:rPr/>
        <w:t>78~83. UE-1 sends a BYE request to terminate the call between itself and UE-3.</w:t>
      </w:r>
    </w:p>
    <w:p>
      <w:pPr>
        <w:pStyle w:val="Heading2"/>
        <w:rPr/>
      </w:pPr>
      <w:bookmarkStart w:id="81" w:name="__RefHeading___Toc36035576"/>
      <w:bookmarkEnd w:id="81"/>
      <w:r>
        <w:rPr>
          <w:lang w:eastAsia="zh-CN"/>
        </w:rPr>
        <w:t>A.2.</w:t>
      </w:r>
      <w:r>
        <w:rPr>
          <w:lang w:eastAsia="zh-CN"/>
        </w:rPr>
        <w:t>2</w:t>
      </w:r>
      <w:r>
        <w:rPr>
          <w:lang w:eastAsia="zh-CN"/>
        </w:rPr>
        <w:tab/>
      </w:r>
      <w:r>
        <w:rPr>
          <w:lang w:eastAsia="zh-CN"/>
        </w:rPr>
        <w:t>Invite other user to 3PTY CONF by sending INVITE request with URI list</w:t>
      </w:r>
    </w:p>
    <w:p>
      <w:pPr>
        <w:pStyle w:val="Normal"/>
        <w:rPr/>
      </w:pPr>
      <w:r>
        <w:rPr/>
        <w:t>Figure A.</w:t>
      </w:r>
      <w:r>
        <w:rPr>
          <w:lang w:eastAsia="zh-CN"/>
        </w:rPr>
        <w:t>3</w:t>
      </w:r>
      <w:r>
        <w:rPr/>
        <w:t xml:space="preserve"> depictures a flow where UA-A is involved in 2 communications with UA-B and UA-C, both 2 communications are on-hold. The AS is involved in both 2 communications as </w:t>
      </w:r>
      <w:r>
        <w:rPr>
          <w:rFonts w:cs="Arial"/>
        </w:rPr>
        <w:t>a B2BUA.</w:t>
      </w:r>
    </w:p>
    <w:p>
      <w:pPr>
        <w:pStyle w:val="Normal"/>
        <w:rPr/>
      </w:pPr>
      <w:r>
        <w:rPr/>
        <w:t>When user A intends to start the 3PTY conference, UA-A sends an INVITE request to the AS to create the conference and indicates that certain dialogs will be re-used for this conference, The AS sends re-INVITEs in the indicated dialogs and connects the media to the conference bridge. The dialogs can be indicated by adding the Call-ID header field, the From header field and the To header field to the entries in the URI list of the initial INVITE request.</w:t>
      </w:r>
    </w:p>
    <w:p>
      <w:pPr>
        <w:pStyle w:val="TH"/>
        <w:rPr/>
      </w:pPr>
      <w:r>
        <w:rPr/>
        <w:object w:dxaOrig="11412" w:dyaOrig="1396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8.2pt;height:586.5pt" filled="f" o:ole="">
            <v:imagedata r:id="rId9" o:title=""/>
          </v:shape>
          <o:OLEObject Type="Embed" ProgID="" ShapeID="ole_rId8" DrawAspect="Content" ObjectID="_701635755" r:id="rId8"/>
        </w:object>
      </w:r>
    </w:p>
    <w:p>
      <w:pPr>
        <w:pStyle w:val="TF"/>
        <w:rPr/>
      </w:pPr>
      <w:r>
        <w:rPr/>
        <w:t>Figure A.</w:t>
      </w:r>
      <w:r>
        <w:rPr>
          <w:lang w:eastAsia="zh-CN"/>
        </w:rPr>
        <w:t>3</w:t>
      </w:r>
      <w:r>
        <w:rPr>
          <w:lang w:eastAsia="zh-CN"/>
        </w:rPr>
        <w:t>:</w:t>
      </w:r>
      <w:r>
        <w:rPr/>
        <w:t xml:space="preserve"> Call flow for 3PTY conference</w:t>
      </w:r>
    </w:p>
    <w:p>
      <w:pPr>
        <w:pStyle w:val="B1"/>
        <w:rPr/>
      </w:pPr>
      <w:r>
        <w:rPr/>
        <w:t>1:</w:t>
        <w:tab/>
        <w:t>Both dialogs are in the held condition. This assumes that the AS has the correct interactions between the services call HOLD and CONF i.e. when the conference is finished the origin dialogs 1c and 2c with Session-ID 1 and Session-ID 2 will be resumed. This is needed to allow resuming the held dialogs.</w:t>
      </w:r>
    </w:p>
    <w:p>
      <w:pPr>
        <w:pStyle w:val="B1"/>
        <w:rPr>
          <w:rFonts w:cs="Arial"/>
          <w:lang w:eastAsia="zh-CN"/>
        </w:rPr>
      </w:pPr>
      <w:r>
        <w:rPr/>
        <w:t>2:</w:t>
        <w:tab/>
        <w:t xml:space="preserve">UA-A creates a conference and invites user B and user C to the conference by sending an INVITE request to the Conference </w:t>
      </w:r>
      <w:r>
        <w:rPr>
          <w:lang w:eastAsia="zh-CN"/>
        </w:rPr>
        <w:t xml:space="preserve">Factory </w:t>
      </w:r>
      <w:r>
        <w:rPr/>
        <w:t xml:space="preserve">URI and including URI list in the INVITE request, UA-A </w:t>
      </w:r>
      <w:r>
        <w:rPr>
          <w:rFonts w:cs="Arial"/>
        </w:rPr>
        <w:t>indicates the dialogs which be re-used for this conference in the uri list by the mechanism described in 3GPP TS 24.147 [7].</w:t>
      </w:r>
    </w:p>
    <w:p>
      <w:pPr>
        <w:pStyle w:val="Normal"/>
        <w:rPr>
          <w:rFonts w:cs="Arial"/>
          <w:lang w:eastAsia="zh-CN"/>
        </w:rPr>
      </w:pPr>
      <w:r>
        <w:rPr>
          <w:rFonts w:cs="Arial"/>
          <w:lang w:eastAsia="zh-CN"/>
        </w:rPr>
      </w:r>
    </w:p>
    <w:p>
      <w:pPr>
        <w:pStyle w:val="PL"/>
        <w:rPr>
          <w:lang w:val="en-US" w:eastAsia="en-US"/>
        </w:rPr>
      </w:pPr>
      <w:r>
        <w:rPr>
          <w:lang w:val="en-US" w:eastAsia="en-US"/>
        </w:rPr>
        <w:t>INVITE CONF AS</w:t>
      </w:r>
    </w:p>
    <w:p>
      <w:pPr>
        <w:pStyle w:val="PL"/>
        <w:rPr>
          <w:lang w:val="en-US" w:eastAsia="en-US"/>
        </w:rPr>
      </w:pPr>
      <w:r>
        <w:rPr>
          <w:lang w:val="en-US" w:eastAsia="en-US"/>
        </w:rPr>
        <w:t>To: CONF AS</w:t>
      </w:r>
    </w:p>
    <w:p>
      <w:pPr>
        <w:pStyle w:val="PL"/>
        <w:rPr>
          <w:lang w:val="en-US" w:eastAsia="en-US"/>
        </w:rPr>
      </w:pPr>
      <w:r>
        <w:rPr>
          <w:lang w:val="en-US" w:eastAsia="en-US"/>
        </w:rPr>
        <w:t>From: A</w:t>
      </w:r>
    </w:p>
    <w:p>
      <w:pPr>
        <w:pStyle w:val="PL"/>
        <w:rPr>
          <w:lang w:val="en-US" w:eastAsia="en-US"/>
        </w:rPr>
      </w:pPr>
      <w:r>
        <w:rPr>
          <w:lang w:val="en-US" w:eastAsia="en-US"/>
        </w:rPr>
        <w:t xml:space="preserve">Require: recipient-list-invite </w:t>
      </w:r>
    </w:p>
    <w:p>
      <w:pPr>
        <w:pStyle w:val="PL"/>
        <w:rPr>
          <w:lang w:val="en-US" w:eastAsia="en-US"/>
        </w:rPr>
      </w:pPr>
      <w:r>
        <w:rPr>
          <w:lang w:val="en-US" w:eastAsia="en-US"/>
        </w:rPr>
      </w:r>
    </w:p>
    <w:p>
      <w:pPr>
        <w:pStyle w:val="PL"/>
        <w:rPr>
          <w:lang w:val="en-US" w:eastAsia="en-US"/>
        </w:rPr>
      </w:pPr>
      <w:r>
        <w:rPr>
          <w:lang w:val="en-US" w:eastAsia="en-US"/>
        </w:rPr>
        <w:t xml:space="preserve">Content-Type: application/resource-lists+xml </w:t>
      </w:r>
    </w:p>
    <w:p>
      <w:pPr>
        <w:pStyle w:val="PL"/>
        <w:rPr>
          <w:lang w:val="en-US" w:eastAsia="en-US"/>
        </w:rPr>
      </w:pPr>
      <w:r>
        <w:rPr>
          <w:lang w:val="en-US" w:eastAsia="en-US"/>
        </w:rPr>
        <w:t>Content-Disposition: recipient-list</w:t>
      </w:r>
    </w:p>
    <w:p>
      <w:pPr>
        <w:pStyle w:val="PL"/>
        <w:rPr>
          <w:rFonts w:eastAsia="Courier New"/>
          <w:lang w:val="en-US" w:eastAsia="en-US"/>
        </w:rPr>
      </w:pPr>
      <w:r>
        <w:rPr>
          <w:rFonts w:eastAsia="Courier New"/>
          <w:lang w:val="en-US" w:eastAsia="en-US"/>
        </w:rPr>
        <w:t xml:space="preserve"> </w:t>
      </w:r>
    </w:p>
    <w:p>
      <w:pPr>
        <w:pStyle w:val="PL"/>
        <w:rPr/>
      </w:pPr>
      <w:r>
        <w:rPr>
          <w:lang w:val="en-US" w:eastAsia="en-US"/>
        </w:rPr>
        <w:t>&lt;?xml version="1.0" encoding="UTF-8"?&gt;</w:t>
      </w:r>
    </w:p>
    <w:p>
      <w:pPr>
        <w:pStyle w:val="PL"/>
        <w:rPr/>
      </w:pPr>
      <w:r>
        <w:rPr>
          <w:rFonts w:eastAsia="Courier New"/>
          <w:lang w:val="en-US" w:eastAsia="en-US"/>
        </w:rPr>
        <w:t xml:space="preserve"> </w:t>
      </w:r>
      <w:r>
        <w:rPr>
          <w:lang w:val="en-US" w:eastAsia="en-US"/>
        </w:rPr>
        <w:t xml:space="preserve">&lt;resource-lists xmlns="urn:ietf:params:xml:ns:resource-lists" </w:t>
      </w:r>
    </w:p>
    <w:p>
      <w:pPr>
        <w:pStyle w:val="PL"/>
        <w:rPr>
          <w:lang w:val="en-US" w:eastAsia="en-US"/>
        </w:rPr>
      </w:pPr>
      <w:r>
        <w:rPr>
          <w:rFonts w:eastAsia="Courier New"/>
          <w:lang w:val="en-US" w:eastAsia="en-US"/>
        </w:rPr>
        <w:t xml:space="preserve">    </w:t>
      </w:r>
      <w:r>
        <w:rPr>
          <w:lang w:val="en-US" w:eastAsia="en-US"/>
        </w:rPr>
        <w:t>xmlns:cp="urn:ietf:params:xml:ns:copyControl"&gt;</w:t>
      </w:r>
    </w:p>
    <w:p>
      <w:pPr>
        <w:pStyle w:val="PL"/>
        <w:rPr/>
      </w:pPr>
      <w:r>
        <w:rPr>
          <w:rFonts w:eastAsia="Courier New"/>
          <w:lang w:val="en-US" w:eastAsia="en-US"/>
        </w:rPr>
        <w:t xml:space="preserve">  </w:t>
      </w:r>
      <w:r>
        <w:rPr>
          <w:lang w:val="en-US" w:eastAsia="en-US"/>
        </w:rPr>
        <w:t xml:space="preserve">&lt;list&gt; </w:t>
      </w:r>
    </w:p>
    <w:p>
      <w:pPr>
        <w:pStyle w:val="PL"/>
        <w:rPr/>
      </w:pPr>
      <w:r>
        <w:rPr>
          <w:rFonts w:eastAsia="Courier New"/>
          <w:lang w:val="en-US" w:eastAsia="en-US"/>
        </w:rPr>
        <w:t xml:space="preserve">   </w:t>
      </w:r>
      <w:r>
        <w:rPr>
          <w:lang w:val="en-US" w:eastAsia="en-US"/>
        </w:rPr>
        <w:t>&lt;entry uri="B</w:t>
      </w:r>
      <w:r>
        <w:rPr>
          <w:b/>
          <w:lang w:val="en-US" w:eastAsia="en-US"/>
        </w:rPr>
        <w:t>?Call-ID=1a&amp;amp;From=A%3Btag%3Da1&amp;amp;To=B%3Btag%3Db&amp;amp;Session-ID=1</w:t>
      </w:r>
      <w:r>
        <w:rPr>
          <w:lang w:val="en-US" w:eastAsia="en-US"/>
        </w:rPr>
        <w:t>" cp:copyControl="to"/&gt;</w:t>
      </w:r>
    </w:p>
    <w:p>
      <w:pPr>
        <w:pStyle w:val="PL"/>
        <w:rPr/>
      </w:pPr>
      <w:r>
        <w:rPr>
          <w:rFonts w:eastAsia="Courier New"/>
          <w:lang w:val="en-US" w:eastAsia="en-US"/>
        </w:rPr>
        <w:t xml:space="preserve">   </w:t>
      </w:r>
      <w:r>
        <w:rPr>
          <w:lang w:val="en-US" w:eastAsia="en-US"/>
        </w:rPr>
        <w:t>&lt;entry uri="C</w:t>
      </w:r>
      <w:r>
        <w:rPr>
          <w:b/>
          <w:lang w:val="en-US" w:eastAsia="en-US"/>
        </w:rPr>
        <w:t>?Call-ID=2a&amp;amp;From=A%3Btag%3Da2&amp;amp;To=C%3Btag%3Dc&amp;amp;Session-ID=2</w:t>
      </w:r>
      <w:r>
        <w:rPr>
          <w:lang w:val="en-US" w:eastAsia="en-US"/>
        </w:rPr>
        <w:t xml:space="preserve">" cp:copyControl="to"/&gt; </w:t>
      </w:r>
    </w:p>
    <w:p>
      <w:pPr>
        <w:pStyle w:val="PL"/>
        <w:rPr>
          <w:lang w:val="en-US" w:eastAsia="en-US"/>
        </w:rPr>
      </w:pPr>
      <w:r>
        <w:rPr>
          <w:rFonts w:eastAsia="Courier New"/>
          <w:lang w:val="en-US" w:eastAsia="en-US"/>
        </w:rPr>
        <w:t xml:space="preserve">  </w:t>
      </w:r>
      <w:r>
        <w:rPr>
          <w:lang w:val="en-US" w:eastAsia="en-US"/>
        </w:rPr>
        <w:t xml:space="preserve">&lt;/list&gt; </w:t>
      </w:r>
    </w:p>
    <w:p>
      <w:pPr>
        <w:pStyle w:val="PL"/>
        <w:rPr>
          <w:lang w:val="en-US" w:eastAsia="en-US"/>
        </w:rPr>
      </w:pPr>
      <w:r>
        <w:rPr>
          <w:rFonts w:eastAsia="Courier New"/>
          <w:lang w:val="en-US" w:eastAsia="en-US"/>
        </w:rPr>
        <w:t xml:space="preserve"> </w:t>
      </w:r>
      <w:r>
        <w:rPr>
          <w:lang w:val="en-US" w:eastAsia="en-US"/>
        </w:rPr>
        <w:t xml:space="preserve">&lt;/resource-lists&gt; </w:t>
      </w:r>
    </w:p>
    <w:p>
      <w:pPr>
        <w:pStyle w:val="PL"/>
        <w:rPr>
          <w:lang w:val="en-US" w:eastAsia="en-US"/>
        </w:rPr>
      </w:pPr>
      <w:r>
        <w:rPr>
          <w:lang w:val="en-US" w:eastAsia="en-US"/>
        </w:rPr>
      </w:r>
    </w:p>
    <w:p>
      <w:pPr>
        <w:pStyle w:val="B1"/>
        <w:rPr/>
      </w:pPr>
      <w:r>
        <w:rPr/>
        <w:t>2:</w:t>
        <w:tab/>
        <w:t>AS verifies if the dialogs in URI list matches to a partial dialog which AS already involved, In the case of a match the AS use this dialog ID information to send re-INVITE request to UA-B and UA-C in the partial dialogs between the AS and the invited users in order to connect the media of the invited users to the MRFP.</w:t>
      </w:r>
    </w:p>
    <w:p>
      <w:pPr>
        <w:pStyle w:val="B1"/>
        <w:rPr/>
      </w:pPr>
      <w:r>
        <w:rPr/>
        <w:t>3:</w:t>
        <w:tab/>
        <w:t>After the establishment of the conference a couple of possibilities exist:</w:t>
      </w:r>
    </w:p>
    <w:p>
      <w:pPr>
        <w:pStyle w:val="B2"/>
        <w:rPr/>
      </w:pPr>
      <w:r>
        <w:rPr/>
        <w:t>-</w:t>
        <w:tab/>
        <w:t>Release the two held and the active dialogs.</w:t>
      </w:r>
    </w:p>
    <w:p>
      <w:pPr>
        <w:pStyle w:val="B2"/>
        <w:rPr/>
      </w:pPr>
      <w:r>
        <w:rPr/>
        <w:t>-</w:t>
        <w:tab/>
        <w:t>Release the active dialog between UA-A and the AS and resume one of the held dialogs to active. And let the other dialog either to user B or C in status HOLD.</w:t>
      </w:r>
    </w:p>
    <w:p>
      <w:pPr>
        <w:pStyle w:val="B2"/>
        <w:rPr/>
      </w:pPr>
      <w:r>
        <w:rPr/>
        <w:t>-</w:t>
        <w:tab/>
        <w:t xml:space="preserve">Release one of the connections either to user B or user C. Which includes the release of the UA-A to AS dialog and resume the held connection. </w:t>
      </w:r>
    </w:p>
    <w:p>
      <w:pPr>
        <w:pStyle w:val="NO"/>
        <w:rPr>
          <w:lang w:eastAsia="en-US"/>
        </w:rPr>
      </w:pPr>
      <w:r>
        <w:rPr/>
        <w:t>NOTE:</w:t>
        <w:tab/>
        <w:t>There are different behaviours between mobile and fixed access devices. While mobile devices are not able to provide more than two dialogs (e.g. one held one active) while the fixed line access has no restrictions. TISPAN defined in ETSI TS 183 043 [10] the IMS-based PSTN/ISDN emulation where a couple of examples are given.</w:t>
      </w:r>
    </w:p>
    <w:p>
      <w:pPr>
        <w:pStyle w:val="Heading1"/>
        <w:ind w:left="1134" w:hanging="1134"/>
        <w:rPr/>
      </w:pPr>
      <w:bookmarkStart w:id="82" w:name="__RefHeading___Toc36035577"/>
      <w:bookmarkEnd w:id="82"/>
      <w:r>
        <w:rPr/>
        <w:t>A.3</w:t>
        <w:tab/>
        <w:t>Void</w:t>
      </w:r>
      <w:r>
        <w:br w:type="page"/>
      </w:r>
    </w:p>
    <w:p>
      <w:pPr>
        <w:pStyle w:val="Heading8"/>
        <w:ind w:left="0" w:hanging="0"/>
        <w:rPr/>
      </w:pPr>
      <w:bookmarkStart w:id="83" w:name="__RefHeading___Toc36035578"/>
      <w:bookmarkEnd w:id="83"/>
      <w:r>
        <w:rPr/>
        <w:t>Annex B (informative):</w:t>
        <w:br/>
        <w:t>Example of filter criteria</w:t>
      </w:r>
    </w:p>
    <w:p>
      <w:pPr>
        <w:pStyle w:val="Normal"/>
        <w:rPr/>
      </w:pPr>
      <w:r>
        <w:rPr/>
        <w:t>An example of an IFC Trigger Point configuration where the S-CSCF invokes the MMTel AS:</w:t>
      </w:r>
    </w:p>
    <w:p>
      <w:pPr>
        <w:pStyle w:val="B1"/>
        <w:rPr/>
      </w:pPr>
      <w:r>
        <w:rPr/>
        <w:t>-</w:t>
        <w:tab/>
        <w:t>Method="INVITE"</w:t>
      </w:r>
      <w:r>
        <w:rPr>
          <w:lang w:val="en-US"/>
        </w:rPr>
        <w:t>.</w:t>
      </w:r>
    </w:p>
    <w:p>
      <w:pPr>
        <w:pStyle w:val="Normal"/>
        <w:rPr/>
      </w:pPr>
      <w:r>
        <w:rPr/>
        <w:t>An example of an IFC Trigger Point configuration where the S-CSCF does not invoke the MMTel AS for a PSAP callback:</w:t>
      </w:r>
    </w:p>
    <w:p>
      <w:pPr>
        <w:pStyle w:val="B1"/>
        <w:rPr/>
      </w:pPr>
      <w:r>
        <w:rPr/>
        <w:t>-</w:t>
        <w:tab/>
        <w:t xml:space="preserve">Method="INVITE" and not </w:t>
      </w:r>
      <w:r>
        <w:rPr>
          <w:lang w:val="en-US"/>
        </w:rPr>
        <w:t>Priority header field with a "psap-callback" header field value.</w:t>
      </w:r>
    </w:p>
    <w:p>
      <w:pPr>
        <w:pStyle w:val="NO"/>
        <w:rPr/>
      </w:pPr>
      <w:r>
        <w:rPr/>
        <w:t>NOTE:</w:t>
        <w:tab/>
        <w:t>Not invoking the MMTel AS assumes that the CONF invocation request can be handled elsewhere in the network, e.g. in the PSAP itself.</w:t>
      </w:r>
      <w:r>
        <w:br w:type="page"/>
      </w:r>
    </w:p>
    <w:p>
      <w:pPr>
        <w:pStyle w:val="Heading8"/>
        <w:ind w:left="0" w:hanging="0"/>
        <w:rPr/>
      </w:pPr>
      <w:bookmarkStart w:id="84" w:name="__RefHeading___Toc36035579"/>
      <w:bookmarkEnd w:id="84"/>
      <w:r>
        <w:rPr/>
        <w:t>Annex C (informative):</w:t>
        <w:br/>
        <w:t>Change history</w:t>
      </w:r>
    </w:p>
    <w:p>
      <w:pPr>
        <w:pStyle w:val="TH"/>
        <w:rPr/>
      </w:pPr>
      <w:r>
        <w:rPr/>
      </w:r>
    </w:p>
    <w:tbl>
      <w:tblPr>
        <w:tblW w:w="9455" w:type="dxa"/>
        <w:jc w:val="left"/>
        <w:tblInd w:w="-7" w:type="dxa"/>
        <w:tblLayout w:type="fixed"/>
        <w:tblCellMar>
          <w:top w:w="0" w:type="dxa"/>
          <w:left w:w="40" w:type="dxa"/>
          <w:bottom w:w="0" w:type="dxa"/>
          <w:right w:w="40" w:type="dxa"/>
        </w:tblCellMar>
      </w:tblPr>
      <w:tblGrid>
        <w:gridCol w:w="800"/>
        <w:gridCol w:w="800"/>
        <w:gridCol w:w="901"/>
        <w:gridCol w:w="525"/>
        <w:gridCol w:w="428"/>
        <w:gridCol w:w="4867"/>
        <w:gridCol w:w="567"/>
        <w:gridCol w:w="567"/>
      </w:tblGrid>
      <w:tr>
        <w:trPr>
          <w:cantSplit w:val="true"/>
        </w:trPr>
        <w:tc>
          <w:tcPr>
            <w:tcW w:w="945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Publication as </w:t>
            </w:r>
            <w:r>
              <w:rPr>
                <w:b/>
                <w:sz w:val="16"/>
                <w:szCs w:val="16"/>
                <w:lang w:val="en-AU"/>
              </w:rPr>
              <w:t>ETSI TS 183 005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Conversion to </w:t>
            </w:r>
            <w:r>
              <w:rPr>
                <w:b/>
                <w:sz w:val="16"/>
                <w:szCs w:val="16"/>
                <w:lang w:val="en-AU"/>
              </w:rPr>
              <w:t>3GPP TS 24.505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 xml:space="preserve">Technically identical copy as </w:t>
            </w:r>
            <w:r>
              <w:rPr>
                <w:b/>
                <w:sz w:val="16"/>
                <w:szCs w:val="16"/>
                <w:lang w:val="en-AU"/>
              </w:rPr>
              <w:t>3GPP TS 24.605</w:t>
            </w:r>
            <w:r>
              <w:rPr>
                <w:sz w:val="16"/>
                <w:szCs w:val="16"/>
                <w:lang w:val="en-AU"/>
              </w:rPr>
              <w:t xml:space="preserve">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C1-080097, C1-080424, C1-080426</w:t>
            </w:r>
          </w:p>
          <w:p>
            <w:pPr>
              <w:pStyle w:val="TAL"/>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zh-CN"/>
              </w:rPr>
            </w:pPr>
            <w:r>
              <w:rPr>
                <w:sz w:val="16"/>
                <w:szCs w:val="16"/>
                <w:lang w:val="en-AU"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Implemented C1-080878, C1-081082, C1-081083, C1-081245.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zh-CN"/>
              </w:rPr>
            </w:pPr>
            <w:r>
              <w:rPr>
                <w:sz w:val="16"/>
                <w:szCs w:val="16"/>
                <w:lang w:val="en-AU"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zh-CN"/>
              </w:rPr>
            </w:pPr>
            <w:r>
              <w:rPr>
                <w:sz w:val="16"/>
                <w:szCs w:val="16"/>
                <w:lang w:val="en-AU"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 xml:space="preserve">Implemented C1-081550, </w:t>
            </w:r>
            <w:r>
              <w:rPr>
                <w:sz w:val="16"/>
                <w:szCs w:val="16"/>
                <w:lang w:val="en-AU" w:eastAsia="zh-CN"/>
              </w:rPr>
              <w:t>C1-081906, C1-081909.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zh-CN"/>
              </w:rPr>
            </w:pPr>
            <w:r>
              <w:rPr>
                <w:sz w:val="16"/>
                <w:szCs w:val="16"/>
                <w:lang w:val="en-AU"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zh-CN"/>
              </w:rPr>
            </w:pPr>
            <w:r>
              <w:rPr>
                <w:sz w:val="16"/>
                <w:szCs w:val="16"/>
                <w:lang w:val="en-AU"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Editorial changes done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2.8.1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CP-080326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zh-CN"/>
              </w:rPr>
              <w:t>CP-080326 was approved by CT#40 and version 8.0.0 is created by MCC for publishing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eastAsia="zh-CN"/>
              </w:rPr>
              <w:t>Correction of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eastAsia="zh-CN"/>
              </w:rPr>
              <w:t>Applicability statement in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eastAsia="zh-CN"/>
              </w:rPr>
              <w:t>Interaction of HOLD and CONF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CP-080854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Note on conference examples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Fixed the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URN-value for Service Identifiers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signalling 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icsi-ref feature tag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zh-CN"/>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CP-100864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CONF clean-up of 3pcc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CP-120778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Emergency call CONF suppression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CP-130413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PSAP callback CONF suppression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CP-130507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draft-ietf-ecrit-psap-callback reference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Reference update: draft-ietf-ecrit-psap-callback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CP-140665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Release of held sessions after conference establishment using URI list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CP-140665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Include "isfocus" for 3pcc conf setup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CP-140689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Conference Factory URI for IMS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Reference update: RFC 7090 (draft-ietf-ecrit-psap-callback)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CP-150067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REFER to reflect RFC 6665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zh-CN"/>
              </w:rPr>
            </w:pPr>
            <w:r>
              <w:rPr>
                <w:sz w:val="16"/>
                <w:szCs w:val="16"/>
                <w:lang w:val="en-AU" w:eastAsia="zh-CN"/>
              </w:rPr>
              <w:t>12.5.0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eastAsia="zh-CN"/>
              </w:rPr>
            </w:pPr>
            <w:r>
              <w:rPr>
                <w:sz w:val="16"/>
                <w:szCs w:val="16"/>
                <w:lang w:val="en-AU" w:eastAsia="zh-CN"/>
              </w:rPr>
              <w:t>2015-12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Upgrade to Rel-13</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12.5.0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eastAsia="zh-CN"/>
              </w:rPr>
            </w:pPr>
            <w:r>
              <w:rPr>
                <w:sz w:val="16"/>
                <w:szCs w:val="16"/>
                <w:lang w:val="en-AU" w:eastAsia="zh-CN"/>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eastAsia="zh-CN"/>
              </w:rPr>
            </w:pPr>
            <w:r>
              <w:rPr>
                <w:sz w:val="16"/>
                <w:szCs w:val="16"/>
                <w:lang w:val="en-AU" w:eastAsia="zh-CN"/>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CT#72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CP-160332</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0027</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Correcting Call Flow following RFC 7647 publication</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eastAsia="zh-CN"/>
              </w:rPr>
            </w:pPr>
            <w:r>
              <w:rPr>
                <w:sz w:val="16"/>
                <w:szCs w:val="16"/>
                <w:lang w:val="en-AU" w:eastAsia="zh-CN"/>
              </w:rPr>
              <w:t>14.0.0</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CP-200123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24.605 V16.0.0 (2020-03)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24.605 V16.0.0 (2020-03)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926"/>
        </w:tabs>
        <w:ind w:left="926" w:hanging="360"/>
      </w:pPr>
    </w:lvl>
  </w:abstractNum>
  <w:abstractNum w:abstractNumId="3">
    <w:lvl w:ilvl="0">
      <w:start w:val="1"/>
      <w:numFmt w:val="bullet"/>
      <w:lvlText w:val=""/>
      <w:lvlJc w:val="left"/>
      <w:pPr>
        <w:tabs>
          <w:tab w:val="num" w:pos="1644"/>
        </w:tabs>
        <w:ind w:left="1644" w:hanging="453"/>
      </w:pPr>
      <w:rPr>
        <w:rFonts w:ascii="Wingdings" w:hAnsi="Wingdings" w:cs="Wingdings" w:hint="default"/>
      </w:rPr>
    </w:lvl>
  </w:abstractNum>
  <w:abstractNum w:abstractNumId="4">
    <w:lvl w:ilvl="0">
      <w:start w:val="1"/>
      <w:numFmt w:val="bullet"/>
      <w:lvlText w:val=""/>
      <w:lvlJc w:val="left"/>
      <w:pPr>
        <w:tabs>
          <w:tab w:val="num" w:pos="737"/>
        </w:tabs>
        <w:ind w:left="737" w:hanging="453"/>
      </w:pPr>
      <w:rPr>
        <w:rFonts w:ascii="Symbol" w:hAnsi="Symbol" w:cs="Symbol" w:hint="default"/>
        <w:color w:val="000000"/>
      </w:rPr>
    </w:lvl>
  </w:abstractNum>
  <w:abstractNum w:abstractNumId="5">
    <w:lvl w:ilvl="0">
      <w:start w:val="1"/>
      <w:numFmt w:val="decimal"/>
      <w:lvlText w:val="%1)"/>
      <w:lvlJc w:val="left"/>
      <w:pPr>
        <w:tabs>
          <w:tab w:val="num" w:pos="737"/>
        </w:tabs>
        <w:ind w:left="737" w:hanging="453"/>
      </w:pPr>
      <w:rPr/>
    </w:lvl>
  </w:abstractNum>
  <w:abstractNum w:abstractNumId="6">
    <w:lvl w:ilvl="0">
      <w:start w:val="1"/>
      <w:numFmt w:val="lowerLetter"/>
      <w:lvlText w:val="%1)"/>
      <w:lvlJc w:val="left"/>
      <w:pPr>
        <w:tabs>
          <w:tab w:val="num" w:pos="737"/>
        </w:tabs>
        <w:ind w:left="737" w:hanging="453"/>
      </w:pPr>
      <w:rPr/>
    </w:lvl>
  </w:abstractNum>
  <w:abstractNum w:abstractNumId="7">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style>
  <w:style w:type="character" w:styleId="WW8Num14z0">
    <w:name w:val="WW8Num14z0"/>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style>
  <w:style w:type="character" w:styleId="WW8Num22z0">
    <w:name w:val="WW8Num22z0"/>
    <w:qFormat/>
    <w:rPr>
      <w:rFonts w:ascii="Symbol" w:hAnsi="Symbol" w:cs="Symbol"/>
      <w:color w:val="00000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style>
  <w:style w:type="character" w:styleId="WW8Num24z0">
    <w:name w:val="WW8Num24z0"/>
    <w:qFormat/>
    <w:rPr/>
  </w:style>
  <w:style w:type="character" w:styleId="WW8Num26z0">
    <w:name w:val="WW8Num26z0"/>
    <w:qFormat/>
    <w:rPr/>
  </w:style>
  <w:style w:type="character" w:styleId="WW8Num27z0">
    <w:name w:val="WW8Num27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8z0">
    <w:name w:val="WW8Num38z0"/>
    <w:qFormat/>
    <w:rPr/>
  </w:style>
  <w:style w:type="character" w:styleId="WW8Num41z0">
    <w:name w:val="WW8Num41z0"/>
    <w:qFormat/>
    <w:rPr/>
  </w:style>
  <w:style w:type="character" w:styleId="WW8Num41z1">
    <w:name w:val="WW8Num41z1"/>
    <w:qFormat/>
    <w:rPr/>
  </w:style>
  <w:style w:type="character" w:styleId="WW8Num42z0">
    <w:name w:val="WW8Num42z0"/>
    <w:qFormat/>
    <w:rPr/>
  </w:style>
  <w:style w:type="character" w:styleId="WW8Num43z0">
    <w:name w:val="WW8Num43z0"/>
    <w:qFormat/>
    <w:rPr/>
  </w:style>
  <w:style w:type="character" w:styleId="WW8Num44z0">
    <w:name w:val="WW8Num44z0"/>
    <w:qFormat/>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Zchn">
    <w:name w:val="NO Zchn"/>
    <w:qFormat/>
    <w:rPr>
      <w:lang w:val="en-GB" w:bidi="ar-SA"/>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PLChar">
    <w:name w:val="PL Char"/>
    <w:qFormat/>
    <w:rPr>
      <w:rFonts w:ascii="Courier New" w:hAnsi="Courier New" w:cs="Courier New"/>
      <w:sz w:val="16"/>
      <w:lang w:val="en-GB" w:eastAsia="en-US" w:bidi="ar-SA"/>
    </w:rPr>
  </w:style>
  <w:style w:type="character" w:styleId="EXCar">
    <w:name w:val="EX Car"/>
    <w:qFormat/>
    <w:rPr>
      <w:lang w:val="en-GB"/>
    </w:rPr>
  </w:style>
  <w:style w:type="character" w:styleId="NOChar">
    <w:name w:val="NO Char"/>
    <w:qFormat/>
    <w:rPr>
      <w:lang w:val="en-GB"/>
    </w:rPr>
  </w:style>
  <w:style w:type="character" w:styleId="Heading3Char">
    <w:name w:val="Heading 3 Char"/>
    <w:qFormat/>
    <w:rPr>
      <w:rFonts w:ascii="Arial" w:hAnsi="Arial" w:cs="Arial"/>
      <w:sz w:val="28"/>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L">
    <w:name w:val="BL"/>
    <w:basedOn w:val="Normal"/>
    <w:qFormat/>
    <w:pPr>
      <w:numPr>
        <w:ilvl w:val="0"/>
        <w:numId w:val="6"/>
      </w:numPr>
      <w:tabs>
        <w:tab w:val="clear" w:pos="284"/>
        <w:tab w:val="left" w:pos="851" w:leader="none"/>
      </w:tabs>
      <w:overflowPunct w:val="false"/>
      <w:autoSpaceDE w:val="false"/>
      <w:textAlignment w:val="baseline"/>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3"/>
      </w:numPr>
      <w:tabs>
        <w:tab w:val="clear" w:pos="284"/>
        <w:tab w:val="left" w:pos="1134" w:leader="none"/>
      </w:tabs>
      <w:overflowPunct w:val="false"/>
      <w:autoSpaceDE w:val="false"/>
      <w:textAlignment w:val="baseline"/>
    </w:pPr>
    <w:rPr/>
  </w:style>
  <w:style w:type="paragraph" w:styleId="B11">
    <w:name w:val="B1+"/>
    <w:basedOn w:val="B1"/>
    <w:qFormat/>
    <w:pPr>
      <w:numPr>
        <w:ilvl w:val="0"/>
        <w:numId w:val="4"/>
      </w:numPr>
      <w:overflowPunct w:val="false"/>
      <w:autoSpaceDE w:val="false"/>
      <w:textAlignment w:val="baseline"/>
    </w:pPr>
    <w:rPr/>
  </w:style>
  <w:style w:type="paragraph" w:styleId="B21">
    <w:name w:val="B2+"/>
    <w:basedOn w:val="B2"/>
    <w:qFormat/>
    <w:pPr>
      <w:numPr>
        <w:ilvl w:val="0"/>
        <w:numId w:val="7"/>
      </w:numPr>
      <w:overflowPunct w:val="false"/>
      <w:autoSpaceDE w:val="false"/>
      <w:textAlignment w:val="baseline"/>
    </w:pPr>
    <w:rPr/>
  </w:style>
  <w:style w:type="paragraph" w:styleId="BN">
    <w:name w:val="BN"/>
    <w:basedOn w:val="Normal"/>
    <w:qFormat/>
    <w:pPr>
      <w:numPr>
        <w:ilvl w:val="0"/>
        <w:numId w:val="5"/>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3"/>
      </w:numPr>
      <w:overflowPunct w:val="false"/>
      <w:autoSpaceDE w:val="false"/>
      <w:textAlignment w:val="baseline"/>
    </w:pPr>
    <w:rPr/>
  </w:style>
  <w:style w:type="paragraph" w:styleId="ListNumber4">
    <w:name w:val="List Number 4"/>
    <w:basedOn w:val="Normal"/>
    <w:qFormat/>
    <w:pPr>
      <w:numPr>
        <w:ilvl w:val="0"/>
        <w:numId w:val="5"/>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numPr>
        <w:ilvl w:val="0"/>
        <w:numId w:val="2"/>
      </w:numPr>
      <w:tabs>
        <w:tab w:val="clear" w:pos="284"/>
      </w:tabs>
      <w:overflowPunct w:val="false"/>
      <w:autoSpaceDE w:val="false"/>
      <w:ind w:left="0" w:hanging="0"/>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ASN1">
    <w:name w:val="ASN.1"/>
    <w:basedOn w:val="Normal"/>
    <w:qFormat/>
    <w:pPr>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overflowPunct w:val="false"/>
      <w:autoSpaceDE w:val="false"/>
      <w:spacing w:before="0" w:after="0"/>
      <w:textAlignment w:val="baseline"/>
    </w:pPr>
    <w:rPr>
      <w:b/>
      <w:lang w:val="en-US" w:eastAsia="en-US"/>
    </w:rPr>
  </w:style>
  <w:style w:type="paragraph" w:styleId="Fig">
    <w:name w:val="Fig"/>
    <w:basedOn w:val="Normal"/>
    <w:next w:val="Normal"/>
    <w:qFormat/>
    <w:pPr>
      <w:tabs>
        <w:tab w:val="clear" w:pos="284"/>
        <w:tab w:val="left" w:pos="794" w:leader="none"/>
        <w:tab w:val="left" w:pos="1191" w:leader="none"/>
        <w:tab w:val="left" w:pos="1588" w:leader="none"/>
        <w:tab w:val="left" w:pos="1985" w:leader="none"/>
      </w:tabs>
      <w:spacing w:before="136" w:after="0"/>
      <w:jc w:val="center"/>
    </w:pPr>
    <w:rPr>
      <w:lang w:val="en-US"/>
    </w:rPr>
  </w:style>
  <w:style w:type="paragraph" w:styleId="Celnor0">
    <w:name w:val="celnor0"/>
    <w:basedOn w:val="Normal"/>
    <w:qFormat/>
    <w:pPr>
      <w:spacing w:lineRule="atLeast" w:line="240" w:before="0" w:after="0"/>
      <w:jc w:val="both"/>
    </w:pPr>
    <w:rPr>
      <w:lang w:val="fr-FR"/>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Figurecell">
    <w:name w:val="figure cell"/>
    <w:next w:val="Normal"/>
    <w:qFormat/>
    <w:pPr>
      <w:keepNext w:val="true"/>
      <w:widowControl/>
      <w:pBdr>
        <w:top w:val="single" w:sz="4" w:space="3" w:color="000000"/>
        <w:left w:val="single" w:sz="4" w:space="2" w:color="000000"/>
        <w:bottom w:val="single" w:sz="4" w:space="3" w:color="000000"/>
        <w:right w:val="single" w:sz="4" w:space="2" w:color="000000"/>
      </w:pBdr>
      <w:bidi w:val="0"/>
      <w:spacing w:before="0" w:after="80"/>
      <w:jc w:val="center"/>
    </w:pPr>
    <w:rPr>
      <w:rFonts w:ascii="Times New Roman" w:hAnsi="Times New Roman" w:eastAsia="SimSun;宋体" w:cs="Times New Roman"/>
      <w:color w:val="auto"/>
      <w:sz w:val="16"/>
      <w:szCs w:val="20"/>
      <w:lang w:val="en-US" w:bidi="ar-SA" w:eastAsia="zh-CN"/>
    </w:rPr>
  </w:style>
  <w:style w:type="paragraph" w:styleId="BalloonText">
    <w:name w:val="Balloon Text"/>
    <w:basedOn w:val="Normal"/>
    <w:qFormat/>
    <w:pPr/>
    <w:rPr>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2020-03-25T12:31:00Z</dcterms:created>
  <dc:creator>MCC Support</dc:creator>
  <dc:description/>
  <cp:keywords>CONF supplementary service LTE</cp:keywords>
  <dc:language>en-US</dc:language>
  <cp:lastModifiedBy>V2</cp:lastModifiedBy>
  <dcterms:modified xsi:type="dcterms:W3CDTF">2020-03-25T12:31:00Z</dcterms:modified>
  <cp:revision>3</cp:revision>
  <dc:subject>Conference (CONF) using IP Multimedia (IM) Core Network (CN) subsystem; Protocol specification (Release 15)</dc:subject>
  <dc:title>3GPP TS 24.605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