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wmf" ContentType="image/x-wmf"/>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25</w:t>
                            </w:r>
                            <w:r>
                              <w:rPr>
                                <w:sz w:val="64"/>
                              </w:rPr>
                              <w:t>.</w:t>
                            </w:r>
                            <w:r>
                              <w:rPr>
                                <w:sz w:val="64"/>
                                <w:lang w:val="en-US" w:eastAsia="en-US"/>
                              </w:rPr>
                              <w:t>116</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25</w:t>
                      </w:r>
                      <w:r>
                        <w:rPr>
                          <w:sz w:val="64"/>
                        </w:rPr>
                        <w:t>.</w:t>
                      </w:r>
                      <w:r>
                        <w:rPr>
                          <w:sz w:val="64"/>
                          <w:lang w:val="en-US" w:eastAsia="en-US"/>
                        </w:rPr>
                        <w:t>116</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v4.1.0;Times New Roman"/>
                              </w:rPr>
                              <w:t>Radio Access Network</w:t>
                            </w:r>
                            <w:r>
                              <w:rPr/>
                              <w:t>;</w:t>
                            </w:r>
                          </w:p>
                          <w:p>
                            <w:pPr>
                              <w:pStyle w:val="ZT"/>
                              <w:rPr>
                                <w:rFonts w:cs="v4.1.0;Times New Roman"/>
                                <w:lang w:eastAsia="zh-CN"/>
                              </w:rPr>
                            </w:pPr>
                            <w:r>
                              <w:rPr>
                                <w:rFonts w:cs="v4.1.0;Times New Roman"/>
                                <w:lang w:eastAsia="zh-CN"/>
                              </w:rPr>
                              <w:t>UTRA repeater radio transmission and reception (LCR TDD)</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v4.1.0;Times New Roman"/>
                        </w:rPr>
                        <w:t>Radio Access Network</w:t>
                      </w:r>
                      <w:r>
                        <w:rPr/>
                        <w:t>;</w:t>
                      </w:r>
                    </w:p>
                    <w:p>
                      <w:pPr>
                        <w:pStyle w:val="ZT"/>
                        <w:rPr>
                          <w:rFonts w:cs="v4.1.0;Times New Roman"/>
                          <w:lang w:eastAsia="zh-CN"/>
                        </w:rPr>
                      </w:pPr>
                      <w:r>
                        <w:rPr>
                          <w:rFonts w:cs="v4.1.0;Times New Roman"/>
                          <w:lang w:eastAsia="zh-CN"/>
                        </w:rPr>
                        <w:t>UTRA repeater radio transmission and reception (LCR TDD)</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rFonts w:cs="v4.2.0;Times New Roman"/>
                              </w:rPr>
                            </w:pPr>
                            <w:r>
                              <w:rPr>
                                <w:rFonts w:cs="v4.2.0;Times New Roman"/>
                              </w:rPr>
                              <w:t>Keywords</w:t>
                            </w:r>
                          </w:p>
                          <w:p>
                            <w:pPr>
                              <w:pStyle w:val="FP"/>
                              <w:ind w:left="2835" w:right="2835" w:hanging="0"/>
                              <w:jc w:val="center"/>
                              <w:rPr>
                                <w:rFonts w:ascii="Arial" w:hAnsi="Arial" w:cs="v4.2.0;Times New Roman"/>
                                <w:sz w:val="18"/>
                              </w:rPr>
                            </w:pPr>
                            <w:r>
                              <w:rPr>
                                <w:rFonts w:cs="v4.2.0;Times New Roman" w:ascii="Arial" w:hAnsi="Arial"/>
                                <w:sz w:val="18"/>
                              </w:rPr>
                              <w:t>UMTS, radio, repeater</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rFonts w:cs="v4.2.0;Times New Roman"/>
                        </w:rPr>
                      </w:pPr>
                      <w:r>
                        <w:rPr>
                          <w:rFonts w:cs="v4.2.0;Times New Roman"/>
                        </w:rPr>
                        <w:t>Keywords</w:t>
                      </w:r>
                    </w:p>
                    <w:p>
                      <w:pPr>
                        <w:pStyle w:val="FP"/>
                        <w:ind w:left="2835" w:right="2835" w:hanging="0"/>
                        <w:jc w:val="center"/>
                        <w:rPr>
                          <w:rFonts w:ascii="Arial" w:hAnsi="Arial" w:cs="v4.2.0;Times New Roman"/>
                          <w:sz w:val="18"/>
                        </w:rPr>
                      </w:pPr>
                      <w:r>
                        <w:rPr>
                          <w:rFonts w:cs="v4.2.0;Times New Roman" w:ascii="Arial" w:hAnsi="Arial"/>
                          <w:sz w:val="18"/>
                        </w:rPr>
                        <w:t>UMTS, radio, repeater</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eastAsia="zh-CN"/>
                              </w:rPr>
                            </w:pPr>
                            <w:r>
                              <w:rPr>
                                <w:rFonts w:cs="Arial" w:ascii="Arial" w:hAnsi="Arial"/>
                                <w:sz w:val="18"/>
                                <w:lang w:val="en-US"/>
                              </w:rPr>
                              <w:t xml:space="preserve">Tel.: +33 4 92 94 42 00 Fax: +33 4 93 65 47 </w:t>
                            </w:r>
                            <w:r>
                              <w:rPr>
                                <w:rFonts w:cs="Arial" w:ascii="Arial" w:hAnsi="Arial"/>
                                <w:sz w:val="18"/>
                                <w:lang w:val="en-US" w:eastAsia="zh-CN"/>
                              </w:rPr>
                              <w:t>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eastAsia="zh-CN"/>
                        </w:rPr>
                      </w:pPr>
                      <w:r>
                        <w:rPr>
                          <w:rFonts w:cs="Arial" w:ascii="Arial" w:hAnsi="Arial"/>
                          <w:sz w:val="18"/>
                          <w:lang w:val="en-US"/>
                        </w:rPr>
                        <w:t xml:space="preserve">Tel.: +33 4 92 94 42 00 Fax: +33 4 93 65 47 </w:t>
                      </w:r>
                      <w:r>
                        <w:rPr>
                          <w:rFonts w:cs="Arial" w:ascii="Arial" w:hAnsi="Arial"/>
                          <w:sz w:val="18"/>
                          <w:lang w:val="en-US" w:eastAsia="zh-CN"/>
                        </w:rPr>
                        <w:t>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algun Gothic"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8918885">
            <w:r>
              <w:rPr>
                <w:rStyle w:val="IndexLink"/>
                <w:rFonts w:eastAsia="SimSun;宋体" w:cs="Times New Roman"/>
                <w:color w:val="auto"/>
                <w:sz w:val="22"/>
                <w:szCs w:val="20"/>
                <w:lang w:val="en-GB" w:eastAsia="en-US" w:bidi="ar-SA"/>
              </w:rPr>
              <w:t>5</w:t>
            </w:r>
          </w:hyperlink>
        </w:p>
        <w:p>
          <w:pPr>
            <w:pStyle w:val="Contents1"/>
            <w:rPr>
              <w:rFonts w:ascii="Calibri" w:hAnsi="Calibri" w:eastAsia="Malgun Gothic" w:cs="Calibri"/>
              <w:szCs w:val="22"/>
              <w:lang w:val="en-US" w:eastAsia="en-US"/>
            </w:rPr>
          </w:pPr>
          <w:r>
            <w:rPr/>
            <w:t>1</w:t>
          </w:r>
          <w:r>
            <w:rPr>
              <w:rFonts w:eastAsia="Malgun Gothic" w:cs="Calibri" w:ascii="Calibri" w:hAnsi="Calibri"/>
              <w:szCs w:val="22"/>
              <w:lang w:val="en-US" w:eastAsia="en-US"/>
            </w:rPr>
            <w:tab/>
          </w:r>
          <w:r>
            <w:rPr/>
            <w:t>Scope</w:t>
            <w:tab/>
          </w:r>
          <w:hyperlink w:anchor="__RefHeading___Toc518918886">
            <w:r>
              <w:rPr>
                <w:rStyle w:val="IndexLink"/>
              </w:rPr>
              <w:t>6</w:t>
            </w:r>
          </w:hyperlink>
        </w:p>
        <w:p>
          <w:pPr>
            <w:pStyle w:val="Contents1"/>
            <w:rPr>
              <w:rFonts w:ascii="Calibri" w:hAnsi="Calibri" w:eastAsia="Malgun Gothic" w:cs="Calibri"/>
              <w:szCs w:val="22"/>
              <w:lang w:val="en-US" w:eastAsia="en-US"/>
            </w:rPr>
          </w:pPr>
          <w:r>
            <w:rPr/>
            <w:t>2</w:t>
          </w:r>
          <w:r>
            <w:rPr>
              <w:rFonts w:eastAsia="Malgun Gothic" w:cs="Calibri" w:ascii="Calibri" w:hAnsi="Calibri"/>
              <w:szCs w:val="22"/>
              <w:lang w:val="en-US" w:eastAsia="en-US"/>
            </w:rPr>
            <w:tab/>
          </w:r>
          <w:r>
            <w:rPr/>
            <w:t>References</w:t>
            <w:tab/>
          </w:r>
          <w:hyperlink w:anchor="__RefHeading___Toc518918887">
            <w:r>
              <w:rPr>
                <w:rStyle w:val="IndexLink"/>
              </w:rPr>
              <w:t>6</w:t>
            </w:r>
          </w:hyperlink>
        </w:p>
        <w:p>
          <w:pPr>
            <w:pStyle w:val="Contents1"/>
            <w:rPr>
              <w:rFonts w:ascii="Calibri" w:hAnsi="Calibri" w:eastAsia="Malgun Gothic" w:cs="Calibri"/>
              <w:szCs w:val="22"/>
              <w:lang w:val="en-US" w:eastAsia="en-US"/>
            </w:rPr>
          </w:pPr>
          <w:r>
            <w:rPr/>
            <w:t>3</w:t>
          </w:r>
          <w:r>
            <w:rPr>
              <w:rFonts w:eastAsia="Malgun Gothic" w:cs="Calibri" w:ascii="Calibri" w:hAnsi="Calibri"/>
              <w:szCs w:val="22"/>
              <w:lang w:val="en-US" w:eastAsia="en-US"/>
            </w:rPr>
            <w:tab/>
          </w:r>
          <w:r>
            <w:rPr/>
            <w:t>Definitions, symbols and abbreviations</w:t>
            <w:tab/>
          </w:r>
          <w:hyperlink w:anchor="__RefHeading___Toc518918888">
            <w:r>
              <w:rPr>
                <w:rStyle w:val="IndexLink"/>
              </w:rPr>
              <w:t>6</w:t>
            </w:r>
          </w:hyperlink>
        </w:p>
        <w:p>
          <w:pPr>
            <w:pStyle w:val="Contents2"/>
            <w:rPr>
              <w:rFonts w:ascii="Calibri" w:hAnsi="Calibri" w:eastAsia="Malgun Gothic" w:cs="Calibri"/>
              <w:sz w:val="22"/>
              <w:szCs w:val="22"/>
              <w:lang w:val="en-US" w:eastAsia="en-US"/>
            </w:rPr>
          </w:pPr>
          <w:r>
            <w:rPr/>
            <w:t>3.1</w:t>
          </w:r>
          <w:r>
            <w:rPr>
              <w:rFonts w:eastAsia="Malgun Gothic" w:cs="Calibri" w:ascii="Calibri" w:hAnsi="Calibri"/>
              <w:sz w:val="22"/>
              <w:szCs w:val="22"/>
              <w:lang w:val="en-US" w:eastAsia="en-US"/>
            </w:rPr>
            <w:tab/>
          </w:r>
          <w:r>
            <w:rPr/>
            <w:t>Definitions</w:t>
            <w:tab/>
          </w:r>
          <w:hyperlink w:anchor="__RefHeading___Toc518918889">
            <w:r>
              <w:rPr>
                <w:rStyle w:val="IndexLink"/>
              </w:rPr>
              <w:t>6</w:t>
            </w:r>
          </w:hyperlink>
        </w:p>
        <w:p>
          <w:pPr>
            <w:pStyle w:val="Contents2"/>
            <w:rPr>
              <w:rFonts w:ascii="Calibri" w:hAnsi="Calibri" w:eastAsia="Malgun Gothic" w:cs="Calibri"/>
              <w:sz w:val="22"/>
              <w:szCs w:val="22"/>
              <w:lang w:val="en-US" w:eastAsia="en-US"/>
            </w:rPr>
          </w:pPr>
          <w:r>
            <w:rPr/>
            <w:t>3.2</w:t>
          </w:r>
          <w:r>
            <w:rPr>
              <w:rFonts w:eastAsia="Malgun Gothic" w:cs="Calibri" w:ascii="Calibri" w:hAnsi="Calibri"/>
              <w:sz w:val="22"/>
              <w:szCs w:val="22"/>
              <w:lang w:val="en-US" w:eastAsia="en-US"/>
            </w:rPr>
            <w:tab/>
          </w:r>
          <w:r>
            <w:rPr/>
            <w:t>Symbols</w:t>
            <w:tab/>
          </w:r>
          <w:hyperlink w:anchor="__RefHeading___Toc518918890">
            <w:r>
              <w:rPr>
                <w:rStyle w:val="IndexLink"/>
              </w:rPr>
              <w:t>7</w:t>
            </w:r>
          </w:hyperlink>
        </w:p>
        <w:p>
          <w:pPr>
            <w:pStyle w:val="Contents2"/>
            <w:rPr>
              <w:rFonts w:ascii="Calibri" w:hAnsi="Calibri" w:eastAsia="Malgun Gothic" w:cs="Calibri"/>
              <w:sz w:val="22"/>
              <w:szCs w:val="22"/>
              <w:lang w:val="en-US" w:eastAsia="en-US"/>
            </w:rPr>
          </w:pPr>
          <w:r>
            <w:rPr/>
            <w:t>3.3</w:t>
          </w:r>
          <w:r>
            <w:rPr>
              <w:rFonts w:eastAsia="Malgun Gothic" w:cs="Calibri" w:ascii="Calibri" w:hAnsi="Calibri"/>
              <w:sz w:val="22"/>
              <w:szCs w:val="22"/>
              <w:lang w:val="en-US" w:eastAsia="en-US"/>
            </w:rPr>
            <w:tab/>
          </w:r>
          <w:r>
            <w:rPr/>
            <w:t>Abbreviations</w:t>
            <w:tab/>
          </w:r>
          <w:hyperlink w:anchor="__RefHeading___Toc518918891">
            <w:r>
              <w:rPr>
                <w:rStyle w:val="IndexLink"/>
              </w:rPr>
              <w:t>7</w:t>
            </w:r>
          </w:hyperlink>
        </w:p>
        <w:p>
          <w:pPr>
            <w:pStyle w:val="Contents1"/>
            <w:rPr>
              <w:rFonts w:ascii="Calibri" w:hAnsi="Calibri" w:eastAsia="Malgun Gothic" w:cs="Calibri"/>
              <w:szCs w:val="22"/>
              <w:lang w:val="en-US" w:eastAsia="en-US"/>
            </w:rPr>
          </w:pPr>
          <w:r>
            <w:rPr/>
            <w:t>4</w:t>
          </w:r>
          <w:r>
            <w:rPr>
              <w:rFonts w:eastAsia="Malgun Gothic" w:cs="Calibri" w:ascii="Calibri" w:hAnsi="Calibri"/>
              <w:szCs w:val="22"/>
              <w:lang w:val="en-US" w:eastAsia="en-US"/>
            </w:rPr>
            <w:tab/>
          </w:r>
          <w:r>
            <w:rPr>
              <w:lang w:val="en-US" w:eastAsia="en-US"/>
            </w:rPr>
            <w:t>General</w:t>
          </w:r>
          <w:r>
            <w:rPr/>
            <w:tab/>
          </w:r>
          <w:hyperlink w:anchor="__RefHeading___Toc518918892">
            <w:r>
              <w:rPr>
                <w:rStyle w:val="IndexLink"/>
              </w:rPr>
              <w:t>7</w:t>
            </w:r>
          </w:hyperlink>
        </w:p>
        <w:p>
          <w:pPr>
            <w:pStyle w:val="Contents2"/>
            <w:rPr>
              <w:rFonts w:ascii="Calibri" w:hAnsi="Calibri" w:eastAsia="Malgun Gothic" w:cs="Calibri"/>
              <w:sz w:val="22"/>
              <w:szCs w:val="22"/>
              <w:lang w:val="en-US" w:eastAsia="en-US"/>
            </w:rPr>
          </w:pPr>
          <w:r>
            <w:rPr/>
            <w:t>4.1</w:t>
          </w:r>
          <w:r>
            <w:rPr>
              <w:rFonts w:eastAsia="Malgun Gothic" w:cs="Calibri" w:ascii="Calibri" w:hAnsi="Calibri"/>
              <w:sz w:val="22"/>
              <w:szCs w:val="22"/>
              <w:lang w:val="en-US" w:eastAsia="en-US"/>
            </w:rPr>
            <w:tab/>
          </w:r>
          <w:r>
            <w:rPr/>
            <w:t>Relationship between Minimum Requirements and Test Requirements</w:t>
            <w:tab/>
          </w:r>
          <w:hyperlink w:anchor="__RefHeading___Toc518918893">
            <w:r>
              <w:rPr>
                <w:rStyle w:val="IndexLink"/>
              </w:rPr>
              <w:t>8</w:t>
            </w:r>
          </w:hyperlink>
        </w:p>
        <w:p>
          <w:pPr>
            <w:pStyle w:val="Contents2"/>
            <w:rPr>
              <w:rFonts w:ascii="Calibri" w:hAnsi="Calibri" w:eastAsia="Malgun Gothic" w:cs="Calibri"/>
              <w:sz w:val="22"/>
              <w:szCs w:val="22"/>
              <w:lang w:val="en-US" w:eastAsia="en-US"/>
            </w:rPr>
          </w:pPr>
          <w:r>
            <w:rPr/>
            <w:t>4.2</w:t>
          </w:r>
          <w:r>
            <w:rPr>
              <w:rFonts w:eastAsia="Malgun Gothic" w:cs="Calibri" w:ascii="Calibri" w:hAnsi="Calibri"/>
              <w:sz w:val="22"/>
              <w:szCs w:val="22"/>
              <w:lang w:val="en-US" w:eastAsia="en-US"/>
            </w:rPr>
            <w:tab/>
          </w:r>
          <w:r>
            <w:rPr/>
            <w:t>Regional requirements</w:t>
            <w:tab/>
          </w:r>
          <w:hyperlink w:anchor="__RefHeading___Toc518918894">
            <w:r>
              <w:rPr>
                <w:rStyle w:val="IndexLink"/>
              </w:rPr>
              <w:t>9</w:t>
            </w:r>
          </w:hyperlink>
        </w:p>
        <w:p>
          <w:pPr>
            <w:pStyle w:val="Contents1"/>
            <w:rPr>
              <w:rFonts w:ascii="Calibri" w:hAnsi="Calibri" w:eastAsia="Malgun Gothic" w:cs="Calibri"/>
              <w:szCs w:val="22"/>
              <w:lang w:val="en-US" w:eastAsia="en-US"/>
            </w:rPr>
          </w:pPr>
          <w:r>
            <w:rPr/>
            <w:t>5</w:t>
          </w:r>
          <w:r>
            <w:rPr>
              <w:rFonts w:eastAsia="Malgun Gothic" w:cs="Calibri" w:ascii="Calibri" w:hAnsi="Calibri"/>
              <w:szCs w:val="22"/>
              <w:lang w:val="en-US" w:eastAsia="en-US"/>
            </w:rPr>
            <w:tab/>
          </w:r>
          <w:r>
            <w:rPr>
              <w:rFonts w:cs="v4.2.0;Times New Roman"/>
            </w:rPr>
            <w:t>Frequency bands and channel arrangement</w:t>
          </w:r>
          <w:r>
            <w:rPr/>
            <w:tab/>
          </w:r>
          <w:hyperlink w:anchor="__RefHeading___Toc518918895">
            <w:r>
              <w:rPr>
                <w:rStyle w:val="IndexLink"/>
              </w:rPr>
              <w:t>10</w:t>
            </w:r>
          </w:hyperlink>
        </w:p>
        <w:p>
          <w:pPr>
            <w:pStyle w:val="Contents2"/>
            <w:rPr>
              <w:rFonts w:ascii="Calibri" w:hAnsi="Calibri" w:eastAsia="Malgun Gothic" w:cs="Calibri"/>
              <w:sz w:val="22"/>
              <w:szCs w:val="22"/>
              <w:lang w:val="en-US" w:eastAsia="en-US"/>
            </w:rPr>
          </w:pPr>
          <w:r>
            <w:rPr/>
            <w:t>5.1</w:t>
          </w:r>
          <w:r>
            <w:rPr>
              <w:rFonts w:eastAsia="Malgun Gothic" w:cs="Calibri" w:ascii="Calibri" w:hAnsi="Calibri"/>
              <w:sz w:val="22"/>
              <w:szCs w:val="22"/>
              <w:lang w:val="en-US" w:eastAsia="en-US"/>
            </w:rPr>
            <w:tab/>
          </w:r>
          <w:r>
            <w:rPr>
              <w:rFonts w:cs="v4.2.0;Times New Roman"/>
            </w:rPr>
            <w:t>General</w:t>
          </w:r>
          <w:r>
            <w:rPr/>
            <w:tab/>
          </w:r>
          <w:hyperlink w:anchor="__RefHeading___Toc518918896">
            <w:r>
              <w:rPr>
                <w:rStyle w:val="IndexLink"/>
              </w:rPr>
              <w:t>10</w:t>
            </w:r>
          </w:hyperlink>
        </w:p>
        <w:p>
          <w:pPr>
            <w:pStyle w:val="Contents2"/>
            <w:rPr>
              <w:rFonts w:ascii="Calibri" w:hAnsi="Calibri" w:eastAsia="Malgun Gothic" w:cs="Calibri"/>
              <w:sz w:val="22"/>
              <w:szCs w:val="22"/>
              <w:lang w:val="en-US" w:eastAsia="en-US"/>
            </w:rPr>
          </w:pPr>
          <w:r>
            <w:rPr/>
            <w:t>5.2</w:t>
          </w:r>
          <w:r>
            <w:rPr>
              <w:rFonts w:eastAsia="Malgun Gothic" w:cs="Calibri" w:ascii="Calibri" w:hAnsi="Calibri"/>
              <w:sz w:val="22"/>
              <w:szCs w:val="22"/>
              <w:lang w:val="en-US" w:eastAsia="en-US"/>
            </w:rPr>
            <w:tab/>
          </w:r>
          <w:r>
            <w:rPr>
              <w:rFonts w:cs="v4.2.0;Times New Roman"/>
            </w:rPr>
            <w:t>Frequency bands</w:t>
          </w:r>
          <w:r>
            <w:rPr/>
            <w:tab/>
          </w:r>
          <w:hyperlink w:anchor="__RefHeading___Toc518918897">
            <w:r>
              <w:rPr>
                <w:rStyle w:val="IndexLink"/>
              </w:rPr>
              <w:t>10</w:t>
            </w:r>
          </w:hyperlink>
        </w:p>
        <w:p>
          <w:pPr>
            <w:pStyle w:val="Contents2"/>
            <w:rPr>
              <w:rFonts w:ascii="Calibri" w:hAnsi="Calibri" w:eastAsia="Malgun Gothic" w:cs="Calibri"/>
              <w:sz w:val="22"/>
              <w:szCs w:val="22"/>
              <w:lang w:val="en-US" w:eastAsia="en-US"/>
            </w:rPr>
          </w:pPr>
          <w:r>
            <w:rPr/>
            <w:t>5.3</w:t>
          </w:r>
          <w:r>
            <w:rPr>
              <w:rFonts w:eastAsia="Malgun Gothic" w:cs="Calibri" w:ascii="Calibri" w:hAnsi="Calibri"/>
              <w:sz w:val="22"/>
              <w:szCs w:val="22"/>
              <w:lang w:val="en-US" w:eastAsia="en-US"/>
            </w:rPr>
            <w:tab/>
          </w:r>
          <w:r>
            <w:rPr>
              <w:rFonts w:cs="v4.2.0;Times New Roman"/>
            </w:rPr>
            <w:t>TX-RX frequency separation</w:t>
          </w:r>
          <w:r>
            <w:rPr/>
            <w:tab/>
          </w:r>
          <w:hyperlink w:anchor="__RefHeading___Toc518918898">
            <w:r>
              <w:rPr>
                <w:rStyle w:val="IndexLink"/>
              </w:rPr>
              <w:t>10</w:t>
            </w:r>
          </w:hyperlink>
        </w:p>
        <w:p>
          <w:pPr>
            <w:pStyle w:val="Contents2"/>
            <w:rPr>
              <w:rFonts w:ascii="Calibri" w:hAnsi="Calibri" w:eastAsia="Malgun Gothic" w:cs="Calibri"/>
              <w:sz w:val="22"/>
              <w:szCs w:val="22"/>
              <w:lang w:val="en-US" w:eastAsia="en-US"/>
            </w:rPr>
          </w:pPr>
          <w:r>
            <w:rPr/>
            <w:t>5.4</w:t>
          </w:r>
          <w:r>
            <w:rPr>
              <w:rFonts w:eastAsia="Malgun Gothic" w:cs="Calibri" w:ascii="Calibri" w:hAnsi="Calibri"/>
              <w:sz w:val="22"/>
              <w:szCs w:val="22"/>
              <w:lang w:val="en-US" w:eastAsia="en-US"/>
            </w:rPr>
            <w:tab/>
          </w:r>
          <w:r>
            <w:rPr>
              <w:rFonts w:cs="v4.2.0;Times New Roman"/>
            </w:rPr>
            <w:t>Channel arrangement</w:t>
          </w:r>
          <w:r>
            <w:rPr/>
            <w:tab/>
          </w:r>
          <w:hyperlink w:anchor="__RefHeading___Toc518918899">
            <w:r>
              <w:rPr>
                <w:rStyle w:val="IndexLink"/>
              </w:rPr>
              <w:t>11</w:t>
            </w:r>
          </w:hyperlink>
        </w:p>
        <w:p>
          <w:pPr>
            <w:pStyle w:val="Contents3"/>
            <w:rPr>
              <w:rFonts w:ascii="Calibri" w:hAnsi="Calibri" w:eastAsia="Malgun Gothic" w:cs="Calibri"/>
              <w:sz w:val="22"/>
              <w:szCs w:val="22"/>
              <w:lang w:val="en-US" w:eastAsia="en-US"/>
            </w:rPr>
          </w:pPr>
          <w:r>
            <w:rPr/>
            <w:t>5.4.1</w:t>
          </w:r>
          <w:r>
            <w:rPr>
              <w:rFonts w:eastAsia="Malgun Gothic" w:cs="Calibri" w:ascii="Calibri" w:hAnsi="Calibri"/>
              <w:sz w:val="22"/>
              <w:szCs w:val="22"/>
              <w:lang w:val="en-US" w:eastAsia="en-US"/>
            </w:rPr>
            <w:tab/>
          </w:r>
          <w:r>
            <w:rPr>
              <w:rFonts w:cs="v4.2.0;Times New Roman"/>
            </w:rPr>
            <w:t>Channel spacing</w:t>
          </w:r>
          <w:r>
            <w:rPr/>
            <w:tab/>
          </w:r>
          <w:hyperlink w:anchor="__RefHeading___Toc518918900">
            <w:r>
              <w:rPr>
                <w:rStyle w:val="IndexLink"/>
              </w:rPr>
              <w:t>11</w:t>
            </w:r>
          </w:hyperlink>
        </w:p>
        <w:p>
          <w:pPr>
            <w:pStyle w:val="Contents3"/>
            <w:rPr>
              <w:rFonts w:ascii="Calibri" w:hAnsi="Calibri" w:eastAsia="Malgun Gothic" w:cs="Calibri"/>
              <w:sz w:val="22"/>
              <w:szCs w:val="22"/>
              <w:lang w:val="en-US" w:eastAsia="en-US"/>
            </w:rPr>
          </w:pPr>
          <w:r>
            <w:rPr/>
            <w:t>5.4.2</w:t>
          </w:r>
          <w:r>
            <w:rPr>
              <w:rFonts w:eastAsia="Malgun Gothic" w:cs="Calibri" w:ascii="Calibri" w:hAnsi="Calibri"/>
              <w:sz w:val="22"/>
              <w:szCs w:val="22"/>
              <w:lang w:val="en-US" w:eastAsia="en-US"/>
            </w:rPr>
            <w:tab/>
          </w:r>
          <w:r>
            <w:rPr>
              <w:rFonts w:cs="v4.2.0;Times New Roman"/>
            </w:rPr>
            <w:t>Channel raster</w:t>
          </w:r>
          <w:r>
            <w:rPr/>
            <w:tab/>
          </w:r>
          <w:hyperlink w:anchor="__RefHeading___Toc518918901">
            <w:r>
              <w:rPr>
                <w:rStyle w:val="IndexLink"/>
              </w:rPr>
              <w:t>11</w:t>
            </w:r>
          </w:hyperlink>
        </w:p>
        <w:p>
          <w:pPr>
            <w:pStyle w:val="Contents3"/>
            <w:rPr>
              <w:rFonts w:ascii="Calibri" w:hAnsi="Calibri" w:eastAsia="Malgun Gothic" w:cs="Calibri"/>
              <w:sz w:val="22"/>
              <w:szCs w:val="22"/>
              <w:lang w:val="en-US" w:eastAsia="en-US"/>
            </w:rPr>
          </w:pPr>
          <w:r>
            <w:rPr/>
            <w:t>5.4.3</w:t>
          </w:r>
          <w:r>
            <w:rPr>
              <w:rFonts w:eastAsia="Malgun Gothic" w:cs="Calibri" w:ascii="Calibri" w:hAnsi="Calibri"/>
              <w:sz w:val="22"/>
              <w:szCs w:val="22"/>
              <w:lang w:val="en-US" w:eastAsia="en-US"/>
            </w:rPr>
            <w:tab/>
          </w:r>
          <w:r>
            <w:rPr>
              <w:rFonts w:cs="v4.2.0;Times New Roman"/>
            </w:rPr>
            <w:t>Channel number</w:t>
          </w:r>
          <w:r>
            <w:rPr/>
            <w:tab/>
          </w:r>
          <w:hyperlink w:anchor="__RefHeading___Toc518918902">
            <w:r>
              <w:rPr>
                <w:rStyle w:val="IndexLink"/>
              </w:rPr>
              <w:t>11</w:t>
            </w:r>
          </w:hyperlink>
        </w:p>
        <w:p>
          <w:pPr>
            <w:pStyle w:val="Contents1"/>
            <w:rPr>
              <w:rFonts w:ascii="Calibri" w:hAnsi="Calibri" w:eastAsia="Malgun Gothic" w:cs="Calibri"/>
              <w:szCs w:val="22"/>
              <w:lang w:val="en-US" w:eastAsia="en-US"/>
            </w:rPr>
          </w:pPr>
          <w:r>
            <w:rPr/>
            <w:t>6</w:t>
          </w:r>
          <w:r>
            <w:rPr>
              <w:rFonts w:eastAsia="Malgun Gothic" w:cs="Calibri" w:ascii="Calibri" w:hAnsi="Calibri"/>
              <w:szCs w:val="22"/>
              <w:lang w:val="en-US" w:eastAsia="en-US"/>
            </w:rPr>
            <w:tab/>
          </w:r>
          <w:r>
            <w:rPr/>
            <w:t>Output power</w:t>
            <w:tab/>
          </w:r>
          <w:hyperlink w:anchor="__RefHeading___Toc518918903">
            <w:r>
              <w:rPr>
                <w:rStyle w:val="IndexLink"/>
              </w:rPr>
              <w:t>11</w:t>
            </w:r>
          </w:hyperlink>
        </w:p>
        <w:p>
          <w:pPr>
            <w:pStyle w:val="Contents2"/>
            <w:rPr>
              <w:rFonts w:ascii="Calibri" w:hAnsi="Calibri" w:eastAsia="Malgun Gothic" w:cs="Calibri"/>
              <w:sz w:val="22"/>
              <w:szCs w:val="22"/>
              <w:lang w:val="en-US" w:eastAsia="en-US"/>
            </w:rPr>
          </w:pPr>
          <w:r>
            <w:rPr/>
            <w:t>6.1</w:t>
          </w:r>
          <w:r>
            <w:rPr>
              <w:rFonts w:eastAsia="Malgun Gothic" w:cs="Calibri" w:ascii="Calibri" w:hAnsi="Calibri"/>
              <w:sz w:val="22"/>
              <w:szCs w:val="22"/>
              <w:lang w:val="en-US" w:eastAsia="en-US"/>
            </w:rPr>
            <w:tab/>
          </w:r>
          <w:r>
            <w:rPr>
              <w:rFonts w:cs="v4.1.0;Times New Roman"/>
            </w:rPr>
            <w:t>Maximum output power</w:t>
          </w:r>
          <w:r>
            <w:rPr/>
            <w:tab/>
          </w:r>
          <w:hyperlink w:anchor="__RefHeading___Toc518918904">
            <w:r>
              <w:rPr>
                <w:rStyle w:val="IndexLink"/>
              </w:rPr>
              <w:t>11</w:t>
            </w:r>
          </w:hyperlink>
        </w:p>
        <w:p>
          <w:pPr>
            <w:pStyle w:val="Contents3"/>
            <w:rPr>
              <w:rFonts w:ascii="Calibri" w:hAnsi="Calibri" w:eastAsia="Malgun Gothic" w:cs="Calibri"/>
              <w:sz w:val="22"/>
              <w:szCs w:val="22"/>
              <w:lang w:val="en-US" w:eastAsia="en-US"/>
            </w:rPr>
          </w:pPr>
          <w:r>
            <w:rPr/>
            <w:t>6.1.1</w:t>
          </w:r>
          <w:r>
            <w:rPr>
              <w:rFonts w:eastAsia="Malgun Gothic" w:cs="Calibri" w:ascii="Calibri" w:hAnsi="Calibri"/>
              <w:sz w:val="22"/>
              <w:szCs w:val="22"/>
              <w:lang w:val="en-US" w:eastAsia="en-US"/>
            </w:rPr>
            <w:tab/>
          </w:r>
          <w:r>
            <w:rPr>
              <w:rFonts w:cs="v4.1.0;Times New Roman"/>
            </w:rPr>
            <w:t>Minimum Requirements</w:t>
          </w:r>
          <w:r>
            <w:rPr/>
            <w:tab/>
          </w:r>
          <w:hyperlink w:anchor="__RefHeading___Toc518918905">
            <w:r>
              <w:rPr>
                <w:rStyle w:val="IndexLink"/>
              </w:rPr>
              <w:t>11</w:t>
            </w:r>
          </w:hyperlink>
        </w:p>
        <w:p>
          <w:pPr>
            <w:pStyle w:val="Contents1"/>
            <w:rPr>
              <w:rFonts w:ascii="Calibri" w:hAnsi="Calibri" w:eastAsia="Malgun Gothic" w:cs="Calibri"/>
              <w:szCs w:val="22"/>
              <w:lang w:val="en-US" w:eastAsia="en-US"/>
            </w:rPr>
          </w:pPr>
          <w:r>
            <w:rPr/>
            <w:t>7</w:t>
          </w:r>
          <w:r>
            <w:rPr>
              <w:rFonts w:eastAsia="Malgun Gothic" w:cs="Calibri" w:ascii="Calibri" w:hAnsi="Calibri"/>
              <w:szCs w:val="22"/>
              <w:lang w:val="en-US" w:eastAsia="en-US"/>
            </w:rPr>
            <w:tab/>
          </w:r>
          <w:r>
            <w:rPr>
              <w:rFonts w:cs="v4.1.0;Times New Roman"/>
            </w:rPr>
            <w:t>Frequency stability</w:t>
          </w:r>
          <w:r>
            <w:rPr/>
            <w:tab/>
          </w:r>
          <w:hyperlink w:anchor="__RefHeading___Toc518918906">
            <w:r>
              <w:rPr>
                <w:rStyle w:val="IndexLink"/>
              </w:rPr>
              <w:t>12</w:t>
            </w:r>
          </w:hyperlink>
        </w:p>
        <w:p>
          <w:pPr>
            <w:pStyle w:val="Contents2"/>
            <w:rPr>
              <w:rFonts w:ascii="Calibri" w:hAnsi="Calibri" w:eastAsia="Malgun Gothic" w:cs="Calibri"/>
              <w:sz w:val="22"/>
              <w:szCs w:val="22"/>
              <w:lang w:val="en-US" w:eastAsia="en-US"/>
            </w:rPr>
          </w:pPr>
          <w:r>
            <w:rPr/>
            <w:t>7.1</w:t>
          </w:r>
          <w:r>
            <w:rPr>
              <w:rFonts w:eastAsia="Malgun Gothic" w:cs="Calibri" w:ascii="Calibri" w:hAnsi="Calibri"/>
              <w:sz w:val="22"/>
              <w:szCs w:val="22"/>
              <w:lang w:val="en-US" w:eastAsia="en-US"/>
            </w:rPr>
            <w:tab/>
          </w:r>
          <w:r>
            <w:rPr>
              <w:rFonts w:cs="v4.1.0;Times New Roman"/>
            </w:rPr>
            <w:t>Minimum requirement</w:t>
          </w:r>
          <w:r>
            <w:rPr/>
            <w:tab/>
          </w:r>
          <w:hyperlink w:anchor="__RefHeading___Toc518918907">
            <w:r>
              <w:rPr>
                <w:rStyle w:val="IndexLink"/>
              </w:rPr>
              <w:t>12</w:t>
            </w:r>
          </w:hyperlink>
        </w:p>
        <w:p>
          <w:pPr>
            <w:pStyle w:val="Contents1"/>
            <w:rPr>
              <w:rFonts w:ascii="Calibri" w:hAnsi="Calibri" w:eastAsia="Malgun Gothic" w:cs="Calibri"/>
              <w:szCs w:val="22"/>
              <w:lang w:val="en-US" w:eastAsia="en-US"/>
            </w:rPr>
          </w:pPr>
          <w:r>
            <w:rPr/>
            <w:t>8</w:t>
          </w:r>
          <w:r>
            <w:rPr>
              <w:rFonts w:eastAsia="Malgun Gothic" w:cs="Calibri" w:ascii="Calibri" w:hAnsi="Calibri"/>
              <w:szCs w:val="22"/>
              <w:lang w:val="en-US" w:eastAsia="en-US"/>
            </w:rPr>
            <w:tab/>
          </w:r>
          <w:r>
            <w:rPr>
              <w:rFonts w:cs="v4.1.0;Times New Roman"/>
            </w:rPr>
            <w:t>Out of band gain</w:t>
          </w:r>
          <w:r>
            <w:rPr/>
            <w:tab/>
          </w:r>
          <w:hyperlink w:anchor="__RefHeading___Toc518918908">
            <w:r>
              <w:rPr>
                <w:rStyle w:val="IndexLink"/>
              </w:rPr>
              <w:t>12</w:t>
            </w:r>
          </w:hyperlink>
        </w:p>
        <w:p>
          <w:pPr>
            <w:pStyle w:val="Contents2"/>
            <w:rPr>
              <w:rFonts w:ascii="Calibri" w:hAnsi="Calibri" w:eastAsia="Malgun Gothic" w:cs="Calibri"/>
              <w:sz w:val="22"/>
              <w:szCs w:val="22"/>
              <w:lang w:val="en-US" w:eastAsia="en-US"/>
            </w:rPr>
          </w:pPr>
          <w:r>
            <w:rPr/>
            <w:t>8.1</w:t>
          </w:r>
          <w:r>
            <w:rPr>
              <w:rFonts w:eastAsia="Malgun Gothic" w:cs="Calibri" w:ascii="Calibri" w:hAnsi="Calibri"/>
              <w:sz w:val="22"/>
              <w:szCs w:val="22"/>
              <w:lang w:val="en-US" w:eastAsia="en-US"/>
            </w:rPr>
            <w:tab/>
          </w:r>
          <w:r>
            <w:rPr>
              <w:rFonts w:cs="v4.1.0;Times New Roman"/>
            </w:rPr>
            <w:t>Minimum requirement</w:t>
          </w:r>
          <w:r>
            <w:rPr/>
            <w:tab/>
          </w:r>
          <w:hyperlink w:anchor="__RefHeading___Toc518918909">
            <w:r>
              <w:rPr>
                <w:rStyle w:val="IndexLink"/>
              </w:rPr>
              <w:t>12</w:t>
            </w:r>
          </w:hyperlink>
        </w:p>
        <w:p>
          <w:pPr>
            <w:pStyle w:val="Contents1"/>
            <w:rPr>
              <w:rFonts w:ascii="Calibri" w:hAnsi="Calibri" w:eastAsia="Malgun Gothic" w:cs="Calibri"/>
              <w:szCs w:val="22"/>
              <w:lang w:val="en-US" w:eastAsia="en-US"/>
            </w:rPr>
          </w:pPr>
          <w:r>
            <w:rPr/>
            <w:t>9</w:t>
          </w:r>
          <w:r>
            <w:rPr>
              <w:rFonts w:eastAsia="Malgun Gothic" w:cs="Calibri" w:ascii="Calibri" w:hAnsi="Calibri"/>
              <w:szCs w:val="22"/>
              <w:lang w:val="en-US" w:eastAsia="en-US"/>
            </w:rPr>
            <w:tab/>
          </w:r>
          <w:r>
            <w:rPr>
              <w:rFonts w:cs="v4.1.0;Times New Roman"/>
            </w:rPr>
            <w:t>Unwanted emission</w:t>
          </w:r>
          <w:r>
            <w:rPr/>
            <w:tab/>
          </w:r>
          <w:hyperlink w:anchor="__RefHeading___Toc518918910">
            <w:r>
              <w:rPr>
                <w:rStyle w:val="IndexLink"/>
              </w:rPr>
              <w:t>13</w:t>
            </w:r>
          </w:hyperlink>
        </w:p>
        <w:p>
          <w:pPr>
            <w:pStyle w:val="Contents2"/>
            <w:rPr>
              <w:rFonts w:ascii="Calibri" w:hAnsi="Calibri" w:eastAsia="Malgun Gothic" w:cs="Calibri"/>
              <w:sz w:val="22"/>
              <w:szCs w:val="22"/>
              <w:lang w:val="en-US" w:eastAsia="en-US"/>
            </w:rPr>
          </w:pPr>
          <w:r>
            <w:rPr/>
            <w:t>9.1</w:t>
          </w:r>
          <w:r>
            <w:rPr>
              <w:rFonts w:eastAsia="Malgun Gothic" w:cs="Calibri" w:ascii="Calibri" w:hAnsi="Calibri"/>
              <w:sz w:val="22"/>
              <w:szCs w:val="22"/>
              <w:lang w:val="en-US" w:eastAsia="en-US"/>
            </w:rPr>
            <w:tab/>
          </w:r>
          <w:r>
            <w:rPr>
              <w:rFonts w:cs="v4.2.0;Times New Roman"/>
            </w:rPr>
            <w:t>Spectrum emission mask</w:t>
          </w:r>
          <w:r>
            <w:rPr/>
            <w:tab/>
          </w:r>
          <w:hyperlink w:anchor="__RefHeading___Toc518918911">
            <w:r>
              <w:rPr>
                <w:rStyle w:val="IndexLink"/>
              </w:rPr>
              <w:t>13</w:t>
            </w:r>
          </w:hyperlink>
        </w:p>
        <w:p>
          <w:pPr>
            <w:pStyle w:val="Contents2"/>
            <w:rPr>
              <w:rFonts w:ascii="Calibri" w:hAnsi="Calibri" w:eastAsia="Malgun Gothic" w:cs="Calibri"/>
              <w:sz w:val="22"/>
              <w:szCs w:val="22"/>
              <w:lang w:val="en-US" w:eastAsia="en-US"/>
            </w:rPr>
          </w:pPr>
          <w:r>
            <w:rPr/>
            <w:t>9.2</w:t>
          </w:r>
          <w:r>
            <w:rPr>
              <w:rFonts w:eastAsia="Malgun Gothic" w:cs="Calibri" w:ascii="Calibri" w:hAnsi="Calibri"/>
              <w:sz w:val="22"/>
              <w:szCs w:val="22"/>
              <w:lang w:val="en-US" w:eastAsia="en-US"/>
            </w:rPr>
            <w:tab/>
          </w:r>
          <w:r>
            <w:rPr/>
            <w:t>Spurious emissions</w:t>
            <w:tab/>
          </w:r>
          <w:hyperlink w:anchor="__RefHeading___Toc518918912">
            <w:r>
              <w:rPr>
                <w:rStyle w:val="IndexLink"/>
              </w:rPr>
              <w:t>14</w:t>
            </w:r>
          </w:hyperlink>
        </w:p>
        <w:p>
          <w:pPr>
            <w:pStyle w:val="Contents3"/>
            <w:rPr>
              <w:rFonts w:ascii="Calibri" w:hAnsi="Calibri" w:eastAsia="Malgun Gothic" w:cs="Calibri"/>
              <w:sz w:val="22"/>
              <w:szCs w:val="22"/>
              <w:lang w:val="en-US" w:eastAsia="en-US"/>
            </w:rPr>
          </w:pPr>
          <w:r>
            <w:rPr/>
            <w:t>9.2.1</w:t>
          </w:r>
          <w:r>
            <w:rPr>
              <w:rFonts w:eastAsia="Malgun Gothic" w:cs="Calibri" w:ascii="Calibri" w:hAnsi="Calibri"/>
              <w:sz w:val="22"/>
              <w:szCs w:val="22"/>
              <w:lang w:val="en-US" w:eastAsia="en-US"/>
            </w:rPr>
            <w:tab/>
          </w:r>
          <w:r>
            <w:rPr/>
            <w:t>Mandatory Requirements</w:t>
            <w:tab/>
          </w:r>
          <w:hyperlink w:anchor="__RefHeading___Toc518918913">
            <w:r>
              <w:rPr>
                <w:rStyle w:val="IndexLink"/>
              </w:rPr>
              <w:t>15</w:t>
            </w:r>
          </w:hyperlink>
        </w:p>
        <w:p>
          <w:pPr>
            <w:pStyle w:val="Contents4"/>
            <w:rPr>
              <w:rFonts w:ascii="Calibri" w:hAnsi="Calibri" w:eastAsia="Malgun Gothic" w:cs="Calibri"/>
              <w:sz w:val="22"/>
              <w:szCs w:val="22"/>
              <w:lang w:val="en-US" w:eastAsia="en-US"/>
            </w:rPr>
          </w:pPr>
          <w:r>
            <w:rPr/>
            <w:t>9.2.1.1</w:t>
          </w:r>
          <w:r>
            <w:rPr>
              <w:rFonts w:eastAsia="Malgun Gothic" w:cs="Calibri" w:ascii="Calibri" w:hAnsi="Calibri"/>
              <w:sz w:val="22"/>
              <w:szCs w:val="22"/>
              <w:lang w:val="en-US" w:eastAsia="en-US"/>
            </w:rPr>
            <w:tab/>
          </w:r>
          <w:r>
            <w:rPr/>
            <w:t>Spurious emissions (Category A)</w:t>
            <w:tab/>
          </w:r>
          <w:hyperlink w:anchor="__RefHeading___Toc518918914">
            <w:r>
              <w:rPr>
                <w:rStyle w:val="IndexLink"/>
              </w:rPr>
              <w:t>15</w:t>
            </w:r>
          </w:hyperlink>
        </w:p>
        <w:p>
          <w:pPr>
            <w:pStyle w:val="Contents5"/>
            <w:rPr>
              <w:rFonts w:ascii="Calibri" w:hAnsi="Calibri" w:eastAsia="Malgun Gothic" w:cs="Calibri"/>
              <w:sz w:val="22"/>
              <w:szCs w:val="22"/>
              <w:lang w:val="en-US" w:eastAsia="en-US"/>
            </w:rPr>
          </w:pPr>
          <w:r>
            <w:rPr/>
            <w:t>9.2.1.1.1</w:t>
          </w:r>
          <w:r>
            <w:rPr>
              <w:rFonts w:eastAsia="Malgun Gothic" w:cs="Calibri" w:ascii="Calibri" w:hAnsi="Calibri"/>
              <w:sz w:val="22"/>
              <w:szCs w:val="22"/>
              <w:lang w:val="en-US" w:eastAsia="en-US"/>
            </w:rPr>
            <w:tab/>
          </w:r>
          <w:r>
            <w:rPr/>
            <w:t>Minimum Requirement</w:t>
            <w:tab/>
          </w:r>
          <w:hyperlink w:anchor="__RefHeading___Toc518918915">
            <w:r>
              <w:rPr>
                <w:rStyle w:val="IndexLink"/>
              </w:rPr>
              <w:t>15</w:t>
            </w:r>
          </w:hyperlink>
        </w:p>
        <w:p>
          <w:pPr>
            <w:pStyle w:val="Contents4"/>
            <w:rPr>
              <w:rFonts w:ascii="Calibri" w:hAnsi="Calibri" w:eastAsia="Malgun Gothic" w:cs="Calibri"/>
              <w:sz w:val="22"/>
              <w:szCs w:val="22"/>
              <w:lang w:val="en-US" w:eastAsia="en-US"/>
            </w:rPr>
          </w:pPr>
          <w:r>
            <w:rPr/>
            <w:t>9.2.1.2</w:t>
          </w:r>
          <w:r>
            <w:rPr>
              <w:rFonts w:eastAsia="Malgun Gothic" w:cs="Calibri" w:ascii="Calibri" w:hAnsi="Calibri"/>
              <w:sz w:val="22"/>
              <w:szCs w:val="22"/>
              <w:lang w:val="en-US" w:eastAsia="en-US"/>
            </w:rPr>
            <w:tab/>
          </w:r>
          <w:r>
            <w:rPr/>
            <w:t>Spurious emissions (Category B)</w:t>
            <w:tab/>
          </w:r>
          <w:hyperlink w:anchor="__RefHeading___Toc518918916">
            <w:r>
              <w:rPr>
                <w:rStyle w:val="IndexLink"/>
              </w:rPr>
              <w:t>15</w:t>
            </w:r>
          </w:hyperlink>
        </w:p>
        <w:p>
          <w:pPr>
            <w:pStyle w:val="Contents5"/>
            <w:rPr>
              <w:rFonts w:ascii="Calibri" w:hAnsi="Calibri" w:eastAsia="Malgun Gothic" w:cs="Calibri"/>
              <w:sz w:val="22"/>
              <w:szCs w:val="22"/>
              <w:lang w:val="en-US" w:eastAsia="en-US"/>
            </w:rPr>
          </w:pPr>
          <w:r>
            <w:rPr/>
            <w:t>9.2.1.2.1</w:t>
          </w:r>
          <w:r>
            <w:rPr>
              <w:rFonts w:eastAsia="Malgun Gothic" w:cs="Calibri" w:ascii="Calibri" w:hAnsi="Calibri"/>
              <w:sz w:val="22"/>
              <w:szCs w:val="22"/>
              <w:lang w:val="en-US" w:eastAsia="en-US"/>
            </w:rPr>
            <w:tab/>
          </w:r>
          <w:r>
            <w:rPr/>
            <w:t>Minimum Requirement</w:t>
            <w:tab/>
          </w:r>
          <w:hyperlink w:anchor="__RefHeading___Toc518918917">
            <w:r>
              <w:rPr>
                <w:rStyle w:val="IndexLink"/>
              </w:rPr>
              <w:t>15</w:t>
            </w:r>
          </w:hyperlink>
        </w:p>
        <w:p>
          <w:pPr>
            <w:pStyle w:val="Contents3"/>
            <w:rPr>
              <w:rFonts w:ascii="Calibri" w:hAnsi="Calibri" w:eastAsia="Malgun Gothic" w:cs="Calibri"/>
              <w:sz w:val="22"/>
              <w:szCs w:val="22"/>
              <w:lang w:val="en-US" w:eastAsia="en-US"/>
            </w:rPr>
          </w:pPr>
          <w:r>
            <w:rPr/>
            <w:t>9.2.2</w:t>
          </w:r>
          <w:r>
            <w:rPr>
              <w:rFonts w:eastAsia="Malgun Gothic" w:cs="Calibri" w:ascii="Calibri" w:hAnsi="Calibri"/>
              <w:sz w:val="22"/>
              <w:szCs w:val="22"/>
              <w:lang w:val="en-US" w:eastAsia="en-US"/>
            </w:rPr>
            <w:tab/>
          </w:r>
          <w:r>
            <w:rPr/>
            <w:t>Co-existence with GSM 900</w:t>
            <w:tab/>
          </w:r>
          <w:hyperlink w:anchor="__RefHeading___Toc518918918">
            <w:r>
              <w:rPr>
                <w:rStyle w:val="IndexLink"/>
              </w:rPr>
              <w:t>16</w:t>
            </w:r>
          </w:hyperlink>
        </w:p>
        <w:p>
          <w:pPr>
            <w:pStyle w:val="Contents4"/>
            <w:rPr>
              <w:rFonts w:ascii="Calibri" w:hAnsi="Calibri" w:eastAsia="Malgun Gothic" w:cs="Calibri"/>
              <w:sz w:val="22"/>
              <w:szCs w:val="22"/>
              <w:lang w:val="en-US" w:eastAsia="en-US"/>
            </w:rPr>
          </w:pPr>
          <w:r>
            <w:rPr/>
            <w:t>9.2.2.1</w:t>
          </w:r>
          <w:r>
            <w:rPr>
              <w:rFonts w:eastAsia="Malgun Gothic" w:cs="Calibri" w:ascii="Calibri" w:hAnsi="Calibri"/>
              <w:sz w:val="22"/>
              <w:szCs w:val="22"/>
              <w:lang w:val="en-US" w:eastAsia="en-US"/>
            </w:rPr>
            <w:tab/>
          </w:r>
          <w:r>
            <w:rPr/>
            <w:t>Operation in the same geographic area</w:t>
            <w:tab/>
          </w:r>
          <w:hyperlink w:anchor="__RefHeading___Toc518918919">
            <w:r>
              <w:rPr>
                <w:rStyle w:val="IndexLink"/>
              </w:rPr>
              <w:t>16</w:t>
            </w:r>
          </w:hyperlink>
        </w:p>
        <w:p>
          <w:pPr>
            <w:pStyle w:val="Contents5"/>
            <w:rPr>
              <w:rFonts w:ascii="Calibri" w:hAnsi="Calibri" w:eastAsia="Malgun Gothic" w:cs="Calibri"/>
              <w:sz w:val="22"/>
              <w:szCs w:val="22"/>
              <w:lang w:val="en-US" w:eastAsia="en-US"/>
            </w:rPr>
          </w:pPr>
          <w:r>
            <w:rPr/>
            <w:t>9.2.2.1.1</w:t>
          </w:r>
          <w:r>
            <w:rPr>
              <w:rFonts w:eastAsia="Malgun Gothic" w:cs="Calibri" w:ascii="Calibri" w:hAnsi="Calibri"/>
              <w:sz w:val="22"/>
              <w:szCs w:val="22"/>
              <w:lang w:val="en-US" w:eastAsia="en-US"/>
            </w:rPr>
            <w:tab/>
          </w:r>
          <w:r>
            <w:rPr/>
            <w:t>Minimum Requirement</w:t>
            <w:tab/>
          </w:r>
          <w:hyperlink w:anchor="__RefHeading___Toc518918920">
            <w:r>
              <w:rPr>
                <w:rStyle w:val="IndexLink"/>
              </w:rPr>
              <w:t>16</w:t>
            </w:r>
          </w:hyperlink>
        </w:p>
        <w:p>
          <w:pPr>
            <w:pStyle w:val="Contents4"/>
            <w:rPr>
              <w:rFonts w:ascii="Calibri" w:hAnsi="Calibri" w:eastAsia="Malgun Gothic" w:cs="Calibri"/>
              <w:sz w:val="22"/>
              <w:szCs w:val="22"/>
              <w:lang w:val="en-US" w:eastAsia="en-US"/>
            </w:rPr>
          </w:pPr>
          <w:r>
            <w:rPr/>
            <w:t>9.2.2.2</w:t>
          </w:r>
          <w:r>
            <w:rPr>
              <w:rFonts w:eastAsia="Malgun Gothic" w:cs="Calibri" w:ascii="Calibri" w:hAnsi="Calibri"/>
              <w:sz w:val="22"/>
              <w:szCs w:val="22"/>
              <w:lang w:val="en-US" w:eastAsia="en-US"/>
            </w:rPr>
            <w:tab/>
          </w:r>
          <w:r>
            <w:rPr/>
            <w:t>Co-located base stations</w:t>
            <w:tab/>
          </w:r>
          <w:hyperlink w:anchor="__RefHeading___Toc518918921">
            <w:r>
              <w:rPr>
                <w:rStyle w:val="IndexLink"/>
              </w:rPr>
              <w:t>16</w:t>
            </w:r>
          </w:hyperlink>
        </w:p>
        <w:p>
          <w:pPr>
            <w:pStyle w:val="Contents5"/>
            <w:rPr>
              <w:rFonts w:ascii="Calibri" w:hAnsi="Calibri" w:eastAsia="Malgun Gothic" w:cs="Calibri"/>
              <w:sz w:val="22"/>
              <w:szCs w:val="22"/>
              <w:lang w:val="en-US" w:eastAsia="en-US"/>
            </w:rPr>
          </w:pPr>
          <w:r>
            <w:rPr/>
            <w:t>9.2.2.2.1</w:t>
          </w:r>
          <w:r>
            <w:rPr>
              <w:rFonts w:eastAsia="Malgun Gothic" w:cs="Calibri" w:ascii="Calibri" w:hAnsi="Calibri"/>
              <w:sz w:val="22"/>
              <w:szCs w:val="22"/>
              <w:lang w:val="en-US" w:eastAsia="en-US"/>
            </w:rPr>
            <w:tab/>
          </w:r>
          <w:r>
            <w:rPr/>
            <w:t>Minimum Requirement</w:t>
            <w:tab/>
          </w:r>
          <w:hyperlink w:anchor="__RefHeading___Toc518918922">
            <w:r>
              <w:rPr>
                <w:rStyle w:val="IndexLink"/>
              </w:rPr>
              <w:t>16</w:t>
            </w:r>
          </w:hyperlink>
        </w:p>
        <w:p>
          <w:pPr>
            <w:pStyle w:val="Contents3"/>
            <w:rPr>
              <w:rFonts w:ascii="Calibri" w:hAnsi="Calibri" w:eastAsia="Malgun Gothic" w:cs="Calibri"/>
              <w:sz w:val="22"/>
              <w:szCs w:val="22"/>
              <w:lang w:val="en-US" w:eastAsia="en-US"/>
            </w:rPr>
          </w:pPr>
          <w:r>
            <w:rPr/>
            <w:t>9.2.3</w:t>
          </w:r>
          <w:r>
            <w:rPr>
              <w:rFonts w:eastAsia="Malgun Gothic" w:cs="Calibri" w:ascii="Calibri" w:hAnsi="Calibri"/>
              <w:sz w:val="22"/>
              <w:szCs w:val="22"/>
              <w:lang w:val="en-US" w:eastAsia="en-US"/>
            </w:rPr>
            <w:tab/>
          </w:r>
          <w:r>
            <w:rPr/>
            <w:t>Co-existence with DCS 1800</w:t>
            <w:tab/>
          </w:r>
          <w:hyperlink w:anchor="__RefHeading___Toc518918923">
            <w:r>
              <w:rPr>
                <w:rStyle w:val="IndexLink"/>
              </w:rPr>
              <w:t>16</w:t>
            </w:r>
          </w:hyperlink>
        </w:p>
        <w:p>
          <w:pPr>
            <w:pStyle w:val="Contents4"/>
            <w:rPr>
              <w:rFonts w:ascii="Calibri" w:hAnsi="Calibri" w:eastAsia="Malgun Gothic" w:cs="Calibri"/>
              <w:sz w:val="22"/>
              <w:szCs w:val="22"/>
              <w:lang w:val="en-US" w:eastAsia="en-US"/>
            </w:rPr>
          </w:pPr>
          <w:r>
            <w:rPr/>
            <w:t>9.2.3.1</w:t>
          </w:r>
          <w:r>
            <w:rPr>
              <w:rFonts w:eastAsia="Malgun Gothic" w:cs="Calibri" w:ascii="Calibri" w:hAnsi="Calibri"/>
              <w:sz w:val="22"/>
              <w:szCs w:val="22"/>
              <w:lang w:val="en-US" w:eastAsia="en-US"/>
            </w:rPr>
            <w:tab/>
          </w:r>
          <w:r>
            <w:rPr/>
            <w:t>Operation in the same geographic area</w:t>
            <w:tab/>
          </w:r>
          <w:hyperlink w:anchor="__RefHeading___Toc518918924">
            <w:r>
              <w:rPr>
                <w:rStyle w:val="IndexLink"/>
              </w:rPr>
              <w:t>16</w:t>
            </w:r>
          </w:hyperlink>
        </w:p>
        <w:p>
          <w:pPr>
            <w:pStyle w:val="Contents5"/>
            <w:rPr>
              <w:rFonts w:ascii="Calibri" w:hAnsi="Calibri" w:eastAsia="Malgun Gothic" w:cs="Calibri"/>
              <w:sz w:val="22"/>
              <w:szCs w:val="22"/>
              <w:lang w:val="en-US" w:eastAsia="en-US"/>
            </w:rPr>
          </w:pPr>
          <w:r>
            <w:rPr/>
            <w:t>9.2.3.1.1</w:t>
          </w:r>
          <w:r>
            <w:rPr>
              <w:rFonts w:eastAsia="Malgun Gothic" w:cs="Calibri" w:ascii="Calibri" w:hAnsi="Calibri"/>
              <w:sz w:val="22"/>
              <w:szCs w:val="22"/>
              <w:lang w:val="en-US" w:eastAsia="en-US"/>
            </w:rPr>
            <w:tab/>
          </w:r>
          <w:r>
            <w:rPr/>
            <w:t>Minimum Requirement</w:t>
            <w:tab/>
          </w:r>
          <w:hyperlink w:anchor="__RefHeading___Toc518918925">
            <w:r>
              <w:rPr>
                <w:rStyle w:val="IndexLink"/>
              </w:rPr>
              <w:t>16</w:t>
            </w:r>
          </w:hyperlink>
        </w:p>
        <w:p>
          <w:pPr>
            <w:pStyle w:val="Contents4"/>
            <w:rPr>
              <w:rFonts w:ascii="Calibri" w:hAnsi="Calibri" w:eastAsia="Malgun Gothic" w:cs="Calibri"/>
              <w:sz w:val="22"/>
              <w:szCs w:val="22"/>
              <w:lang w:val="en-US" w:eastAsia="en-US"/>
            </w:rPr>
          </w:pPr>
          <w:r>
            <w:rPr/>
            <w:t>9.2.3.2</w:t>
          </w:r>
          <w:r>
            <w:rPr>
              <w:rFonts w:eastAsia="Malgun Gothic" w:cs="Calibri" w:ascii="Calibri" w:hAnsi="Calibri"/>
              <w:sz w:val="22"/>
              <w:szCs w:val="22"/>
              <w:lang w:val="en-US" w:eastAsia="en-US"/>
            </w:rPr>
            <w:tab/>
          </w:r>
          <w:r>
            <w:rPr/>
            <w:t>Co-located base stations</w:t>
            <w:tab/>
          </w:r>
          <w:hyperlink w:anchor="__RefHeading___Toc518918926">
            <w:r>
              <w:rPr>
                <w:rStyle w:val="IndexLink"/>
              </w:rPr>
              <w:t>17</w:t>
            </w:r>
          </w:hyperlink>
        </w:p>
        <w:p>
          <w:pPr>
            <w:pStyle w:val="Contents5"/>
            <w:rPr>
              <w:rFonts w:ascii="Calibri" w:hAnsi="Calibri" w:eastAsia="Malgun Gothic" w:cs="Calibri"/>
              <w:sz w:val="22"/>
              <w:szCs w:val="22"/>
              <w:lang w:val="en-US" w:eastAsia="en-US"/>
            </w:rPr>
          </w:pPr>
          <w:r>
            <w:rPr/>
            <w:t>9.2.3.2.1</w:t>
          </w:r>
          <w:r>
            <w:rPr>
              <w:rFonts w:eastAsia="Malgun Gothic" w:cs="Calibri" w:ascii="Calibri" w:hAnsi="Calibri"/>
              <w:sz w:val="22"/>
              <w:szCs w:val="22"/>
              <w:lang w:val="en-US" w:eastAsia="en-US"/>
            </w:rPr>
            <w:tab/>
          </w:r>
          <w:r>
            <w:rPr/>
            <w:t>Minimum Requirement</w:t>
            <w:tab/>
          </w:r>
          <w:hyperlink w:anchor="__RefHeading___Toc518918927">
            <w:r>
              <w:rPr>
                <w:rStyle w:val="IndexLink"/>
              </w:rPr>
              <w:t>17</w:t>
            </w:r>
          </w:hyperlink>
        </w:p>
        <w:p>
          <w:pPr>
            <w:pStyle w:val="Contents3"/>
            <w:rPr>
              <w:rFonts w:ascii="Calibri" w:hAnsi="Calibri" w:eastAsia="Malgun Gothic" w:cs="Calibri"/>
              <w:sz w:val="22"/>
              <w:szCs w:val="22"/>
              <w:lang w:val="en-US" w:eastAsia="en-US"/>
            </w:rPr>
          </w:pPr>
          <w:r>
            <w:rPr/>
            <w:t>9.2.4</w:t>
          </w:r>
          <w:r>
            <w:rPr>
              <w:rFonts w:eastAsia="Malgun Gothic" w:cs="Calibri" w:ascii="Calibri" w:hAnsi="Calibri"/>
              <w:sz w:val="22"/>
              <w:szCs w:val="22"/>
              <w:lang w:val="en-US" w:eastAsia="en-US"/>
            </w:rPr>
            <w:tab/>
          </w:r>
          <w:r>
            <w:rPr/>
            <w:t>Co-existence with UTRA-FDD</w:t>
            <w:tab/>
          </w:r>
          <w:hyperlink w:anchor="__RefHeading___Toc518918928">
            <w:r>
              <w:rPr>
                <w:rStyle w:val="IndexLink"/>
              </w:rPr>
              <w:t>17</w:t>
            </w:r>
          </w:hyperlink>
        </w:p>
        <w:p>
          <w:pPr>
            <w:pStyle w:val="Contents4"/>
            <w:rPr>
              <w:rFonts w:ascii="Calibri" w:hAnsi="Calibri" w:eastAsia="Malgun Gothic" w:cs="Calibri"/>
              <w:sz w:val="22"/>
              <w:szCs w:val="22"/>
              <w:lang w:val="en-US" w:eastAsia="en-US"/>
            </w:rPr>
          </w:pPr>
          <w:r>
            <w:rPr/>
            <w:t>9.2.4.1</w:t>
          </w:r>
          <w:r>
            <w:rPr>
              <w:rFonts w:eastAsia="Malgun Gothic" w:cs="Calibri" w:ascii="Calibri" w:hAnsi="Calibri"/>
              <w:sz w:val="22"/>
              <w:szCs w:val="22"/>
              <w:lang w:val="en-US" w:eastAsia="en-US"/>
            </w:rPr>
            <w:tab/>
          </w:r>
          <w:r>
            <w:rPr/>
            <w:t>Operation in the same geographic area</w:t>
            <w:tab/>
          </w:r>
          <w:hyperlink w:anchor="__RefHeading___Toc518918929">
            <w:r>
              <w:rPr>
                <w:rStyle w:val="IndexLink"/>
              </w:rPr>
              <w:t>17</w:t>
            </w:r>
          </w:hyperlink>
        </w:p>
        <w:p>
          <w:pPr>
            <w:pStyle w:val="Contents5"/>
            <w:rPr>
              <w:rFonts w:ascii="Calibri" w:hAnsi="Calibri" w:eastAsia="Malgun Gothic" w:cs="Calibri"/>
              <w:sz w:val="22"/>
              <w:szCs w:val="22"/>
              <w:lang w:val="en-US" w:eastAsia="en-US"/>
            </w:rPr>
          </w:pPr>
          <w:r>
            <w:rPr/>
            <w:t>9.2.4.1.1</w:t>
          </w:r>
          <w:r>
            <w:rPr>
              <w:rFonts w:eastAsia="Malgun Gothic" w:cs="Calibri" w:ascii="Calibri" w:hAnsi="Calibri"/>
              <w:sz w:val="22"/>
              <w:szCs w:val="22"/>
              <w:lang w:val="en-US" w:eastAsia="en-US"/>
            </w:rPr>
            <w:tab/>
          </w:r>
          <w:r>
            <w:rPr/>
            <w:t>Minimum Requirement</w:t>
            <w:tab/>
          </w:r>
          <w:hyperlink w:anchor="__RefHeading___Toc518918930">
            <w:r>
              <w:rPr>
                <w:rStyle w:val="IndexLink"/>
              </w:rPr>
              <w:t>17</w:t>
            </w:r>
          </w:hyperlink>
        </w:p>
        <w:p>
          <w:pPr>
            <w:pStyle w:val="Contents4"/>
            <w:rPr>
              <w:rFonts w:ascii="Calibri" w:hAnsi="Calibri" w:eastAsia="Malgun Gothic" w:cs="Calibri"/>
              <w:sz w:val="22"/>
              <w:szCs w:val="22"/>
              <w:lang w:val="en-US" w:eastAsia="en-US"/>
            </w:rPr>
          </w:pPr>
          <w:r>
            <w:rPr/>
            <w:t>9.2.4.2</w:t>
          </w:r>
          <w:r>
            <w:rPr>
              <w:rFonts w:eastAsia="Malgun Gothic" w:cs="Calibri" w:ascii="Calibri" w:hAnsi="Calibri"/>
              <w:sz w:val="22"/>
              <w:szCs w:val="22"/>
              <w:lang w:val="en-US" w:eastAsia="en-US"/>
            </w:rPr>
            <w:tab/>
          </w:r>
          <w:r>
            <w:rPr/>
            <w:t>Co-located base stations</w:t>
            <w:tab/>
          </w:r>
          <w:hyperlink w:anchor="__RefHeading___Toc518918931">
            <w:r>
              <w:rPr>
                <w:rStyle w:val="IndexLink"/>
              </w:rPr>
              <w:t>18</w:t>
            </w:r>
          </w:hyperlink>
        </w:p>
        <w:p>
          <w:pPr>
            <w:pStyle w:val="Contents5"/>
            <w:rPr>
              <w:rFonts w:ascii="Calibri" w:hAnsi="Calibri" w:eastAsia="Malgun Gothic" w:cs="Calibri"/>
              <w:sz w:val="22"/>
              <w:szCs w:val="22"/>
              <w:lang w:val="en-US" w:eastAsia="en-US"/>
            </w:rPr>
          </w:pPr>
          <w:r>
            <w:rPr/>
            <w:t>9.2.4.2.1</w:t>
          </w:r>
          <w:r>
            <w:rPr>
              <w:rFonts w:eastAsia="Malgun Gothic" w:cs="Calibri" w:ascii="Calibri" w:hAnsi="Calibri"/>
              <w:sz w:val="22"/>
              <w:szCs w:val="22"/>
              <w:lang w:val="en-US" w:eastAsia="en-US"/>
            </w:rPr>
            <w:tab/>
          </w:r>
          <w:r>
            <w:rPr/>
            <w:t>Minimum Requirement</w:t>
            <w:tab/>
          </w:r>
          <w:hyperlink w:anchor="__RefHeading___Toc518918932">
            <w:r>
              <w:rPr>
                <w:rStyle w:val="IndexLink"/>
              </w:rPr>
              <w:t>18</w:t>
            </w:r>
          </w:hyperlink>
        </w:p>
        <w:p>
          <w:pPr>
            <w:pStyle w:val="Contents3"/>
            <w:rPr>
              <w:rFonts w:ascii="Calibri" w:hAnsi="Calibri" w:eastAsia="Malgun Gothic" w:cs="Calibri"/>
              <w:sz w:val="22"/>
              <w:szCs w:val="22"/>
              <w:lang w:val="en-US" w:eastAsia="en-US"/>
            </w:rPr>
          </w:pPr>
          <w:r>
            <w:rPr/>
            <w:t>9.2.5</w:t>
          </w:r>
          <w:r>
            <w:rPr>
              <w:rFonts w:eastAsia="Malgun Gothic" w:cs="Calibri" w:ascii="Calibri" w:hAnsi="Calibri"/>
              <w:sz w:val="22"/>
              <w:szCs w:val="22"/>
              <w:lang w:val="en-US" w:eastAsia="en-US"/>
            </w:rPr>
            <w:tab/>
          </w:r>
          <w:r>
            <w:rPr/>
            <w:t>Co-existence with unsynchronised TDD</w:t>
            <w:tab/>
          </w:r>
          <w:hyperlink w:anchor="__RefHeading___Toc518918933">
            <w:r>
              <w:rPr>
                <w:rStyle w:val="IndexLink"/>
              </w:rPr>
              <w:t>18</w:t>
            </w:r>
          </w:hyperlink>
        </w:p>
        <w:p>
          <w:pPr>
            <w:pStyle w:val="Contents4"/>
            <w:rPr>
              <w:rFonts w:ascii="Calibri" w:hAnsi="Calibri" w:eastAsia="Malgun Gothic" w:cs="Calibri"/>
              <w:sz w:val="22"/>
              <w:szCs w:val="22"/>
              <w:lang w:val="en-US" w:eastAsia="en-US"/>
            </w:rPr>
          </w:pPr>
          <w:r>
            <w:rPr/>
            <w:t>9.2.5.1</w:t>
          </w:r>
          <w:r>
            <w:rPr>
              <w:rFonts w:eastAsia="Malgun Gothic" w:cs="Calibri" w:ascii="Calibri" w:hAnsi="Calibri"/>
              <w:sz w:val="22"/>
              <w:szCs w:val="22"/>
              <w:lang w:val="en-US" w:eastAsia="en-US"/>
            </w:rPr>
            <w:tab/>
          </w:r>
          <w:r>
            <w:rPr/>
            <w:t>Operation in the same geographic area</w:t>
            <w:tab/>
          </w:r>
          <w:hyperlink w:anchor="__RefHeading___Toc518918934">
            <w:r>
              <w:rPr>
                <w:rStyle w:val="IndexLink"/>
              </w:rPr>
              <w:t>18</w:t>
            </w:r>
          </w:hyperlink>
        </w:p>
        <w:p>
          <w:pPr>
            <w:pStyle w:val="Contents5"/>
            <w:rPr>
              <w:rFonts w:ascii="Calibri" w:hAnsi="Calibri" w:eastAsia="Malgun Gothic" w:cs="Calibri"/>
              <w:sz w:val="22"/>
              <w:szCs w:val="22"/>
              <w:lang w:val="en-US" w:eastAsia="en-US"/>
            </w:rPr>
          </w:pPr>
          <w:r>
            <w:rPr/>
            <w:t>9.2.5.1.1</w:t>
          </w:r>
          <w:r>
            <w:rPr>
              <w:rFonts w:eastAsia="Malgun Gothic" w:cs="Calibri" w:ascii="Calibri" w:hAnsi="Calibri"/>
              <w:sz w:val="22"/>
              <w:szCs w:val="22"/>
              <w:lang w:val="en-US" w:eastAsia="en-US"/>
            </w:rPr>
            <w:tab/>
          </w:r>
          <w:r>
            <w:rPr/>
            <w:t>Minimum Requirement</w:t>
            <w:tab/>
          </w:r>
          <w:hyperlink w:anchor="__RefHeading___Toc518918935">
            <w:r>
              <w:rPr>
                <w:rStyle w:val="IndexLink"/>
              </w:rPr>
              <w:t>19</w:t>
            </w:r>
          </w:hyperlink>
        </w:p>
        <w:p>
          <w:pPr>
            <w:pStyle w:val="Contents4"/>
            <w:rPr>
              <w:rFonts w:ascii="Calibri" w:hAnsi="Calibri" w:eastAsia="Malgun Gothic" w:cs="Calibri"/>
              <w:sz w:val="22"/>
              <w:szCs w:val="22"/>
              <w:lang w:val="en-US" w:eastAsia="en-US"/>
            </w:rPr>
          </w:pPr>
          <w:r>
            <w:rPr/>
            <w:t>9.2.5.2</w:t>
          </w:r>
          <w:r>
            <w:rPr>
              <w:rFonts w:eastAsia="Malgun Gothic" w:cs="Calibri" w:ascii="Calibri" w:hAnsi="Calibri"/>
              <w:sz w:val="22"/>
              <w:szCs w:val="22"/>
              <w:lang w:val="en-US" w:eastAsia="en-US"/>
            </w:rPr>
            <w:tab/>
          </w:r>
          <w:r>
            <w:rPr/>
            <w:t>Co-located base stations</w:t>
            <w:tab/>
          </w:r>
          <w:hyperlink w:anchor="__RefHeading___Toc518918936">
            <w:r>
              <w:rPr>
                <w:rStyle w:val="IndexLink"/>
              </w:rPr>
              <w:t>19</w:t>
            </w:r>
          </w:hyperlink>
        </w:p>
        <w:p>
          <w:pPr>
            <w:pStyle w:val="Contents5"/>
            <w:rPr>
              <w:rFonts w:ascii="Calibri" w:hAnsi="Calibri" w:eastAsia="Malgun Gothic" w:cs="Calibri"/>
              <w:sz w:val="22"/>
              <w:szCs w:val="22"/>
              <w:lang w:val="en-US" w:eastAsia="en-US"/>
            </w:rPr>
          </w:pPr>
          <w:r>
            <w:rPr/>
            <w:t>9.2.5.2.1</w:t>
          </w:r>
          <w:r>
            <w:rPr>
              <w:rFonts w:eastAsia="Malgun Gothic" w:cs="Calibri" w:ascii="Calibri" w:hAnsi="Calibri"/>
              <w:sz w:val="22"/>
              <w:szCs w:val="22"/>
              <w:lang w:val="en-US" w:eastAsia="en-US"/>
            </w:rPr>
            <w:tab/>
          </w:r>
          <w:r>
            <w:rPr/>
            <w:t>Minimum Requirement</w:t>
            <w:tab/>
          </w:r>
          <w:hyperlink w:anchor="__RefHeading___Toc518918937">
            <w:r>
              <w:rPr>
                <w:rStyle w:val="IndexLink"/>
              </w:rPr>
              <w:t>19</w:t>
            </w:r>
          </w:hyperlink>
        </w:p>
        <w:p>
          <w:pPr>
            <w:pStyle w:val="Contents1"/>
            <w:rPr>
              <w:rFonts w:ascii="Calibri" w:hAnsi="Calibri" w:eastAsia="Malgun Gothic" w:cs="Calibri"/>
              <w:szCs w:val="22"/>
              <w:lang w:val="en-US" w:eastAsia="en-US"/>
            </w:rPr>
          </w:pPr>
          <w:r>
            <w:rPr/>
            <w:t>10</w:t>
          </w:r>
          <w:r>
            <w:rPr>
              <w:rFonts w:eastAsia="Malgun Gothic" w:cs="Calibri" w:ascii="Calibri" w:hAnsi="Calibri"/>
              <w:szCs w:val="22"/>
              <w:lang w:val="en-US" w:eastAsia="en-US"/>
            </w:rPr>
            <w:tab/>
          </w:r>
          <w:r>
            <w:rPr>
              <w:rFonts w:cs="v4.1.0;Times New Roman"/>
            </w:rPr>
            <w:t>Modulation accuracy</w:t>
          </w:r>
          <w:r>
            <w:rPr/>
            <w:tab/>
          </w:r>
          <w:hyperlink w:anchor="__RefHeading___Toc518918938">
            <w:r>
              <w:rPr>
                <w:rStyle w:val="IndexLink"/>
              </w:rPr>
              <w:t>20</w:t>
            </w:r>
          </w:hyperlink>
        </w:p>
        <w:p>
          <w:pPr>
            <w:pStyle w:val="Contents2"/>
            <w:rPr>
              <w:rFonts w:ascii="Calibri" w:hAnsi="Calibri" w:eastAsia="Malgun Gothic" w:cs="Calibri"/>
              <w:sz w:val="22"/>
              <w:szCs w:val="22"/>
              <w:lang w:val="en-US" w:eastAsia="en-US"/>
            </w:rPr>
          </w:pPr>
          <w:r>
            <w:rPr/>
            <w:t>10.1</w:t>
          </w:r>
          <w:r>
            <w:rPr>
              <w:rFonts w:eastAsia="Malgun Gothic" w:cs="Calibri" w:ascii="Calibri" w:hAnsi="Calibri"/>
              <w:sz w:val="22"/>
              <w:szCs w:val="22"/>
              <w:lang w:val="en-US" w:eastAsia="en-US"/>
            </w:rPr>
            <w:tab/>
          </w:r>
          <w:r>
            <w:rPr>
              <w:rFonts w:cs="v4.1.0;Times New Roman"/>
            </w:rPr>
            <w:t>Error Vector Magnitude</w:t>
          </w:r>
          <w:r>
            <w:rPr/>
            <w:tab/>
          </w:r>
          <w:hyperlink w:anchor="__RefHeading___Toc518918939">
            <w:r>
              <w:rPr>
                <w:rStyle w:val="IndexLink"/>
              </w:rPr>
              <w:t>20</w:t>
            </w:r>
          </w:hyperlink>
        </w:p>
        <w:p>
          <w:pPr>
            <w:pStyle w:val="Contents3"/>
            <w:rPr>
              <w:rFonts w:ascii="Calibri" w:hAnsi="Calibri" w:eastAsia="Malgun Gothic" w:cs="Calibri"/>
              <w:sz w:val="22"/>
              <w:szCs w:val="22"/>
              <w:lang w:val="en-US" w:eastAsia="en-US"/>
            </w:rPr>
          </w:pPr>
          <w:r>
            <w:rPr/>
            <w:t>10.1.1</w:t>
          </w:r>
          <w:r>
            <w:rPr>
              <w:rFonts w:cs="Calibri" w:ascii="Calibri" w:hAnsi="Calibri"/>
              <w:sz w:val="22"/>
              <w:szCs w:val="22"/>
              <w:lang w:val="en-US" w:eastAsia="en-US"/>
            </w:rPr>
            <w:tab/>
          </w:r>
          <w:r>
            <w:rPr>
              <w:rFonts w:eastAsia="ºÞ¼¯¸;MS Mincho" w:cs="v4.1.0;Times New Roman"/>
            </w:rPr>
            <w:t>Minimum requirement</w:t>
          </w:r>
          <w:r>
            <w:rPr/>
            <w:tab/>
          </w:r>
          <w:hyperlink w:anchor="__RefHeading___Toc518918940">
            <w:r>
              <w:rPr>
                <w:rStyle w:val="IndexLink"/>
              </w:rPr>
              <w:t>20</w:t>
            </w:r>
          </w:hyperlink>
        </w:p>
        <w:p>
          <w:pPr>
            <w:pStyle w:val="Contents2"/>
            <w:rPr>
              <w:rFonts w:ascii="Calibri" w:hAnsi="Calibri" w:eastAsia="Malgun Gothic" w:cs="Calibri"/>
              <w:sz w:val="22"/>
              <w:szCs w:val="22"/>
              <w:lang w:val="en-US" w:eastAsia="en-US"/>
            </w:rPr>
          </w:pPr>
          <w:r>
            <w:rPr/>
            <w:t>10.2</w:t>
          </w:r>
          <w:r>
            <w:rPr>
              <w:rFonts w:eastAsia="Malgun Gothic" w:cs="Calibri" w:ascii="Calibri" w:hAnsi="Calibri"/>
              <w:sz w:val="22"/>
              <w:szCs w:val="22"/>
              <w:lang w:val="en-US" w:eastAsia="en-US"/>
            </w:rPr>
            <w:tab/>
          </w:r>
          <w:r>
            <w:rPr>
              <w:rFonts w:cs="v4.1.0;Times New Roman"/>
            </w:rPr>
            <w:t>Peak code domain error</w:t>
          </w:r>
          <w:r>
            <w:rPr/>
            <w:tab/>
          </w:r>
          <w:hyperlink w:anchor="__RefHeading___Toc518918941">
            <w:r>
              <w:rPr>
                <w:rStyle w:val="IndexLink"/>
              </w:rPr>
              <w:t>20</w:t>
            </w:r>
          </w:hyperlink>
        </w:p>
        <w:p>
          <w:pPr>
            <w:pStyle w:val="Contents3"/>
            <w:rPr>
              <w:rFonts w:ascii="Calibri" w:hAnsi="Calibri" w:eastAsia="Malgun Gothic" w:cs="Calibri"/>
              <w:sz w:val="22"/>
              <w:szCs w:val="22"/>
              <w:lang w:val="en-US" w:eastAsia="en-US"/>
            </w:rPr>
          </w:pPr>
          <w:r>
            <w:rPr/>
            <w:t>10.2.1</w:t>
          </w:r>
          <w:r>
            <w:rPr>
              <w:rFonts w:cs="Calibri" w:ascii="Calibri" w:hAnsi="Calibri"/>
              <w:sz w:val="22"/>
              <w:szCs w:val="22"/>
              <w:lang w:val="en-US" w:eastAsia="en-US"/>
            </w:rPr>
            <w:tab/>
          </w:r>
          <w:r>
            <w:rPr>
              <w:rFonts w:eastAsia="ºÞ¼¯¸;MS Mincho" w:cs="v4.1.0;Times New Roman"/>
            </w:rPr>
            <w:t>Minimum requirement</w:t>
          </w:r>
          <w:r>
            <w:rPr/>
            <w:tab/>
          </w:r>
          <w:hyperlink w:anchor="__RefHeading___Toc518918942">
            <w:r>
              <w:rPr>
                <w:rStyle w:val="IndexLink"/>
              </w:rPr>
              <w:t>20</w:t>
            </w:r>
          </w:hyperlink>
        </w:p>
        <w:p>
          <w:pPr>
            <w:pStyle w:val="Contents1"/>
            <w:rPr>
              <w:rFonts w:ascii="Calibri" w:hAnsi="Calibri" w:eastAsia="Malgun Gothic" w:cs="Calibri"/>
              <w:szCs w:val="22"/>
              <w:lang w:val="en-US" w:eastAsia="en-US"/>
            </w:rPr>
          </w:pPr>
          <w:r>
            <w:rPr/>
            <w:t>11</w:t>
          </w:r>
          <w:r>
            <w:rPr>
              <w:rFonts w:eastAsia="Malgun Gothic" w:cs="Calibri" w:ascii="Calibri" w:hAnsi="Calibri"/>
              <w:szCs w:val="22"/>
              <w:lang w:val="en-US" w:eastAsia="en-US"/>
            </w:rPr>
            <w:tab/>
          </w:r>
          <w:r>
            <w:rPr/>
            <w:t>Input intermodulation</w:t>
            <w:tab/>
          </w:r>
          <w:hyperlink w:anchor="__RefHeading___Toc518918943">
            <w:r>
              <w:rPr>
                <w:rStyle w:val="IndexLink"/>
              </w:rPr>
              <w:t>20</w:t>
            </w:r>
          </w:hyperlink>
        </w:p>
        <w:p>
          <w:pPr>
            <w:pStyle w:val="Contents2"/>
            <w:rPr>
              <w:rFonts w:ascii="Calibri" w:hAnsi="Calibri" w:eastAsia="Malgun Gothic" w:cs="Calibri"/>
              <w:sz w:val="22"/>
              <w:szCs w:val="22"/>
              <w:lang w:val="en-US" w:eastAsia="en-US"/>
            </w:rPr>
          </w:pPr>
          <w:r>
            <w:rPr/>
            <w:t>11.1</w:t>
          </w:r>
          <w:r>
            <w:rPr>
              <w:rFonts w:eastAsia="Malgun Gothic" w:cs="Calibri" w:ascii="Calibri" w:hAnsi="Calibri"/>
              <w:sz w:val="22"/>
              <w:szCs w:val="22"/>
              <w:lang w:val="en-US" w:eastAsia="en-US"/>
            </w:rPr>
            <w:tab/>
          </w:r>
          <w:r>
            <w:rPr>
              <w:rFonts w:cs="v4.1.0;Times New Roman"/>
            </w:rPr>
            <w:t>General requirement</w:t>
          </w:r>
          <w:r>
            <w:rPr/>
            <w:tab/>
          </w:r>
          <w:hyperlink w:anchor="__RefHeading___Toc518918944">
            <w:r>
              <w:rPr>
                <w:rStyle w:val="IndexLink"/>
              </w:rPr>
              <w:t>20</w:t>
            </w:r>
          </w:hyperlink>
        </w:p>
        <w:p>
          <w:pPr>
            <w:pStyle w:val="Contents3"/>
            <w:rPr>
              <w:rFonts w:ascii="Calibri" w:hAnsi="Calibri" w:eastAsia="Malgun Gothic" w:cs="Calibri"/>
              <w:sz w:val="22"/>
              <w:szCs w:val="22"/>
              <w:lang w:val="en-US" w:eastAsia="en-US"/>
            </w:rPr>
          </w:pPr>
          <w:r>
            <w:rPr/>
            <w:t>11.1.1</w:t>
          </w:r>
          <w:r>
            <w:rPr>
              <w:rFonts w:eastAsia="Malgun Gothic" w:cs="Calibri" w:ascii="Calibri" w:hAnsi="Calibri"/>
              <w:sz w:val="22"/>
              <w:szCs w:val="22"/>
              <w:lang w:val="en-US" w:eastAsia="en-US"/>
            </w:rPr>
            <w:tab/>
          </w:r>
          <w:r>
            <w:rPr>
              <w:rFonts w:cs="v4.1.0;Times New Roman"/>
            </w:rPr>
            <w:t>Minimum requirement</w:t>
          </w:r>
          <w:r>
            <w:rPr/>
            <w:tab/>
          </w:r>
          <w:hyperlink w:anchor="__RefHeading___Toc518918945">
            <w:r>
              <w:rPr>
                <w:rStyle w:val="IndexLink"/>
              </w:rPr>
              <w:t>20</w:t>
            </w:r>
          </w:hyperlink>
        </w:p>
        <w:p>
          <w:pPr>
            <w:pStyle w:val="Contents1"/>
            <w:rPr>
              <w:rFonts w:ascii="Calibri" w:hAnsi="Calibri" w:eastAsia="Malgun Gothic" w:cs="Calibri"/>
              <w:szCs w:val="22"/>
              <w:lang w:val="en-US" w:eastAsia="en-US"/>
            </w:rPr>
          </w:pPr>
          <w:r>
            <w:rPr/>
            <w:t>12</w:t>
          </w:r>
          <w:r>
            <w:rPr>
              <w:rFonts w:eastAsia="Malgun Gothic" w:cs="Calibri" w:ascii="Calibri" w:hAnsi="Calibri"/>
              <w:szCs w:val="22"/>
              <w:lang w:val="en-US" w:eastAsia="en-US"/>
            </w:rPr>
            <w:tab/>
          </w:r>
          <w:r>
            <w:rPr>
              <w:rFonts w:cs="v4.1.0;Times New Roman"/>
              <w:lang w:val="en-US" w:eastAsia="en-US"/>
            </w:rPr>
            <w:t>Output intermodulation</w:t>
          </w:r>
          <w:r>
            <w:rPr/>
            <w:tab/>
          </w:r>
          <w:hyperlink w:anchor="__RefHeading___Toc518918946">
            <w:r>
              <w:rPr>
                <w:rStyle w:val="IndexLink"/>
              </w:rPr>
              <w:t>21</w:t>
            </w:r>
          </w:hyperlink>
        </w:p>
        <w:p>
          <w:pPr>
            <w:pStyle w:val="Contents2"/>
            <w:rPr>
              <w:rFonts w:ascii="Calibri" w:hAnsi="Calibri" w:eastAsia="Malgun Gothic" w:cs="Calibri"/>
              <w:sz w:val="22"/>
              <w:szCs w:val="22"/>
              <w:lang w:val="en-US" w:eastAsia="en-US"/>
            </w:rPr>
          </w:pPr>
          <w:r>
            <w:rPr/>
            <w:t>12.0</w:t>
          </w:r>
          <w:r>
            <w:rPr>
              <w:rFonts w:eastAsia="Malgun Gothic" w:cs="Calibri" w:ascii="Calibri" w:hAnsi="Calibri"/>
              <w:sz w:val="22"/>
              <w:szCs w:val="22"/>
              <w:lang w:val="en-US" w:eastAsia="en-US"/>
            </w:rPr>
            <w:tab/>
          </w:r>
          <w:r>
            <w:rPr>
              <w:lang w:val="en-US" w:eastAsia="en-US"/>
            </w:rPr>
            <w:t>General</w:t>
          </w:r>
          <w:r>
            <w:rPr/>
            <w:tab/>
          </w:r>
          <w:hyperlink w:anchor="__RefHeading___Toc518918947">
            <w:r>
              <w:rPr>
                <w:rStyle w:val="IndexLink"/>
              </w:rPr>
              <w:t>21</w:t>
            </w:r>
          </w:hyperlink>
        </w:p>
        <w:p>
          <w:pPr>
            <w:pStyle w:val="Contents2"/>
            <w:rPr>
              <w:rFonts w:ascii="Calibri" w:hAnsi="Calibri" w:eastAsia="Malgun Gothic" w:cs="Calibri"/>
              <w:sz w:val="22"/>
              <w:szCs w:val="22"/>
              <w:lang w:val="en-US" w:eastAsia="en-US"/>
            </w:rPr>
          </w:pPr>
          <w:r>
            <w:rPr/>
            <w:t>12.1</w:t>
          </w:r>
          <w:r>
            <w:rPr>
              <w:rFonts w:eastAsia="Malgun Gothic" w:cs="Calibri" w:ascii="Calibri" w:hAnsi="Calibri"/>
              <w:sz w:val="22"/>
              <w:szCs w:val="22"/>
              <w:lang w:val="en-US" w:eastAsia="en-US"/>
            </w:rPr>
            <w:tab/>
          </w:r>
          <w:r>
            <w:rPr>
              <w:rFonts w:cs="v4.1.0;Times New Roman"/>
            </w:rPr>
            <w:t>Minimum requirement</w:t>
          </w:r>
          <w:r>
            <w:rPr/>
            <w:tab/>
          </w:r>
          <w:hyperlink w:anchor="__RefHeading___Toc518918948">
            <w:r>
              <w:rPr>
                <w:rStyle w:val="IndexLink"/>
              </w:rPr>
              <w:t>21</w:t>
            </w:r>
          </w:hyperlink>
        </w:p>
        <w:p>
          <w:pPr>
            <w:pStyle w:val="Contents1"/>
            <w:rPr>
              <w:rFonts w:ascii="Calibri" w:hAnsi="Calibri" w:eastAsia="Malgun Gothic" w:cs="Calibri"/>
              <w:szCs w:val="22"/>
              <w:lang w:val="en-US" w:eastAsia="en-US"/>
            </w:rPr>
          </w:pPr>
          <w:r>
            <w:rPr/>
            <w:t>13</w:t>
          </w:r>
          <w:r>
            <w:rPr>
              <w:rFonts w:eastAsia="Malgun Gothic" w:cs="Calibri" w:ascii="Calibri" w:hAnsi="Calibri"/>
              <w:szCs w:val="22"/>
              <w:lang w:val="en-US" w:eastAsia="en-US"/>
            </w:rPr>
            <w:tab/>
          </w:r>
          <w:r>
            <w:rPr/>
            <w:t>Adjacent Channel Rejection Ratio (ACRR)</w:t>
            <w:tab/>
          </w:r>
          <w:hyperlink w:anchor="__RefHeading___Toc518918949">
            <w:r>
              <w:rPr>
                <w:rStyle w:val="IndexLink"/>
              </w:rPr>
              <w:t>21</w:t>
            </w:r>
          </w:hyperlink>
        </w:p>
        <w:p>
          <w:pPr>
            <w:pStyle w:val="Contents2"/>
            <w:rPr>
              <w:rFonts w:ascii="Calibri" w:hAnsi="Calibri" w:eastAsia="Malgun Gothic" w:cs="Calibri"/>
              <w:sz w:val="22"/>
              <w:szCs w:val="22"/>
              <w:lang w:val="en-US" w:eastAsia="en-US"/>
            </w:rPr>
          </w:pPr>
          <w:r>
            <w:rPr/>
            <w:t>13.1</w:t>
          </w:r>
          <w:r>
            <w:rPr>
              <w:rFonts w:eastAsia="Malgun Gothic" w:cs="Calibri" w:ascii="Calibri" w:hAnsi="Calibri"/>
              <w:sz w:val="22"/>
              <w:szCs w:val="22"/>
              <w:lang w:val="en-US" w:eastAsia="en-US"/>
            </w:rPr>
            <w:tab/>
          </w:r>
          <w:r>
            <w:rPr>
              <w:rFonts w:cs="v4.2.0;Times New Roman"/>
            </w:rPr>
            <w:t>Definitions and applicability</w:t>
          </w:r>
          <w:r>
            <w:rPr/>
            <w:tab/>
          </w:r>
          <w:hyperlink w:anchor="__RefHeading___Toc518918950">
            <w:r>
              <w:rPr>
                <w:rStyle w:val="IndexLink"/>
              </w:rPr>
              <w:t>21</w:t>
            </w:r>
          </w:hyperlink>
        </w:p>
        <w:p>
          <w:pPr>
            <w:pStyle w:val="Contents2"/>
            <w:rPr>
              <w:rFonts w:ascii="Calibri" w:hAnsi="Calibri" w:eastAsia="Malgun Gothic" w:cs="Calibri"/>
              <w:sz w:val="22"/>
              <w:szCs w:val="22"/>
              <w:lang w:val="en-US" w:eastAsia="en-US"/>
            </w:rPr>
          </w:pPr>
          <w:r>
            <w:rPr/>
            <w:t>13.2</w:t>
          </w:r>
          <w:r>
            <w:rPr>
              <w:rFonts w:eastAsia="Malgun Gothic" w:cs="Calibri" w:ascii="Calibri" w:hAnsi="Calibri"/>
              <w:sz w:val="22"/>
              <w:szCs w:val="22"/>
              <w:lang w:val="en-US" w:eastAsia="en-US"/>
            </w:rPr>
            <w:tab/>
          </w:r>
          <w:r>
            <w:rPr/>
            <w:t>Co-existence with UTRA</w:t>
            <w:tab/>
          </w:r>
          <w:hyperlink w:anchor="__RefHeading___Toc518918951">
            <w:r>
              <w:rPr>
                <w:rStyle w:val="IndexLink"/>
              </w:rPr>
              <w:t>21</w:t>
            </w:r>
          </w:hyperlink>
        </w:p>
        <w:p>
          <w:pPr>
            <w:pStyle w:val="Contents2"/>
            <w:rPr>
              <w:rFonts w:ascii="Calibri" w:hAnsi="Calibri" w:eastAsia="Malgun Gothic" w:cs="Calibri"/>
              <w:sz w:val="22"/>
              <w:szCs w:val="22"/>
              <w:lang w:val="en-US" w:eastAsia="en-US"/>
            </w:rPr>
          </w:pPr>
          <w:r>
            <w:rPr/>
            <w:t>13.2.1.</w:t>
          </w:r>
          <w:r>
            <w:rPr>
              <w:rFonts w:eastAsia="Malgun Gothic" w:cs="Calibri" w:ascii="Calibri" w:hAnsi="Calibri"/>
              <w:sz w:val="22"/>
              <w:szCs w:val="22"/>
              <w:lang w:val="en-US" w:eastAsia="en-US"/>
            </w:rPr>
            <w:tab/>
          </w:r>
          <w:r>
            <w:rPr/>
            <w:t>Minimum Requirements</w:t>
            <w:tab/>
          </w:r>
          <w:hyperlink w:anchor="__RefHeading___Toc518918952">
            <w:r>
              <w:rPr>
                <w:rStyle w:val="IndexLink"/>
              </w:rPr>
              <w:t>21</w:t>
            </w:r>
          </w:hyperlink>
        </w:p>
        <w:p>
          <w:pPr>
            <w:pStyle w:val="Contents1"/>
            <w:rPr>
              <w:rFonts w:ascii="Calibri" w:hAnsi="Calibri" w:eastAsia="Malgun Gothic" w:cs="Calibri"/>
              <w:szCs w:val="22"/>
              <w:lang w:val="en-US" w:eastAsia="en-US"/>
            </w:rPr>
          </w:pPr>
          <w:r>
            <w:rPr/>
            <w:t>14</w:t>
          </w:r>
          <w:r>
            <w:rPr>
              <w:rFonts w:eastAsia="Malgun Gothic" w:cs="Calibri" w:ascii="Calibri" w:hAnsi="Calibri"/>
              <w:szCs w:val="22"/>
              <w:lang w:val="en-US" w:eastAsia="en-US"/>
            </w:rPr>
            <w:tab/>
          </w:r>
          <w:r>
            <w:rPr>
              <w:rFonts w:cs="v4.1.0;Times New Roman"/>
              <w:lang w:val="en-US" w:eastAsia="en-US"/>
            </w:rPr>
            <w:t>Timing Accuracy</w:t>
          </w:r>
          <w:r>
            <w:rPr/>
            <w:tab/>
          </w:r>
          <w:hyperlink w:anchor="__RefHeading___Toc518918953">
            <w:r>
              <w:rPr>
                <w:rStyle w:val="IndexLink"/>
              </w:rPr>
              <w:t>22</w:t>
            </w:r>
          </w:hyperlink>
        </w:p>
        <w:p>
          <w:pPr>
            <w:pStyle w:val="Contents2"/>
            <w:rPr>
              <w:rFonts w:ascii="Calibri" w:hAnsi="Calibri" w:eastAsia="Malgun Gothic" w:cs="Calibri"/>
              <w:sz w:val="22"/>
              <w:szCs w:val="22"/>
              <w:lang w:val="en-US" w:eastAsia="en-US"/>
            </w:rPr>
          </w:pPr>
          <w:r>
            <w:rPr/>
            <w:t>14.1</w:t>
          </w:r>
          <w:r>
            <w:rPr>
              <w:rFonts w:eastAsia="Malgun Gothic" w:cs="Calibri" w:ascii="Calibri" w:hAnsi="Calibri"/>
              <w:sz w:val="22"/>
              <w:szCs w:val="22"/>
              <w:lang w:val="en-US" w:eastAsia="en-US"/>
            </w:rPr>
            <w:tab/>
          </w:r>
          <w:r>
            <w:rPr/>
            <w:t>Minimum requirement</w:t>
            <w:tab/>
          </w:r>
          <w:hyperlink w:anchor="__RefHeading___Toc518918954">
            <w:r>
              <w:rPr>
                <w:rStyle w:val="IndexLink"/>
              </w:rPr>
              <w:t>22</w:t>
            </w:r>
          </w:hyperlink>
        </w:p>
        <w:p>
          <w:pPr>
            <w:pStyle w:val="Contents8"/>
            <w:rPr>
              <w:rFonts w:ascii="Calibri" w:hAnsi="Calibri" w:eastAsia="Malgun Gothic" w:cs="Calibri"/>
              <w:b w:val="false"/>
              <w:b w:val="false"/>
              <w:szCs w:val="22"/>
              <w:lang w:val="en-US" w:eastAsia="en-US"/>
            </w:rPr>
          </w:pPr>
          <w:r>
            <w:rPr/>
            <w:t>Annex A (normative):</w:t>
            <w:tab/>
            <w:t>Environmental requirements for the Repeater equipment</w:t>
            <w:tab/>
          </w:r>
          <w:hyperlink w:anchor="__RefHeading___Toc518918955">
            <w:r>
              <w:rPr>
                <w:rStyle w:val="IndexLink"/>
              </w:rPr>
              <w:t>24</w:t>
            </w:r>
          </w:hyperlink>
        </w:p>
        <w:p>
          <w:pPr>
            <w:pStyle w:val="Contents8"/>
            <w:rPr>
              <w:rFonts w:ascii="Calibri" w:hAnsi="Calibri" w:eastAsia="Malgun Gothic" w:cs="Calibri"/>
              <w:szCs w:val="22"/>
              <w:lang w:val="en-US" w:eastAsia="en-US"/>
            </w:rPr>
          </w:pPr>
          <w:r>
            <w:rPr>
              <w:b w:val="false"/>
            </w:rPr>
            <w:t>Annex B (informative):</w:t>
            <w:tab/>
            <w:t>Change history</w:t>
            <w:tab/>
          </w:r>
          <w:hyperlink w:anchor="__RefHeading___Toc518918956">
            <w:r>
              <w:rPr>
                <w:rStyle w:val="IndexLink"/>
                <w:b w:val="false"/>
              </w:rPr>
              <w:t>25</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1891888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918886"/>
      <w:bookmarkEnd w:id="8"/>
      <w:r>
        <w:rPr/>
        <w:t>1</w:t>
        <w:tab/>
        <w:t>Scope</w:t>
      </w:r>
    </w:p>
    <w:p>
      <w:pPr>
        <w:pStyle w:val="Normal"/>
        <w:rPr>
          <w:rFonts w:cs="v5.0.0;Times New Roman"/>
        </w:rPr>
      </w:pPr>
      <w:r>
        <w:rPr/>
        <w:t xml:space="preserve">The present document </w:t>
      </w:r>
      <w:r>
        <w:rPr>
          <w:rFonts w:cs="v5.0.0;Times New Roman"/>
        </w:rPr>
        <w:t xml:space="preserve">establishes the minimum RF characteristics of </w:t>
      </w:r>
      <w:r>
        <w:rPr>
          <w:rFonts w:cs="v5.0.0;Times New Roman"/>
          <w:lang w:eastAsia="zh-CN"/>
        </w:rPr>
        <w:t>LCR TDD</w:t>
      </w:r>
      <w:r>
        <w:rPr>
          <w:rFonts w:cs="v5.0.0;Times New Roman"/>
        </w:rPr>
        <w:t xml:space="preserve"> Repeater.</w:t>
      </w:r>
    </w:p>
    <w:p>
      <w:pPr>
        <w:pStyle w:val="Heading1"/>
        <w:ind w:left="1134" w:hanging="1134"/>
        <w:rPr/>
      </w:pPr>
      <w:bookmarkStart w:id="9" w:name="__RefHeading___Toc51891888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B1"/>
        <w:rPr/>
      </w:pPr>
      <w:r>
        <w:rPr>
          <w:rFonts w:cs="Symbol" w:ascii="Symbol" w:hAnsi="Symbol"/>
        </w:rPr>
        <w:t></w:t>
      </w:r>
      <w:r>
        <w:rPr>
          <w:rFonts w:cs="Symbol" w:ascii="Symbol" w:hAnsi="Symbol"/>
        </w:rPr>
        <w:tab/>
      </w:r>
      <w:r>
        <w:rPr/>
        <w:t>For a specific reference, subsequent revisions do not apply.</w:t>
      </w:r>
    </w:p>
    <w:p>
      <w:pPr>
        <w:pStyle w:val="B1"/>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rFonts w:eastAsia="Malgun Gothic"/>
          <w:lang w:eastAsia="ko-KR"/>
        </w:rPr>
        <w:t>1</w:t>
      </w:r>
      <w:r>
        <w:rPr/>
        <w:t>]</w:t>
        <w:tab/>
        <w:t>3GPP TR 21.905: "Vocabulary for 3GPP Specifications".</w:t>
      </w:r>
    </w:p>
    <w:p>
      <w:pPr>
        <w:pStyle w:val="EX"/>
        <w:rPr/>
      </w:pPr>
      <w:r>
        <w:rPr/>
        <w:t>[2]</w:t>
        <w:tab/>
        <w:t>ITU-R Recommendation SM.329, "Unwanted emissions in the spurious domain".</w:t>
      </w:r>
    </w:p>
    <w:p>
      <w:pPr>
        <w:pStyle w:val="EX"/>
        <w:rPr/>
      </w:pPr>
      <w:r>
        <w:rPr/>
        <w:t>[3]</w:t>
        <w:tab/>
        <w:t>ITU-R Recommendation M.1545: “Measurement uncertainty as it applies to test limits for the terrestrial component of International Mobile Telecommunications-2000”.</w:t>
      </w:r>
    </w:p>
    <w:p>
      <w:pPr>
        <w:pStyle w:val="EX"/>
        <w:rPr/>
      </w:pPr>
      <w:r>
        <w:rPr/>
        <w:t>[4]</w:t>
        <w:tab/>
        <w:t xml:space="preserve">3GPP TS </w:t>
      </w:r>
      <w:r>
        <w:rPr>
          <w:lang w:eastAsia="zh-CN"/>
        </w:rPr>
        <w:t>25</w:t>
      </w:r>
      <w:r>
        <w:rPr/>
        <w:t>.1</w:t>
      </w:r>
      <w:r>
        <w:rPr>
          <w:lang w:eastAsia="zh-CN"/>
        </w:rPr>
        <w:t>53</w:t>
      </w:r>
      <w:r>
        <w:rPr/>
        <w:t>: “</w:t>
      </w:r>
      <w:r>
        <w:rPr>
          <w:lang w:eastAsia="zh-CN"/>
        </w:rPr>
        <w:t>LCR TDD</w:t>
      </w:r>
      <w:r>
        <w:rPr/>
        <w:t xml:space="preserve"> Repeater conformance testing”</w:t>
      </w:r>
    </w:p>
    <w:p>
      <w:pPr>
        <w:pStyle w:val="EX"/>
        <w:rPr>
          <w:lang w:val="en-US"/>
        </w:rPr>
      </w:pPr>
      <w:r>
        <w:rPr>
          <w:lang w:val="en-US"/>
        </w:rPr>
        <w:t>[5]</w:t>
        <w:tab/>
        <w:t xml:space="preserve">3GPP TR 25.942: </w:t>
      </w:r>
      <w:r>
        <w:rPr>
          <w:rFonts w:cs="v4.2.0;Times New Roman"/>
          <w:lang w:val="en-US"/>
        </w:rPr>
        <w:t>"</w:t>
      </w:r>
      <w:r>
        <w:rPr>
          <w:rFonts w:cs="v4.2.0;Times New Roman"/>
          <w:lang w:val="en-US"/>
        </w:rPr>
        <w:t>RF system scenarios</w:t>
      </w:r>
      <w:r>
        <w:rPr>
          <w:rFonts w:cs="v4.2.0;Times New Roman"/>
          <w:lang w:val="en-US"/>
        </w:rPr>
        <w:t>"</w:t>
      </w:r>
      <w:r>
        <w:rPr>
          <w:lang w:val="en-US"/>
        </w:rPr>
        <w:t>.</w:t>
      </w:r>
    </w:p>
    <w:p>
      <w:pPr>
        <w:pStyle w:val="EX"/>
        <w:rPr>
          <w:rFonts w:cs="v4.2.0;Times New Roman"/>
        </w:rPr>
      </w:pPr>
      <w:r>
        <w:rPr>
          <w:rFonts w:cs="v4.2.0;Times New Roman"/>
        </w:rPr>
        <w:t>[6]</w:t>
        <w:tab/>
        <w:t>IEC 60721-3-3 (2002):</w:t>
      </w:r>
      <w:r>
        <w:rPr>
          <w:rFonts w:cs="v4.2.0;Times New Roman"/>
        </w:rPr>
        <w:t xml:space="preserve"> </w:t>
      </w:r>
      <w:r>
        <w:rPr>
          <w:rFonts w:cs="v4.2.0;Times New Roman"/>
        </w:rPr>
        <w:t>"Classification of environmental conditions - Part 3: Classification of groups of environmental parameters and their severities -</w:t>
      </w:r>
      <w:r>
        <w:rPr>
          <w:rFonts w:cs="v4.2.0;Times New Roman"/>
        </w:rPr>
        <w:t xml:space="preserve"> </w:t>
      </w:r>
      <w:r>
        <w:rPr>
          <w:rFonts w:cs="v4.2.0;Times New Roman"/>
        </w:rPr>
        <w:t>Section 3: Stationary use at weather protected locations".</w:t>
      </w:r>
    </w:p>
    <w:p>
      <w:pPr>
        <w:pStyle w:val="EX"/>
        <w:rPr>
          <w:lang w:eastAsia="ja-JP"/>
        </w:rPr>
      </w:pPr>
      <w:bookmarkStart w:id="10" w:name="_Ref467262590"/>
      <w:r>
        <w:rPr>
          <w:rFonts w:cs="v4.2.0;Times New Roman"/>
        </w:rPr>
        <w:t>[</w:t>
      </w:r>
      <w:r>
        <w:rPr>
          <w:rFonts w:cs="v4.2.0;Times New Roman"/>
          <w:lang w:eastAsia="ja-JP"/>
        </w:rPr>
        <w:t>7</w:t>
      </w:r>
      <w:r>
        <w:rPr>
          <w:rFonts w:cs="v4.2.0;Times New Roman"/>
        </w:rPr>
        <w:t>]</w:t>
        <w:tab/>
        <w:t>IEC 60721-3-4 (1995):</w:t>
      </w:r>
      <w:r>
        <w:rPr>
          <w:rFonts w:cs="v4.2.0;Times New Roman"/>
        </w:rPr>
        <w:t xml:space="preserve"> </w:t>
      </w:r>
      <w:r>
        <w:rPr>
          <w:rFonts w:cs="v4.2.0;Times New Roman"/>
        </w:rPr>
        <w:t>"Classification of environmental conditions - Part 3: Classification of groups of environmental parameters and their severities -</w:t>
      </w:r>
      <w:r>
        <w:rPr>
          <w:rFonts w:cs="v4.2.0;Times New Roman"/>
        </w:rPr>
        <w:t xml:space="preserve"> </w:t>
      </w:r>
      <w:r>
        <w:rPr>
          <w:rFonts w:cs="v4.2.0;Times New Roman"/>
        </w:rPr>
        <w:t>Section 4: Stationary use at non-weather protected locations</w:t>
      </w:r>
      <w:bookmarkEnd w:id="10"/>
      <w:r>
        <w:rPr>
          <w:rFonts w:cs="v4.2.0;Times New Roman"/>
        </w:rPr>
        <w:t>".</w:t>
      </w:r>
    </w:p>
    <w:p>
      <w:pPr>
        <w:pStyle w:val="EX"/>
        <w:rPr>
          <w:lang w:eastAsia="ja-JP"/>
        </w:rPr>
      </w:pPr>
      <w:r>
        <w:rPr>
          <w:lang w:eastAsia="ja-JP"/>
        </w:rPr>
      </w:r>
    </w:p>
    <w:p>
      <w:pPr>
        <w:pStyle w:val="Heading1"/>
        <w:ind w:left="1134" w:hanging="1134"/>
        <w:rPr/>
      </w:pPr>
      <w:bookmarkStart w:id="11" w:name="__RefHeading___Toc518918888"/>
      <w:bookmarkEnd w:id="11"/>
      <w:r>
        <w:rPr/>
        <w:t>3</w:t>
        <w:tab/>
        <w:t>Definitions, symbols and abbreviations</w:t>
      </w:r>
    </w:p>
    <w:p>
      <w:pPr>
        <w:pStyle w:val="Heading2"/>
        <w:rPr/>
      </w:pPr>
      <w:bookmarkStart w:id="12" w:name="__RefHeading___Toc518918889"/>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 xml:space="preserve">Carrier: </w:t>
      </w:r>
      <w:r>
        <w:rPr>
          <w:bCs/>
        </w:rPr>
        <w:t xml:space="preserve">The modulated waveform conveying the </w:t>
      </w:r>
      <w:r>
        <w:rPr>
          <w:bCs/>
          <w:lang w:eastAsia="zh-CN"/>
        </w:rPr>
        <w:t>LCR TDD</w:t>
      </w:r>
      <w:r>
        <w:rPr>
          <w:bCs/>
        </w:rPr>
        <w:t xml:space="preserve"> physical channels</w:t>
      </w:r>
    </w:p>
    <w:p>
      <w:pPr>
        <w:pStyle w:val="Normal"/>
        <w:rPr/>
      </w:pPr>
      <w:r>
        <w:rPr>
          <w:b/>
        </w:rPr>
        <w:t>Channel bandwidth:</w:t>
      </w:r>
      <w:r>
        <w:rPr/>
        <w:t xml:space="preserve"> The RF bandwidth supporting a single </w:t>
      </w:r>
      <w:r>
        <w:rPr>
          <w:lang w:eastAsia="zh-CN"/>
        </w:rPr>
        <w:t>LCR TDD</w:t>
      </w:r>
      <w:r>
        <w:rPr/>
        <w:t xml:space="preserve"> RF carrier with the transmission bandwidth configured in the uplink or downlink of a cell. The channel bandwidth is measured in MHz and is used as a reference for transmitter and receiver RF requirements.</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lang w:val="en-AU"/>
        </w:rPr>
        <w:t xml:space="preserve">The lowest and highest frequency of the </w:t>
      </w:r>
      <w:r>
        <w:rPr>
          <w:rFonts w:cs="v5.0.0;Times New Roman"/>
          <w:lang w:val="en-AU" w:eastAsia="zh-CN"/>
        </w:rPr>
        <w:t>LCR TDD</w:t>
      </w:r>
      <w:r>
        <w:rPr>
          <w:rFonts w:cs="v5.0.0;Times New Roman"/>
          <w:lang w:val="en-AU"/>
        </w:rPr>
        <w:t xml:space="preserve"> carrier, separated by the channel bandwidth.</w:t>
      </w:r>
    </w:p>
    <w:p>
      <w:pPr>
        <w:pStyle w:val="Normal"/>
        <w:rPr/>
      </w:pPr>
      <w:r>
        <w:rPr>
          <w:b/>
        </w:rPr>
        <w:t>Donor coupling loss:</w:t>
      </w:r>
      <w:r>
        <w:rPr/>
        <w:t xml:space="preserve"> is the coupling loss between the repeater and the donor base station.</w:t>
      </w:r>
    </w:p>
    <w:p>
      <w:pPr>
        <w:pStyle w:val="Normal"/>
        <w:rPr/>
      </w:pPr>
      <w:r>
        <w:rPr>
          <w:rFonts w:cs="v4.1.0;Times New Roman"/>
          <w:b/>
          <w:bCs/>
        </w:rPr>
        <w:t>Downlink</w:t>
      </w:r>
      <w:r>
        <w:rPr>
          <w:rFonts w:cs="v4.1.0;Times New Roman"/>
        </w:rPr>
        <w:t>: Signal path where base station transmits and mobile receives.</w:t>
      </w:r>
    </w:p>
    <w:p>
      <w:pPr>
        <w:pStyle w:val="Normal"/>
        <w:rPr/>
      </w:pPr>
      <w:r>
        <w:rPr>
          <w:b/>
        </w:rPr>
        <w:t>Maximum output power, Pmax:</w:t>
      </w:r>
      <w:r>
        <w:rPr/>
        <w:t xml:space="preserve"> This is the mean power level per carrier measured at the antenna connector of the Repeater in specified reference condition.</w:t>
      </w:r>
    </w:p>
    <w:p>
      <w:pPr>
        <w:pStyle w:val="Normal"/>
        <w:rPr/>
      </w:pPr>
      <w:r>
        <w:rPr>
          <w:b/>
        </w:rPr>
        <w:t xml:space="preserve">Output power, Pout: </w:t>
      </w:r>
      <w:r>
        <w:rPr>
          <w:rFonts w:cs="v4.1.0;Times New Roman"/>
        </w:rPr>
        <w:t>This is the mean power of one carrier at maximum repeater gain delivered to a load with resistance equal to the nominal load impedance of the transmitter.</w:t>
      </w:r>
    </w:p>
    <w:p>
      <w:pPr>
        <w:pStyle w:val="Normal"/>
        <w:rPr/>
      </w:pPr>
      <w:r>
        <w:rPr>
          <w:rFonts w:cs="v4.1.0;Times New Roman"/>
          <w:b/>
          <w:bCs/>
        </w:rPr>
        <w:t>Pass band:</w:t>
      </w:r>
      <w:r>
        <w:rPr>
          <w:rFonts w:cs="v4.1.0;Times New Roman"/>
        </w:rPr>
        <w:t xml:space="preserve"> The repeater can have one or several pass bands. The pass band is the frequency range that the repeater operates in with operational configuration. This frequency range can correspond to one or several consecutive nominal channels. If they are not consecutive each subset of channels shall be considered as an individual pass band.</w:t>
      </w:r>
    </w:p>
    <w:p>
      <w:pPr>
        <w:pStyle w:val="Normal"/>
        <w:rPr>
          <w:rFonts w:cs="v4.2.0;Times New Roman"/>
        </w:rPr>
      </w:pPr>
      <w:r>
        <w:rPr>
          <w:rFonts w:cs="v4.2.0;Times New Roman"/>
          <w:b/>
          <w:bCs/>
        </w:rPr>
        <w:t xml:space="preserve">Rated output power: </w:t>
      </w:r>
      <w:r>
        <w:rPr>
          <w:rFonts w:cs="v4.2.0;Times New Roman"/>
        </w:rPr>
        <w:t>Rated output power of the repeater is the mean power level per carrier that the manufacturer has declared to be available at the antenna connector.</w:t>
      </w:r>
    </w:p>
    <w:p>
      <w:pPr>
        <w:pStyle w:val="Normal"/>
        <w:rPr>
          <w:rFonts w:cs="v4.1.0;Times New Roman"/>
          <w:b/>
          <w:b/>
        </w:rPr>
      </w:pPr>
      <w:r>
        <w:rPr>
          <w:rFonts w:cs="v4.1.0;Times New Roman"/>
          <w:b/>
          <w:bCs/>
        </w:rPr>
        <w:t>Repeater:</w:t>
      </w:r>
      <w:r>
        <w:rPr>
          <w:rFonts w:cs="v4.1.0;Times New Roman"/>
        </w:rPr>
        <w:t xml:space="preserve"> A device that receives, amplifies and transmits the radiated or conducted RF carrier both in the down-link direction (from the base station to the mobile area) and in the up-link direction (from the mobile to the base station)</w:t>
      </w:r>
    </w:p>
    <w:p>
      <w:pPr>
        <w:pStyle w:val="Normal"/>
        <w:rPr/>
      </w:pPr>
      <w:r>
        <w:rPr>
          <w:b/>
        </w:rPr>
        <w:t>Transmission bandwidth:</w:t>
      </w:r>
      <w:r>
        <w:rPr/>
        <w:t xml:space="preserve"> 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Normal"/>
        <w:rPr/>
      </w:pPr>
      <w:r>
        <w:rPr>
          <w:rFonts w:cs="v4.1.0;Times New Roman"/>
          <w:b/>
          <w:bCs/>
        </w:rPr>
        <w:t>Uplink:</w:t>
      </w:r>
      <w:r>
        <w:rPr>
          <w:rFonts w:cs="v4.1.0;Times New Roman"/>
        </w:rPr>
        <w:t xml:space="preserve"> Signal path where mobile transmits and base station receives.</w:t>
      </w:r>
    </w:p>
    <w:p>
      <w:pPr>
        <w:pStyle w:val="Heading2"/>
        <w:rPr/>
      </w:pPr>
      <w:bookmarkStart w:id="13" w:name="__RefHeading___Toc518918890"/>
      <w:bookmarkEnd w:id="13"/>
      <w:r>
        <w:rPr/>
        <w:t>3.2</w:t>
        <w:tab/>
        <w:t>Symbols</w:t>
      </w:r>
    </w:p>
    <w:p>
      <w:pPr>
        <w:pStyle w:val="Normal"/>
        <w:keepNext w:val="true"/>
        <w:rPr/>
      </w:pPr>
      <w:r>
        <w:rPr/>
        <w:t>For the purposes of the present document, the following symbols apply:</w:t>
      </w:r>
    </w:p>
    <w:p>
      <w:pPr>
        <w:pStyle w:val="EW"/>
        <w:rPr/>
      </w:pPr>
      <w:r>
        <w:rPr/>
        <w:t>BW</w:t>
      </w:r>
      <w:r>
        <w:rPr>
          <w:vertAlign w:val="subscript"/>
        </w:rPr>
        <w:t>Channel</w:t>
      </w:r>
      <w:r>
        <w:rPr/>
        <w:tab/>
        <w:t>Channel bandwidth</w:t>
      </w:r>
    </w:p>
    <w:p>
      <w:pPr>
        <w:pStyle w:val="EW"/>
        <w:rPr/>
      </w:pPr>
      <w:r>
        <w:rPr/>
        <w:t>BW</w:t>
      </w:r>
      <w:r>
        <w:rPr>
          <w:vertAlign w:val="subscript"/>
        </w:rPr>
        <w:t>Config</w:t>
      </w:r>
      <w:r>
        <w:rPr/>
        <w:tab/>
        <w:t>Transmission bandwidth configuration, expressed in MHz.</w:t>
      </w:r>
    </w:p>
    <w:p>
      <w:pPr>
        <w:pStyle w:val="EW"/>
        <w:rPr/>
      </w:pPr>
      <w:r>
        <w:rPr/>
        <w:t>BW</w:t>
      </w:r>
      <w:r>
        <w:rPr>
          <w:vertAlign w:val="subscript"/>
        </w:rPr>
        <w:t>Meas</w:t>
      </w:r>
      <w:r>
        <w:rPr/>
        <w:tab/>
        <w:t>Measurement bandwidth</w:t>
      </w:r>
    </w:p>
    <w:p>
      <w:pPr>
        <w:pStyle w:val="EW"/>
        <w:rPr/>
      </w:pPr>
      <w:r>
        <w:rPr/>
        <w:t>BW</w:t>
      </w:r>
      <w:r>
        <w:rPr>
          <w:vertAlign w:val="subscript"/>
        </w:rPr>
        <w:t>Signal</w:t>
      </w:r>
      <w:r>
        <w:rPr/>
        <w:tab/>
        <w:t>B</w:t>
      </w:r>
      <w:r>
        <w:rPr>
          <w:rFonts w:cs="v5.0.0;Times New Roman"/>
        </w:rPr>
        <w:t>andwidth of the repeater input signal filling the repeater pass band</w:t>
      </w:r>
    </w:p>
    <w:p>
      <w:pPr>
        <w:pStyle w:val="EW"/>
        <w:rPr/>
      </w:pPr>
      <w:r>
        <w:rPr/>
        <w:t>F</w:t>
      </w:r>
      <w:r>
        <w:rPr>
          <w:vertAlign w:val="subscript"/>
        </w:rPr>
        <w:t>DL_low</w:t>
        <w:tab/>
      </w:r>
      <w:r>
        <w:rPr/>
        <w:t>The lowest frequency of the downlink operating band</w:t>
      </w:r>
    </w:p>
    <w:p>
      <w:pPr>
        <w:pStyle w:val="EW"/>
        <w:rPr/>
      </w:pPr>
      <w:r>
        <w:rPr/>
        <w:t>F</w:t>
      </w:r>
      <w:r>
        <w:rPr>
          <w:vertAlign w:val="subscript"/>
        </w:rPr>
        <w:t>DL_high</w:t>
        <w:tab/>
      </w:r>
      <w:r>
        <w:rPr/>
        <w:t>The highest frequency of the downlink operating band</w:t>
      </w:r>
    </w:p>
    <w:p>
      <w:pPr>
        <w:pStyle w:val="EW"/>
        <w:rPr/>
      </w:pPr>
      <w:r>
        <w:rPr/>
        <w:t>F</w:t>
      </w:r>
      <w:r>
        <w:rPr>
          <w:vertAlign w:val="subscript"/>
        </w:rPr>
        <w:t>UL_low</w:t>
        <w:tab/>
      </w:r>
      <w:r>
        <w:rPr/>
        <w:t>The lowest frequency of the uplink operating band</w:t>
      </w:r>
    </w:p>
    <w:p>
      <w:pPr>
        <w:pStyle w:val="EW"/>
        <w:rPr/>
      </w:pPr>
      <w:r>
        <w:rPr/>
        <w:t>F</w:t>
      </w:r>
      <w:r>
        <w:rPr>
          <w:vertAlign w:val="subscript"/>
        </w:rPr>
        <w:t>UL_high</w:t>
        <w:tab/>
      </w:r>
      <w:r>
        <w:rPr/>
        <w:t>The highest frequency of the uplink operating band</w:t>
      </w:r>
    </w:p>
    <w:p>
      <w:pPr>
        <w:pStyle w:val="EW"/>
        <w:rPr/>
      </w:pPr>
      <w:r>
        <w:rPr/>
        <w:t>f_offset_PB</w:t>
        <w:tab/>
        <w:t>Distance from the channel edge frequency of the first or last channel in the pass band</w:t>
      </w:r>
    </w:p>
    <w:p>
      <w:pPr>
        <w:pStyle w:val="EW"/>
        <w:rPr/>
      </w:pPr>
      <w:r>
        <w:rPr/>
        <w:t>N</w:t>
      </w:r>
      <w:r>
        <w:rPr>
          <w:vertAlign w:val="subscript"/>
        </w:rPr>
        <w:t>DL</w:t>
      </w:r>
      <w:r>
        <w:rPr/>
        <w:t xml:space="preserve"> </w:t>
        <w:tab/>
        <w:t xml:space="preserve">Downlink </w:t>
      </w:r>
      <w:r>
        <w:rPr>
          <w:lang w:eastAsia="zh-CN"/>
        </w:rPr>
        <w:t>L</w:t>
      </w:r>
      <w:r>
        <w:rPr/>
        <w:t>ARFCN</w:t>
      </w:r>
    </w:p>
    <w:p>
      <w:pPr>
        <w:pStyle w:val="EW"/>
        <w:rPr/>
      </w:pPr>
      <w:r>
        <w:rPr/>
        <w:t>N</w:t>
      </w:r>
      <w:r>
        <w:rPr>
          <w:vertAlign w:val="subscript"/>
        </w:rPr>
        <w:t>Offs-DL</w:t>
      </w:r>
      <w:r>
        <w:rPr/>
        <w:t xml:space="preserve"> </w:t>
        <w:tab/>
        <w:t xml:space="preserve">Offset used for calculating downlink </w:t>
      </w:r>
      <w:r>
        <w:rPr>
          <w:lang w:eastAsia="zh-CN"/>
        </w:rPr>
        <w:t>L</w:t>
      </w:r>
      <w:r>
        <w:rPr/>
        <w:t>ARFCN</w:t>
      </w:r>
    </w:p>
    <w:p>
      <w:pPr>
        <w:pStyle w:val="EW"/>
        <w:rPr/>
      </w:pPr>
      <w:r>
        <w:rPr/>
        <w:t>N</w:t>
      </w:r>
      <w:r>
        <w:rPr>
          <w:vertAlign w:val="subscript"/>
        </w:rPr>
        <w:t>Offs-UL</w:t>
      </w:r>
      <w:r>
        <w:rPr/>
        <w:t xml:space="preserve"> </w:t>
        <w:tab/>
        <w:t xml:space="preserve">Offset used for calculating uplink </w:t>
      </w:r>
      <w:r>
        <w:rPr>
          <w:lang w:eastAsia="zh-CN"/>
        </w:rPr>
        <w:t>L</w:t>
      </w:r>
      <w:r>
        <w:rPr/>
        <w:t>ARFCN</w:t>
      </w:r>
    </w:p>
    <w:p>
      <w:pPr>
        <w:pStyle w:val="EW"/>
        <w:rPr/>
      </w:pPr>
      <w:r>
        <w:rPr/>
        <w:t>N</w:t>
      </w:r>
      <w:r>
        <w:rPr>
          <w:vertAlign w:val="subscript"/>
        </w:rPr>
        <w:t>RB</w:t>
      </w:r>
      <w:r>
        <w:rPr/>
        <w:tab/>
        <w:t xml:space="preserve">Transmission bandwidth configuration, expressed in units of resource blocks </w:t>
      </w:r>
    </w:p>
    <w:p>
      <w:pPr>
        <w:pStyle w:val="EW"/>
        <w:rPr/>
      </w:pPr>
      <w:r>
        <w:rPr/>
        <w:t>N</w:t>
      </w:r>
      <w:r>
        <w:rPr>
          <w:vertAlign w:val="subscript"/>
        </w:rPr>
        <w:t>UL</w:t>
      </w:r>
      <w:r>
        <w:rPr/>
        <w:t xml:space="preserve"> </w:t>
        <w:tab/>
        <w:t xml:space="preserve">Uplink </w:t>
      </w:r>
      <w:r>
        <w:rPr>
          <w:lang w:eastAsia="zh-CN"/>
        </w:rPr>
        <w:t>L</w:t>
      </w:r>
      <w:r>
        <w:rPr/>
        <w:t>ARFCN</w:t>
      </w:r>
    </w:p>
    <w:p>
      <w:pPr>
        <w:pStyle w:val="EW"/>
        <w:rPr/>
      </w:pPr>
      <w:r>
        <w:rPr/>
        <w:t>Pmax</w:t>
        <w:tab/>
        <w:t>Maximum output power</w:t>
      </w:r>
    </w:p>
    <w:p>
      <w:pPr>
        <w:pStyle w:val="EW"/>
        <w:rPr/>
      </w:pPr>
      <w:r>
        <w:rPr/>
        <w:t>Pout</w:t>
        <w:tab/>
        <w:t>Output power</w:t>
      </w:r>
    </w:p>
    <w:p>
      <w:pPr>
        <w:pStyle w:val="EW"/>
        <w:rPr/>
      </w:pPr>
      <w:r>
        <w:rPr/>
      </w:r>
    </w:p>
    <w:p>
      <w:pPr>
        <w:pStyle w:val="Heading2"/>
        <w:rPr/>
      </w:pPr>
      <w:bookmarkStart w:id="14" w:name="__RefHeading___Toc518918891"/>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ACRR</w:t>
        <w:tab/>
        <w:t>Adjacent Channel Rejection Ratio</w:t>
      </w:r>
    </w:p>
    <w:p>
      <w:pPr>
        <w:pStyle w:val="EW"/>
        <w:rPr/>
      </w:pPr>
      <w:r>
        <w:rPr/>
        <w:t>BS</w:t>
        <w:tab/>
        <w:t>Base Station</w:t>
      </w:r>
    </w:p>
    <w:p>
      <w:pPr>
        <w:pStyle w:val="EW"/>
        <w:rPr/>
      </w:pPr>
      <w:r>
        <w:rPr>
          <w:lang w:eastAsia="zh-CN"/>
        </w:rPr>
        <w:t>L</w:t>
      </w:r>
      <w:r>
        <w:rPr/>
        <w:t xml:space="preserve">ARFCN </w:t>
        <w:tab/>
      </w:r>
      <w:r>
        <w:rPr>
          <w:lang w:eastAsia="zh-CN"/>
        </w:rPr>
        <w:t>LCR TDD</w:t>
      </w:r>
      <w:r>
        <w:rPr/>
        <w:t xml:space="preserve"> Absolute Radio Frequency Channel Number</w:t>
      </w:r>
    </w:p>
    <w:p>
      <w:pPr>
        <w:pStyle w:val="EW"/>
        <w:rPr/>
      </w:pPr>
      <w:r>
        <w:rPr/>
        <w:t>PB</w:t>
        <w:tab/>
        <w:t>Pass Band</w:t>
      </w:r>
    </w:p>
    <w:p>
      <w:pPr>
        <w:pStyle w:val="Heading1"/>
        <w:ind w:left="1134" w:hanging="1134"/>
        <w:rPr>
          <w:lang w:eastAsia="zh-CN"/>
        </w:rPr>
      </w:pPr>
      <w:bookmarkStart w:id="15" w:name="__RefHeading___Toc518918892"/>
      <w:bookmarkEnd w:id="15"/>
      <w:r>
        <w:rPr/>
        <w:t>4</w:t>
        <w:tab/>
      </w:r>
      <w:r>
        <w:rPr>
          <w:lang w:eastAsia="zh-CN"/>
        </w:rPr>
        <w:t>General</w:t>
      </w:r>
    </w:p>
    <w:p>
      <w:pPr>
        <w:pStyle w:val="Normal"/>
        <w:rPr/>
      </w:pPr>
      <w:r>
        <w:rPr>
          <w:rFonts w:cs="v4.1.0;Times New Roman"/>
        </w:rPr>
        <w:t xml:space="preserve">This specification applies only to </w:t>
      </w:r>
      <w:r>
        <w:rPr>
          <w:rFonts w:cs="v4.1.0;Times New Roman"/>
          <w:lang w:eastAsia="zh-CN"/>
        </w:rPr>
        <w:t>LCR TDD</w:t>
      </w:r>
      <w:r>
        <w:rPr>
          <w:rFonts w:cs="v4.1.0;Times New Roman"/>
        </w:rPr>
        <w:t xml:space="preserve"> repeaters.</w:t>
      </w:r>
    </w:p>
    <w:p>
      <w:pPr>
        <w:pStyle w:val="Normal"/>
        <w:rPr>
          <w:rFonts w:cs="v4.1.0;Times New Roman"/>
        </w:rPr>
      </w:pPr>
      <w:r>
        <w:rPr>
          <w:rFonts w:cs="v4.1.0;Times New Roman"/>
        </w:rPr>
        <w:t>Unless otherwise stated, all requirements in this specification apply to both the up-link and down-link directions.</w:t>
      </w:r>
    </w:p>
    <w:p>
      <w:pPr>
        <w:pStyle w:val="Heading2"/>
        <w:rPr/>
      </w:pPr>
      <w:bookmarkStart w:id="16" w:name="__RefHeading___Toc518918893"/>
      <w:bookmarkEnd w:id="16"/>
      <w:r>
        <w:rPr/>
        <w:t>4.1</w:t>
        <w:tab/>
        <w:t>Relationship between Minimum Requirements and Test Requirements</w:t>
      </w:r>
    </w:p>
    <w:p>
      <w:pPr>
        <w:pStyle w:val="Normal"/>
        <w:keepNext w:val="true"/>
        <w:rPr/>
      </w:pPr>
      <w:r>
        <w:rPr>
          <w:rFonts w:cs="v5.0.0;Times New Roman"/>
        </w:rPr>
        <w:t xml:space="preserve">The Minimum Requirements given in this specification make no allowance for measurement uncertainty. The test specification TS </w:t>
      </w:r>
      <w:r>
        <w:rPr>
          <w:rFonts w:cs="v5.0.0;Times New Roman"/>
          <w:lang w:eastAsia="zh-CN"/>
        </w:rPr>
        <w:t>25</w:t>
      </w:r>
      <w:r>
        <w:rPr>
          <w:rFonts w:cs="v5.0.0;Times New Roman"/>
        </w:rPr>
        <w:t>.1</w:t>
      </w:r>
      <w:r>
        <w:rPr>
          <w:rFonts w:cs="v5.0.0;Times New Roman"/>
          <w:lang w:eastAsia="zh-CN"/>
        </w:rPr>
        <w:t>5</w:t>
      </w:r>
      <w:r>
        <w:rPr>
          <w:rFonts w:cs="v5.0.0;Times New Roman"/>
        </w:rPr>
        <w:t>3</w:t>
      </w:r>
      <w:r>
        <w:rPr>
          <w:rFonts w:cs="v5.0.0;Times New Roman"/>
          <w:lang w:eastAsia="zh-CN"/>
        </w:rPr>
        <w:t xml:space="preserve"> </w:t>
      </w:r>
      <w:r>
        <w:rPr>
          <w:rFonts w:cs="v5.0.0;Times New Roman"/>
        </w:rPr>
        <w:t>section 4 defines Test Tolerances. These Test Tolerances are individually calculated for each test. The Test Tolerances are used to relax the Minimum Requirements in this specification to create Test Requirements.</w:t>
      </w:r>
    </w:p>
    <w:p>
      <w:pPr>
        <w:pStyle w:val="Normal"/>
        <w:keepNext w:val="true"/>
        <w:rPr/>
      </w:pPr>
      <w:r>
        <w:rPr>
          <w:rFonts w:cs="v5.0.0;Times New Roman"/>
        </w:rPr>
        <w:t>The measurement results returned by the Test System are compared - without any modification - against the Test Requirements as defined by the shared risk principle.</w:t>
      </w:r>
    </w:p>
    <w:p>
      <w:pPr>
        <w:pStyle w:val="Normal"/>
        <w:rPr>
          <w:rFonts w:cs="v5.0.0;Times New Roman"/>
        </w:rPr>
      </w:pPr>
      <w:r>
        <w:rPr>
          <w:rFonts w:cs="v5.0.0;Times New Roman"/>
        </w:rPr>
        <w:t>The Shared Risk principle is defined in ITU-R M.1545 [3].</w:t>
      </w:r>
    </w:p>
    <w:p>
      <w:pPr>
        <w:pStyle w:val="Heading2"/>
        <w:rPr/>
      </w:pPr>
      <w:bookmarkStart w:id="17" w:name="__RefHeading___Toc518918894"/>
      <w:bookmarkEnd w:id="17"/>
      <w:r>
        <w:rPr/>
        <w:t>4.2</w:t>
        <w:tab/>
        <w:t>Regional requirements</w:t>
      </w:r>
    </w:p>
    <w:p>
      <w:pPr>
        <w:pStyle w:val="Normal"/>
        <w:keepNext w:val="true"/>
        <w:rPr/>
      </w:pPr>
      <w:r>
        <w:rPr>
          <w:rFonts w:cs="v5.0.0;Times New Roman"/>
        </w:rPr>
        <w:t>Some requirements in the present document may only apply in certain regions. Table 4.2-1 lists all requirements that may be applied differently in different regions.</w:t>
      </w:r>
    </w:p>
    <w:p>
      <w:pPr>
        <w:pStyle w:val="TH"/>
        <w:rPr>
          <w:rFonts w:cs="v5.0.0;Times New Roman"/>
        </w:rPr>
      </w:pPr>
      <w:r>
        <w:rPr>
          <w:rFonts w:cs="v5.0.0;Times New Roman"/>
        </w:rPr>
        <w:t>Table 4.2-1: List of regional requirements</w:t>
      </w:r>
    </w:p>
    <w:tbl>
      <w:tblPr>
        <w:tblW w:w="8471" w:type="dxa"/>
        <w:jc w:val="center"/>
        <w:tblInd w:w="0" w:type="dxa"/>
        <w:tblLayout w:type="fixed"/>
        <w:tblCellMar>
          <w:top w:w="0" w:type="dxa"/>
          <w:left w:w="108" w:type="dxa"/>
          <w:bottom w:w="0" w:type="dxa"/>
          <w:right w:w="108" w:type="dxa"/>
        </w:tblCellMar>
      </w:tblPr>
      <w:tblGrid>
        <w:gridCol w:w="1101"/>
        <w:gridCol w:w="2976"/>
        <w:gridCol w:w="4394"/>
      </w:tblGrid>
      <w:tr>
        <w:trPr>
          <w:trHeight w:val="167" w:hRule="atLeast"/>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Clause number</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Requirement</w:t>
            </w:r>
          </w:p>
        </w:tc>
        <w:tc>
          <w:tcPr>
            <w:tcW w:w="439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Comments</w:t>
            </w:r>
          </w:p>
        </w:tc>
      </w:tr>
      <w:tr>
        <w:trPr>
          <w:trHeight w:val="53" w:hRule="atLeast"/>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Channel bandwidth</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Some channel bandwidths may be applied regionally.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Frequency bands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Some bands may be applied regionally.</w:t>
            </w:r>
          </w:p>
        </w:tc>
      </w:tr>
      <w:tr>
        <w:trPr>
          <w:trHeight w:val="367" w:hRule="atLeast"/>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5.4</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Channel arrangement</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 requirement is applied according to what frequency bands in Clause 5.3 that are supported by the Repeater.</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6.1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Maximum output power</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In certain regions, the minimum requirement for normal conditions may apply also for some conditions outside the range of conditions defined as normal.</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9.1.1.1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[2]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9.1.1.2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(Category B)</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[2],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9.1.3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Operating band unwanted emissions : Additional requirements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These requirements may be applied regionally for some operating bands.</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9.2.1.1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A limits for spurious emissions, as defined in ITU-R Recommendation SM.329 [2]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9.2.1.2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Spurious emissions (Category B)</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This requirement is mandatory for regions where Category B limits for spurious emissions, as defined in ITU-R Recommendation SM.329 [2], apply.</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2</w:t>
            </w:r>
            <w:r>
              <w:rPr/>
              <w:t>.</w:t>
            </w:r>
            <w:r>
              <w:rPr>
                <w:lang w:eastAsia="zh-CN"/>
              </w:rPr>
              <w:t>1</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Co-existence with GSM900 -Operation in the same geographic area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for the protection of GSM 900 MS and GSM 900 BTS in geographic areas in which both GSM 900 and </w:t>
            </w:r>
            <w:r>
              <w:rPr>
                <w:rFonts w:cs="v4.2.0;Times New Roman"/>
                <w:lang w:eastAsia="zh-CN"/>
              </w:rPr>
              <w:t>LCR TDD repeater</w:t>
            </w:r>
            <w:r>
              <w:rPr>
                <w:rFonts w:cs="v4.2.0;Times New Roman"/>
              </w:rPr>
              <w:t xml:space="preserve"> are deployed.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2</w:t>
            </w:r>
            <w:r>
              <w:rPr/>
              <w:t>.</w:t>
            </w:r>
            <w:r>
              <w:rPr>
                <w:lang w:eastAsia="zh-CN"/>
              </w:rPr>
              <w:t>2</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GSM900 -</w:t>
              <w:br/>
              <w:t>Co-located base stations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for the protection of GSM 900 BTS receivers when GSM 900 BTS and </w:t>
            </w:r>
            <w:r>
              <w:rPr>
                <w:rFonts w:cs="v4.2.0;Times New Roman"/>
                <w:lang w:eastAsia="zh-CN"/>
              </w:rPr>
              <w:t>LCR TDD repeater</w:t>
            </w:r>
            <w:r>
              <w:rPr>
                <w:rFonts w:cs="v4.2.0;Times New Roman"/>
              </w:rPr>
              <w:t xml:space="preserve"> are co-located.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3</w:t>
            </w:r>
            <w:r>
              <w:rPr/>
              <w:t>.</w:t>
            </w:r>
            <w:r>
              <w:rPr>
                <w:lang w:eastAsia="zh-CN"/>
              </w:rPr>
              <w:t>1</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DCS1800 -Operation in the same geographic area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for the protection of DCS 1800 MS and DCS 1800 BTS in geographic areas in which both DCS 1800 and </w:t>
            </w:r>
            <w:r>
              <w:rPr>
                <w:rFonts w:cs="v4.2.0;Times New Roman"/>
                <w:lang w:eastAsia="zh-CN"/>
              </w:rPr>
              <w:t>LCR TDD repeater</w:t>
            </w:r>
            <w:r>
              <w:rPr>
                <w:rFonts w:cs="v4.2.0;Times New Roman"/>
              </w:rPr>
              <w:t xml:space="preserve"> are deployed.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3</w:t>
            </w:r>
            <w:r>
              <w:rPr/>
              <w:t>.</w:t>
            </w:r>
            <w:r>
              <w:rPr>
                <w:lang w:eastAsia="zh-CN"/>
              </w:rPr>
              <w:t>2</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DCS1800 -</w:t>
              <w:br/>
              <w:t>Co-located base stations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for the protection of DCS 1800 BTS receivers when DCS 1800 BTS and </w:t>
            </w:r>
            <w:r>
              <w:rPr>
                <w:rFonts w:cs="v4.2.0;Times New Roman"/>
                <w:lang w:eastAsia="zh-CN"/>
              </w:rPr>
              <w:t>LCR TDD repeater</w:t>
            </w:r>
            <w:r>
              <w:rPr>
                <w:rFonts w:cs="v4.2.0;Times New Roman"/>
              </w:rPr>
              <w:t xml:space="preserve"> are co-located.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4</w:t>
            </w:r>
            <w:r>
              <w:rPr/>
              <w:t>.</w:t>
            </w:r>
            <w:r>
              <w:rPr>
                <w:lang w:eastAsia="zh-CN"/>
              </w:rPr>
              <w:t>1</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UTRA FDD -</w:t>
              <w:br/>
              <w:t>Operation in the same geographic area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to geographic areas in which both </w:t>
            </w:r>
            <w:r>
              <w:rPr>
                <w:rFonts w:cs="v4.2.0;Times New Roman"/>
                <w:lang w:eastAsia="zh-CN"/>
              </w:rPr>
              <w:t>LCR TDD repeater</w:t>
            </w:r>
            <w:r>
              <w:rPr>
                <w:rFonts w:cs="v4.2.0;Times New Roman"/>
              </w:rPr>
              <w:t xml:space="preserve"> and UTRA-FDD are deployed.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4</w:t>
            </w:r>
            <w:r>
              <w:rPr/>
              <w:t>.</w:t>
            </w:r>
            <w:r>
              <w:rPr>
                <w:lang w:eastAsia="zh-CN"/>
              </w:rPr>
              <w:t>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Co-existence with UTRA FDD -</w:t>
              <w:br/>
              <w:t>Co-located base stations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This requirement may be applied for the protection of UTRA-FDD BS receivers when </w:t>
            </w:r>
            <w:r>
              <w:rPr>
                <w:rFonts w:cs="v4.2.0;Times New Roman"/>
                <w:lang w:eastAsia="zh-CN"/>
              </w:rPr>
              <w:t>LCR TDD repeater</w:t>
            </w:r>
            <w:r>
              <w:rPr>
                <w:rFonts w:cs="v4.2.0;Times New Roman"/>
              </w:rPr>
              <w:t xml:space="preserve"> and UTRA FDD BS are co-located.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5</w:t>
            </w:r>
            <w:r>
              <w:rPr/>
              <w:t>.</w:t>
            </w:r>
            <w:r>
              <w:rPr>
                <w:lang w:eastAsia="zh-CN"/>
              </w:rPr>
              <w:t>1</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unsynchronized TDD - Operation in the same geographic area</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This requirement may be applied for the protection of UTRA-TDD BS receivers in same geographic areas in which unsynchronized TDD is deployed.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9.2.</w:t>
            </w:r>
            <w:r>
              <w:rPr>
                <w:lang w:eastAsia="zh-CN"/>
              </w:rPr>
              <w:t>5</w:t>
            </w:r>
            <w:r>
              <w:rPr/>
              <w:t>.</w:t>
            </w:r>
            <w:r>
              <w:rPr>
                <w:lang w:eastAsia="zh-CN"/>
              </w:rPr>
              <w:t>2</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Co-existence with unsynchronized TDD -Co-located base stations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This requirement may be applied for the protection of UTRA-TDD BS receivers when UTRA-TDD BS are unsynchronized co-located.</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11.2</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Co-location with other systems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 xml:space="preserve">These requirements may be applied for the protection of FDD Repeater input when GSM900, DCS1800, PCS1900, GSM850, UTRA FDD, UTRA TDD and/or E-UTRA BS are co-located with an </w:t>
            </w:r>
            <w:r>
              <w:rPr>
                <w:lang w:eastAsia="zh-CN"/>
              </w:rPr>
              <w:t>LCR TDD</w:t>
            </w:r>
            <w:r>
              <w:rPr/>
              <w:t xml:space="preserve"> Repeater.</w:t>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11.3</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t>Input Intermodulation: Co-existence with other systems</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 xml:space="preserve">These requirements may be applied when GSM900, DCS1800, PCS1900, GSM850, UTRA FDD, UTRA TDD and/or E-UTRA BS operating in another frequency band co-exist with an </w:t>
            </w:r>
            <w:r>
              <w:rPr>
                <w:lang w:eastAsia="zh-CN"/>
              </w:rPr>
              <w:t>LCR TDD</w:t>
            </w:r>
            <w:r>
              <w:rPr/>
              <w:t xml:space="preserve"> Repeater.</w:t>
            </w:r>
          </w:p>
        </w:tc>
      </w:tr>
    </w:tbl>
    <w:p>
      <w:pPr>
        <w:pStyle w:val="Normal"/>
        <w:rPr>
          <w:lang w:eastAsia="ko-KR"/>
        </w:rPr>
      </w:pPr>
      <w:r>
        <w:rPr>
          <w:lang w:eastAsia="ko-KR"/>
        </w:rPr>
      </w:r>
    </w:p>
    <w:p>
      <w:pPr>
        <w:pStyle w:val="Heading1"/>
        <w:ind w:left="1134" w:hanging="1134"/>
        <w:rPr>
          <w:rFonts w:cs="v4.2.0;Times New Roman"/>
        </w:rPr>
      </w:pPr>
      <w:bookmarkStart w:id="18" w:name="__RefHeading___Toc518918895"/>
      <w:bookmarkEnd w:id="18"/>
      <w:r>
        <w:rPr>
          <w:rFonts w:cs="v4.2.0;Times New Roman"/>
        </w:rPr>
        <w:t>5</w:t>
        <w:tab/>
        <w:t>Frequency bands and channel arrangement</w:t>
      </w:r>
    </w:p>
    <w:p>
      <w:pPr>
        <w:pStyle w:val="Heading2"/>
        <w:rPr>
          <w:rFonts w:cs="v4.2.0;Times New Roman"/>
        </w:rPr>
      </w:pPr>
      <w:bookmarkStart w:id="19" w:name="__RefHeading___Toc518918896"/>
      <w:bookmarkEnd w:id="19"/>
      <w:r>
        <w:rPr>
          <w:rFonts w:cs="v4.2.0;Times New Roman"/>
        </w:rPr>
        <w:t>5.1</w:t>
        <w:tab/>
        <w:t>General</w:t>
      </w:r>
    </w:p>
    <w:p>
      <w:pPr>
        <w:pStyle w:val="Normal"/>
        <w:keepNext w:val="true"/>
        <w:rPr/>
      </w:pPr>
      <w:r>
        <w:rPr>
          <w:rFonts w:cs="v4.2.0;Times New Roman"/>
        </w:rPr>
        <w:t>The information presented in this section is based on the chip rates of</w:t>
      </w:r>
      <w:r>
        <w:rPr>
          <w:rFonts w:cs="v4.2.0;Times New Roman"/>
          <w:lang w:eastAsia="zh-CN"/>
        </w:rPr>
        <w:t xml:space="preserve"> </w:t>
      </w:r>
      <w:r>
        <w:rPr>
          <w:rFonts w:cs="v4.2.0;Times New Roman"/>
        </w:rPr>
        <w:t>1.28 Mcps TDD.</w:t>
      </w:r>
    </w:p>
    <w:p>
      <w:pPr>
        <w:pStyle w:val="NO"/>
        <w:rPr>
          <w:rFonts w:cs="v4.2.0;Times New Roman"/>
        </w:rPr>
      </w:pPr>
      <w:r>
        <w:rPr>
          <w:rFonts w:cs="v4.2.0;Times New Roman"/>
        </w:rPr>
        <w:t>NOTE:</w:t>
        <w:tab/>
        <w:t>Other chip rates may be considered in future releases.</w:t>
      </w:r>
    </w:p>
    <w:p>
      <w:pPr>
        <w:pStyle w:val="Heading2"/>
        <w:rPr/>
      </w:pPr>
      <w:bookmarkStart w:id="20" w:name="__RefHeading___Toc518918897"/>
      <w:bookmarkEnd w:id="20"/>
      <w:r>
        <w:rPr>
          <w:rFonts w:cs="v4.2.0;Times New Roman"/>
        </w:rPr>
        <w:t>5.2</w:t>
        <w:tab/>
        <w:t>Frequency bands</w:t>
      </w:r>
    </w:p>
    <w:p>
      <w:pPr>
        <w:pStyle w:val="Normal"/>
        <w:rPr/>
      </w:pPr>
      <w:r>
        <w:rPr>
          <w:rFonts w:cs="v4.2.0;Times New Roman"/>
        </w:rPr>
        <w:t>UTRA/TDD is designed to operate in the following bands;</w:t>
      </w:r>
    </w:p>
    <w:p>
      <w:pPr>
        <w:pStyle w:val="B1"/>
        <w:rPr/>
      </w:pPr>
      <w:r>
        <w:rPr/>
        <w:t>a)</w:t>
        <w:tab/>
        <w:t>1900 - 1920 MHz:</w:t>
        <w:tab/>
        <w:t>Uplink and downlink transmission</w:t>
      </w:r>
    </w:p>
    <w:p>
      <w:pPr>
        <w:pStyle w:val="B1"/>
        <w:rPr/>
      </w:pPr>
      <w:r>
        <w:rPr/>
        <w:tab/>
        <w:t xml:space="preserve">2010 - 2025 MHz </w:t>
        <w:tab/>
        <w:t>Uplink and downlink transmission</w:t>
      </w:r>
    </w:p>
    <w:p>
      <w:pPr>
        <w:pStyle w:val="B1"/>
        <w:rPr/>
      </w:pPr>
      <w:r>
        <w:rPr/>
        <w:t>b)</w:t>
        <w:tab/>
        <w:t>1850 - 1910 MHz</w:t>
        <w:tab/>
        <w:t>Uplink and downlink transmission</w:t>
      </w:r>
    </w:p>
    <w:p>
      <w:pPr>
        <w:pStyle w:val="B1"/>
        <w:rPr/>
      </w:pPr>
      <w:r>
        <w:rPr/>
        <w:tab/>
        <w:t>1930 - 1990 MHz</w:t>
        <w:tab/>
        <w:t>Uplink and downlink transmission</w:t>
      </w:r>
    </w:p>
    <w:p>
      <w:pPr>
        <w:pStyle w:val="B1"/>
        <w:rPr/>
      </w:pPr>
      <w:r>
        <w:rPr/>
        <w:t>c)</w:t>
        <w:tab/>
        <w:t>1910 - 1930 MHz</w:t>
        <w:tab/>
        <w:t>Uplink and downlink transmission</w:t>
      </w:r>
    </w:p>
    <w:p>
      <w:pPr>
        <w:pStyle w:val="B1"/>
        <w:rPr/>
      </w:pPr>
      <w:r>
        <w:rPr/>
        <w:t>d)</w:t>
        <w:tab/>
        <w:t>2570 - 2620 MHz</w:t>
        <w:tab/>
        <w:t>Uplink and downlink transmission</w:t>
      </w:r>
    </w:p>
    <w:p>
      <w:pPr>
        <w:pStyle w:val="B1"/>
        <w:rPr>
          <w:lang w:eastAsia="zh-CN"/>
        </w:rPr>
      </w:pPr>
      <w:r>
        <w:rPr>
          <w:lang w:eastAsia="zh-CN"/>
        </w:rPr>
        <w:t xml:space="preserve">e)      </w:t>
      </w:r>
      <w:r>
        <w:rPr/>
        <w:t>2</w:t>
      </w:r>
      <w:r>
        <w:rPr>
          <w:lang w:eastAsia="zh-CN"/>
        </w:rPr>
        <w:t>300</w:t>
      </w:r>
      <w:r>
        <w:rPr/>
        <w:t xml:space="preserve"> - 2</w:t>
      </w:r>
      <w:r>
        <w:rPr>
          <w:lang w:eastAsia="zh-CN"/>
        </w:rPr>
        <w:t>40</w:t>
      </w:r>
      <w:r>
        <w:rPr/>
        <w:t>0 MHz</w:t>
        <w:tab/>
        <w:t>Uplink and downlink transmission</w:t>
      </w:r>
    </w:p>
    <w:p>
      <w:pPr>
        <w:pStyle w:val="B1"/>
        <w:rPr/>
      </w:pPr>
      <w:r>
        <w:rPr/>
        <w:t xml:space="preserve">f)  </w:t>
      </w:r>
      <w:r>
        <w:rPr>
          <w:lang w:eastAsia="zh-CN"/>
        </w:rPr>
        <w:t xml:space="preserve">    </w:t>
      </w:r>
      <w:r>
        <w:rPr/>
        <w:t xml:space="preserve">1880 - 1920 MHz: </w:t>
      </w:r>
      <w:r>
        <w:rPr>
          <w:lang w:eastAsia="zh-CN"/>
        </w:rPr>
        <w:t xml:space="preserve">            </w:t>
      </w:r>
      <w:r>
        <w:rPr/>
        <w:t>Uplink and downlink transmission</w:t>
      </w:r>
    </w:p>
    <w:p>
      <w:pPr>
        <w:pStyle w:val="Normal"/>
        <w:rPr/>
      </w:pPr>
      <w:r>
        <w:rPr/>
        <w:t>Note: Deployment in existing and other frequency bands is not precluded.</w:t>
      </w:r>
    </w:p>
    <w:p>
      <w:pPr>
        <w:pStyle w:val="Normal"/>
        <w:rPr/>
      </w:pPr>
      <w:r>
        <w:rPr/>
        <w:t>The co-existence of TDD and FDD in the same bands is still under study in WG4.</w:t>
      </w:r>
    </w:p>
    <w:p>
      <w:pPr>
        <w:pStyle w:val="Heading2"/>
        <w:rPr>
          <w:rFonts w:cs="v4.2.0;Times New Roman"/>
        </w:rPr>
      </w:pPr>
      <w:bookmarkStart w:id="21" w:name="__RefHeading___Toc518918898"/>
      <w:bookmarkEnd w:id="21"/>
      <w:r>
        <w:rPr>
          <w:rFonts w:cs="v4.2.0;Times New Roman"/>
        </w:rPr>
        <w:t>5.3</w:t>
        <w:tab/>
        <w:t>TX-RX frequency separation</w:t>
      </w:r>
    </w:p>
    <w:p>
      <w:pPr>
        <w:pStyle w:val="Normal"/>
        <w:tabs>
          <w:tab w:val="clear" w:pos="284"/>
          <w:tab w:val="left" w:pos="720" w:leader="none"/>
        </w:tabs>
        <w:spacing w:before="120" w:after="180"/>
        <w:jc w:val="both"/>
        <w:rPr/>
      </w:pPr>
      <w:r>
        <w:rPr>
          <w:rFonts w:cs="v4.2.0;Times New Roman"/>
        </w:rPr>
        <w:t>No TX-RX frequency separation is required as Time Division Duplex (TDD) is employed. Each subframe consists of 7 main timeslots where all main timeslots (at least the first one) before the single switching point are allocated DL and all main timeslots (at least the last one) after the single switching point are allocated UL.</w:t>
      </w:r>
    </w:p>
    <w:p>
      <w:pPr>
        <w:pStyle w:val="Heading2"/>
        <w:rPr/>
      </w:pPr>
      <w:bookmarkStart w:id="22" w:name="__RefHeading___Toc518918899"/>
      <w:bookmarkEnd w:id="22"/>
      <w:r>
        <w:rPr>
          <w:rFonts w:cs="v4.2.0;Times New Roman"/>
        </w:rPr>
        <w:t>5.4</w:t>
        <w:tab/>
        <w:t>Channel arrangement</w:t>
      </w:r>
    </w:p>
    <w:p>
      <w:pPr>
        <w:pStyle w:val="Heading3"/>
        <w:tabs>
          <w:tab w:val="clear" w:pos="284"/>
          <w:tab w:val="left" w:pos="1440" w:leader="none"/>
        </w:tabs>
        <w:ind w:left="0" w:hanging="0"/>
        <w:rPr/>
      </w:pPr>
      <w:bookmarkStart w:id="23" w:name="__RefHeading___Toc518918900"/>
      <w:bookmarkEnd w:id="23"/>
      <w:r>
        <w:rPr>
          <w:rFonts w:cs="v4.2.0;Times New Roman"/>
        </w:rPr>
        <w:t>5.4.1</w:t>
        <w:tab/>
        <w:t>Channel spacing</w:t>
      </w:r>
    </w:p>
    <w:p>
      <w:pPr>
        <w:pStyle w:val="Normal"/>
        <w:keepNext w:val="true"/>
        <w:jc w:val="both"/>
        <w:rPr>
          <w:rFonts w:cs="v4.2.0;Times New Roman"/>
        </w:rPr>
      </w:pPr>
      <w:r>
        <w:rPr>
          <w:rFonts w:cs="v4.2.0;Times New Roman"/>
        </w:rPr>
        <w:t>The channel spacing is 1.6MHz, but this can be adjusted to optimise performance in a particular deployment scenario.</w:t>
      </w:r>
    </w:p>
    <w:p>
      <w:pPr>
        <w:pStyle w:val="Heading3"/>
        <w:tabs>
          <w:tab w:val="clear" w:pos="284"/>
          <w:tab w:val="left" w:pos="1440" w:leader="none"/>
        </w:tabs>
        <w:ind w:left="0" w:hanging="0"/>
        <w:rPr>
          <w:rFonts w:cs="v4.2.0;Times New Roman"/>
        </w:rPr>
      </w:pPr>
      <w:bookmarkStart w:id="24" w:name="__RefHeading___Toc518918901"/>
      <w:bookmarkEnd w:id="24"/>
      <w:r>
        <w:rPr>
          <w:rFonts w:cs="v4.2.0;Times New Roman"/>
        </w:rPr>
        <w:t>5.4.2</w:t>
        <w:tab/>
        <w:t>Channel raster</w:t>
      </w:r>
    </w:p>
    <w:p>
      <w:pPr>
        <w:pStyle w:val="Normal"/>
        <w:keepNext w:val="true"/>
        <w:rPr/>
      </w:pPr>
      <w:r>
        <w:rPr>
          <w:rFonts w:cs="v4.2.0;Times New Roman"/>
        </w:rPr>
        <w:t xml:space="preserve">The channel raster is 200 kHz for all bands, which means that the carrier frequency must be a multiple of 200 kHz. </w:t>
      </w:r>
    </w:p>
    <w:p>
      <w:pPr>
        <w:pStyle w:val="Heading3"/>
        <w:tabs>
          <w:tab w:val="clear" w:pos="284"/>
          <w:tab w:val="left" w:pos="1440" w:leader="none"/>
        </w:tabs>
        <w:ind w:left="0" w:hanging="0"/>
        <w:rPr>
          <w:rFonts w:cs="v4.2.0;Times New Roman"/>
        </w:rPr>
      </w:pPr>
      <w:bookmarkStart w:id="25" w:name="__RefHeading___Toc518918902"/>
      <w:bookmarkEnd w:id="25"/>
      <w:r>
        <w:rPr>
          <w:rFonts w:cs="v4.2.0;Times New Roman"/>
        </w:rPr>
        <w:t>5.4.3</w:t>
        <w:tab/>
        <w:t>Channel number</w:t>
      </w:r>
    </w:p>
    <w:p>
      <w:pPr>
        <w:pStyle w:val="Normal"/>
        <w:keepNext w:val="true"/>
        <w:spacing w:before="0" w:after="120"/>
        <w:rPr>
          <w:rFonts w:cs="v4.2.0;Times New Roman"/>
          <w:u w:val="single"/>
        </w:rPr>
      </w:pPr>
      <w:r>
        <w:rPr>
          <w:rFonts w:cs="v4.2.0;Times New Roman"/>
        </w:rPr>
        <w:t>The carrier frequency is designated by the UTRA absolute radio frequency channel number (UARFCN). The value of the UARFCN in the IMT2000 band is defined in the general case as follows:</w:t>
      </w:r>
    </w:p>
    <w:p>
      <w:pPr>
        <w:pStyle w:val="EQ"/>
        <w:rPr/>
      </w:pPr>
      <w:r>
        <w:rPr/>
        <w:tab/>
        <w:t>N</w:t>
      </w:r>
      <w:r>
        <w:rPr>
          <w:vertAlign w:val="subscript"/>
        </w:rPr>
        <w:t xml:space="preserve">t </w:t>
      </w:r>
      <w:r>
        <w:rPr/>
        <w:t xml:space="preserve">= 5 </w:t>
      </w:r>
      <w:r>
        <w:rPr>
          <w:rFonts w:eastAsia="Symbol" w:cs="Symbol" w:ascii="Symbol" w:hAnsi="Symbol"/>
        </w:rPr>
        <w:t></w:t>
      </w:r>
      <w:r>
        <w:rPr/>
        <w:t xml:space="preserve"> F </w:t>
        <w:tab/>
        <w:t xml:space="preserve">0.0 </w:t>
      </w:r>
      <w:r>
        <w:rPr>
          <w:rFonts w:eastAsia="Symbol" w:cs="Symbol" w:ascii="Symbol" w:hAnsi="Symbol"/>
        </w:rPr>
        <w:t></w:t>
      </w:r>
      <w:r>
        <w:rPr/>
        <w:t xml:space="preserve"> F</w:t>
      </w:r>
      <w:r>
        <w:rPr>
          <w:vertAlign w:val="subscript"/>
        </w:rPr>
        <w:t xml:space="preserve"> </w:t>
      </w:r>
      <w:r>
        <w:rPr>
          <w:rFonts w:eastAsia="Symbol" w:cs="Symbol" w:ascii="Symbol" w:hAnsi="Symbol"/>
        </w:rPr>
        <w:t></w:t>
      </w:r>
      <w:r>
        <w:rPr/>
        <w:t xml:space="preserve"> 3276.6 MHz</w:t>
      </w:r>
    </w:p>
    <w:p>
      <w:pPr>
        <w:pStyle w:val="Normal"/>
        <w:rPr/>
      </w:pPr>
      <w:r>
        <w:rPr/>
        <w:t>where F is the carrier frequency in MHz.</w:t>
      </w:r>
    </w:p>
    <w:p>
      <w:pPr>
        <w:pStyle w:val="Heading1"/>
        <w:ind w:left="1134" w:hanging="1134"/>
        <w:rPr/>
      </w:pPr>
      <w:bookmarkStart w:id="26" w:name="__RefHeading___Toc518918903"/>
      <w:bookmarkEnd w:id="26"/>
      <w:r>
        <w:rPr/>
        <w:t>6</w:t>
        <w:tab/>
      </w:r>
      <w:r>
        <w:rPr/>
        <w:t>Output power</w:t>
      </w:r>
    </w:p>
    <w:p>
      <w:pPr>
        <w:pStyle w:val="Normal"/>
        <w:rPr/>
      </w:pPr>
      <w:r>
        <w:rPr>
          <w:rFonts w:cs="v4.1.0;Times New Roman"/>
        </w:rPr>
        <w:t>Output power, Pout, of the repeater is the mean power of one carrier at maximum repeater gain delivered to a load with resistance equal to the nominal load impedance of the transmitter.</w:t>
      </w:r>
    </w:p>
    <w:p>
      <w:pPr>
        <w:pStyle w:val="Normal"/>
        <w:rPr>
          <w:rFonts w:eastAsia="MS Mincho;ＭＳ 明朝" w:cs="v4.1.0;Times New Roman"/>
          <w:lang w:eastAsia="ja-JP"/>
        </w:rPr>
      </w:pPr>
      <w:r>
        <w:rPr>
          <w:rFonts w:cs="v4.1.0;Times New Roman"/>
        </w:rPr>
        <w:t>Rated output power, PRAT, of the repeater is the mean power level per carrier at maximum repeater gain that the manufacturer has declared to be available at the antenna connector.</w:t>
      </w:r>
    </w:p>
    <w:p>
      <w:pPr>
        <w:pStyle w:val="Heading2"/>
        <w:rPr/>
      </w:pPr>
      <w:bookmarkStart w:id="27" w:name="__RefHeading___Toc518918904"/>
      <w:bookmarkEnd w:id="27"/>
      <w:r>
        <w:rPr>
          <w:rFonts w:cs="v4.1.0;Times New Roman"/>
        </w:rPr>
        <w:t>6.</w:t>
      </w:r>
      <w:r>
        <w:rPr>
          <w:rFonts w:cs="v4.1.0;Times New Roman"/>
        </w:rPr>
        <w:t>1</w:t>
        <w:tab/>
        <w:t>Maximum output power</w:t>
      </w:r>
    </w:p>
    <w:p>
      <w:pPr>
        <w:pStyle w:val="Normal"/>
        <w:rPr/>
      </w:pPr>
      <w:r>
        <w:rPr>
          <w:rFonts w:cs="v4.1.0;Times New Roman"/>
        </w:rPr>
        <w:t>Maximum output power, Pmax, of the repeater is the mean power level per carrier measured at the antenna connector in specified reference condition.</w:t>
      </w:r>
    </w:p>
    <w:p>
      <w:pPr>
        <w:pStyle w:val="Heading3"/>
        <w:rPr>
          <w:rFonts w:cs="v4.1.0;Times New Roman"/>
        </w:rPr>
      </w:pPr>
      <w:bookmarkStart w:id="28" w:name="__RefHeading___Toc518918905"/>
      <w:bookmarkEnd w:id="28"/>
      <w:r>
        <w:rPr>
          <w:rFonts w:cs="v4.1.0;Times New Roman"/>
        </w:rPr>
        <w:t>6.1.1</w:t>
        <w:tab/>
        <w:t>Minimum Requirements</w:t>
      </w:r>
    </w:p>
    <w:p>
      <w:pPr>
        <w:pStyle w:val="Normal"/>
        <w:rPr/>
      </w:pPr>
      <w:r>
        <w:rPr>
          <w:rFonts w:cs="v4.1.0;Times New Roman"/>
        </w:rPr>
        <w:t xml:space="preserve">The requirements shall apply at maximum gain, with </w:t>
      </w:r>
      <w:r>
        <w:rPr>
          <w:rFonts w:cs="v4.1.0;Times New Roman"/>
          <w:lang w:eastAsia="zh-CN"/>
        </w:rPr>
        <w:t>LCR TDD</w:t>
      </w:r>
      <w:r>
        <w:rPr>
          <w:rFonts w:cs="v4.1.0;Times New Roman"/>
        </w:rPr>
        <w:t xml:space="preserve"> signals in the pass band of the repeater, at levels that produce the maximum rated output power per channel. </w:t>
      </w:r>
    </w:p>
    <w:p>
      <w:pPr>
        <w:pStyle w:val="Normal"/>
        <w:rPr>
          <w:rFonts w:cs="v4.1.0;Times New Roman"/>
        </w:rPr>
      </w:pPr>
      <w:r>
        <w:rPr>
          <w:rFonts w:cs="v4.1.0;Times New Roman"/>
        </w:rPr>
        <w:t>When the power of all signals is increased by 10 dB, compared to the power level that produce the maximum rated output power, the requirements shall still be met.</w:t>
      </w:r>
    </w:p>
    <w:p>
      <w:pPr>
        <w:pStyle w:val="Normal"/>
        <w:rPr/>
      </w:pPr>
      <w:r>
        <w:rPr>
          <w:rFonts w:cs="v4.1.0;Times New Roman"/>
        </w:rPr>
        <w:t>In normal conditions, the Repeater maximum output power shall remain within limits specified in Table 6.1 relative to the manufacturer's rated output power.</w:t>
      </w:r>
    </w:p>
    <w:p>
      <w:pPr>
        <w:pStyle w:val="TH"/>
        <w:numPr>
          <w:ilvl w:val="0"/>
          <w:numId w:val="0"/>
        </w:numPr>
        <w:outlineLvl w:val="0"/>
        <w:rPr>
          <w:rFonts w:cs="v4.1.0;Times New Roman"/>
        </w:rPr>
      </w:pPr>
      <w:r>
        <w:rPr>
          <w:rFonts w:cs="v4.1.0;Times New Roman"/>
        </w:rPr>
        <w:t>Table 6.1</w:t>
      </w:r>
      <w:r>
        <w:rPr>
          <w:rFonts w:cs="v4.1.0;Times New Roman"/>
          <w:lang w:val="en-US" w:eastAsia="en-US"/>
        </w:rPr>
        <w:t>: Repeater output power; normal conditions</w:t>
      </w:r>
    </w:p>
    <w:tbl>
      <w:tblPr>
        <w:tblW w:w="5551" w:type="dxa"/>
        <w:jc w:val="center"/>
        <w:tblInd w:w="0" w:type="dxa"/>
        <w:tblLayout w:type="fixed"/>
        <w:tblCellMar>
          <w:top w:w="0" w:type="dxa"/>
          <w:left w:w="108" w:type="dxa"/>
          <w:bottom w:w="0" w:type="dxa"/>
          <w:right w:w="108" w:type="dxa"/>
        </w:tblCellMar>
      </w:tblPr>
      <w:tblGrid>
        <w:gridCol w:w="3180"/>
        <w:gridCol w:w="2371"/>
      </w:tblGrid>
      <w:tr>
        <w:trPr/>
        <w:tc>
          <w:tcPr>
            <w:tcW w:w="3180"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sz w:val="20"/>
              </w:rPr>
              <w:t>Rated output power</w:t>
            </w:r>
          </w:p>
        </w:tc>
        <w:tc>
          <w:tcPr>
            <w:tcW w:w="2371"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Limit</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R"/>
              <w:jc w:val="center"/>
              <w:rPr>
                <w:rFonts w:cs="v4.1.0;Times New Roman"/>
              </w:rPr>
            </w:pPr>
            <w:r>
              <w:rPr>
                <w:rFonts w:cs="v4.1.0;Times New Roman"/>
              </w:rPr>
              <w:t xml:space="preserve">P </w:t>
            </w:r>
            <w:r>
              <w:rPr>
                <w:rFonts w:eastAsia="Symbol" w:cs="Symbol" w:ascii="Symbol" w:hAnsi="Symbol"/>
              </w:rPr>
              <w:t></w:t>
            </w:r>
            <w:r>
              <w:rPr>
                <w:rFonts w:cs="v4.1.0;Times New Roman"/>
              </w:rPr>
              <w:t xml:space="preserve"> </w:t>
            </w:r>
            <w:r>
              <w:rPr>
                <w:rFonts w:cs="v4.1.0;Times New Roman"/>
                <w:lang w:eastAsia="zh-CN"/>
              </w:rPr>
              <w:t>31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+2 dB and -2 dB</w:t>
            </w:r>
          </w:p>
        </w:tc>
      </w:tr>
      <w:tr>
        <w:trPr/>
        <w:tc>
          <w:tcPr>
            <w:tcW w:w="3180"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P &lt; 31</w:t>
            </w:r>
            <w:r>
              <w:rPr>
                <w:rFonts w:cs="v4.1.0;Times New Roman"/>
              </w:rPr>
              <w:t xml:space="preserve"> dBm</w:t>
            </w:r>
          </w:p>
        </w:tc>
        <w:tc>
          <w:tcPr>
            <w:tcW w:w="2371" w:type="dxa"/>
            <w:tcBorders>
              <w:top w:val="single" w:sz="4" w:space="0" w:color="000000"/>
              <w:left w:val="single" w:sz="4" w:space="0" w:color="000000"/>
              <w:bottom w:val="single" w:sz="4" w:space="0" w:color="000000"/>
              <w:right w:val="single" w:sz="4" w:space="0" w:color="000000"/>
            </w:tcBorders>
          </w:tcPr>
          <w:p>
            <w:pPr>
              <w:pStyle w:val="TAC"/>
              <w:rPr/>
            </w:pPr>
            <w:r>
              <w:rPr/>
              <w:t>+3 dB and -3 dB</w:t>
            </w:r>
          </w:p>
        </w:tc>
      </w:tr>
    </w:tbl>
    <w:p>
      <w:pPr>
        <w:pStyle w:val="Normal"/>
        <w:rPr>
          <w:rFonts w:cs="v4.1.0;Times New Roman"/>
        </w:rPr>
      </w:pPr>
      <w:r>
        <w:rPr>
          <w:rFonts w:cs="v4.1.0;Times New Roman"/>
        </w:rPr>
      </w:r>
    </w:p>
    <w:p>
      <w:pPr>
        <w:pStyle w:val="Normal"/>
        <w:rPr/>
      </w:pPr>
      <w:r>
        <w:rPr>
          <w:rFonts w:cs="v4.1.0;Times New Roman"/>
        </w:rPr>
        <w:t>In extreme conditions, the Repeater maximum output power shall remain within the limits specified in Table 6.2 relative to the manufacturer's rated output power.</w:t>
      </w:r>
    </w:p>
    <w:p>
      <w:pPr>
        <w:pStyle w:val="TH"/>
        <w:numPr>
          <w:ilvl w:val="0"/>
          <w:numId w:val="0"/>
        </w:numPr>
        <w:outlineLvl w:val="0"/>
        <w:rPr>
          <w:rFonts w:cs="v4.1.0;Times New Roman"/>
        </w:rPr>
      </w:pPr>
      <w:r>
        <w:rPr>
          <w:rFonts w:cs="v4.1.0;Times New Roman"/>
        </w:rPr>
        <w:t>Table 6.2</w:t>
      </w:r>
      <w:r>
        <w:rPr>
          <w:rFonts w:cs="v4.1.0;Times New Roman"/>
          <w:lang w:val="en-US" w:eastAsia="en-US"/>
        </w:rPr>
        <w:t>: Repeater output power; extreme conditions</w:t>
      </w:r>
    </w:p>
    <w:tbl>
      <w:tblPr>
        <w:tblW w:w="5551" w:type="dxa"/>
        <w:jc w:val="center"/>
        <w:tblInd w:w="0" w:type="dxa"/>
        <w:tblLayout w:type="fixed"/>
        <w:tblCellMar>
          <w:top w:w="0" w:type="dxa"/>
          <w:left w:w="108" w:type="dxa"/>
          <w:bottom w:w="0" w:type="dxa"/>
          <w:right w:w="108" w:type="dxa"/>
        </w:tblCellMar>
      </w:tblPr>
      <w:tblGrid>
        <w:gridCol w:w="3142"/>
        <w:gridCol w:w="2409"/>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sz w:val="20"/>
              </w:rPr>
              <w:t>Rated output power</w:t>
            </w:r>
          </w:p>
        </w:tc>
        <w:tc>
          <w:tcPr>
            <w:tcW w:w="2409"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Limit</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rPr>
              <w:t xml:space="preserve">P </w:t>
            </w:r>
            <w:r>
              <w:rPr>
                <w:rFonts w:eastAsia="Symbol" w:cs="Symbol" w:ascii="Symbol" w:hAnsi="Symbol"/>
              </w:rPr>
              <w:t></w:t>
            </w:r>
            <w:r>
              <w:rPr>
                <w:rFonts w:cs="v4.1.0;Times New Roman"/>
              </w:rPr>
              <w:t xml:space="preserve"> </w:t>
            </w:r>
            <w:r>
              <w:rPr>
                <w:rFonts w:cs="v4.1.0;Times New Roman"/>
                <w:lang w:eastAsia="zh-CN"/>
              </w:rPr>
              <w:t>31 d</w:t>
            </w:r>
            <w:r>
              <w:rPr>
                <w:rFonts w:cs="v4.1.0;Times New Roman"/>
              </w:rPr>
              <w:t>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+2,5 dB and -2,5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val="en-US" w:eastAsia="en-US"/>
              </w:rPr>
              <w:t>P &lt; 31</w:t>
            </w:r>
            <w:r>
              <w:rPr>
                <w:rFonts w:cs="v4.1.0;Times New Roman"/>
              </w:rPr>
              <w:t xml:space="preserve"> dBm</w:t>
            </w:r>
          </w:p>
        </w:tc>
        <w:tc>
          <w:tcPr>
            <w:tcW w:w="2409" w:type="dxa"/>
            <w:tcBorders>
              <w:top w:val="single" w:sz="4" w:space="0" w:color="000000"/>
              <w:left w:val="single" w:sz="4" w:space="0" w:color="000000"/>
              <w:bottom w:val="single" w:sz="4" w:space="0" w:color="000000"/>
              <w:right w:val="single" w:sz="4" w:space="0" w:color="000000"/>
            </w:tcBorders>
          </w:tcPr>
          <w:p>
            <w:pPr>
              <w:pStyle w:val="TAC"/>
              <w:rPr/>
            </w:pPr>
            <w:r>
              <w:rPr/>
              <w:t>+4 dB and -4 dB</w:t>
            </w:r>
          </w:p>
        </w:tc>
      </w:tr>
    </w:tbl>
    <w:p>
      <w:pPr>
        <w:pStyle w:val="Normal"/>
        <w:rPr>
          <w:rFonts w:cs="v4.1.0;Times New Roman"/>
        </w:rPr>
      </w:pPr>
      <w:r>
        <w:rPr>
          <w:rFonts w:cs="v4.1.0;Times New Roman"/>
        </w:rPr>
      </w:r>
    </w:p>
    <w:p>
      <w:pPr>
        <w:pStyle w:val="Normal"/>
        <w:rPr/>
      </w:pPr>
      <w:r>
        <w:rPr/>
        <w:t xml:space="preserve">In certain regions, the minimum requirement for normal conditions may apply also for some conditions outside the ranges of conditions defined as normal. </w:t>
      </w:r>
    </w:p>
    <w:p>
      <w:pPr>
        <w:pStyle w:val="Heading1"/>
        <w:ind w:left="1134" w:hanging="1134"/>
        <w:rPr>
          <w:rFonts w:cs="v4.1.0;Times New Roman"/>
        </w:rPr>
      </w:pPr>
      <w:bookmarkStart w:id="29" w:name="__RefHeading___Toc518918906"/>
      <w:bookmarkEnd w:id="29"/>
      <w:r>
        <w:rPr>
          <w:rFonts w:cs="v4.1.0;Times New Roman"/>
        </w:rPr>
        <w:t>7</w:t>
        <w:tab/>
        <w:t>Frequency stability</w:t>
      </w:r>
    </w:p>
    <w:p>
      <w:pPr>
        <w:pStyle w:val="Normal"/>
        <w:spacing w:before="60" w:after="60"/>
        <w:rPr/>
      </w:pPr>
      <w:r>
        <w:rPr>
          <w:rFonts w:cs="v4.1.0;Times New Roman"/>
        </w:rPr>
        <w:t>Frequency stability is the ability to maintain the same frequency on the output signal with respect to the input signal.</w:t>
      </w:r>
    </w:p>
    <w:p>
      <w:pPr>
        <w:pStyle w:val="Heading2"/>
        <w:rPr>
          <w:rFonts w:cs="v4.1.0;Times New Roman"/>
        </w:rPr>
      </w:pPr>
      <w:bookmarkStart w:id="30" w:name="__RefHeading___Toc518918907"/>
      <w:bookmarkEnd w:id="30"/>
      <w:r>
        <w:rPr>
          <w:rFonts w:cs="v4.1.0;Times New Roman"/>
        </w:rPr>
        <w:t>7.1</w:t>
        <w:tab/>
        <w:t>Minimum requirement</w:t>
      </w:r>
    </w:p>
    <w:p>
      <w:pPr>
        <w:pStyle w:val="Normal"/>
        <w:spacing w:before="60" w:after="60"/>
        <w:rPr/>
      </w:pPr>
      <w:r>
        <w:rPr/>
        <w:t xml:space="preserve">The frequency deviation of the output signal with respect to the input signal shall be no more than ±0,01 ppm. </w:t>
      </w:r>
    </w:p>
    <w:p>
      <w:pPr>
        <w:pStyle w:val="Heading1"/>
        <w:ind w:left="1134" w:hanging="1134"/>
        <w:rPr>
          <w:rFonts w:cs="v4.1.0;Times New Roman"/>
        </w:rPr>
      </w:pPr>
      <w:bookmarkStart w:id="31" w:name="__RefHeading___Toc518918908"/>
      <w:bookmarkEnd w:id="31"/>
      <w:r>
        <w:rPr>
          <w:rFonts w:cs="v4.1.0;Times New Roman"/>
        </w:rPr>
        <w:t>8</w:t>
        <w:tab/>
        <w:t>Out of band gain</w:t>
      </w:r>
    </w:p>
    <w:p>
      <w:pPr>
        <w:pStyle w:val="Normal"/>
        <w:rPr/>
      </w:pPr>
      <w:r>
        <w:rPr>
          <w:rFonts w:cs="v4.1.0;Times New Roman"/>
        </w:rPr>
        <w:t>Out of band gain refers to the gain of the repeater outside the pass band.</w:t>
      </w:r>
    </w:p>
    <w:p>
      <w:pPr>
        <w:pStyle w:val="Heading2"/>
        <w:rPr>
          <w:rFonts w:cs="v4.1.0;Times New Roman"/>
        </w:rPr>
      </w:pPr>
      <w:bookmarkStart w:id="32" w:name="__RefHeading___Toc518918909"/>
      <w:bookmarkEnd w:id="32"/>
      <w:r>
        <w:rPr>
          <w:rFonts w:cs="v4.1.0;Times New Roman"/>
        </w:rPr>
        <w:t>8.1</w:t>
        <w:tab/>
        <w:t>Minimum requirement</w:t>
      </w:r>
    </w:p>
    <w:p>
      <w:pPr>
        <w:pStyle w:val="Normal"/>
        <w:spacing w:before="0" w:after="0"/>
        <w:rPr/>
      </w:pPr>
      <w:r>
        <w:rPr/>
        <w:t>The intended use of a repeater in a system is to amplify the in band signals and not to amplify the out of band emission of the donor base station.</w:t>
      </w:r>
    </w:p>
    <w:p>
      <w:pPr>
        <w:pStyle w:val="Normal"/>
        <w:spacing w:before="0" w:after="0"/>
        <w:rPr/>
      </w:pPr>
      <w:r>
        <w:rPr/>
        <w:t>In the intended application of the repeater, the out of band gain is less than the donor coupling loss.</w:t>
      </w:r>
    </w:p>
    <w:p>
      <w:pPr>
        <w:pStyle w:val="Normal"/>
        <w:rPr/>
      </w:pPr>
      <w:r>
        <w:rPr/>
        <w:t>The repeater minimum donor coupling loss shall be declared by the manufacturer. This is this the minimum required attenuation between the donor BS and the repeater for proper repeater operation.</w:t>
      </w:r>
    </w:p>
    <w:p>
      <w:pPr>
        <w:pStyle w:val="Normal"/>
        <w:rPr/>
      </w:pPr>
      <w:r>
        <w:rPr>
          <w:rFonts w:cs="v4.1.0;Times New Roman"/>
        </w:rPr>
        <w:t>The gain outside the pass band shall not exceed the maximum level specified in table 8.1, where:</w:t>
      </w:r>
    </w:p>
    <w:p>
      <w:pPr>
        <w:pStyle w:val="B1"/>
        <w:rPr>
          <w:rFonts w:cs="v4.1.0;Times New Roman"/>
        </w:rPr>
      </w:pPr>
      <w:r>
        <w:rPr>
          <w:rFonts w:cs="v4.1.0;Times New Roman"/>
        </w:rPr>
        <w:t>-</w:t>
        <w:tab/>
        <w:t>f_offset is the distance from the centre frequency of the first or last channel within the pass band.</w:t>
      </w:r>
    </w:p>
    <w:p>
      <w:pPr>
        <w:pStyle w:val="TH"/>
        <w:numPr>
          <w:ilvl w:val="0"/>
          <w:numId w:val="0"/>
        </w:numPr>
        <w:outlineLvl w:val="0"/>
        <w:rPr>
          <w:rFonts w:cs="v4.1.0;Times New Roman"/>
        </w:rPr>
      </w:pPr>
      <w:r>
        <w:rPr>
          <w:rFonts w:cs="v4.1.0;Times New Roman"/>
        </w:rPr>
        <w:t>Table 8.1</w:t>
      </w:r>
      <w:r>
        <w:rPr>
          <w:rFonts w:cs="v4.1.0;Times New Roman"/>
          <w:lang w:val="en-US" w:eastAsia="en-US"/>
        </w:rPr>
        <w:t>: Out of band gain limits 1</w:t>
      </w:r>
    </w:p>
    <w:tbl>
      <w:tblPr>
        <w:tblW w:w="4449" w:type="dxa"/>
        <w:jc w:val="center"/>
        <w:tblInd w:w="0" w:type="dxa"/>
        <w:tblLayout w:type="fixed"/>
        <w:tblCellMar>
          <w:top w:w="0" w:type="dxa"/>
          <w:left w:w="108" w:type="dxa"/>
          <w:bottom w:w="0" w:type="dxa"/>
          <w:right w:w="108" w:type="dxa"/>
        </w:tblCellMar>
      </w:tblPr>
      <w:tblGrid>
        <w:gridCol w:w="3142"/>
        <w:gridCol w:w="1307"/>
      </w:tblGrid>
      <w:tr>
        <w:trPr/>
        <w:tc>
          <w:tcPr>
            <w:tcW w:w="3142" w:type="dxa"/>
            <w:tcBorders>
              <w:top w:val="single" w:sz="4" w:space="0" w:color="000000"/>
              <w:left w:val="single" w:sz="4" w:space="0" w:color="000000"/>
              <w:bottom w:val="single" w:sz="4" w:space="0" w:color="000000"/>
              <w:right w:val="single" w:sz="4" w:space="0" w:color="000000"/>
            </w:tcBorders>
          </w:tcPr>
          <w:p>
            <w:pPr>
              <w:pStyle w:val="TAH"/>
              <w:rPr/>
            </w:pPr>
            <w:r>
              <w:rPr>
                <w:rFonts w:cs="v4.1.0;Times New Roman"/>
              </w:rPr>
              <w:t>Frequency offset from the carrier frequency, f_offset</w:t>
            </w:r>
          </w:p>
        </w:tc>
        <w:tc>
          <w:tcPr>
            <w:tcW w:w="1307"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Maximum gain</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60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5,8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5,8</w:t>
            </w:r>
            <w:r>
              <w:rPr>
                <w:rFonts w:cs="v4.1.0;Times New Roman"/>
              </w:rPr>
              <w:t xml:space="preserve"> </w:t>
            </w:r>
            <w:r>
              <w:rPr>
                <w:rFonts w:eastAsia="Symbol" w:cs="Symbol" w:ascii="Symbol" w:hAnsi="Symbol"/>
              </w:rPr>
              <w:t></w:t>
            </w:r>
            <w:r>
              <w:rPr>
                <w:rFonts w:cs="v4.1.0;Times New Roman"/>
              </w:rPr>
              <w:t xml:space="preserve"> f_offset &lt; </w:t>
            </w:r>
            <w:r>
              <w:rPr>
                <w:rFonts w:cs="v4.1.0;Times New Roman"/>
                <w:lang w:eastAsia="zh-CN"/>
              </w:rPr>
              <w:t>10,8</w:t>
            </w:r>
            <w:r>
              <w:rPr>
                <w:rFonts w:cs="v4.1.0;Times New Roman"/>
              </w:rPr>
              <w:t xml:space="preserve"> MHz</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45 dB</w:t>
            </w:r>
          </w:p>
        </w:tc>
      </w:tr>
      <w:tr>
        <w:trPr/>
        <w:tc>
          <w:tcPr>
            <w:tcW w:w="3142" w:type="dxa"/>
            <w:tcBorders>
              <w:top w:val="single" w:sz="4" w:space="0" w:color="000000"/>
              <w:left w:val="single" w:sz="4" w:space="0" w:color="000000"/>
              <w:bottom w:val="single" w:sz="4" w:space="0" w:color="000000"/>
              <w:right w:val="single" w:sz="4" w:space="0" w:color="000000"/>
            </w:tcBorders>
          </w:tcPr>
          <w:p>
            <w:pPr>
              <w:pStyle w:val="TAC"/>
              <w:rPr/>
            </w:pPr>
            <w:r>
              <w:rPr>
                <w:rFonts w:cs="v4.1.0;Times New Roman"/>
                <w:lang w:eastAsia="zh-CN"/>
              </w:rPr>
              <w:t>10,8</w:t>
            </w:r>
            <w:r>
              <w:rPr>
                <w:rFonts w:cs="v4.1.0;Times New Roman"/>
              </w:rPr>
              <w:t xml:space="preserve"> MHz </w:t>
            </w:r>
            <w:r>
              <w:rPr>
                <w:rFonts w:eastAsia="Symbol" w:cs="Symbol" w:ascii="Symbol" w:hAnsi="Symbol"/>
              </w:rPr>
              <w:t></w:t>
            </w:r>
            <w:r>
              <w:rPr>
                <w:rFonts w:cs="v4.1.0;Times New Roman"/>
              </w:rPr>
              <w:t xml:space="preserve"> f_offset</w:t>
            </w:r>
          </w:p>
        </w:tc>
        <w:tc>
          <w:tcPr>
            <w:tcW w:w="1307" w:type="dxa"/>
            <w:tcBorders>
              <w:top w:val="single" w:sz="4" w:space="0" w:color="000000"/>
              <w:left w:val="single" w:sz="4" w:space="0" w:color="000000"/>
              <w:bottom w:val="single" w:sz="4" w:space="0" w:color="000000"/>
              <w:right w:val="single" w:sz="4" w:space="0" w:color="000000"/>
            </w:tcBorders>
          </w:tcPr>
          <w:p>
            <w:pPr>
              <w:pStyle w:val="TAC"/>
              <w:rPr/>
            </w:pPr>
            <w:r>
              <w:rPr/>
              <w:t>35 dB</w:t>
            </w:r>
          </w:p>
        </w:tc>
      </w:tr>
    </w:tbl>
    <w:p>
      <w:pPr>
        <w:pStyle w:val="Normal"/>
        <w:rPr>
          <w:rFonts w:cs="v4.1.0;Times New Roman"/>
        </w:rPr>
      </w:pPr>
      <w:r>
        <w:rPr>
          <w:rFonts w:cs="v4.1.0;Times New Roman"/>
        </w:rPr>
      </w:r>
    </w:p>
    <w:p>
      <w:pPr>
        <w:pStyle w:val="Normal"/>
        <w:rPr/>
      </w:pPr>
      <w:r>
        <w:rPr/>
        <w:t xml:space="preserve">For </w:t>
      </w:r>
      <w:r>
        <w:rPr>
          <w:lang w:eastAsia="zh-CN"/>
        </w:rPr>
        <w:t>10,8</w:t>
      </w:r>
      <w:r>
        <w:rPr/>
        <w:t xml:space="preserve"> MHz </w:t>
      </w:r>
      <w:r>
        <w:rPr>
          <w:rFonts w:eastAsia="Symbol" w:cs="Symbol" w:ascii="Symbol" w:hAnsi="Symbol"/>
        </w:rPr>
        <w:t></w:t>
      </w:r>
      <w:r>
        <w:rPr/>
        <w:t xml:space="preserve"> f_offset the out of band gain shall not exceed the maximum gain of table 8.2 or the maximum gain stated in table 8.1 whichever is lower.</w:t>
      </w:r>
    </w:p>
    <w:p>
      <w:pPr>
        <w:pStyle w:val="TH"/>
        <w:rPr/>
      </w:pPr>
      <w:r>
        <w:rPr/>
        <w:t>Table 8.2: Out of band gain limits 2</w:t>
      </w:r>
    </w:p>
    <w:tbl>
      <w:tblPr>
        <w:tblW w:w="7800" w:type="dxa"/>
        <w:jc w:val="center"/>
        <w:tblInd w:w="0" w:type="dxa"/>
        <w:tblLayout w:type="fixed"/>
        <w:tblCellMar>
          <w:top w:w="0" w:type="dxa"/>
          <w:left w:w="70" w:type="dxa"/>
          <w:bottom w:w="0" w:type="dxa"/>
          <w:right w:w="70" w:type="dxa"/>
        </w:tblCellMar>
      </w:tblPr>
      <w:tblGrid>
        <w:gridCol w:w="2693"/>
        <w:gridCol w:w="5107"/>
      </w:tblGrid>
      <w:tr>
        <w:trPr/>
        <w:tc>
          <w:tcPr>
            <w:tcW w:w="2693"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power as in 9.1.1.1</w:t>
            </w:r>
          </w:p>
        </w:tc>
        <w:tc>
          <w:tcPr>
            <w:tcW w:w="5107" w:type="dxa"/>
            <w:tcBorders>
              <w:top w:val="single" w:sz="4" w:space="0" w:color="000000"/>
              <w:left w:val="single" w:sz="4" w:space="0" w:color="000000"/>
              <w:bottom w:val="single" w:sz="4" w:space="0" w:color="000000"/>
              <w:right w:val="single" w:sz="4" w:space="0" w:color="000000"/>
            </w:tcBorders>
          </w:tcPr>
          <w:p>
            <w:pPr>
              <w:pStyle w:val="TAH"/>
              <w:rPr/>
            </w:pPr>
            <w:r>
              <w:rPr/>
              <w:t>Maximum gain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P &lt; 31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31 dBm </w:t>
            </w:r>
            <w:r>
              <w:rPr>
                <w:rFonts w:eastAsia="Symbol" w:cs="Symbol" w:ascii="Symbol" w:hAnsi="Symbol"/>
              </w:rPr>
              <w:t></w:t>
            </w:r>
            <w:r>
              <w:rPr/>
              <w:t xml:space="preserve"> P &lt;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rPr>
              <w:t></w:t>
            </w:r>
            <w:r>
              <w:rPr/>
              <w:t xml:space="preserve"> 43 dBm</w:t>
            </w:r>
          </w:p>
        </w:tc>
        <w:tc>
          <w:tcPr>
            <w:tcW w:w="5107"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Out of band gain </w:t>
            </w:r>
            <w:r>
              <w:rPr>
                <w:rFonts w:eastAsia="Symbol" w:cs="Symbol" w:ascii="Symbol" w:hAnsi="Symbol"/>
              </w:rPr>
              <w:t></w:t>
            </w:r>
            <w:r>
              <w:rPr/>
              <w:t xml:space="preserve"> minimum donor coupling loss - (P-43dBm)</w:t>
            </w:r>
          </w:p>
        </w:tc>
      </w:tr>
      <w:tr>
        <w:trPr>
          <w:cantSplit w:val="true"/>
        </w:trPr>
        <w:tc>
          <w:tcPr>
            <w:tcW w:w="7800"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out of band gain is considered with </w:t>
            </w:r>
            <w:r>
              <w:rPr>
                <w:lang w:eastAsia="zh-CN"/>
              </w:rPr>
              <w:t>10,8</w:t>
            </w:r>
            <w:r>
              <w:rPr/>
              <w:t xml:space="preserve"> MHz </w:t>
            </w:r>
            <w:r>
              <w:rPr>
                <w:rFonts w:eastAsia="Symbol" w:cs="Symbol" w:ascii="Symbol" w:hAnsi="Symbol"/>
              </w:rPr>
              <w:t></w:t>
            </w:r>
            <w:r>
              <w:rPr/>
              <w:t xml:space="preserve"> f_offset</w:t>
            </w:r>
          </w:p>
        </w:tc>
      </w:tr>
    </w:tbl>
    <w:p>
      <w:pPr>
        <w:pStyle w:val="Normal"/>
        <w:rPr>
          <w:lang w:eastAsia="zh-CN"/>
        </w:rPr>
      </w:pPr>
      <w:r>
        <w:rPr>
          <w:lang w:eastAsia="zh-CN"/>
        </w:rPr>
      </w:r>
    </w:p>
    <w:p>
      <w:pPr>
        <w:pStyle w:val="Heading1"/>
        <w:ind w:left="1134" w:hanging="1134"/>
        <w:rPr/>
      </w:pPr>
      <w:bookmarkStart w:id="33" w:name="__RefHeading___Toc518918910"/>
      <w:bookmarkEnd w:id="33"/>
      <w:r>
        <w:rPr>
          <w:rFonts w:cs="v4.1.0;Times New Roman"/>
          <w:lang w:eastAsia="zh-CN"/>
        </w:rPr>
        <w:t>9</w:t>
      </w:r>
      <w:r>
        <w:rPr>
          <w:rFonts w:cs="v4.1.0;Times New Roman"/>
        </w:rPr>
        <w:tab/>
        <w:t>Unwanted emission</w:t>
      </w:r>
    </w:p>
    <w:p>
      <w:pPr>
        <w:pStyle w:val="Heading2"/>
        <w:rPr>
          <w:rFonts w:cs="v4.1.0;Times New Roman"/>
        </w:rPr>
      </w:pPr>
      <w:bookmarkStart w:id="34" w:name="__RefHeading___Toc518918911"/>
      <w:bookmarkEnd w:id="34"/>
      <w:r>
        <w:rPr>
          <w:rFonts w:cs="v4.1.0;Times New Roman"/>
        </w:rPr>
        <w:t>9.1</w:t>
        <w:tab/>
      </w:r>
      <w:r>
        <w:rPr>
          <w:rFonts w:cs="v4.2.0;Times New Roman"/>
        </w:rPr>
        <w:t>Spectrum emission mask</w:t>
      </w:r>
    </w:p>
    <w:p>
      <w:pPr>
        <w:pStyle w:val="Normal"/>
        <w:rPr/>
      </w:pPr>
      <w:r>
        <w:rPr>
          <w:rFonts w:cs="v4.2.0;Times New Roman"/>
        </w:rPr>
        <w:t xml:space="preserve">The mask defined in Table </w:t>
      </w:r>
      <w:r>
        <w:rPr>
          <w:rFonts w:cs="v4.2.0;Times New Roman"/>
          <w:lang w:eastAsia="zh-CN"/>
        </w:rPr>
        <w:t>9.1</w:t>
      </w:r>
      <w:r>
        <w:rPr>
          <w:rFonts w:cs="v4.2.0;Times New Roman"/>
        </w:rPr>
        <w:t xml:space="preserve"> to </w:t>
      </w:r>
      <w:r>
        <w:rPr>
          <w:rFonts w:cs="v4.2.0;Times New Roman"/>
          <w:lang w:eastAsia="zh-CN"/>
        </w:rPr>
        <w:t>9.3</w:t>
      </w:r>
      <w:r>
        <w:rPr>
          <w:rFonts w:cs="v4.2.0;Times New Roman"/>
        </w:rPr>
        <w:t xml:space="preserve"> may be mandatory in certain regions. In other regions this mask may not be applied. </w:t>
      </w:r>
    </w:p>
    <w:p>
      <w:pPr>
        <w:pStyle w:val="Normal"/>
        <w:rPr/>
      </w:pPr>
      <w:r>
        <w:rPr>
          <w:rFonts w:cs="v4.2.0;Times New Roman"/>
        </w:rPr>
        <w:t xml:space="preserve">For regions where this clause applies, the requirement shall be met by a </w:t>
      </w:r>
      <w:r>
        <w:rPr>
          <w:rFonts w:cs="v4.2.0;Times New Roman"/>
          <w:lang w:eastAsia="zh-CN"/>
        </w:rPr>
        <w:t>LCR TDD repeater</w:t>
      </w:r>
      <w:r>
        <w:rPr>
          <w:rFonts w:cs="v4.2.0;Times New Roman"/>
        </w:rPr>
        <w:t xml:space="preserve"> transmitting on a single RF carrier configured in accordance with the manufacturer’s specification. Emissions shall not exceed the maximum level specified in table </w:t>
      </w:r>
      <w:r>
        <w:rPr>
          <w:rFonts w:cs="v4.2.0;Times New Roman"/>
          <w:lang w:eastAsia="zh-CN"/>
        </w:rPr>
        <w:t>9.1</w:t>
      </w:r>
      <w:r>
        <w:rPr>
          <w:rFonts w:cs="v4.2.0;Times New Roman"/>
        </w:rPr>
        <w:t xml:space="preserve"> to </w:t>
      </w:r>
      <w:r>
        <w:rPr>
          <w:rFonts w:cs="v4.2.0;Times New Roman"/>
          <w:lang w:eastAsia="zh-CN"/>
        </w:rPr>
        <w:t>9.3</w:t>
      </w:r>
      <w:r>
        <w:rPr>
          <w:rFonts w:cs="v4.2.0;Times New Roman"/>
        </w:rPr>
        <w:t xml:space="preserve"> for the appropriate </w:t>
      </w:r>
      <w:r>
        <w:rPr>
          <w:rFonts w:cs="v4.2.0;Times New Roman"/>
          <w:lang w:eastAsia="zh-CN"/>
        </w:rPr>
        <w:t>LCR TDD repeater</w:t>
      </w:r>
      <w:r>
        <w:rPr>
          <w:rFonts w:cs="v4.2.0;Times New Roman"/>
        </w:rPr>
        <w:t xml:space="preserve"> maximum output power, in the frequency range from </w:t>
      </w:r>
      <w:r>
        <w:rPr>
          <w:rFonts w:eastAsia="Symbol" w:cs="Symbol" w:ascii="Symbol" w:hAnsi="Symbol"/>
        </w:rPr>
        <w:t></w:t>
      </w:r>
      <w:r>
        <w:rPr>
          <w:rFonts w:cs="v4.2.0;Times New Roman"/>
        </w:rPr>
        <w:t xml:space="preserve">f = 0.8 MHz to </w:t>
      </w:r>
      <w:r>
        <w:rPr>
          <w:rFonts w:eastAsia="Symbol" w:cs="Symbol" w:ascii="Symbol" w:hAnsi="Symbol"/>
        </w:rPr>
        <w:t></w:t>
      </w:r>
      <w:r>
        <w:rPr>
          <w:rFonts w:cs="v4.2.0;Times New Roman"/>
        </w:rPr>
        <w:t xml:space="preserve">f </w:t>
      </w:r>
      <w:r>
        <w:rPr>
          <w:rFonts w:cs="v4.2.0;Times New Roman"/>
          <w:vertAlign w:val="subscript"/>
        </w:rPr>
        <w:t>max</w:t>
      </w:r>
      <w:r>
        <w:rPr>
          <w:rFonts w:cs="v4.2.0;Times New Roman"/>
        </w:rPr>
        <w:t xml:space="preserve"> from the carrier frequency, where:</w:t>
      </w:r>
    </w:p>
    <w:p>
      <w:pPr>
        <w:pStyle w:val="B1"/>
        <w:rPr/>
      </w:pPr>
      <w:r>
        <w:rPr>
          <w:rFonts w:cs="v4.2.0;Times New Roman"/>
        </w:rPr>
        <w:t>-</w:t>
        <w:tab/>
      </w:r>
      <w:r>
        <w:rPr>
          <w:rFonts w:eastAsia="Symbol" w:cs="Symbol" w:ascii="Symbol" w:hAnsi="Symbol"/>
        </w:rPr>
        <w:t></w:t>
      </w:r>
      <w:r>
        <w:rPr>
          <w:rFonts w:cs="v4.2.0;Times New Roman"/>
        </w:rPr>
        <w:t>f is the separation between the carrier frequency and the nominal -3dB point of the measuring filter closest to the carrier frequency.</w:t>
      </w:r>
    </w:p>
    <w:p>
      <w:pPr>
        <w:pStyle w:val="B1"/>
        <w:rPr>
          <w:rFonts w:cs="v4.2.0;Times New Roman"/>
          <w:lang w:eastAsia="zh-CN"/>
        </w:rPr>
      </w:pPr>
      <w:r>
        <w:rPr>
          <w:rFonts w:cs="v4.2.0;Times New Roman"/>
        </w:rPr>
        <w:t>-</w:t>
        <w:tab/>
        <w:t>f_offset is the separation between the carrier frequency and the center frequency of the measuring filter.</w:t>
      </w:r>
    </w:p>
    <w:p>
      <w:pPr>
        <w:pStyle w:val="B1"/>
        <w:rPr/>
      </w:pPr>
      <w:r>
        <w:rPr>
          <w:rFonts w:cs="v4.2.0;Times New Roman"/>
        </w:rPr>
        <w:t>-</w:t>
        <w:tab/>
        <w:t>f_offset</w:t>
      </w:r>
      <w:r>
        <w:rPr>
          <w:rFonts w:cs="v4.2.0;Times New Roman"/>
          <w:vertAlign w:val="subscript"/>
        </w:rPr>
        <w:t>max</w:t>
      </w:r>
      <w:r>
        <w:rPr>
          <w:rFonts w:cs="v4.2.0;Times New Roman"/>
        </w:rPr>
        <w:t xml:space="preserve"> is either 4 MHz or the offset to the UMTS Tx band edge as defined in section 5.2, whichever is the greater.</w:t>
      </w:r>
    </w:p>
    <w:p>
      <w:pPr>
        <w:pStyle w:val="B1"/>
        <w:rPr/>
      </w:pPr>
      <w:r>
        <w:rPr>
          <w:rFonts w:cs="v4.2.0;Times New Roman"/>
        </w:rPr>
        <w:t>-</w:t>
        <w:tab/>
      </w:r>
      <w:r>
        <w:rPr>
          <w:rFonts w:eastAsia="Symbol" w:cs="Symbol" w:ascii="Symbol" w:hAnsi="Symbol"/>
        </w:rPr>
        <w:t></w:t>
      </w:r>
      <w:r>
        <w:rPr>
          <w:rFonts w:cs="v4.2.0;Times New Roman"/>
        </w:rPr>
        <w:t xml:space="preserve">f </w:t>
      </w:r>
      <w:r>
        <w:rPr>
          <w:rFonts w:cs="v4.2.0;Times New Roman"/>
          <w:vertAlign w:val="subscript"/>
        </w:rPr>
        <w:t xml:space="preserve">max </w:t>
      </w:r>
      <w:r>
        <w:rPr>
          <w:rFonts w:cs="v4.2.0;Times New Roman"/>
        </w:rPr>
        <w:t>is equal to f_offset</w:t>
      </w:r>
      <w:r>
        <w:rPr>
          <w:rFonts w:cs="v4.2.0;Times New Roman"/>
          <w:vertAlign w:val="subscript"/>
        </w:rPr>
        <w:t xml:space="preserve">max </w:t>
      </w:r>
      <w:r>
        <w:rPr>
          <w:rFonts w:cs="v4.2.0;Times New Roman"/>
        </w:rPr>
        <w:t>minus half of the bandwidth of the me</w:t>
      </w:r>
      <w:r>
        <w:rPr>
          <w:rFonts w:cs="v4.2.0;Times New Roman"/>
          <w:lang w:eastAsia="zh-CN"/>
        </w:rPr>
        <w:t>a</w:t>
      </w:r>
      <w:r>
        <w:rPr>
          <w:rFonts w:cs="v4.2.0;Times New Roman"/>
        </w:rPr>
        <w:t>surement filter.</w:t>
      </w:r>
    </w:p>
    <w:p>
      <w:pPr>
        <w:pStyle w:val="Normal"/>
        <w:rPr>
          <w:rFonts w:cs="v4.2.0;Times New Roman"/>
        </w:rPr>
      </w:pPr>
      <w:r>
        <w:rPr>
          <w:rFonts w:cs="v4.2.0;Times New Roman"/>
        </w:rPr>
      </w:r>
    </w:p>
    <w:p>
      <w:pPr>
        <w:pStyle w:val="TH"/>
        <w:rPr>
          <w:rFonts w:cs="v4.2.0;Times New Roman"/>
        </w:rPr>
      </w:pPr>
      <w:bookmarkStart w:id="35" w:name="_1071231893"/>
      <w:bookmarkEnd w:id="35"/>
      <w:r>
        <w:rPr>
          <w:sz w:val="21"/>
        </w:rPr>
        <w:object w:dxaOrig="14400" w:dyaOrig="108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8.45pt;height:264.1pt;mso-wrap-distance-left:0.75pt;mso-wrap-distance-top:0.75pt" stroked="t" strokecolor="#000000" strokeweight="0pt" filled="f" o:ole="">
            <v:stroke linestyle="Single" dashstyle="Solid"/>
            <v:imagedata r:id="rId5" o:title=""/>
          </v:shape>
          <o:OLEObject Type="Embed" ProgID="PowerPoint.Show.12" ShapeID="ole_rId4" DrawAspect="Content" ObjectID="_569006475" r:id="rId4"/>
        </w:object>
      </w:r>
    </w:p>
    <w:p>
      <w:pPr>
        <w:pStyle w:val="TF"/>
        <w:rPr>
          <w:rFonts w:cs="v4.2.0;Times New Roman"/>
          <w:lang w:eastAsia="zh-CN"/>
        </w:rPr>
      </w:pPr>
      <w:r>
        <w:rPr>
          <w:rFonts w:cs="v4.2.0;Times New Roman"/>
        </w:rPr>
        <w:t>Figure</w:t>
      </w:r>
      <w:r>
        <w:rPr>
          <w:rFonts w:cs="v4.2.0;Times New Roman"/>
          <w:lang w:eastAsia="zh-CN"/>
        </w:rPr>
        <w:t xml:space="preserve"> 9.1</w:t>
      </w:r>
      <w:r>
        <w:rPr>
          <w:rFonts w:cs="v4.2.0;Times New Roman"/>
          <w:lang w:eastAsia="zh-CN"/>
        </w:rPr>
        <w:t xml:space="preserve"> </w:t>
      </w:r>
    </w:p>
    <w:p>
      <w:pPr>
        <w:pStyle w:val="TH"/>
        <w:rPr>
          <w:rFonts w:cs="v4.2.0;Times New Roman"/>
        </w:rPr>
      </w:pPr>
      <w:r>
        <w:rPr>
          <w:rFonts w:cs="v4.2.0;Times New Roman"/>
        </w:rPr>
        <w:t xml:space="preserve">Table </w:t>
      </w:r>
      <w:r>
        <w:rPr>
          <w:rFonts w:cs="v4.2.0;Times New Roman"/>
          <w:lang w:eastAsia="zh-CN"/>
        </w:rPr>
        <w:t>9.1</w:t>
      </w:r>
      <w:r>
        <w:rPr>
          <w:rFonts w:cs="v4.2.0;Times New Roman"/>
          <w:lang w:val="en-US" w:eastAsia="en-US"/>
        </w:rPr>
        <w:t xml:space="preserve">: Spectrum emission mask values, BS maximum output power P </w:t>
      </w:r>
      <w:r>
        <w:rPr>
          <w:rFonts w:eastAsia="Symbol" w:cs="v4.2.0;Times New Roman" w:ascii="Symbol" w:hAnsi="Symbol"/>
          <w:lang w:val="en-US" w:eastAsia="en-US"/>
        </w:rPr>
        <w:t></w:t>
      </w:r>
      <w:r>
        <w:rPr>
          <w:rFonts w:cs="v4.2.0;Times New Roman"/>
          <w:lang w:val="en-US" w:eastAsia="en-US"/>
        </w:rPr>
        <w:t xml:space="preserve"> 34 dBm</w:t>
      </w:r>
    </w:p>
    <w:tbl>
      <w:tblPr>
        <w:tblW w:w="9299" w:type="dxa"/>
        <w:jc w:val="center"/>
        <w:tblInd w:w="0" w:type="dxa"/>
        <w:tblLayout w:type="fixed"/>
        <w:tblCellMar>
          <w:top w:w="0" w:type="dxa"/>
          <w:left w:w="108" w:type="dxa"/>
          <w:bottom w:w="0" w:type="dxa"/>
          <w:right w:w="108" w:type="dxa"/>
        </w:tblCellMar>
      </w:tblPr>
      <w:tblGrid>
        <w:gridCol w:w="1956"/>
        <w:gridCol w:w="2551"/>
        <w:gridCol w:w="3402"/>
        <w:gridCol w:w="1390"/>
      </w:tblGrid>
      <w:tr>
        <w:trPr/>
        <w:tc>
          <w:tcPr>
            <w:tcW w:w="1956"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Frequency offset of measurement filter -3dB point, </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 xml:space="preserve">Maximum level </w:t>
            </w:r>
          </w:p>
        </w:tc>
        <w:tc>
          <w:tcPr>
            <w:tcW w:w="139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 </w:t>
            </w:r>
            <w:r>
              <w:rPr>
                <w:lang w:eastAsia="zh-CN"/>
              </w:rPr>
              <w:t>MHz</w:t>
            </w:r>
            <w:r>
              <w:rPr>
                <w:rFonts w:cs="v4.2.0;Times New Roman"/>
              </w:rPr>
              <w:t xml:space="preserve">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1.0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-20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 </w:t>
            </w:r>
            <w:r>
              <w:rPr>
                <w:lang w:eastAsia="zh-CN"/>
              </w:rPr>
              <w:t>MHz</w:t>
            </w:r>
            <w:r>
              <w:rPr>
                <w:rFonts w:cs="v4.2.0;Times New Roman"/>
              </w:rPr>
              <w:t xml:space="preserve">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1.8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1.815MHz </w:t>
            </w:r>
            <w:r>
              <w:rPr>
                <w:rFonts w:eastAsia="Symbol" w:cs="Symbol" w:ascii="Symbol" w:hAnsi="Symbol"/>
              </w:rPr>
              <w:t></w:t>
            </w:r>
            <w:r>
              <w:rPr>
                <w:rFonts w:cs="v4.2.0;Times New Roman"/>
              </w:rPr>
              <w:t xml:space="preserve"> f_offset &lt; 2.3MHz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-28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1.8 </w:t>
            </w:r>
            <w:r>
              <w:rPr>
                <w:lang w:eastAsia="zh-CN"/>
              </w:rPr>
              <w:t>MHz</w:t>
            </w:r>
            <w:r>
              <w:rPr>
                <w:rFonts w:cs="v4.2.0;Times New Roman"/>
              </w:rPr>
              <w:t xml:space="preserve">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 xml:space="preserve">f </w:t>
            </w:r>
            <w:r>
              <w:rPr>
                <w:rFonts w:eastAsia="Symbol" w:cs="Symbol" w:ascii="Symbol" w:hAnsi="Symbol"/>
              </w:rPr>
              <w:t></w:t>
            </w:r>
            <w:r>
              <w:rPr/>
              <w:t>f</w:t>
            </w:r>
            <w:r>
              <w:rPr>
                <w:vertAlign w:val="subscript"/>
              </w:rPr>
              <w:t>max</w:t>
            </w:r>
            <w:r>
              <w:rPr>
                <w:rFonts w:cs="v4.2.0;Times New Roman"/>
              </w:rPr>
              <w:t xml:space="preserve">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2.3MHz </w:t>
            </w:r>
            <w:r>
              <w:rPr>
                <w:rFonts w:eastAsia="Symbol" w:cs="Symbol" w:ascii="Symbol" w:hAnsi="Symbol"/>
              </w:rPr>
              <w:t></w:t>
            </w:r>
            <w:r>
              <w:rPr>
                <w:rFonts w:cs="v4.2.0;Times New Roman"/>
              </w:rPr>
              <w:t xml:space="preserve"> f_offset &lt; f_offset</w:t>
            </w:r>
            <w:r>
              <w:rPr>
                <w:rFonts w:cs="v4.2.0;Times New Roman"/>
                <w:vertAlign w:val="subscript"/>
              </w:rPr>
              <w:t>max</w:t>
            </w:r>
            <w:r>
              <w:rPr>
                <w:rFonts w:cs="v4.2.0;Times New Roman"/>
              </w:rPr>
              <w:t xml:space="preserve">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-13 dBm</w:t>
            </w:r>
          </w:p>
        </w:tc>
        <w:tc>
          <w:tcPr>
            <w:tcW w:w="139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pPr>
      <w:r>
        <w:rPr/>
      </w:r>
    </w:p>
    <w:p>
      <w:pPr>
        <w:pStyle w:val="TH"/>
        <w:rPr>
          <w:rFonts w:cs="v4.2.0;Times New Roman"/>
        </w:rPr>
      </w:pPr>
      <w:r>
        <w:rPr>
          <w:rFonts w:cs="v4.2.0;Times New Roman"/>
        </w:rPr>
        <w:t xml:space="preserve">Table </w:t>
      </w:r>
      <w:r>
        <w:rPr>
          <w:rFonts w:cs="v4.2.0;Times New Roman"/>
          <w:lang w:eastAsia="zh-CN"/>
        </w:rPr>
        <w:t>9.2</w:t>
      </w:r>
      <w:r>
        <w:rPr>
          <w:rFonts w:cs="v4.2.0;Times New Roman"/>
        </w:rPr>
        <w:t>:</w:t>
      </w:r>
      <w:r>
        <w:rPr>
          <w:rFonts w:cs="v4.2.0;Times New Roman"/>
          <w:lang w:val="en-US" w:eastAsia="en-US"/>
        </w:rPr>
        <w:t xml:space="preserve"> Spectrum emission mask values, BS maximum output power 26 </w:t>
      </w:r>
      <w:r>
        <w:rPr>
          <w:rFonts w:eastAsia="Symbol" w:cs="v4.2.0;Times New Roman" w:ascii="Symbol" w:hAnsi="Symbol"/>
          <w:lang w:val="en-US" w:eastAsia="en-US"/>
        </w:rPr>
        <w:t></w:t>
      </w:r>
      <w:r>
        <w:rPr>
          <w:rFonts w:cs="v4.2.0;Times New Roman"/>
          <w:lang w:val="en-US" w:eastAsia="en-US"/>
        </w:rPr>
        <w:t xml:space="preserve"> P &lt; 34 dBm</w:t>
      </w:r>
    </w:p>
    <w:tbl>
      <w:tblPr>
        <w:tblW w:w="9249" w:type="dxa"/>
        <w:jc w:val="center"/>
        <w:tblInd w:w="0" w:type="dxa"/>
        <w:tblLayout w:type="fixed"/>
        <w:tblCellMar>
          <w:top w:w="0" w:type="dxa"/>
          <w:left w:w="108" w:type="dxa"/>
          <w:bottom w:w="0" w:type="dxa"/>
          <w:right w:w="108" w:type="dxa"/>
        </w:tblCellMar>
      </w:tblPr>
      <w:tblGrid>
        <w:gridCol w:w="1931"/>
        <w:gridCol w:w="2551"/>
        <w:gridCol w:w="3402"/>
        <w:gridCol w:w="1365"/>
      </w:tblGrid>
      <w:tr>
        <w:trPr/>
        <w:tc>
          <w:tcPr>
            <w:tcW w:w="1931"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 xml:space="preserve">Frequency offset of measurement filter -3dB point, </w:t>
            </w:r>
            <w:r>
              <w:rPr>
                <w:rFonts w:eastAsia="Symbol" w:cs="Symbol" w:ascii="Symbol" w:hAnsi="Symbol"/>
              </w:rPr>
              <w:t></w:t>
            </w:r>
            <w:r>
              <w:rPr>
                <w:rFonts w:cs="v4.2.0;Times New Roman"/>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Frequency offset of measurement filter centre frequency, f_offset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Maximum level</w:t>
            </w:r>
          </w:p>
        </w:tc>
        <w:tc>
          <w:tcPr>
            <w:tcW w:w="136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Measurement bandwidth</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 </w:t>
            </w:r>
            <w:r>
              <w:rPr>
                <w:lang w:eastAsia="zh-CN"/>
              </w:rPr>
              <w:t>MHz</w:t>
            </w:r>
            <w:r>
              <w:rPr>
                <w:rFonts w:cs="v4.2.0;Times New Roman"/>
              </w:rPr>
              <w:t xml:space="preserve">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1.0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0.815MHz </w:t>
            </w:r>
            <w:r>
              <w:rPr>
                <w:rFonts w:eastAsia="Symbol" w:cs="Symbol" w:ascii="Symbol" w:hAnsi="Symbol"/>
              </w:rPr>
              <w:t></w:t>
            </w:r>
            <w:r>
              <w:rPr>
                <w:rFonts w:cs="v4.2.0;Times New Roman"/>
              </w:rPr>
              <w:t xml:space="preserve"> f_offset &lt; 1.015MHz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P-54</w:t>
            </w:r>
            <w:r>
              <w:rPr>
                <w:rFonts w:cs="v4.2.0;Times New Roman"/>
              </w:rPr>
              <w:t xml:space="preserve">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 </w:t>
            </w:r>
            <w:r>
              <w:rPr>
                <w:lang w:eastAsia="zh-CN"/>
              </w:rPr>
              <w:t>MHz</w:t>
            </w:r>
            <w:r>
              <w:rPr>
                <w:rFonts w:cs="v4.2.0;Times New Roman"/>
              </w:rPr>
              <w:t xml:space="preserve"> </w:t>
            </w:r>
            <w:r>
              <w:rPr>
                <w:rFonts w:eastAsia="Symbol" w:cs="Symbol" w:ascii="Symbol" w:hAnsi="Symbol"/>
              </w:rPr>
              <w:t></w:t>
            </w:r>
            <w:r>
              <w:rPr>
                <w:rFonts w:cs="v4.2.0;Times New Roman"/>
              </w:rPr>
              <w:t xml:space="preserve"> </w:t>
            </w:r>
            <w:r>
              <w:rPr>
                <w:rFonts w:eastAsia="Symbol" w:cs="Symbol" w:ascii="Symbol" w:hAnsi="Symbol"/>
              </w:rPr>
              <w:t></w:t>
            </w:r>
            <w:r>
              <w:rPr>
                <w:rFonts w:cs="v4.2.0;Times New Roman"/>
              </w:rPr>
              <w:t>f &lt; 1.8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cs="v4.2.0;Times New Roman"/>
              </w:rPr>
              <w:t xml:space="preserve">1.015MHz </w:t>
            </w:r>
            <w:r>
              <w:rPr>
                <w:rFonts w:eastAsia="Symbol" w:cs="Symbol" w:ascii="Symbol" w:hAnsi="Symbol"/>
              </w:rPr>
              <w:t></w:t>
            </w:r>
            <w:r>
              <w:rPr>
                <w:rFonts w:cs="v4.2.0;Times New Roman"/>
              </w:rPr>
              <w:t xml:space="preserve"> f_offset &lt; 1.815MHz</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m:rPr>
                    <m:lit/>
                    <m:nor/>
                  </m:rPr>
                  <w:rPr>
                    <w:rFonts w:ascii="Cambria Math" w:hAnsi="Cambria Math"/>
                  </w:rPr>
                  <m:t xml:space="preserve">54</m:t>
                </m:r>
                <m:r>
                  <m:rPr>
                    <m:lit/>
                    <m:nor/>
                  </m:rPr>
                  <w:rPr>
                    <w:rFonts w:ascii="Cambria Math" w:hAnsi="Cambria Math"/>
                  </w:rPr>
                  <m:t xml:space="preserve">dB</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rFonts w:cs="v4.2.0;Times New Roman"/>
              </w:rPr>
            </w:pPr>
            <w:r>
              <w:rPr>
                <w:rFonts w:cs="v4.2.0;Times New Roman"/>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rFonts w:cs="v4.2.0;Times New Roman"/>
              </w:rPr>
              <w:t xml:space="preserve"> MHz </w:t>
            </w:r>
            <w:r>
              <w:rPr>
                <w:rFonts w:eastAsia="Symbol" w:cs="Symbol" w:ascii="Symbol" w:hAnsi="Symbol"/>
              </w:rPr>
              <w:t></w:t>
            </w:r>
            <w:r>
              <w:rPr>
                <w:rFonts w:cs="v4.2.0;Times New Roman"/>
              </w:rPr>
              <w:t xml:space="preserve"> f_offset &lt; </w:t>
            </w:r>
            <w:r>
              <w:rPr>
                <w:lang w:eastAsia="zh-CN"/>
              </w:rPr>
              <w:t>2.3</w:t>
            </w:r>
            <w:r>
              <w:rPr>
                <w:rFonts w:cs="v4.2.0;Times New Roman"/>
              </w:rPr>
              <w:t xml:space="preserve"> MHz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P-62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30 kHz </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rFonts w:cs="v4.2.0;Times New Roman"/>
                <w:lang w:val="fr-FR"/>
              </w:rPr>
            </w:pPr>
            <w:r>
              <w:rPr>
                <w:lang w:val="fr-FR" w:eastAsia="zh-CN"/>
              </w:rPr>
              <w:t>1.8</w:t>
            </w:r>
            <w:r>
              <w:rPr>
                <w:lang w:val="fr-FR"/>
              </w:rPr>
              <w:t xml:space="preserve"> </w:t>
            </w:r>
            <w:r>
              <w:rPr>
                <w:lang w:val="fr-FR" w:eastAsia="zh-CN"/>
              </w:rPr>
              <w:t>MHz</w:t>
            </w:r>
            <w:r>
              <w:rPr>
                <w:rFonts w:cs="v4.2.0;Times New Roman"/>
                <w:lang w:val="fr-FR"/>
              </w:rPr>
              <w:t xml:space="preserve"> </w:t>
            </w:r>
            <w:r>
              <w:rPr>
                <w:rFonts w:eastAsia="Symbol" w:cs="Symbol" w:ascii="Symbol" w:hAnsi="Symbol"/>
              </w:rPr>
              <w:t></w:t>
            </w:r>
            <w:r>
              <w:rPr>
                <w:rFonts w:cs="v4.2.0;Times New Roman"/>
                <w:lang w:val="fr-FR"/>
              </w:rPr>
              <w:t xml:space="preserve"> </w:t>
            </w:r>
            <w:r>
              <w:rPr>
                <w:rFonts w:eastAsia="Symbol" w:cs="Symbol" w:ascii="Symbol" w:hAnsi="Symbol"/>
              </w:rPr>
              <w:t></w:t>
            </w:r>
            <w:r>
              <w:rPr>
                <w:rFonts w:cs="v4.2.0;Times New Roman"/>
                <w:lang w:val="fr-FR"/>
              </w:rPr>
              <w:t xml:space="preserve">f </w:t>
            </w:r>
            <w:r>
              <w:rPr>
                <w:rFonts w:eastAsia="Symbol" w:cs="Symbol" w:ascii="Symbol" w:hAnsi="Symbol"/>
              </w:rPr>
              <w:t></w:t>
            </w:r>
            <w:r>
              <w:rPr>
                <w:lang w:val="fr-FR"/>
              </w:rPr>
              <w:t>f</w:t>
            </w:r>
            <w:r>
              <w:rPr>
                <w:vertAlign w:val="subscript"/>
                <w:lang w:val="fr-FR"/>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2.3</w:t>
            </w:r>
            <w:r>
              <w:rPr>
                <w:rFonts w:cs="v4.2.0;Times New Roman"/>
                <w:lang w:val="en-US"/>
              </w:rPr>
              <w:t xml:space="preserve"> MHz </w:t>
            </w:r>
            <w:r>
              <w:rPr>
                <w:rFonts w:eastAsia="Symbol" w:cs="Symbol" w:ascii="Symbol" w:hAnsi="Symbol"/>
              </w:rPr>
              <w:t></w:t>
            </w:r>
            <w:r>
              <w:rPr>
                <w:rFonts w:cs="v4.2.0;Times New Roman"/>
                <w:lang w:val="en-US"/>
              </w:rPr>
              <w:t xml:space="preserve"> f_offset &lt; f_offset</w:t>
            </w:r>
            <w:r>
              <w:rPr>
                <w:rFonts w:cs="v4.2.0;Times New Roman"/>
                <w:vertAlign w:val="subscript"/>
                <w:lang w:val="en-US"/>
              </w:rPr>
              <w:t>max</w:t>
            </w:r>
            <w:r>
              <w:rPr>
                <w:rFonts w:cs="v4.2.0;Times New Roman"/>
                <w:lang w:val="en-US"/>
              </w:rPr>
              <w:t xml:space="preserve"> </w:t>
            </w:r>
          </w:p>
        </w:tc>
        <w:tc>
          <w:tcPr>
            <w:tcW w:w="3402"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 - 47 dB</w:t>
            </w:r>
          </w:p>
        </w:tc>
        <w:tc>
          <w:tcPr>
            <w:tcW w:w="136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 xml:space="preserve">1 MHz </w:t>
            </w:r>
          </w:p>
        </w:tc>
      </w:tr>
    </w:tbl>
    <w:p>
      <w:pPr>
        <w:pStyle w:val="Normal"/>
        <w:rPr/>
      </w:pPr>
      <w:r>
        <w:rPr/>
      </w:r>
    </w:p>
    <w:p>
      <w:pPr>
        <w:pStyle w:val="TH"/>
        <w:rPr/>
      </w:pPr>
      <w:r>
        <w:rPr/>
        <w:t xml:space="preserve">Table </w:t>
      </w:r>
      <w:r>
        <w:rPr>
          <w:lang w:eastAsia="zh-CN"/>
        </w:rPr>
        <w:t>9.3</w:t>
      </w:r>
      <w:r>
        <w:rPr/>
        <w:t xml:space="preserve">: </w:t>
      </w:r>
      <w:r>
        <w:rPr>
          <w:lang w:val="en-US" w:eastAsia="en-US"/>
        </w:rPr>
        <w:t>Spectrum emission mask values, BS maximum output power P &lt; 26 dBm</w:t>
      </w:r>
    </w:p>
    <w:tbl>
      <w:tblPr>
        <w:tblW w:w="9273" w:type="dxa"/>
        <w:jc w:val="center"/>
        <w:tblInd w:w="0" w:type="dxa"/>
        <w:tblLayout w:type="fixed"/>
        <w:tblCellMar>
          <w:top w:w="0" w:type="dxa"/>
          <w:left w:w="108" w:type="dxa"/>
          <w:bottom w:w="0" w:type="dxa"/>
          <w:right w:w="108" w:type="dxa"/>
        </w:tblCellMar>
      </w:tblPr>
      <w:tblGrid>
        <w:gridCol w:w="1943"/>
        <w:gridCol w:w="2551"/>
        <w:gridCol w:w="3302"/>
        <w:gridCol w:w="1477"/>
      </w:tblGrid>
      <w:tr>
        <w:trPr/>
        <w:tc>
          <w:tcPr>
            <w:tcW w:w="1943" w:type="dxa"/>
            <w:tcBorders>
              <w:top w:val="single" w:sz="4" w:space="0" w:color="000000"/>
              <w:left w:val="single" w:sz="4" w:space="0" w:color="000000"/>
              <w:bottom w:val="single" w:sz="4" w:space="0" w:color="000000"/>
              <w:right w:val="single" w:sz="4" w:space="0" w:color="000000"/>
            </w:tcBorders>
          </w:tcPr>
          <w:p>
            <w:pPr>
              <w:pStyle w:val="TAH"/>
              <w:rPr/>
            </w:pPr>
            <w:r>
              <w:rPr/>
              <w:t xml:space="preserve">Frequency offset of measurement filter -3dB point, </w:t>
            </w:r>
            <w:r>
              <w:rPr>
                <w:rFonts w:eastAsia="Symbol" w:cs="Symbol" w:ascii="Symbol" w:hAnsi="Symbol"/>
              </w:rPr>
              <w:t></w:t>
            </w:r>
            <w:r>
              <w:rPr/>
              <w:t>f</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Frequency offset of measurement filter centre frequency, f_offset</w:t>
            </w:r>
          </w:p>
        </w:tc>
        <w:tc>
          <w:tcPr>
            <w:tcW w:w="3302" w:type="dxa"/>
            <w:tcBorders>
              <w:top w:val="single" w:sz="4" w:space="0" w:color="000000"/>
              <w:left w:val="single" w:sz="4" w:space="0" w:color="000000"/>
              <w:bottom w:val="single" w:sz="4" w:space="0" w:color="000000"/>
              <w:right w:val="single" w:sz="4" w:space="0" w:color="000000"/>
            </w:tcBorders>
          </w:tcPr>
          <w:p>
            <w:pPr>
              <w:pStyle w:val="TAH"/>
              <w:rPr/>
            </w:pPr>
            <w:r>
              <w:rPr/>
              <w:t>Maximum level</w:t>
            </w:r>
          </w:p>
        </w:tc>
        <w:tc>
          <w:tcPr>
            <w:tcW w:w="1477" w:type="dxa"/>
            <w:tcBorders>
              <w:top w:val="single" w:sz="4" w:space="0" w:color="000000"/>
              <w:left w:val="single" w:sz="4" w:space="0" w:color="000000"/>
              <w:bottom w:val="single" w:sz="4" w:space="0" w:color="000000"/>
              <w:right w:val="single" w:sz="4" w:space="0" w:color="000000"/>
            </w:tcBorders>
          </w:tcPr>
          <w:p>
            <w:pPr>
              <w:pStyle w:val="TAH"/>
              <w:rPr/>
            </w:pPr>
            <w:r>
              <w:rPr/>
              <w:t>Measurement bandwidth</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t xml:space="preserve">0.8 </w:t>
            </w:r>
            <w:r>
              <w:rPr>
                <w:lang w:eastAsia="zh-CN"/>
              </w:rPr>
              <w:t>MHz</w:t>
            </w:r>
            <w:r>
              <w:rPr>
                <w:rFonts w:eastAsia="Symbol" w:cs="Symbol" w:ascii="Symbol" w:hAnsi="Symbol"/>
              </w:rPr>
              <w:t></w:t>
            </w:r>
            <w:r>
              <w:rPr/>
              <w:t xml:space="preserve"> </w:t>
            </w:r>
            <w:r>
              <w:rPr>
                <w:rFonts w:eastAsia="Symbol" w:cs="Symbol" w:ascii="Symbol" w:hAnsi="Symbol"/>
              </w:rPr>
              <w:t></w:t>
            </w:r>
            <w:r>
              <w:rPr/>
              <w:t>f &lt; 1.0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 xml:space="preserve">0.815MHz </w:t>
            </w:r>
            <w:r>
              <w:rPr>
                <w:rFonts w:eastAsia="Symbol" w:cs="Symbol" w:ascii="Symbol" w:hAnsi="Symbol"/>
              </w:rPr>
              <w:t></w:t>
            </w:r>
            <w:r>
              <w:rPr/>
              <w:t xml:space="preserve"> f_offset &lt; 1.015MHz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28</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t xml:space="preserve">1.0 </w:t>
            </w:r>
            <w:r>
              <w:rPr>
                <w:lang w:eastAsia="zh-CN"/>
              </w:rPr>
              <w:t>MHz</w:t>
            </w:r>
            <w:r>
              <w:rPr>
                <w:rFonts w:eastAsia="Symbol" w:cs="Symbol" w:ascii="Symbol" w:hAnsi="Symbol"/>
              </w:rPr>
              <w:t></w:t>
            </w:r>
            <w:r>
              <w:rPr/>
              <w:t xml:space="preserve"> </w:t>
            </w:r>
            <w:r>
              <w:rPr>
                <w:rFonts w:eastAsia="Symbol" w:cs="Symbol" w:ascii="Symbol" w:hAnsi="Symbol"/>
              </w:rPr>
              <w:t></w:t>
            </w:r>
            <w:r>
              <w:rPr/>
              <w:t>f &lt; 1.8 MHz</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 xml:space="preserve">1.015MHz </w:t>
            </w:r>
            <w:r>
              <w:rPr>
                <w:rFonts w:eastAsia="Symbol" w:cs="Symbol" w:ascii="Symbol" w:hAnsi="Symbol"/>
              </w:rPr>
              <w:t></w:t>
            </w:r>
            <w:r>
              <w:rPr/>
              <w:t xml:space="preserve"> f_offset &lt; 1.815MHz</w:t>
            </w:r>
          </w:p>
        </w:tc>
        <w:tc>
          <w:tcPr>
            <w:tcW w:w="33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
            <m:oMathPara xmlns:m="http://schemas.openxmlformats.org/officeDocument/2006/math">
              <m:oMathParaPr>
                <m:jc m:val="center"/>
              </m:oMathParaPr>
              <m:oMath>
                <m:r>
                  <w:rPr>
                    <w:rFonts w:ascii="Cambria Math" w:hAnsi="Cambria Math"/>
                  </w:rPr>
                  <m:t xml:space="preserve">−</m:t>
                </m:r>
                <m:r>
                  <m:rPr>
                    <m:lit/>
                    <m:nor/>
                  </m:rPr>
                  <w:rPr>
                    <w:rFonts w:ascii="Cambria Math" w:hAnsi="Cambria Math"/>
                  </w:rPr>
                  <m:t xml:space="preserve">28</m:t>
                </m:r>
                <m:r>
                  <m:rPr>
                    <m:lit/>
                    <m:nor/>
                  </m:rPr>
                  <w:rPr>
                    <w:rFonts w:ascii="Cambria Math" w:hAnsi="Cambria Math"/>
                  </w:rPr>
                  <m:t xml:space="preserve">dBm</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d>
                  <m:dPr>
                    <m:begChr m:val="("/>
                    <m:endChr m:val=")"/>
                  </m:dPr>
                  <m:e>
                    <m:f>
                      <m:num>
                        <m:sSub>
                          <m:e>
                            <m:r>
                              <w:rPr>
                                <w:rFonts w:ascii="Cambria Math" w:hAnsi="Cambria Math"/>
                              </w:rPr>
                              <m:t xml:space="preserve">f</m:t>
                            </m:r>
                          </m:e>
                          <m:sub>
                            <m:r>
                              <m:rPr>
                                <m:lit/>
                                <m:nor/>
                              </m:rPr>
                              <w:rPr>
                                <w:rFonts w:ascii="Cambria Math" w:hAnsi="Cambria Math"/>
                              </w:rPr>
                              <m:t xml:space="preserve">offset</m:t>
                            </m:r>
                          </m:sub>
                        </m:sSub>
                      </m:num>
                      <m:den>
                        <m:r>
                          <m:rPr>
                            <m:lit/>
                            <m:nor/>
                          </m:rPr>
                          <w:rPr>
                            <w:rFonts w:ascii="Cambria Math" w:hAnsi="Cambria Math"/>
                          </w:rPr>
                          <m:t xml:space="preserve">MHz</m:t>
                        </m:r>
                      </m:den>
                    </m:f>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015</m:t>
                    </m:r>
                  </m:e>
                </m:d>
                <m:r>
                  <m:rPr>
                    <m:lit/>
                    <m:nor/>
                  </m:rPr>
                  <w:rPr>
                    <w:rFonts w:ascii="Cambria Math" w:hAnsi="Cambria Math"/>
                  </w:rPr>
                  <m:t xml:space="preserve">dB</m:t>
                </m:r>
              </m:oMath>
            </m:oMathPara>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t>See note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1.815</w:t>
            </w:r>
            <w:r>
              <w:rPr/>
              <w:t xml:space="preserve">MHz </w:t>
            </w:r>
            <w:r>
              <w:rPr>
                <w:rFonts w:eastAsia="Symbol" w:cs="Symbol" w:ascii="Symbol" w:hAnsi="Symbol"/>
              </w:rPr>
              <w:t></w:t>
            </w:r>
            <w:r>
              <w:rPr/>
              <w:t xml:space="preserve"> f_offset &lt; </w:t>
            </w:r>
            <w:r>
              <w:rPr>
                <w:lang w:eastAsia="zh-CN"/>
              </w:rPr>
              <w:t>2.3</w:t>
            </w:r>
            <w:r>
              <w:rPr/>
              <w:t xml:space="preserve">MHz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36</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30 kHz </w:t>
            </w:r>
          </w:p>
        </w:tc>
      </w:tr>
      <w:tr>
        <w:trPr/>
        <w:tc>
          <w:tcPr>
            <w:tcW w:w="194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1.8</w:t>
            </w:r>
            <w:r>
              <w:rPr/>
              <w:t xml:space="preserve"> </w:t>
            </w:r>
            <w:r>
              <w:rPr>
                <w:lang w:eastAsia="zh-CN"/>
              </w:rPr>
              <w:t>MHz</w:t>
            </w:r>
            <w:r>
              <w:rPr>
                <w:rFonts w:eastAsia="Symbol" w:cs="Symbol" w:ascii="Symbol" w:hAnsi="Symbol"/>
              </w:rPr>
              <w:t></w:t>
            </w:r>
            <w:r>
              <w:rPr/>
              <w:t xml:space="preserve"> </w:t>
            </w:r>
            <w:r>
              <w:rPr>
                <w:rFonts w:eastAsia="Symbol" w:cs="Symbol" w:ascii="Symbol" w:hAnsi="Symbol"/>
              </w:rPr>
              <w:t></w:t>
            </w:r>
            <w:r>
              <w:rPr/>
              <w:t xml:space="preserve">f </w:t>
            </w:r>
            <w:r>
              <w:rPr>
                <w:rFonts w:eastAsia="Symbol" w:cs="Symbol" w:ascii="Symbol" w:hAnsi="Symbol"/>
              </w:rPr>
              <w:t></w:t>
            </w:r>
            <w:r>
              <w:rPr/>
              <w:t>f</w:t>
            </w:r>
            <w:r>
              <w:rPr>
                <w:vertAlign w:val="subscript"/>
              </w:rPr>
              <w:t>max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2.3</w:t>
            </w:r>
            <w:r>
              <w:rPr/>
              <w:t xml:space="preserve">MHz </w:t>
            </w:r>
            <w:r>
              <w:rPr>
                <w:rFonts w:eastAsia="Symbol" w:cs="Symbol" w:ascii="Symbol" w:hAnsi="Symbol"/>
              </w:rPr>
              <w:t></w:t>
            </w:r>
            <w:r>
              <w:rPr/>
              <w:t xml:space="preserve"> f_offset &lt; f_offset</w:t>
            </w:r>
            <w:r>
              <w:rPr>
                <w:vertAlign w:val="subscript"/>
              </w:rPr>
              <w:t>max</w:t>
            </w:r>
            <w:r>
              <w:rPr/>
              <w:t xml:space="preserve"> </w:t>
            </w:r>
          </w:p>
        </w:tc>
        <w:tc>
          <w:tcPr>
            <w:tcW w:w="3302" w:type="dxa"/>
            <w:tcBorders>
              <w:top w:val="single" w:sz="4" w:space="0" w:color="000000"/>
              <w:left w:val="single" w:sz="4" w:space="0" w:color="000000"/>
              <w:bottom w:val="single" w:sz="4" w:space="0" w:color="000000"/>
              <w:right w:val="single" w:sz="4" w:space="0" w:color="000000"/>
            </w:tcBorders>
          </w:tcPr>
          <w:p>
            <w:pPr>
              <w:pStyle w:val="TAC"/>
              <w:rPr/>
            </w:pPr>
            <w:r>
              <w:rPr/>
              <w:t>-</w:t>
            </w:r>
            <w:r>
              <w:rPr>
                <w:lang w:eastAsia="zh-CN"/>
              </w:rPr>
              <w:t>21</w:t>
            </w:r>
            <w:r>
              <w:rPr/>
              <w:t xml:space="preserve"> dBm</w:t>
            </w:r>
          </w:p>
        </w:tc>
        <w:tc>
          <w:tcPr>
            <w:tcW w:w="1477" w:type="dxa"/>
            <w:tcBorders>
              <w:top w:val="single" w:sz="4" w:space="0" w:color="000000"/>
              <w:left w:val="single" w:sz="4" w:space="0" w:color="000000"/>
              <w:bottom w:val="single" w:sz="4" w:space="0" w:color="000000"/>
              <w:right w:val="single" w:sz="4" w:space="0" w:color="000000"/>
            </w:tcBorders>
          </w:tcPr>
          <w:p>
            <w:pPr>
              <w:pStyle w:val="TAC"/>
              <w:rPr/>
            </w:pPr>
            <w:r>
              <w:rPr/>
              <w:t xml:space="preserve">1 MHz </w:t>
            </w:r>
          </w:p>
        </w:tc>
      </w:tr>
    </w:tbl>
    <w:p>
      <w:pPr>
        <w:pStyle w:val="Normal"/>
        <w:ind w:right="334" w:hanging="0"/>
        <w:rPr>
          <w:rFonts w:cs="v4.2.0;Times New Roman"/>
        </w:rPr>
      </w:pPr>
      <w:r>
        <w:rPr>
          <w:rFonts w:cs="v4.2.0;Times New Roman"/>
        </w:rPr>
      </w:r>
    </w:p>
    <w:p>
      <w:pPr>
        <w:pStyle w:val="NO"/>
        <w:rPr>
          <w:rFonts w:cs="v4.2.0;Times New Roman"/>
          <w:lang w:eastAsia="zh-CN"/>
        </w:rPr>
      </w:pPr>
      <w:r>
        <w:rPr>
          <w:rFonts w:cs="v4.2.0;Times New Roman"/>
        </w:rPr>
        <w:t>NOTE:</w:t>
        <w:tab/>
        <w:t>This frequency range ensures that the range of values of f_offset is continuous.</w:t>
      </w:r>
    </w:p>
    <w:p>
      <w:pPr>
        <w:pStyle w:val="Heading2"/>
        <w:rPr>
          <w:rFonts w:cs="v4.1.0;Times New Roman"/>
          <w:lang w:eastAsia="zh-CN"/>
        </w:rPr>
      </w:pPr>
      <w:bookmarkStart w:id="36" w:name="__RefHeading___Toc518918912"/>
      <w:bookmarkEnd w:id="36"/>
      <w:r>
        <w:rPr/>
        <w:t>9.2</w:t>
        <w:tab/>
        <w:t>Spurious emissions</w:t>
      </w:r>
    </w:p>
    <w:p>
      <w:pPr>
        <w:pStyle w:val="Normal"/>
        <w:rPr/>
      </w:pPr>
      <w:r>
        <w:rPr>
          <w:rFonts w:cs="v4.2.0;Times New Roman"/>
        </w:rPr>
        <w:t>Spurious emissions are emissions which are caused by unwanted transmitter effects such as harmonics emission, parasitic emission, intermodulation products and frequency conversion products, but exclude out of band emissions. This is measured at the base station RF output port.</w:t>
      </w:r>
    </w:p>
    <w:p>
      <w:pPr>
        <w:pStyle w:val="Normal"/>
        <w:rPr/>
      </w:pPr>
      <w:r>
        <w:rPr/>
        <w:t>The requirements shall apply whatever the type of transmitter considered (single carrier or multi carrier). It applies for all transmission modes foreseen by the manufacturer’s.</w:t>
      </w:r>
    </w:p>
    <w:p>
      <w:pPr>
        <w:pStyle w:val="Normal"/>
        <w:rPr/>
      </w:pPr>
      <w:r>
        <w:rPr/>
        <w:t>For 1.28 Mcps TDD option, either requirement applies at frequencies within the specified frequency ranges which are more than 4 MHz under the first carrier frequency used or more than 4 MHz above the last carrier frequency used.</w:t>
      </w:r>
    </w:p>
    <w:p>
      <w:pPr>
        <w:pStyle w:val="Normal"/>
        <w:rPr>
          <w:rFonts w:cs="v4.2.0;Times New Roman"/>
        </w:rPr>
      </w:pPr>
      <w:r>
        <w:rPr>
          <w:rFonts w:cs="v4.2.0;Times New Roman"/>
        </w:rPr>
        <w:t>Unless otherwise stated, all requirements are measured as mean power.</w:t>
      </w:r>
    </w:p>
    <w:p>
      <w:pPr>
        <w:pStyle w:val="Heading3"/>
        <w:rPr/>
      </w:pPr>
      <w:bookmarkStart w:id="37" w:name="__RefHeading___Toc518918913"/>
      <w:bookmarkEnd w:id="37"/>
      <w:r>
        <w:rPr>
          <w:lang w:eastAsia="zh-CN"/>
        </w:rPr>
        <w:t>9.2</w:t>
      </w:r>
      <w:r>
        <w:rPr/>
        <w:t>.1</w:t>
        <w:tab/>
        <w:t>Mandatory Requirements</w:t>
      </w:r>
    </w:p>
    <w:p>
      <w:pPr>
        <w:pStyle w:val="Normal"/>
        <w:rPr/>
      </w:pPr>
      <w:r>
        <w:rPr>
          <w:rFonts w:cs="v4.2.0;Times New Roman"/>
        </w:rPr>
        <w:t xml:space="preserve">The requirements of either subclause </w:t>
      </w:r>
      <w:r>
        <w:rPr>
          <w:rFonts w:cs="v4.2.0;Times New Roman"/>
          <w:lang w:eastAsia="zh-CN"/>
        </w:rPr>
        <w:t>9.2</w:t>
      </w:r>
      <w:r>
        <w:rPr>
          <w:rFonts w:cs="v4.2.0;Times New Roman"/>
        </w:rPr>
        <w:t xml:space="preserve">.1.1 or subclause </w:t>
      </w:r>
      <w:r>
        <w:rPr>
          <w:rFonts w:cs="v4.2.0;Times New Roman"/>
          <w:lang w:eastAsia="zh-CN"/>
        </w:rPr>
        <w:t>9.2</w:t>
      </w:r>
      <w:r>
        <w:rPr>
          <w:rFonts w:cs="v4.2.0;Times New Roman"/>
        </w:rPr>
        <w:t>.1.2 shall apply.</w:t>
      </w:r>
    </w:p>
    <w:p>
      <w:pPr>
        <w:pStyle w:val="Heading4"/>
        <w:ind w:left="1418" w:hanging="1418"/>
        <w:rPr/>
      </w:pPr>
      <w:bookmarkStart w:id="38" w:name="__RefHeading___Toc518918914"/>
      <w:bookmarkEnd w:id="38"/>
      <w:r>
        <w:rPr/>
        <w:t>9.2.1.1</w:t>
        <w:tab/>
        <w:t>Spurious emissions (Category A)</w:t>
      </w:r>
    </w:p>
    <w:p>
      <w:pPr>
        <w:pStyle w:val="Normal"/>
        <w:rPr/>
      </w:pPr>
      <w:r>
        <w:rPr>
          <w:rFonts w:cs="v4.2.0;Times New Roman"/>
        </w:rPr>
        <w:t>The following requirements shall be met in cases where Category A limits for spurious emissions, as defined in ITU-R Recommendation SM.329-9 [1], are applied.</w:t>
      </w:r>
    </w:p>
    <w:p>
      <w:pPr>
        <w:pStyle w:val="Heading5"/>
        <w:ind w:left="1701" w:hanging="1701"/>
        <w:rPr/>
      </w:pPr>
      <w:bookmarkStart w:id="39" w:name="__RefHeading___Toc518918915"/>
      <w:bookmarkEnd w:id="39"/>
      <w:r>
        <w:rPr/>
        <w:t>9.2.1.1.1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9.4</w:t>
      </w:r>
      <w:r>
        <w:rPr>
          <w:rFonts w:cs="v4.2.0;Times New Roman"/>
        </w:rPr>
        <w:t xml:space="preserve">: </w:t>
      </w:r>
      <w:r>
        <w:rPr>
          <w:rFonts w:cs="v4.2.0;Times New Roman"/>
          <w:lang w:eastAsia="zh-CN"/>
        </w:rPr>
        <w:t xml:space="preserve">LCR TDD repeater </w:t>
      </w:r>
      <w:r>
        <w:rPr>
          <w:rFonts w:cs="v4.2.0;Times New Roman"/>
        </w:rPr>
        <w:t xml:space="preserve">Mandatory </w:t>
      </w:r>
      <w:r>
        <w:rPr/>
        <w:t>spurious emissions limits, Category A</w:t>
      </w:r>
    </w:p>
    <w:tbl>
      <w:tblPr>
        <w:tblW w:w="8388" w:type="dxa"/>
        <w:jc w:val="left"/>
        <w:tblInd w:w="560" w:type="dxa"/>
        <w:tblLayout w:type="fixed"/>
        <w:tblCellMar>
          <w:top w:w="0" w:type="dxa"/>
          <w:left w:w="108" w:type="dxa"/>
          <w:bottom w:w="0" w:type="dxa"/>
          <w:right w:w="108" w:type="dxa"/>
        </w:tblCellMar>
      </w:tblPr>
      <w:tblGrid>
        <w:gridCol w:w="2376"/>
        <w:gridCol w:w="2052"/>
        <w:gridCol w:w="1440"/>
        <w:gridCol w:w="2520"/>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052"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Minimum requirement</w:t>
            </w:r>
          </w:p>
        </w:tc>
        <w:tc>
          <w:tcPr>
            <w:tcW w:w="144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2520"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Notes</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9kHz - 150kHz</w:t>
            </w:r>
          </w:p>
        </w:tc>
        <w:tc>
          <w:tcPr>
            <w:tcW w:w="205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rFonts w:cs="v4.2.0;Times New Roman"/>
              </w:rPr>
            </w:pPr>
            <w:r>
              <w:rPr>
                <w:rFonts w:cs="v4.2.0;Times New Roman"/>
              </w:rPr>
              <w:t>-13 dBm</w:t>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 kHz </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150kHz - 30MHz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 kHz </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30MHz - 1GHz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rPr>
            </w:pPr>
            <w:r>
              <w:rPr>
                <w:rFonts w:cs="v4.2.0;Times New Roman"/>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100 kHz</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Note 1</w:t>
            </w:r>
          </w:p>
        </w:tc>
      </w:tr>
      <w:tr>
        <w:trPr>
          <w:cantSplit w:val="true"/>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1GHz - 12.75 GHz</w:t>
            </w:r>
          </w:p>
        </w:tc>
        <w:tc>
          <w:tcPr>
            <w:tcW w:w="205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v4.2.0;Times New Roman"/>
                <w:lang w:val="fr-FR"/>
              </w:rPr>
            </w:pPr>
            <w:r>
              <w:rPr>
                <w:rFonts w:cs="v4.2.0;Times New Roman"/>
                <w:lang w:val="fr-FR"/>
              </w:rPr>
            </w:r>
          </w:p>
        </w:tc>
        <w:tc>
          <w:tcPr>
            <w:tcW w:w="1440" w:type="dxa"/>
            <w:tcBorders>
              <w:top w:val="single" w:sz="6" w:space="0" w:color="000000"/>
              <w:left w:val="single" w:sz="6" w:space="0" w:color="000000"/>
              <w:bottom w:val="single" w:sz="6" w:space="0" w:color="000000"/>
              <w:right w:val="single" w:sz="6" w:space="0" w:color="000000"/>
            </w:tcBorders>
          </w:tcPr>
          <w:p>
            <w:pPr>
              <w:pStyle w:val="TAC"/>
              <w:rPr>
                <w:rFonts w:cs="v4.2.0;Times New Roman"/>
                <w:lang w:val="fr-FR"/>
              </w:rPr>
            </w:pPr>
            <w:r>
              <w:rPr>
                <w:rFonts w:cs="v4.2.0;Times New Roman"/>
                <w:lang w:val="fr-FR"/>
              </w:rPr>
              <w:t>1 MHz</w:t>
            </w:r>
          </w:p>
        </w:tc>
        <w:tc>
          <w:tcPr>
            <w:tcW w:w="2520"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w:t>
            </w:r>
          </w:p>
        </w:tc>
      </w:tr>
      <w:tr>
        <w:trPr>
          <w:cantSplit w:val="true"/>
        </w:trPr>
        <w:tc>
          <w:tcPr>
            <w:tcW w:w="8388" w:type="dxa"/>
            <w:gridSpan w:val="4"/>
            <w:tcBorders>
              <w:top w:val="single" w:sz="6" w:space="0" w:color="000000"/>
              <w:left w:val="single" w:sz="6" w:space="0" w:color="000000"/>
              <w:bottom w:val="single" w:sz="6" w:space="0" w:color="000000"/>
              <w:right w:val="single" w:sz="6" w:space="0" w:color="000000"/>
            </w:tcBorders>
          </w:tcPr>
          <w:p>
            <w:pPr>
              <w:pStyle w:val="TAL"/>
              <w:rPr/>
            </w:pPr>
            <w:r>
              <w:rPr>
                <w:rFonts w:cs="v4.2.0;Times New Roman"/>
              </w:rPr>
              <w:t>NOTE 1:</w:t>
              <w:tab/>
              <w:t>Bandwidth as in ITU SM.329 [1], s4.1</w:t>
            </w:r>
          </w:p>
          <w:p>
            <w:pPr>
              <w:pStyle w:val="TAN"/>
              <w:rPr/>
            </w:pPr>
            <w:r>
              <w:rPr/>
              <w:t>NOTE 2:</w:t>
              <w:tab/>
              <w:t>Upper frequency as in ITU SM.329 [1], s2.5 table 1</w:t>
            </w:r>
          </w:p>
        </w:tc>
      </w:tr>
    </w:tbl>
    <w:p>
      <w:pPr>
        <w:pStyle w:val="Normal"/>
        <w:rPr/>
      </w:pPr>
      <w:r>
        <w:rPr/>
      </w:r>
    </w:p>
    <w:p>
      <w:pPr>
        <w:pStyle w:val="NO"/>
        <w:rPr>
          <w:rFonts w:cs="v4.2.0;Times New Roman"/>
        </w:rPr>
      </w:pPr>
      <w:r>
        <w:rPr>
          <w:rFonts w:cs="v4.2.0;Times New Roman"/>
        </w:rPr>
        <w:t>NOTE:</w:t>
        <w:tab/>
        <w:t>only the measurement bands are different according to the occupied bandwidth.</w:t>
      </w:r>
    </w:p>
    <w:p>
      <w:pPr>
        <w:pStyle w:val="Heading4"/>
        <w:ind w:left="1418" w:hanging="1418"/>
        <w:rPr/>
      </w:pPr>
      <w:bookmarkStart w:id="40" w:name="__RefHeading___Toc518918916"/>
      <w:bookmarkEnd w:id="40"/>
      <w:r>
        <w:rPr/>
        <w:t>9.2.1.2</w:t>
        <w:tab/>
        <w:t>Spurious emissions (Category B)</w:t>
      </w:r>
    </w:p>
    <w:p>
      <w:pPr>
        <w:pStyle w:val="Normal"/>
        <w:rPr/>
      </w:pPr>
      <w:r>
        <w:rPr>
          <w:rFonts w:cs="v4.2.0;Times New Roman"/>
        </w:rPr>
        <w:t>The following requirements shall be met in cases where Category B limits for spurious emissions, as defined in ITU-R Recommendation SM.329 [1], are applied.</w:t>
      </w:r>
    </w:p>
    <w:p>
      <w:pPr>
        <w:pStyle w:val="Heading5"/>
        <w:ind w:left="1701" w:hanging="1701"/>
        <w:rPr/>
      </w:pPr>
      <w:bookmarkStart w:id="41" w:name="__RefHeading___Toc518918917"/>
      <w:bookmarkEnd w:id="41"/>
      <w:r>
        <w:rPr/>
        <w:t>9.2.1.2.1</w:t>
        <w:tab/>
        <w:t>Minimum Requirement</w:t>
      </w:r>
    </w:p>
    <w:p>
      <w:pPr>
        <w:pStyle w:val="Normal"/>
        <w:rPr>
          <w:rFonts w:cs="v4.2.0;Times New Roman"/>
        </w:rPr>
      </w:pPr>
      <w:r>
        <w:rPr>
          <w:rFonts w:cs="v4.2.0;Times New Roman"/>
        </w:rPr>
        <w:t>The power of any spurious emission shall not exceed:</w:t>
      </w:r>
    </w:p>
    <w:p>
      <w:pPr>
        <w:pStyle w:val="TH"/>
        <w:rPr>
          <w:rFonts w:cs="v4.2.0;Times New Roman"/>
        </w:rPr>
      </w:pPr>
      <w:r>
        <w:rPr>
          <w:rFonts w:cs="v4.2.0;Times New Roman"/>
        </w:rPr>
        <w:t xml:space="preserve">Table </w:t>
      </w:r>
      <w:r>
        <w:rPr>
          <w:rFonts w:cs="v4.2.0;Times New Roman"/>
          <w:lang w:eastAsia="zh-CN"/>
        </w:rPr>
        <w:t>9.5</w:t>
      </w:r>
      <w:r>
        <w:rPr>
          <w:rFonts w:cs="v4.2.0;Times New Roman"/>
        </w:rPr>
        <w:t xml:space="preserve">: </w:t>
      </w:r>
      <w:r>
        <w:rPr>
          <w:rFonts w:cs="v4.2.0;Times New Roman"/>
          <w:lang w:eastAsia="zh-CN"/>
        </w:rPr>
        <w:t>LCR TDD repeater</w:t>
      </w:r>
      <w:r>
        <w:rPr>
          <w:rFonts w:cs="v4.2.0;Times New Roman"/>
        </w:rPr>
        <w:t xml:space="preserve"> Mandatory spurious emissions limits, Category B</w:t>
      </w:r>
    </w:p>
    <w:tbl>
      <w:tblPr>
        <w:tblW w:w="7371" w:type="dxa"/>
        <w:jc w:val="center"/>
        <w:tblInd w:w="0" w:type="dxa"/>
        <w:tblLayout w:type="fixed"/>
        <w:tblCellMar>
          <w:top w:w="0" w:type="dxa"/>
          <w:left w:w="108" w:type="dxa"/>
          <w:bottom w:w="0" w:type="dxa"/>
          <w:right w:w="108" w:type="dxa"/>
        </w:tblCellMar>
      </w:tblPr>
      <w:tblGrid>
        <w:gridCol w:w="2693"/>
        <w:gridCol w:w="1134"/>
        <w:gridCol w:w="1418"/>
        <w:gridCol w:w="2126"/>
      </w:tblGrid>
      <w:tr>
        <w:trPr/>
        <w:tc>
          <w:tcPr>
            <w:tcW w:w="269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212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Notes</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9kHz - 150kHz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 kHz </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150kHz - 30MHz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10 kHz </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30MHz - 1GHz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-36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1GHz </w:t>
            </w:r>
          </w:p>
          <w:p>
            <w:pPr>
              <w:pStyle w:val="TAC"/>
              <w:rPr>
                <w:rFonts w:cs="v4.2.0;Times New Roman"/>
              </w:rPr>
            </w:pPr>
            <w:r>
              <w:rPr>
                <w:rFonts w:eastAsia="Symbol" w:cs="Symbol" w:ascii="Symbol" w:hAnsi="Symbol"/>
              </w:rPr>
              <w:t></w:t>
            </w:r>
          </w:p>
          <w:p>
            <w:pPr>
              <w:pStyle w:val="TAC"/>
              <w:rPr>
                <w:rFonts w:cs="v4.2.0;Times New Roman"/>
                <w:i/>
                <w:i/>
              </w:rPr>
            </w:pPr>
            <w:r>
              <w:rPr>
                <w:rFonts w:cs="v4.2.0;Times New Roman"/>
              </w:rPr>
              <w:t>Fl -10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1</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p>
            <w:pPr>
              <w:pStyle w:val="TAC"/>
              <w:rPr>
                <w:rFonts w:cs="v4.2.0;Times New Roman"/>
                <w:i/>
                <w:i/>
              </w:rPr>
            </w:pPr>
            <w:r>
              <w:rPr>
                <w:rFonts w:cs="v4.2.0;Times New Roman"/>
              </w:rPr>
              <w:t>Fl -10MHz</w:t>
            </w:r>
          </w:p>
          <w:p>
            <w:pPr>
              <w:pStyle w:val="TAC"/>
              <w:rPr>
                <w:rFonts w:cs="v4.2.0;Times New Roman"/>
              </w:rPr>
            </w:pPr>
            <w:r>
              <w:rPr>
                <w:rFonts w:eastAsia="Symbol" w:cs="Symbol" w:ascii="Symbol" w:hAnsi="Symbol"/>
              </w:rPr>
              <w:t></w:t>
            </w:r>
          </w:p>
          <w:p>
            <w:pPr>
              <w:pStyle w:val="TAC"/>
              <w:rPr>
                <w:rFonts w:cs="v4.2.0;Times New Roman"/>
              </w:rPr>
            </w:pPr>
            <w:r>
              <w:rPr>
                <w:rFonts w:cs="v4.2.0;Times New Roman"/>
              </w:rPr>
              <w:t>Fu +10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-15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2</w:t>
            </w:r>
          </w:p>
        </w:tc>
      </w:tr>
      <w:tr>
        <w:trPr/>
        <w:tc>
          <w:tcPr>
            <w:tcW w:w="2693" w:type="dxa"/>
            <w:tcBorders>
              <w:top w:val="single" w:sz="6" w:space="0" w:color="000000"/>
              <w:left w:val="single" w:sz="6" w:space="0" w:color="000000"/>
              <w:bottom w:val="single" w:sz="6" w:space="0" w:color="000000"/>
              <w:right w:val="single" w:sz="6" w:space="0" w:color="000000"/>
            </w:tcBorders>
          </w:tcPr>
          <w:p>
            <w:pPr>
              <w:pStyle w:val="TAC"/>
              <w:rPr>
                <w:rFonts w:cs="v4.2.0;Times New Roman"/>
                <w:i/>
                <w:i/>
              </w:rPr>
            </w:pPr>
            <w:r>
              <w:rPr>
                <w:rFonts w:cs="v4.2.0;Times New Roman"/>
              </w:rPr>
              <w:t>Fu +10 MHz</w:t>
            </w:r>
          </w:p>
          <w:p>
            <w:pPr>
              <w:pStyle w:val="TAC"/>
              <w:rPr>
                <w:rFonts w:cs="v4.2.0;Times New Roman"/>
              </w:rPr>
            </w:pPr>
            <w:r>
              <w:rPr>
                <w:rFonts w:eastAsia="Symbol" w:cs="Symbol" w:ascii="Symbol" w:hAnsi="Symbol"/>
              </w:rPr>
              <w:t></w:t>
            </w:r>
          </w:p>
          <w:p>
            <w:pPr>
              <w:pStyle w:val="TAC"/>
              <w:rPr>
                <w:rFonts w:cs="v4.2.0;Times New Roman"/>
              </w:rPr>
            </w:pPr>
            <w:r>
              <w:rPr>
                <w:rFonts w:cs="v4.2.0;Times New Roman"/>
              </w:rPr>
              <w:t>12,5 GHz</w:t>
            </w:r>
          </w:p>
        </w:tc>
        <w:tc>
          <w:tcPr>
            <w:tcW w:w="1134"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-30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12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Note 3</w:t>
            </w:r>
          </w:p>
        </w:tc>
      </w:tr>
      <w:tr>
        <w:trPr>
          <w:cantSplit w:val="true"/>
        </w:trPr>
        <w:tc>
          <w:tcPr>
            <w:tcW w:w="7371"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Bandwidth as in ITU SM.329 [1], s4.1</w:t>
            </w:r>
          </w:p>
          <w:p>
            <w:pPr>
              <w:pStyle w:val="TAN"/>
              <w:rPr/>
            </w:pPr>
            <w:r>
              <w:rPr/>
              <w:t>NOTE 2:</w:t>
              <w:tab/>
              <w:t>Limit based on ITU-R SM.329 [1], s4.3 and Annex 7</w:t>
            </w:r>
          </w:p>
          <w:p>
            <w:pPr>
              <w:pStyle w:val="TAN"/>
              <w:rPr>
                <w:rFonts w:cs="v4.2.0;Times New Roman"/>
              </w:rPr>
            </w:pPr>
            <w:r>
              <w:rPr/>
              <w:t>NOTE 3:</w:t>
              <w:tab/>
              <w:t>Bandwidth as in ITU-R SM.329 [1], s4.3 and Annex 7. Upper frequency as in ITU-R SM.329 [1], s2.5 table 1</w:t>
            </w:r>
          </w:p>
        </w:tc>
      </w:tr>
    </w:tbl>
    <w:p>
      <w:pPr>
        <w:pStyle w:val="Normal"/>
        <w:rPr>
          <w:rFonts w:cs="v4.2.0;Times New Roman"/>
        </w:rPr>
      </w:pPr>
      <w:r>
        <w:rPr>
          <w:rFonts w:cs="v4.2.0;Times New Roman"/>
        </w:rPr>
      </w:r>
    </w:p>
    <w:p>
      <w:pPr>
        <w:pStyle w:val="EW"/>
        <w:rPr/>
      </w:pPr>
      <w:r>
        <w:rPr/>
        <w:t>Fl:</w:t>
        <w:tab/>
        <w:t>Lower frequency of the band in which TDD operates</w:t>
      </w:r>
    </w:p>
    <w:p>
      <w:pPr>
        <w:pStyle w:val="EX"/>
        <w:rPr/>
      </w:pPr>
      <w:r>
        <w:rPr/>
        <w:t>Fu:</w:t>
        <w:tab/>
        <w:t>Upper frequency of the band in which TDD operates</w:t>
      </w:r>
    </w:p>
    <w:p>
      <w:pPr>
        <w:pStyle w:val="Heading3"/>
        <w:rPr/>
      </w:pPr>
      <w:bookmarkStart w:id="42" w:name="__RefHeading___Toc518918918"/>
      <w:bookmarkEnd w:id="42"/>
      <w:r>
        <w:rPr/>
        <w:t>9.2.2</w:t>
        <w:tab/>
        <w:t>Co-existence with GSM 900</w:t>
      </w:r>
    </w:p>
    <w:p>
      <w:pPr>
        <w:pStyle w:val="Heading4"/>
        <w:ind w:left="1418" w:hanging="1418"/>
        <w:rPr/>
      </w:pPr>
      <w:bookmarkStart w:id="43" w:name="__RefHeading___Toc518918919"/>
      <w:bookmarkEnd w:id="43"/>
      <w:r>
        <w:rPr/>
        <w:t>9.2.2.1</w:t>
        <w:tab/>
        <w:t>Operation in the same geographic area</w:t>
      </w:r>
    </w:p>
    <w:p>
      <w:pPr>
        <w:pStyle w:val="Normal"/>
        <w:rPr/>
      </w:pPr>
      <w:r>
        <w:rPr>
          <w:rFonts w:cs="v4.2.0;Times New Roman"/>
        </w:rPr>
        <w:t>This requirement may be applied for the protection of GSM 900 MS and GSM 900 BTS receivers in geographic areas in which both GSM 900 and UTRA are deployed.</w:t>
      </w:r>
    </w:p>
    <w:p>
      <w:pPr>
        <w:pStyle w:val="Heading5"/>
        <w:ind w:left="1701" w:hanging="1701"/>
        <w:rPr/>
      </w:pPr>
      <w:bookmarkStart w:id="44" w:name="__RefHeading___Toc518918920"/>
      <w:bookmarkEnd w:id="44"/>
      <w:r>
        <w:rPr/>
        <w:t>9.2.2.1.1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9.6</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in geographi</w:t>
      </w:r>
      <w:r>
        <w:rPr/>
        <w:t>c coverage area of GSM 900 MS and GSM 900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876 - 915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921 - 960MHz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4"/>
        <w:ind w:left="1418" w:hanging="1418"/>
        <w:rPr/>
      </w:pPr>
      <w:bookmarkStart w:id="45" w:name="__RefHeading___Toc518918921"/>
      <w:bookmarkEnd w:id="45"/>
      <w:r>
        <w:rPr/>
        <w:t>9.2.2.2</w:t>
        <w:tab/>
        <w:t>Co-located base stations</w:t>
      </w:r>
    </w:p>
    <w:p>
      <w:pPr>
        <w:pStyle w:val="Normal"/>
        <w:rPr/>
      </w:pPr>
      <w:r>
        <w:rPr>
          <w:rFonts w:cs="v4.2.0;Times New Roman"/>
        </w:rPr>
        <w:t>This requirement may be applied for the protection of GSM 900 BTS receivers when GSM 900 BTS and UTRA BS are co-located.</w:t>
      </w:r>
    </w:p>
    <w:p>
      <w:pPr>
        <w:pStyle w:val="Heading5"/>
        <w:ind w:left="1701" w:hanging="1701"/>
        <w:rPr/>
      </w:pPr>
      <w:bookmarkStart w:id="46" w:name="__RefHeading___Toc518918922"/>
      <w:bookmarkEnd w:id="46"/>
      <w:r>
        <w:rPr/>
        <w:t>9.2.2.2.1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9.7</w:t>
      </w:r>
      <w:r>
        <w:rPr>
          <w:rFonts w:cs="v4.2.0;Times New Roman"/>
        </w:rPr>
        <w:t xml:space="preserve">: </w:t>
      </w:r>
      <w:r>
        <w:rPr>
          <w:rFonts w:cs="v4.2.0;Times New Roman"/>
          <w:lang w:eastAsia="zh-CN"/>
        </w:rPr>
        <w:t>LCR TDD repeater</w:t>
      </w:r>
      <w:r>
        <w:rPr>
          <w:rFonts w:cs="v4.2.0;Times New Roman"/>
        </w:rPr>
        <w:t xml:space="preserve"> Spurious emissions limits for protection of the GSM 90</w:t>
      </w:r>
      <w:r>
        <w:rPr/>
        <w:t>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876 - 915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3"/>
        <w:rPr/>
      </w:pPr>
      <w:bookmarkStart w:id="47" w:name="__RefHeading___Toc518918923"/>
      <w:bookmarkEnd w:id="47"/>
      <w:r>
        <w:rPr/>
        <w:t>9.2.3</w:t>
        <w:tab/>
        <w:t>Co-existence with DCS 1800</w:t>
      </w:r>
    </w:p>
    <w:p>
      <w:pPr>
        <w:pStyle w:val="Heading4"/>
        <w:ind w:left="1418" w:hanging="1418"/>
        <w:rPr/>
      </w:pPr>
      <w:bookmarkStart w:id="48" w:name="__RefHeading___Toc518918924"/>
      <w:bookmarkEnd w:id="48"/>
      <w:r>
        <w:rPr/>
        <w:t>9.2.3.1</w:t>
        <w:tab/>
        <w:t>Operation in the same geographic area</w:t>
      </w:r>
    </w:p>
    <w:p>
      <w:pPr>
        <w:pStyle w:val="Normal"/>
        <w:rPr/>
      </w:pPr>
      <w:r>
        <w:rPr>
          <w:rFonts w:cs="v4.2.0;Times New Roman"/>
        </w:rPr>
        <w:t>This requirement may be applied for the protection of DCS 1800 MS and DCS 1800 BTS receivers in geographic areas in which both DCS 1800 and UTRA are deployed.</w:t>
      </w:r>
    </w:p>
    <w:p>
      <w:pPr>
        <w:pStyle w:val="Heading5"/>
        <w:ind w:left="1701" w:hanging="1701"/>
        <w:rPr/>
      </w:pPr>
      <w:bookmarkStart w:id="49" w:name="__RefHeading___Toc518918925"/>
      <w:bookmarkEnd w:id="49"/>
      <w:r>
        <w:rPr/>
        <w:t>9.2.3.1.1</w:t>
        <w:tab/>
        <w:t>Minimum Requirement</w:t>
      </w:r>
    </w:p>
    <w:p>
      <w:pPr>
        <w:pStyle w:val="Normal"/>
        <w:rPr>
          <w:rFonts w:cs="v4.2.0;Times New Roman"/>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9.8</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in the band a), d) and e) when operating</w:t>
      </w:r>
      <w:r>
        <w:rPr>
          <w:rFonts w:cs="v4.2.0;Times New Roman"/>
        </w:rPr>
        <w:t xml:space="preserve"> in geog</w:t>
      </w:r>
      <w:r>
        <w:rPr/>
        <w:t>raphic coverage area of DCS 1800 MS and DCS 1800 BTS receiver</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1710 - 1785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1805 - 1880MHz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TH"/>
        <w:rPr>
          <w:rFonts w:cs="v4.2.0;Times New Roman"/>
          <w:lang w:eastAsia="zh-CN"/>
        </w:rPr>
      </w:pPr>
      <w:r>
        <w:rPr>
          <w:rFonts w:cs="v4.2.0;Times New Roman"/>
          <w:lang w:eastAsia="zh-CN"/>
        </w:rPr>
        <w:t>Table 9.8a: LCR TDD repeater Spurious emissions limits for LCR TDD repeater in the band f) when operating in geographic coverage area of DCS 1800 MS and DCS 1800 BTS receiver operating in 1710-1755 MHz/1805-1850 MHz</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t>1710 - 17</w:t>
            </w:r>
            <w:r>
              <w:rPr>
                <w:lang w:eastAsia="zh-CN"/>
              </w:rPr>
              <w:t>55</w:t>
            </w:r>
            <w:r>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-61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1805 - 18</w:t>
            </w:r>
            <w:r>
              <w:rPr>
                <w:rFonts w:cs="v4.2.0;Times New Roman"/>
                <w:lang w:eastAsia="zh-CN"/>
              </w:rPr>
              <w:t>50</w:t>
            </w:r>
            <w:r>
              <w:rPr>
                <w:rFonts w:cs="v4.2.0;Times New Roman"/>
              </w:rPr>
              <w:t>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-47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4"/>
        <w:ind w:left="1418" w:hanging="1418"/>
        <w:rPr/>
      </w:pPr>
      <w:bookmarkStart w:id="50" w:name="__RefHeading___Toc518918926"/>
      <w:bookmarkEnd w:id="50"/>
      <w:r>
        <w:rPr/>
        <w:t>9.2.3.2</w:t>
        <w:tab/>
        <w:t>Co-located base stations</w:t>
      </w:r>
    </w:p>
    <w:p>
      <w:pPr>
        <w:pStyle w:val="Normal"/>
        <w:rPr>
          <w:rFonts w:cs="v4.2.0;Times New Roman"/>
        </w:rPr>
      </w:pPr>
      <w:r>
        <w:rPr>
          <w:rFonts w:cs="v4.2.0;Times New Roman"/>
        </w:rPr>
        <w:t>This requirement may be applied for the protection of DCS 1800 BTS receivers when DCS 1800 BTS and UTRA BS are co-located.</w:t>
      </w:r>
    </w:p>
    <w:p>
      <w:pPr>
        <w:pStyle w:val="Heading5"/>
        <w:ind w:left="1701" w:hanging="1701"/>
        <w:rPr/>
      </w:pPr>
      <w:bookmarkStart w:id="51" w:name="__RefHeading___Toc518918927"/>
      <w:bookmarkEnd w:id="51"/>
      <w:r>
        <w:rPr/>
        <w:t>9.2.3.2.1</w:t>
        <w:tab/>
        <w:t>Minimum Requirement</w:t>
      </w:r>
    </w:p>
    <w:p>
      <w:pPr>
        <w:pStyle w:val="Normal"/>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9.9</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 xml:space="preserve">in the band a), d) and e) when </w:t>
      </w:r>
      <w:r>
        <w:rPr/>
        <w:t>co-located with DCS 1800 BTS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1710 - 1785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TH"/>
        <w:rPr>
          <w:rFonts w:cs="v4.2.0;Times New Roman"/>
        </w:rPr>
      </w:pPr>
      <w:r>
        <w:rPr>
          <w:rFonts w:cs="v4.2.0;Times New Roman"/>
        </w:rPr>
        <w:t xml:space="preserve">Table </w:t>
      </w:r>
      <w:r>
        <w:rPr>
          <w:rFonts w:cs="v4.2.0;Times New Roman"/>
          <w:lang w:eastAsia="zh-CN"/>
        </w:rPr>
        <w:t>9.10</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w:t>
      </w:r>
      <w:r>
        <w:rPr>
          <w:rFonts w:cs="v4.2.0;Times New Roman"/>
          <w:lang w:eastAsia="zh-CN"/>
        </w:rPr>
        <w:t>in the band f) when co-located with DCS1800 BTS</w:t>
      </w:r>
    </w:p>
    <w:tbl>
      <w:tblPr>
        <w:tblW w:w="7026" w:type="dxa"/>
        <w:jc w:val="center"/>
        <w:tblInd w:w="0" w:type="dxa"/>
        <w:tblLayout w:type="fixed"/>
        <w:tblCellMar>
          <w:top w:w="0" w:type="dxa"/>
          <w:left w:w="108" w:type="dxa"/>
          <w:bottom w:w="0" w:type="dxa"/>
          <w:right w:w="108" w:type="dxa"/>
        </w:tblCellMar>
      </w:tblPr>
      <w:tblGrid>
        <w:gridCol w:w="2376"/>
        <w:gridCol w:w="1276"/>
        <w:gridCol w:w="1418"/>
        <w:gridCol w:w="1956"/>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1418"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c>
          <w:tcPr>
            <w:tcW w:w="195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Note</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1710 - 17</w:t>
            </w:r>
            <w:r>
              <w:rPr>
                <w:rFonts w:cs="v4.2.0;Times New Roman"/>
                <w:lang w:eastAsia="zh-CN"/>
              </w:rPr>
              <w:t>55</w:t>
            </w:r>
            <w:r>
              <w:rPr>
                <w:rFonts w:cs="v4.2.0;Times New Roman"/>
              </w:rPr>
              <w:t xml:space="preserve"> MHz</w:t>
            </w:r>
          </w:p>
        </w:tc>
        <w:tc>
          <w:tcPr>
            <w:tcW w:w="127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-98 dBm</w:t>
            </w:r>
          </w:p>
        </w:tc>
        <w:tc>
          <w:tcPr>
            <w:tcW w:w="1418"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100 kHz</w:t>
            </w:r>
          </w:p>
        </w:tc>
        <w:tc>
          <w:tcPr>
            <w:tcW w:w="1956"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bl>
    <w:p>
      <w:pPr>
        <w:pStyle w:val="Normal"/>
        <w:jc w:val="center"/>
        <w:rPr>
          <w:rFonts w:cs="v4.2.0;Times New Roman"/>
        </w:rPr>
      </w:pPr>
      <w:r>
        <w:rPr>
          <w:rFonts w:cs="v4.2.0;Times New Roman"/>
        </w:rPr>
      </w:r>
    </w:p>
    <w:p>
      <w:pPr>
        <w:pStyle w:val="Heading3"/>
        <w:rPr/>
      </w:pPr>
      <w:bookmarkStart w:id="52" w:name="__RefHeading___Toc518918928"/>
      <w:bookmarkEnd w:id="52"/>
      <w:r>
        <w:rPr/>
        <w:t>9.2.4</w:t>
        <w:tab/>
        <w:t>Co-existence with UTRA-FDD</w:t>
      </w:r>
    </w:p>
    <w:p>
      <w:pPr>
        <w:pStyle w:val="Heading4"/>
        <w:ind w:left="1418" w:hanging="1418"/>
        <w:rPr/>
      </w:pPr>
      <w:bookmarkStart w:id="53" w:name="__RefHeading___Toc518918929"/>
      <w:bookmarkEnd w:id="53"/>
      <w:r>
        <w:rPr/>
        <w:t>9.2.4.1</w:t>
        <w:tab/>
        <w:t>Operation in the same geographic area</w:t>
      </w:r>
    </w:p>
    <w:p>
      <w:pPr>
        <w:pStyle w:val="Normal"/>
        <w:rPr/>
      </w:pPr>
      <w:r>
        <w:rPr>
          <w:rFonts w:cs="v4.2.0;Times New Roman"/>
        </w:rPr>
        <w:t xml:space="preserve">This requirement may be applied to geographic areas in which both UTRA-TDD and UTRA-FDD operating in bands specified in Table </w:t>
      </w:r>
      <w:r>
        <w:rPr>
          <w:rFonts w:cs="v4.2.0;Times New Roman"/>
          <w:lang w:eastAsia="zh-CN"/>
        </w:rPr>
        <w:t>9.11</w:t>
      </w:r>
      <w:r>
        <w:rPr>
          <w:rFonts w:cs="v4.2.0;Times New Roman"/>
        </w:rPr>
        <w:t xml:space="preserve"> are deployed.</w:t>
      </w:r>
    </w:p>
    <w:p>
      <w:pPr>
        <w:pStyle w:val="Heading5"/>
        <w:ind w:left="1701" w:hanging="1701"/>
        <w:rPr/>
      </w:pPr>
      <w:bookmarkStart w:id="54" w:name="__RefHeading___Toc518918930"/>
      <w:bookmarkEnd w:id="54"/>
      <w:r>
        <w:rPr/>
        <w:t>9.2.4.1.1</w:t>
        <w:tab/>
        <w:t>Minimum Requirement</w:t>
      </w:r>
    </w:p>
    <w:p>
      <w:pPr>
        <w:pStyle w:val="Normal"/>
        <w:rPr>
          <w:rFonts w:cs="v4.2.0;Times New Roman"/>
          <w:lang w:eastAsia="zh-CN"/>
        </w:rPr>
      </w:pPr>
      <w:r>
        <w:rPr/>
        <w:t xml:space="preserve">For </w:t>
      </w:r>
      <w:r>
        <w:rPr>
          <w:rFonts w:cs="v4.2.0;Times New Roman"/>
          <w:lang w:eastAsia="zh-CN"/>
        </w:rPr>
        <w:t>LCR TDD repeater</w:t>
      </w:r>
      <w:r>
        <w:rPr/>
        <w:t xml:space="preserve"> which use carrier frequencies within the band 2010 - 2025 MHz the requirements applies at all frequencies within the specified frequency bands in table </w:t>
      </w:r>
      <w:r>
        <w:rPr>
          <w:lang w:eastAsia="zh-CN"/>
        </w:rPr>
        <w:t>9.11</w:t>
      </w:r>
      <w:r>
        <w:rPr/>
        <w:t xml:space="preserve">. For </w:t>
      </w:r>
      <w:r>
        <w:rPr>
          <w:rFonts w:cs="v4.2.0;Times New Roman"/>
          <w:lang w:eastAsia="zh-CN"/>
        </w:rPr>
        <w:t>LCR TDD repeater</w:t>
      </w:r>
      <w:r>
        <w:rPr/>
        <w:t xml:space="preserve"> which use carrier frequencies within the band 1900-1920 MHz, the requirement applies at frequencies within the specified frequency range which are more than 4 MHz above the last carrier used in the frequency band 1900-1920 MHz. </w:t>
      </w:r>
    </w:p>
    <w:p>
      <w:pPr>
        <w:pStyle w:val="Normal"/>
        <w:rPr>
          <w:rFonts w:cs="v4.2.0;Times New Roman"/>
        </w:rPr>
      </w:pPr>
      <w:r>
        <w:rPr>
          <w:rFonts w:cs="v4.2.0;Times New Roman"/>
        </w:rPr>
        <w:t>The power of any spurious emission shall not exceed:</w:t>
      </w:r>
    </w:p>
    <w:p>
      <w:pPr>
        <w:pStyle w:val="TH"/>
        <w:rPr>
          <w:rFonts w:cs="v4.2.0;Times New Roman"/>
        </w:rPr>
      </w:pPr>
      <w:r>
        <w:rPr>
          <w:rFonts w:cs="v4.2.0;Times New Roman"/>
        </w:rPr>
        <w:t xml:space="preserve">Table </w:t>
      </w:r>
      <w:r>
        <w:rPr>
          <w:rFonts w:cs="v4.2.0;Times New Roman"/>
          <w:lang w:eastAsia="zh-CN"/>
        </w:rPr>
        <w:t>9.11</w:t>
      </w:r>
      <w:r>
        <w:rPr>
          <w:rFonts w:cs="v4.2.0;Times New Roman"/>
        </w:rPr>
        <w:t xml:space="preserve">: </w:t>
      </w:r>
      <w:r>
        <w:rPr>
          <w:rFonts w:cs="v4.2.0;Times New Roman"/>
          <w:lang w:eastAsia="zh-CN"/>
        </w:rPr>
        <w:t>LCR TDD repeater</w:t>
      </w:r>
      <w:r>
        <w:rPr>
          <w:rFonts w:cs="v4.2.0;Times New Roman"/>
        </w:rPr>
        <w:t xml:space="preserve"> Spurious emissions limits for </w:t>
      </w:r>
      <w:r>
        <w:rPr>
          <w:rFonts w:cs="v4.2.0;Times New Roman"/>
          <w:lang w:eastAsia="zh-CN"/>
        </w:rPr>
        <w:t>LCR TDD repeater</w:t>
      </w:r>
      <w:r>
        <w:rPr>
          <w:rFonts w:cs="v4.2.0;Times New Roman"/>
        </w:rPr>
        <w:t xml:space="preserve"> in geographic coverage area of UTRA-FDD</w:t>
      </w:r>
    </w:p>
    <w:tbl>
      <w:tblPr>
        <w:tblW w:w="9650" w:type="dxa"/>
        <w:jc w:val="center"/>
        <w:tblInd w:w="0" w:type="dxa"/>
        <w:tblLayout w:type="fixed"/>
        <w:tblCellMar>
          <w:top w:w="0" w:type="dxa"/>
          <w:left w:w="108" w:type="dxa"/>
          <w:bottom w:w="0" w:type="dxa"/>
          <w:right w:w="108" w:type="dxa"/>
        </w:tblCellMar>
      </w:tblPr>
      <w:tblGrid>
        <w:gridCol w:w="2412"/>
        <w:gridCol w:w="2413"/>
        <w:gridCol w:w="2412"/>
        <w:gridCol w:w="2413"/>
      </w:tblGrid>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41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412" w:type="dxa"/>
            <w:tcBorders>
              <w:top w:val="single" w:sz="6" w:space="0" w:color="000000"/>
              <w:left w:val="single" w:sz="6" w:space="0" w:color="000000"/>
              <w:bottom w:val="single" w:sz="6" w:space="0" w:color="000000"/>
              <w:right w:val="single" w:sz="6" w:space="0" w:color="000000"/>
            </w:tcBorders>
          </w:tcPr>
          <w:p>
            <w:pPr>
              <w:pStyle w:val="TAH"/>
              <w:rPr/>
            </w:pPr>
            <w:r>
              <w:rPr>
                <w:rFonts w:cs="v4.2.0;Times New Roman"/>
              </w:rPr>
              <w:t>Measurement Bandwidth</w:t>
            </w:r>
          </w:p>
        </w:tc>
        <w:tc>
          <w:tcPr>
            <w:tcW w:w="2413"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lang w:eastAsia="ja-JP"/>
              </w:rPr>
              <w:t>Note</w:t>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1920 - 1980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-43 dBm (*)</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2110 - 2170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2500 - 2570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-43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2620 - 2690 MHz</w:t>
            </w:r>
          </w:p>
        </w:tc>
        <w:tc>
          <w:tcPr>
            <w:tcW w:w="2413"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412"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c>
          <w:tcPr>
            <w:tcW w:w="2413" w:type="dxa"/>
            <w:tcBorders>
              <w:top w:val="single" w:sz="6" w:space="0" w:color="000000"/>
              <w:left w:val="single" w:sz="6" w:space="0" w:color="000000"/>
              <w:bottom w:val="single" w:sz="6" w:space="0" w:color="000000"/>
              <w:right w:val="single" w:sz="6" w:space="0" w:color="000000"/>
            </w:tcBorders>
          </w:tcPr>
          <w:p>
            <w:pPr>
              <w:pStyle w:val="TAC"/>
              <w:snapToGrid w:val="false"/>
              <w:rPr>
                <w:rFonts w:cs="v4.2.0;Times New Roman"/>
              </w:rPr>
            </w:pPr>
            <w:r>
              <w:rPr>
                <w:rFonts w:cs="v4.2.0;Times New Roman"/>
              </w:rPr>
            </w:r>
          </w:p>
        </w:tc>
      </w:tr>
      <w:tr>
        <w:trPr>
          <w:cantSplit w:val="true"/>
        </w:trPr>
        <w:tc>
          <w:tcPr>
            <w:tcW w:w="9650"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 xml:space="preserve">For </w:t>
            </w:r>
            <w:r>
              <w:rPr>
                <w:rFonts w:cs="v4.2.0;Times New Roman"/>
                <w:lang w:eastAsia="zh-CN"/>
              </w:rPr>
              <w:t>LCR TDD repeater</w:t>
            </w:r>
            <w:r>
              <w:rPr/>
              <w:t xml:space="preserve"> which use carrier frequencies within the band 1900 - 1920 MHz </w:t>
            </w:r>
            <w:r>
              <w:rPr>
                <w:lang w:eastAsia="zh-CN"/>
              </w:rPr>
              <w:t>or 1880-1920MHz</w:t>
            </w:r>
            <w:r>
              <w:rPr/>
              <w:t xml:space="preserve">, the requirement shall be measured </w:t>
            </w:r>
            <w:r>
              <w:rPr>
                <w:rFonts w:cs="v4.2.0;Times New Roman"/>
              </w:rPr>
              <w:t xml:space="preserve">RRC filtered mean power </w:t>
            </w:r>
            <w:r>
              <w:rPr/>
              <w:t xml:space="preserve">with the lowest centre frequency of measurement at 1922.6 MHz or 6.6 MHz above the highest TDD carrier used, whichever is higher. </w:t>
            </w:r>
          </w:p>
          <w:p>
            <w:pPr>
              <w:pStyle w:val="TAN"/>
              <w:rPr/>
            </w:pPr>
            <w:r>
              <w:rPr/>
              <w:t>NOTE **</w:t>
              <w:tab/>
              <w:t xml:space="preserve">For </w:t>
            </w:r>
            <w:r>
              <w:rPr>
                <w:rFonts w:cs="v4.2.0;Times New Roman"/>
                <w:lang w:eastAsia="zh-CN"/>
              </w:rPr>
              <w:t>LCR TDD repeater</w:t>
            </w:r>
            <w:r>
              <w:rPr/>
              <w:t xml:space="preserve"> which use carrier frequencies within the band 2570 - 2620 MHz, the requirement shall be measured</w:t>
            </w:r>
            <w:r>
              <w:rPr>
                <w:rFonts w:cs="v4.2.0;Times New Roman"/>
              </w:rPr>
              <w:t xml:space="preserve"> RRC filtered mean power</w:t>
            </w:r>
            <w:r>
              <w:rPr/>
              <w:t xml:space="preserve"> with the highest centre frequency of measurement at 2567.5 MHz or </w:t>
            </w:r>
            <w:r>
              <w:rPr>
                <w:lang w:eastAsia="zh-CN"/>
              </w:rPr>
              <w:t>6.6</w:t>
            </w:r>
            <w:r>
              <w:rPr/>
              <w:t xml:space="preserve"> MHz below the lowest TDD carrier used, whichever is lower. </w:t>
            </w:r>
          </w:p>
        </w:tc>
      </w:tr>
    </w:tbl>
    <w:p>
      <w:pPr>
        <w:pStyle w:val="Normal"/>
        <w:rPr/>
      </w:pPr>
      <w:r>
        <w:rPr/>
      </w:r>
    </w:p>
    <w:p>
      <w:pPr>
        <w:pStyle w:val="NO"/>
        <w:rPr/>
      </w:pPr>
      <w:r>
        <w:rPr/>
        <w:t>NOTE:</w:t>
        <w:tab/>
        <w:t xml:space="preserve">The requirements in Table </w:t>
      </w:r>
      <w:r>
        <w:rPr>
          <w:lang w:eastAsia="zh-CN"/>
        </w:rPr>
        <w:t>9.11</w:t>
      </w:r>
      <w:r>
        <w:rPr/>
        <w:t xml:space="preserve"> are based on a coupling loss of 70 dB between </w:t>
      </w:r>
      <w:r>
        <w:rPr>
          <w:lang w:eastAsia="zh-CN"/>
        </w:rPr>
        <w:t>LCR TDD repeater</w:t>
      </w:r>
      <w:r>
        <w:rPr/>
        <w:t xml:space="preserve"> and FDD Wide Area base stations. </w:t>
      </w:r>
    </w:p>
    <w:p>
      <w:pPr>
        <w:pStyle w:val="Heading4"/>
        <w:ind w:left="1418" w:hanging="1418"/>
        <w:rPr/>
      </w:pPr>
      <w:bookmarkStart w:id="55" w:name="__RefHeading___Toc518918931"/>
      <w:bookmarkEnd w:id="55"/>
      <w:r>
        <w:rPr/>
        <w:t>9.2.4.2</w:t>
        <w:tab/>
        <w:t>Co-located base stations</w:t>
      </w:r>
    </w:p>
    <w:p>
      <w:pPr>
        <w:pStyle w:val="Normal"/>
        <w:rPr/>
      </w:pPr>
      <w:r>
        <w:rPr>
          <w:rFonts w:cs="v4.2.0;Times New Roman"/>
        </w:rPr>
        <w:t>This requirement may be applied for the protection of UTRA-FDD BS receivers when UTRA-TDD BS and UTRA FDD BS are co-located.</w:t>
      </w:r>
    </w:p>
    <w:p>
      <w:pPr>
        <w:pStyle w:val="Heading5"/>
        <w:ind w:left="1701" w:hanging="1701"/>
        <w:rPr/>
      </w:pPr>
      <w:bookmarkStart w:id="56" w:name="__RefHeading___Toc518918932"/>
      <w:bookmarkEnd w:id="56"/>
      <w:r>
        <w:rPr/>
        <w:t>9.2.4.2.1</w:t>
        <w:tab/>
        <w:t>Minimum Requirement</w:t>
      </w:r>
    </w:p>
    <w:p>
      <w:pPr>
        <w:pStyle w:val="Normal"/>
        <w:rPr>
          <w:lang w:eastAsia="zh-CN"/>
        </w:rPr>
      </w:pPr>
      <w:r>
        <w:rPr/>
        <w:t xml:space="preserve">For </w:t>
      </w:r>
      <w:r>
        <w:rPr>
          <w:lang w:eastAsia="zh-CN"/>
        </w:rPr>
        <w:t>LCR TDD repeater</w:t>
      </w:r>
      <w:r>
        <w:rPr/>
        <w:t xml:space="preserve"> which use carrier frequencies within the band 2010 - 2025 MHz the requirements applies at all frequencies within the specified frequency bands in table </w:t>
      </w:r>
      <w:r>
        <w:rPr>
          <w:lang w:eastAsia="zh-CN"/>
        </w:rPr>
        <w:t>9</w:t>
      </w:r>
      <w:r>
        <w:rPr/>
        <w:t>.1</w:t>
      </w:r>
      <w:r>
        <w:rPr>
          <w:lang w:eastAsia="zh-CN"/>
        </w:rPr>
        <w:t>2</w:t>
      </w:r>
      <w:r>
        <w:rPr/>
        <w:t xml:space="preserve">. For </w:t>
      </w:r>
      <w:r>
        <w:rPr>
          <w:lang w:eastAsia="zh-CN"/>
        </w:rPr>
        <w:t>LCR TDD repeater</w:t>
      </w:r>
      <w:r>
        <w:rPr/>
        <w:t xml:space="preserve"> which use carrier frequencies within the band 1900-1920 MHz, the requirement applies at frequencies within the specified frequency range which are more than 4 MHz above the last carrier used in the frequency band 1900-1920 MHz. </w:t>
      </w:r>
    </w:p>
    <w:p>
      <w:pPr>
        <w:pStyle w:val="Normal"/>
        <w:rPr/>
      </w:pPr>
      <w:r>
        <w:rPr>
          <w:rFonts w:cs="v4.2.0;Times New Roman"/>
        </w:rPr>
        <w:t>The power of any spurious emission shall not exceed:</w:t>
      </w:r>
    </w:p>
    <w:p>
      <w:pPr>
        <w:pStyle w:val="TH"/>
        <w:rPr/>
      </w:pPr>
      <w:r>
        <w:rPr>
          <w:rFonts w:cs="v4.2.0;Times New Roman"/>
        </w:rPr>
        <w:t xml:space="preserve">Table </w:t>
      </w:r>
      <w:r>
        <w:rPr>
          <w:rFonts w:cs="v4.2.0;Times New Roman"/>
          <w:lang w:eastAsia="zh-CN"/>
        </w:rPr>
        <w:t>9.12</w:t>
      </w:r>
      <w:r>
        <w:rPr>
          <w:rFonts w:cs="v4.2.0;Times New Roman"/>
        </w:rPr>
        <w:t xml:space="preserve">: </w:t>
      </w:r>
      <w:r>
        <w:rPr>
          <w:rFonts w:cs="v4.2.0;Times New Roman"/>
          <w:lang w:eastAsia="zh-CN"/>
        </w:rPr>
        <w:t>LCR TDD repeater</w:t>
      </w:r>
      <w:r>
        <w:rPr/>
        <w:t xml:space="preserve"> Spurious emissions limits for BS co-located with UTRA-FDD</w:t>
      </w:r>
    </w:p>
    <w:tbl>
      <w:tblPr>
        <w:tblW w:w="6859" w:type="dxa"/>
        <w:jc w:val="center"/>
        <w:tblInd w:w="0" w:type="dxa"/>
        <w:tblLayout w:type="fixed"/>
        <w:tblCellMar>
          <w:top w:w="0" w:type="dxa"/>
          <w:left w:w="108" w:type="dxa"/>
          <w:bottom w:w="0" w:type="dxa"/>
          <w:right w:w="108" w:type="dxa"/>
        </w:tblCellMar>
      </w:tblPr>
      <w:tblGrid>
        <w:gridCol w:w="2286"/>
        <w:gridCol w:w="2286"/>
        <w:gridCol w:w="2275"/>
        <w:gridCol w:w="12"/>
      </w:tblGrid>
      <w:tr>
        <w:trPr/>
        <w:tc>
          <w:tcPr>
            <w:tcW w:w="228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286"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28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1920 - 1980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-80 dBm (*)</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2110 </w:t>
              <w:softHyphen/>
              <w:t>- 2170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2500 - 2570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- 80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tc>
          <w:tcPr>
            <w:tcW w:w="2286"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2620 - 2690 MHz</w:t>
            </w:r>
          </w:p>
        </w:tc>
        <w:tc>
          <w:tcPr>
            <w:tcW w:w="2286"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-52 dBm</w:t>
            </w:r>
          </w:p>
        </w:tc>
        <w:tc>
          <w:tcPr>
            <w:tcW w:w="228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 MHz</w:t>
            </w:r>
          </w:p>
        </w:tc>
      </w:tr>
      <w:tr>
        <w:trPr>
          <w:cantSplit w:val="true"/>
        </w:trPr>
        <w:tc>
          <w:tcPr>
            <w:tcW w:w="6847" w:type="dxa"/>
            <w:gridSpan w:val="3"/>
            <w:tcBorders>
              <w:top w:val="single" w:sz="6" w:space="0" w:color="000000"/>
              <w:left w:val="single" w:sz="6" w:space="0" w:color="000000"/>
              <w:bottom w:val="single" w:sz="6" w:space="0" w:color="000000"/>
              <w:right w:val="single" w:sz="6" w:space="0" w:color="000000"/>
            </w:tcBorders>
          </w:tcPr>
          <w:p>
            <w:pPr>
              <w:pStyle w:val="TAN"/>
              <w:rPr/>
            </w:pPr>
            <w:r>
              <w:rPr/>
              <w:t>NOTE *</w:t>
              <w:tab/>
              <w:t xml:space="preserve"> For </w:t>
            </w:r>
            <w:r>
              <w:rPr>
                <w:lang w:eastAsia="zh-CN"/>
              </w:rPr>
              <w:t>LCR TDD repeater</w:t>
            </w:r>
            <w:r>
              <w:rPr/>
              <w:t xml:space="preserve"> which use carrier frequencies within the band 1900 - 1920 MHz </w:t>
            </w:r>
            <w:r>
              <w:rPr>
                <w:lang w:eastAsia="zh-CN"/>
              </w:rPr>
              <w:t>or 1880-1920MHz</w:t>
            </w:r>
            <w:r>
              <w:rPr/>
              <w:t xml:space="preserve">, the requirement shall be measured </w:t>
            </w:r>
            <w:r>
              <w:rPr>
                <w:rFonts w:cs="v4.2.0;Times New Roman"/>
              </w:rPr>
              <w:t xml:space="preserve">RRC filtered mean power </w:t>
            </w:r>
            <w:r>
              <w:rPr/>
              <w:t xml:space="preserve">with the lowest centre frequency of measurement at 1922.6 MHz or 6.6 MHz above the highest TDD carrier used, whichever is higher. </w:t>
            </w:r>
          </w:p>
          <w:p>
            <w:pPr>
              <w:pStyle w:val="TAN"/>
              <w:rPr>
                <w:lang w:eastAsia="zh-CN"/>
              </w:rPr>
            </w:pPr>
            <w:r>
              <w:rPr/>
              <w:t>NOTE **</w:t>
              <w:tab/>
              <w:t xml:space="preserve"> For </w:t>
            </w:r>
            <w:r>
              <w:rPr>
                <w:lang w:eastAsia="zh-CN"/>
              </w:rPr>
              <w:t>LCR TDD repeater</w:t>
            </w:r>
            <w:r>
              <w:rPr/>
              <w:t xml:space="preserve"> which use carrier frequencies within the band 2570 - 2620 MHz, the requirement shall be measured</w:t>
            </w:r>
            <w:r>
              <w:rPr>
                <w:rFonts w:cs="v4.2.0;Times New Roman"/>
              </w:rPr>
              <w:t xml:space="preserve"> RRC filtered mean power</w:t>
            </w:r>
            <w:r>
              <w:rPr/>
              <w:t xml:space="preserve"> with the highest centre frequency of measurement at 2567.5 MHz or </w:t>
            </w:r>
            <w:r>
              <w:rPr>
                <w:lang w:eastAsia="zh-CN"/>
              </w:rPr>
              <w:t>6.6</w:t>
            </w:r>
            <w:r>
              <w:rPr/>
              <w:t xml:space="preserve">MHz below the lowest TDD carrier used, whichever is lower. </w:t>
            </w:r>
          </w:p>
        </w:tc>
      </w:tr>
    </w:tbl>
    <w:p>
      <w:pPr>
        <w:pStyle w:val="Normal"/>
        <w:rPr>
          <w:rFonts w:cs="v4.2.0;Times New Roman"/>
        </w:rPr>
      </w:pPr>
      <w:r>
        <w:rPr>
          <w:rFonts w:cs="v4.2.0;Times New Roman"/>
        </w:rPr>
      </w:r>
    </w:p>
    <w:p>
      <w:pPr>
        <w:pStyle w:val="NO"/>
        <w:rPr>
          <w:rFonts w:cs="v4.2.0;Times New Roman"/>
        </w:rPr>
      </w:pPr>
      <w:r>
        <w:rPr/>
        <w:t>NOTE:</w:t>
        <w:tab/>
      </w:r>
      <w:r>
        <w:rPr>
          <w:lang w:val="en-US"/>
        </w:rPr>
        <w:t xml:space="preserve">The requirements in Table </w:t>
      </w:r>
      <w:r>
        <w:rPr>
          <w:lang w:val="en-US" w:eastAsia="zh-CN"/>
        </w:rPr>
        <w:t>9.12</w:t>
      </w:r>
      <w:r>
        <w:rPr>
          <w:lang w:val="en-US"/>
        </w:rPr>
        <w:t xml:space="preserve"> are based on a minimum coupling loss of 30 dB between </w:t>
      </w:r>
      <w:r>
        <w:rPr>
          <w:lang w:val="en-US" w:eastAsia="zh-CN"/>
        </w:rPr>
        <w:t xml:space="preserve">LCR TDD repeater and UTRA-FDD </w:t>
      </w:r>
      <w:r>
        <w:rPr>
          <w:lang w:val="en-US"/>
        </w:rPr>
        <w:t xml:space="preserve">base stations. </w:t>
      </w:r>
    </w:p>
    <w:p>
      <w:pPr>
        <w:pStyle w:val="Heading3"/>
        <w:rPr/>
      </w:pPr>
      <w:bookmarkStart w:id="57" w:name="__RefHeading___Toc518918933"/>
      <w:bookmarkEnd w:id="57"/>
      <w:r>
        <w:rPr>
          <w:lang w:val="en-US" w:eastAsia="en-US"/>
        </w:rPr>
        <w:t>9.2.5</w:t>
        <w:tab/>
        <w:t>Co-existence with unsynchronised TDD</w:t>
      </w:r>
    </w:p>
    <w:p>
      <w:pPr>
        <w:pStyle w:val="Heading4"/>
        <w:ind w:left="1418" w:hanging="1418"/>
        <w:rPr/>
      </w:pPr>
      <w:bookmarkStart w:id="58" w:name="__RefHeading___Toc518918934"/>
      <w:bookmarkEnd w:id="58"/>
      <w:r>
        <w:rPr/>
        <w:t>9.2.5.1</w:t>
        <w:tab/>
        <w:t>Operation in the same geographic area</w:t>
      </w:r>
    </w:p>
    <w:p>
      <w:pPr>
        <w:pStyle w:val="Normal"/>
        <w:rPr/>
      </w:pPr>
      <w:r>
        <w:rPr/>
        <w:t>This requirement shall apply in case the equipment is operated in the same geographic area with unsynchronised TDD BS.</w:t>
      </w:r>
    </w:p>
    <w:p>
      <w:pPr>
        <w:pStyle w:val="Heading5"/>
        <w:ind w:left="1701" w:hanging="1701"/>
        <w:rPr/>
      </w:pPr>
      <w:bookmarkStart w:id="59" w:name="__RefHeading___Toc518918935"/>
      <w:r>
        <w:rPr/>
        <w:t>9.2.5.1.1</w:t>
        <w:tab/>
        <w:t>Minimum Requirement</w:t>
      </w:r>
      <w:bookmarkEnd w:id="59"/>
      <w:r>
        <w:rPr/>
        <w:t xml:space="preserve"> </w:t>
      </w:r>
    </w:p>
    <w:p>
      <w:pPr>
        <w:pStyle w:val="Normal"/>
        <w:rPr/>
      </w:pPr>
      <w:r>
        <w:rPr/>
        <w:t>In geographic areas where only 1,28 Mcps TDD is deployed, the</w:t>
      </w:r>
      <w:r>
        <w:rPr>
          <w:rFonts w:cs="v4.2.0;Times New Roman"/>
        </w:rPr>
        <w:t xml:space="preserve"> RRC filtered mean</w:t>
      </w:r>
      <w:r>
        <w:rPr/>
        <w:t xml:space="preserve"> power of any spurious emission shall not exceed the limits specified in table </w:t>
      </w:r>
      <w:r>
        <w:rPr>
          <w:lang w:eastAsia="zh-CN"/>
        </w:rPr>
        <w:t>9.13</w:t>
      </w:r>
      <w:r>
        <w:rPr/>
        <w:t xml:space="preserve">, otherwise the limits in table </w:t>
      </w:r>
      <w:r>
        <w:rPr>
          <w:lang w:eastAsia="zh-CN"/>
        </w:rPr>
        <w:t>9.14</w:t>
      </w:r>
      <w:r>
        <w:rPr/>
        <w:t xml:space="preserve"> shall apply.</w:t>
      </w:r>
    </w:p>
    <w:p>
      <w:pPr>
        <w:pStyle w:val="TH"/>
        <w:rPr/>
      </w:pPr>
      <w:r>
        <w:rPr>
          <w:rFonts w:cs="v4.2.0;Times New Roman"/>
        </w:rPr>
        <w:t xml:space="preserve">Table </w:t>
      </w:r>
      <w:r>
        <w:rPr>
          <w:rFonts w:cs="v4.2.0;Times New Roman"/>
          <w:lang w:eastAsia="zh-CN"/>
        </w:rPr>
        <w:t>9.13</w:t>
      </w:r>
      <w:r>
        <w:rPr>
          <w:rFonts w:cs="v4.2.0;Times New Roman"/>
        </w:rPr>
        <w:t xml:space="preserve">: </w:t>
      </w:r>
      <w:r>
        <w:rPr>
          <w:rFonts w:cs="v4.2.0;Times New Roman"/>
          <w:lang w:eastAsia="zh-CN"/>
        </w:rPr>
        <w:t>LCR TDD repeater</w:t>
      </w:r>
      <w:r>
        <w:rPr>
          <w:rFonts w:cs="v4.2.0;Times New Roman"/>
        </w:rPr>
        <w:t xml:space="preserve"> Spurious emissions limits for operation in same geographic area</w:t>
      </w:r>
      <w:r>
        <w:rPr/>
        <w:t xml:space="preserve"> with unsynchronised 1,28 Mcps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-39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lang w:eastAsia="zh-CN"/>
              </w:rPr>
              <w:t>2300 - 2400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570</w:t>
            </w:r>
            <w:r>
              <w:rPr>
                <w:rFonts w:cs="v4.2.0;Times New Roman"/>
              </w:rPr>
              <w:t xml:space="preserve">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lang w:eastAsia="zh-CN"/>
              </w:rPr>
              <w:t xml:space="preserve">1880 </w:t>
            </w:r>
            <w:r>
              <w:rPr>
                <w:rFonts w:cs="v4.2.0;Times New Roman"/>
                <w:lang w:eastAsia="zh-CN"/>
              </w:rPr>
              <w:t>–</w:t>
            </w:r>
            <w:r>
              <w:rPr>
                <w:rFonts w:cs="v4.2.0;Times New Roman"/>
                <w:lang w:eastAsia="zh-CN"/>
              </w:rPr>
              <w:t xml:space="preserve">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bl>
    <w:p>
      <w:pPr>
        <w:pStyle w:val="Normal"/>
        <w:rPr/>
      </w:pPr>
      <w:r>
        <w:rPr/>
      </w:r>
    </w:p>
    <w:p>
      <w:pPr>
        <w:pStyle w:val="TH"/>
        <w:rPr/>
      </w:pPr>
      <w:r>
        <w:rPr>
          <w:rFonts w:cs="v4.2.0;Times New Roman"/>
        </w:rPr>
        <w:t xml:space="preserve">Table </w:t>
      </w:r>
      <w:r>
        <w:rPr>
          <w:rFonts w:cs="v4.2.0;Times New Roman"/>
          <w:lang w:eastAsia="zh-CN"/>
        </w:rPr>
        <w:t>9.14</w:t>
      </w:r>
      <w:r>
        <w:rPr>
          <w:rFonts w:cs="v4.2.0;Times New Roman"/>
        </w:rPr>
        <w:t xml:space="preserve">: </w:t>
      </w:r>
      <w:r>
        <w:rPr>
          <w:rFonts w:cs="v4.2.0;Times New Roman"/>
          <w:lang w:eastAsia="zh-CN"/>
        </w:rPr>
        <w:t>LCR TDD repeater</w:t>
      </w:r>
      <w:r>
        <w:rPr/>
        <w:t xml:space="preserve"> Spurious emissions limits for operation in same geographic area with unsynchronised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-39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w:t>
            </w:r>
            <w:r>
              <w:rPr>
                <w:rFonts w:cs="v4.2.0;Times New Roman"/>
              </w:rPr>
              <w:t>0 - 2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-39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bl>
    <w:p>
      <w:pPr>
        <w:pStyle w:val="Normal"/>
        <w:rPr/>
      </w:pPr>
      <w:r>
        <w:rPr/>
      </w:r>
    </w:p>
    <w:p>
      <w:pPr>
        <w:pStyle w:val="NO"/>
        <w:rPr/>
      </w:pPr>
      <w:r>
        <w:rPr/>
        <w:t>NOTE:</w:t>
        <w:tab/>
        <w:t xml:space="preserve">The requirements in Table </w:t>
      </w:r>
      <w:r>
        <w:rPr>
          <w:lang w:eastAsia="zh-CN"/>
        </w:rPr>
        <w:t xml:space="preserve">9.13 </w:t>
      </w:r>
      <w:r>
        <w:rPr/>
        <w:t>and</w:t>
      </w:r>
      <w:r>
        <w:rPr>
          <w:lang w:eastAsia="zh-CN"/>
        </w:rPr>
        <w:t xml:space="preserve"> 9.14</w:t>
      </w:r>
      <w:r>
        <w:rPr/>
        <w:t xml:space="preserve"> for the</w:t>
      </w:r>
      <w:r>
        <w:rPr>
          <w:lang w:eastAsia="zh-CN"/>
        </w:rPr>
        <w:t xml:space="preserve"> LCR TDD repeater</w:t>
      </w:r>
      <w:r>
        <w:rPr/>
        <w:t xml:space="preserve"> are based on a minimum coupling loss of 67 dB between </w:t>
      </w:r>
      <w:r>
        <w:rPr>
          <w:lang w:eastAsia="zh-CN"/>
        </w:rPr>
        <w:t xml:space="preserve">LCR TDD repeater and </w:t>
      </w:r>
      <w:r>
        <w:rPr/>
        <w:t xml:space="preserve">unsynchronised TDD base stations. </w:t>
      </w:r>
    </w:p>
    <w:p>
      <w:pPr>
        <w:pStyle w:val="Heading4"/>
        <w:ind w:left="1418" w:hanging="1418"/>
        <w:rPr/>
      </w:pPr>
      <w:bookmarkStart w:id="60" w:name="__RefHeading___Toc518918936"/>
      <w:bookmarkEnd w:id="60"/>
      <w:r>
        <w:rPr/>
        <w:t>9.2.5.2</w:t>
        <w:tab/>
        <w:t>Co-located base stations</w:t>
      </w:r>
    </w:p>
    <w:p>
      <w:pPr>
        <w:pStyle w:val="Normal"/>
        <w:rPr/>
      </w:pPr>
      <w:r>
        <w:rPr/>
        <w:t>This requirement shall apply in case of co-location with unsynchronised TDD BS.</w:t>
      </w:r>
    </w:p>
    <w:p>
      <w:pPr>
        <w:pStyle w:val="Heading5"/>
        <w:ind w:left="1701" w:hanging="1701"/>
        <w:rPr/>
      </w:pPr>
      <w:bookmarkStart w:id="61" w:name="__RefHeading___Toc518918937"/>
      <w:r>
        <w:rPr/>
        <w:t>9.2.5.2.1</w:t>
        <w:tab/>
        <w:t>Minimum Requirement</w:t>
      </w:r>
      <w:bookmarkEnd w:id="61"/>
      <w:r>
        <w:rPr/>
        <w:t xml:space="preserve"> </w:t>
      </w:r>
    </w:p>
    <w:p>
      <w:pPr>
        <w:pStyle w:val="Normal"/>
        <w:rPr/>
      </w:pPr>
      <w:r>
        <w:rPr/>
        <w:t xml:space="preserve">In geographic areas where only 1,28 Mcps TDD is deployed, the </w:t>
      </w:r>
      <w:r>
        <w:rPr>
          <w:rFonts w:cs="v4.2.0;Times New Roman"/>
        </w:rPr>
        <w:t xml:space="preserve">RRC filtered mean </w:t>
      </w:r>
      <w:r>
        <w:rPr/>
        <w:t xml:space="preserve">power of any spurious emission in case of co-location shall not exceed the limits specified in table </w:t>
      </w:r>
      <w:r>
        <w:rPr>
          <w:lang w:eastAsia="zh-CN"/>
        </w:rPr>
        <w:t>9.15</w:t>
      </w:r>
      <w:r>
        <w:rPr/>
        <w:t xml:space="preserve">, otherwise the limits in table </w:t>
      </w:r>
      <w:r>
        <w:rPr>
          <w:lang w:eastAsia="zh-CN"/>
        </w:rPr>
        <w:t>9.16</w:t>
      </w:r>
      <w:r>
        <w:rPr/>
        <w:t xml:space="preserve"> shall apply.</w:t>
      </w:r>
    </w:p>
    <w:p>
      <w:pPr>
        <w:pStyle w:val="TH"/>
        <w:rPr/>
      </w:pPr>
      <w:r>
        <w:rPr/>
        <w:t xml:space="preserve">Table </w:t>
      </w:r>
      <w:r>
        <w:rPr>
          <w:lang w:eastAsia="zh-CN"/>
        </w:rPr>
        <w:t>9.15</w:t>
      </w:r>
      <w:r>
        <w:rPr/>
        <w:t xml:space="preserve">: </w:t>
      </w:r>
      <w:r>
        <w:rPr>
          <w:rFonts w:cs="v4.2.0;Times New Roman"/>
          <w:lang w:eastAsia="zh-CN"/>
        </w:rPr>
        <w:t>LCR TDD repeater</w:t>
      </w:r>
      <w:r>
        <w:rPr/>
        <w:t xml:space="preserve"> Spurious emissions limits for co-location with unsynchronised 1,28 Mcps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-76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lang w:eastAsia="zh-CN"/>
              </w:rPr>
            </w:pPr>
            <w:r>
              <w:rPr>
                <w:rFonts w:cs="v4.2.0;Times New Roman"/>
                <w:lang w:eastAsia="zh-CN"/>
              </w:rPr>
              <w:t>2300 - 2400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w:t>
            </w:r>
            <w:r>
              <w:rPr>
                <w:rFonts w:cs="v4.2.0;Times New Roman"/>
                <w:lang w:eastAsia="zh-CN"/>
              </w:rPr>
              <w:t>76</w:t>
            </w:r>
            <w:r>
              <w:rPr>
                <w:rFonts w:cs="v4.2.0;Times New Roman"/>
              </w:rPr>
              <w:t xml:space="preserve">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w:t>
            </w:r>
            <w:r>
              <w:rPr>
                <w:rFonts w:cs="v4.2.0;Times New Roman"/>
              </w:rPr>
              <w:t>0 - 2</w:t>
            </w:r>
            <w:r>
              <w:rPr>
                <w:rFonts w:cs="v4.2.0;Times New Roman"/>
                <w:lang w:eastAsia="zh-CN"/>
              </w:rPr>
              <w:t>620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lang w:eastAsia="zh-CN"/>
              </w:rPr>
              <w:t>1880 - 1920</w:t>
            </w:r>
            <w:r>
              <w:rPr>
                <w:rFonts w:cs="v4.2.0;Times New Roman"/>
              </w:rPr>
              <w:t xml:space="preserve">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1,28 MHz</w:t>
            </w:r>
          </w:p>
        </w:tc>
      </w:tr>
      <w:tr>
        <w:trPr>
          <w:cantSplit w:val="true"/>
        </w:trPr>
        <w:tc>
          <w:tcPr>
            <w:tcW w:w="8811" w:type="dxa"/>
            <w:gridSpan w:val="3"/>
            <w:tcBorders>
              <w:top w:val="single" w:sz="6" w:space="0" w:color="000000"/>
              <w:left w:val="single" w:sz="6" w:space="0" w:color="000000"/>
              <w:bottom w:val="single" w:sz="6" w:space="0" w:color="000000"/>
              <w:right w:val="single" w:sz="6" w:space="0" w:color="000000"/>
            </w:tcBorders>
          </w:tcPr>
          <w:p>
            <w:pPr>
              <w:pStyle w:val="TAN"/>
              <w:rPr>
                <w:rFonts w:cs="v4.2.0;Times New Roman"/>
              </w:rPr>
            </w:pPr>
            <w:r>
              <w:rPr/>
              <w:t xml:space="preserve">NOTE: </w:t>
              <w:tab/>
              <w:t xml:space="preserve">The requirement applies for frequencies more than 10 MHz below </w:t>
            </w:r>
            <w:r>
              <w:rPr>
                <w:lang w:eastAsia="zh-CN"/>
              </w:rPr>
              <w:t>or above the supported frequency range declared by the vendor.</w:t>
            </w:r>
          </w:p>
        </w:tc>
      </w:tr>
    </w:tbl>
    <w:p>
      <w:pPr>
        <w:pStyle w:val="Normal"/>
        <w:rPr/>
      </w:pPr>
      <w:r>
        <w:rPr/>
      </w:r>
    </w:p>
    <w:p>
      <w:pPr>
        <w:pStyle w:val="TH"/>
        <w:rPr/>
      </w:pPr>
      <w:r>
        <w:rPr>
          <w:rFonts w:cs="v4.2.0;Times New Roman"/>
        </w:rPr>
        <w:t xml:space="preserve">Table </w:t>
      </w:r>
      <w:r>
        <w:rPr>
          <w:rFonts w:cs="v4.2.0;Times New Roman"/>
          <w:lang w:eastAsia="zh-CN"/>
        </w:rPr>
        <w:t>9.16</w:t>
      </w:r>
      <w:r>
        <w:rPr>
          <w:rFonts w:cs="v4.2.0;Times New Roman"/>
        </w:rPr>
        <w:t xml:space="preserve">: </w:t>
      </w:r>
      <w:r>
        <w:rPr>
          <w:rFonts w:cs="v4.2.0;Times New Roman"/>
          <w:lang w:eastAsia="zh-CN"/>
        </w:rPr>
        <w:t>LCR TDD repeater</w:t>
      </w:r>
      <w:r>
        <w:rPr/>
        <w:t xml:space="preserve"> Spurious emissions limits for co-location with unsynchronised TDD</w:t>
      </w:r>
    </w:p>
    <w:tbl>
      <w:tblPr>
        <w:tblW w:w="8811" w:type="dxa"/>
        <w:jc w:val="center"/>
        <w:tblInd w:w="0" w:type="dxa"/>
        <w:tblLayout w:type="fixed"/>
        <w:tblCellMar>
          <w:top w:w="0" w:type="dxa"/>
          <w:left w:w="108" w:type="dxa"/>
          <w:bottom w:w="0" w:type="dxa"/>
          <w:right w:w="108" w:type="dxa"/>
        </w:tblCellMar>
      </w:tblPr>
      <w:tblGrid>
        <w:gridCol w:w="2937"/>
        <w:gridCol w:w="2937"/>
        <w:gridCol w:w="2937"/>
      </w:tblGrid>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Band</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Maximum Level</w:t>
            </w:r>
          </w:p>
        </w:tc>
        <w:tc>
          <w:tcPr>
            <w:tcW w:w="2937" w:type="dxa"/>
            <w:tcBorders>
              <w:top w:val="single" w:sz="6" w:space="0" w:color="000000"/>
              <w:left w:val="single" w:sz="6" w:space="0" w:color="000000"/>
              <w:bottom w:val="single" w:sz="6" w:space="0" w:color="000000"/>
              <w:right w:val="single" w:sz="6" w:space="0" w:color="000000"/>
            </w:tcBorders>
          </w:tcPr>
          <w:p>
            <w:pPr>
              <w:pStyle w:val="TAH"/>
              <w:rPr>
                <w:rFonts w:cs="v4.2.0;Times New Roman"/>
              </w:rPr>
            </w:pPr>
            <w:r>
              <w:rPr>
                <w:rFonts w:cs="v4.2.0;Times New Roman"/>
              </w:rPr>
              <w:t>Measurement Bandwidth</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1900 - 1920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 xml:space="preserve">-76 dBm </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2010 - 2025 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r>
        <w:trPr>
          <w:cantSplit w:val="true"/>
        </w:trPr>
        <w:tc>
          <w:tcPr>
            <w:tcW w:w="2937" w:type="dxa"/>
            <w:tcBorders>
              <w:top w:val="single" w:sz="6" w:space="0" w:color="000000"/>
              <w:left w:val="single" w:sz="6" w:space="0" w:color="000000"/>
              <w:bottom w:val="single" w:sz="6" w:space="0" w:color="000000"/>
              <w:right w:val="single" w:sz="6" w:space="0" w:color="000000"/>
            </w:tcBorders>
          </w:tcPr>
          <w:p>
            <w:pPr>
              <w:pStyle w:val="TAC"/>
              <w:rPr/>
            </w:pPr>
            <w:r>
              <w:rPr>
                <w:rFonts w:cs="v4.2.0;Times New Roman"/>
              </w:rPr>
              <w:t>2</w:t>
            </w:r>
            <w:r>
              <w:rPr>
                <w:rFonts w:cs="v4.2.0;Times New Roman"/>
                <w:lang w:eastAsia="zh-CN"/>
              </w:rPr>
              <w:t>570</w:t>
            </w:r>
            <w:r>
              <w:rPr>
                <w:rFonts w:cs="v4.2.0;Times New Roman"/>
              </w:rPr>
              <w:t xml:space="preserve"> - 2</w:t>
            </w:r>
            <w:r>
              <w:rPr>
                <w:rFonts w:cs="v4.2.0;Times New Roman"/>
                <w:lang w:eastAsia="zh-CN"/>
              </w:rPr>
              <w:t>620</w:t>
            </w:r>
            <w:r>
              <w:rPr>
                <w:rFonts w:cs="v4.2.0;Times New Roman"/>
              </w:rPr>
              <w:t>MHz</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-76 dBm</w:t>
            </w:r>
          </w:p>
        </w:tc>
        <w:tc>
          <w:tcPr>
            <w:tcW w:w="2937" w:type="dxa"/>
            <w:tcBorders>
              <w:top w:val="single" w:sz="6" w:space="0" w:color="000000"/>
              <w:left w:val="single" w:sz="6" w:space="0" w:color="000000"/>
              <w:bottom w:val="single" w:sz="6" w:space="0" w:color="000000"/>
              <w:right w:val="single" w:sz="6" w:space="0" w:color="000000"/>
            </w:tcBorders>
          </w:tcPr>
          <w:p>
            <w:pPr>
              <w:pStyle w:val="TAC"/>
              <w:rPr>
                <w:rFonts w:cs="v4.2.0;Times New Roman"/>
              </w:rPr>
            </w:pPr>
            <w:r>
              <w:rPr>
                <w:rFonts w:cs="v4.2.0;Times New Roman"/>
              </w:rPr>
              <w:t>3,84 MHz</w:t>
            </w:r>
          </w:p>
        </w:tc>
      </w:tr>
    </w:tbl>
    <w:p>
      <w:pPr>
        <w:pStyle w:val="Normal"/>
        <w:rPr/>
      </w:pPr>
      <w:r>
        <w:rPr/>
      </w:r>
    </w:p>
    <w:p>
      <w:pPr>
        <w:pStyle w:val="NO"/>
        <w:rPr/>
      </w:pPr>
      <w:r>
        <w:rPr/>
        <w:t>NOTE:</w:t>
        <w:tab/>
        <w:t xml:space="preserve">The requirements in Table </w:t>
      </w:r>
      <w:r>
        <w:rPr>
          <w:lang w:eastAsia="zh-CN"/>
        </w:rPr>
        <w:t>9.15</w:t>
      </w:r>
      <w:r>
        <w:rPr/>
        <w:t xml:space="preserve"> and </w:t>
      </w:r>
      <w:r>
        <w:rPr>
          <w:lang w:eastAsia="zh-CN"/>
        </w:rPr>
        <w:t>9.16</w:t>
      </w:r>
      <w:r>
        <w:rPr/>
        <w:t xml:space="preserve"> for the </w:t>
      </w:r>
      <w:r>
        <w:rPr>
          <w:lang w:eastAsia="zh-CN"/>
        </w:rPr>
        <w:t>LCR TDD repeater</w:t>
      </w:r>
      <w:r>
        <w:rPr/>
        <w:t xml:space="preserve"> are based on a minimum coupling loss of 30 dB between unsynchronised TDD base stations. </w:t>
      </w:r>
    </w:p>
    <w:p>
      <w:pPr>
        <w:pStyle w:val="Heading1"/>
        <w:ind w:left="1134" w:hanging="1134"/>
        <w:rPr>
          <w:rFonts w:cs="v4.1.0;Times New Roman"/>
        </w:rPr>
      </w:pPr>
      <w:bookmarkStart w:id="62" w:name="__RefHeading___Toc518918938"/>
      <w:bookmarkEnd w:id="62"/>
      <w:r>
        <w:rPr>
          <w:rFonts w:cs="v4.1.0;Times New Roman"/>
        </w:rPr>
        <w:t>10</w:t>
        <w:tab/>
        <w:t>Modulation accuracy</w:t>
      </w:r>
    </w:p>
    <w:p>
      <w:pPr>
        <w:pStyle w:val="Heading2"/>
        <w:rPr>
          <w:rFonts w:cs="v4.1.0;Times New Roman"/>
        </w:rPr>
      </w:pPr>
      <w:bookmarkStart w:id="63" w:name="__RefHeading___Toc518918939"/>
      <w:bookmarkEnd w:id="63"/>
      <w:r>
        <w:rPr>
          <w:rFonts w:cs="v4.1.0;Times New Roman"/>
        </w:rPr>
        <w:t>10.1</w:t>
        <w:tab/>
        <w:t>Error Vector Magnitude</w:t>
      </w:r>
    </w:p>
    <w:p>
      <w:pPr>
        <w:pStyle w:val="Normal"/>
        <w:rPr/>
      </w:pPr>
      <w:r>
        <w:rPr>
          <w:rFonts w:cs="v4.1.0;Times New Roman"/>
        </w:rPr>
        <w:t>The modulation accuracy is defined by the</w:t>
      </w:r>
      <w:r>
        <w:rPr>
          <w:rFonts w:eastAsia="×–¾’©‘Ì;MS Mincho" w:cs="v4.1.0;Times New Roman"/>
        </w:rPr>
        <w:t xml:space="preserve"> </w:t>
      </w:r>
      <w:r>
        <w:rPr>
          <w:rFonts w:cs="v4.1.0;Times New Roman"/>
        </w:rPr>
        <w:t xml:space="preserve">Error Vector Magnitude (EVM), which </w:t>
      </w:r>
      <w:r>
        <w:rPr>
          <w:rFonts w:eastAsia="×–¾’©‘Ì;MS Mincho" w:cs="v4.1.0;Times New Roman"/>
        </w:rPr>
        <w:t xml:space="preserve">is a measure of the difference between the </w:t>
      </w:r>
      <w:r>
        <w:rPr>
          <w:rFonts w:cs="v4.1.0;Times New Roman"/>
        </w:rPr>
        <w:t xml:space="preserve">theoretical waveform and a modified version of the measured waveform. This difference is called the error vector. The measured waveform is modified by first passing it through a matched root raised cosine filter with bandwidth </w:t>
      </w:r>
      <w:r>
        <w:rPr>
          <w:rFonts w:cs="v4.1.0;Times New Roman"/>
          <w:lang w:eastAsia="zh-CN"/>
        </w:rPr>
        <w:t>1.28</w:t>
      </w:r>
      <w:r>
        <w:rPr>
          <w:rFonts w:cs="v4.1.0;Times New Roman"/>
        </w:rPr>
        <w:t xml:space="preserve">MHz and roll-off </w:t>
      </w:r>
      <w:r>
        <w:rPr>
          <w:rFonts w:cs="v4.1.0;Times New Roman" w:ascii="Symbol" w:hAnsi="Symbol"/>
        </w:rPr>
        <w:t></w:t>
      </w:r>
      <w:r>
        <w:rPr>
          <w:rFonts w:cs="v4.1.0;Times New Roman"/>
        </w:rPr>
        <w:t xml:space="preserve">=0.22. The waveform is then further modified by selecting the frequency, absolute phase, absolute amplitude and chip clock timing so as to minimise the error vector. The EVM result is defined as </w:t>
      </w:r>
      <w:r>
        <w:rPr>
          <w:rFonts w:eastAsia="×–¾’©‘Ì;MS Mincho" w:cs="v4.1.0;Times New Roman"/>
        </w:rPr>
        <w:t>root of the ratio of the mean error vector power to the mean reference signal power expressed as a %.</w:t>
      </w:r>
    </w:p>
    <w:p>
      <w:pPr>
        <w:pStyle w:val="Normal"/>
        <w:rPr/>
      </w:pPr>
      <w:r>
        <w:rPr>
          <w:rFonts w:cs="v4.1.0;Times New Roman"/>
        </w:rPr>
        <w:t xml:space="preserve">The </w:t>
      </w:r>
      <w:r>
        <w:rPr>
          <w:rFonts w:eastAsia="×–¾’©‘Ì;MS Mincho" w:cs="v4.1.0;Times New Roman"/>
        </w:rPr>
        <w:t>measurement interval is one power control group (timeslot). The repeater shall operate</w:t>
      </w:r>
      <w:r>
        <w:rPr>
          <w:rFonts w:cs="v4.1.0;Times New Roman"/>
        </w:rPr>
        <w:t xml:space="preserve"> with an ideal </w:t>
      </w:r>
      <w:r>
        <w:rPr>
          <w:rFonts w:cs="v4.1.0;Times New Roman"/>
          <w:lang w:eastAsia="zh-CN"/>
        </w:rPr>
        <w:t>LCR TDD</w:t>
      </w:r>
      <w:r>
        <w:rPr>
          <w:rFonts w:cs="v4.1.0;Times New Roman"/>
        </w:rPr>
        <w:t xml:space="preserve"> signal in the pass band of the repeater at a level, which produce the maximum rated output power per channel, </w:t>
      </w:r>
      <w:r>
        <w:rPr>
          <w:rFonts w:eastAsia="×–¾’©‘Ì;MS Mincho" w:cs="v4.1.0;Times New Roman"/>
        </w:rPr>
        <w:t>as specified by the manufacturer.</w:t>
      </w:r>
    </w:p>
    <w:p>
      <w:pPr>
        <w:pStyle w:val="Heading3"/>
        <w:rPr>
          <w:rFonts w:cs="v4.1.0;Times New Roman"/>
        </w:rPr>
      </w:pPr>
      <w:bookmarkStart w:id="64" w:name="__RefHeading___Toc518918940"/>
      <w:bookmarkEnd w:id="64"/>
      <w:r>
        <w:rPr>
          <w:rFonts w:eastAsia="ºÞ¼¯¸;MS Mincho" w:cs="v4.1.0;Times New Roman"/>
        </w:rPr>
        <w:t>10.1.1</w:t>
        <w:tab/>
        <w:t>Minimum requirement</w:t>
      </w:r>
    </w:p>
    <w:p>
      <w:pPr>
        <w:pStyle w:val="Normal"/>
        <w:rPr/>
      </w:pPr>
      <w:r>
        <w:rPr/>
        <w:t xml:space="preserve">The Error Vector Magnitude shall not be worse than </w:t>
      </w:r>
      <w:r>
        <w:rPr>
          <w:lang w:eastAsia="zh-CN"/>
        </w:rPr>
        <w:t>8</w:t>
      </w:r>
      <w:r>
        <w:rPr/>
        <w:t xml:space="preserve"> %.</w:t>
      </w:r>
    </w:p>
    <w:p>
      <w:pPr>
        <w:pStyle w:val="Heading2"/>
        <w:rPr>
          <w:rFonts w:cs="v4.1.0;Times New Roman"/>
        </w:rPr>
      </w:pPr>
      <w:bookmarkStart w:id="65" w:name="__RefHeading___Toc518918941"/>
      <w:bookmarkEnd w:id="65"/>
      <w:r>
        <w:rPr>
          <w:rFonts w:cs="v4.1.0;Times New Roman"/>
        </w:rPr>
        <w:t>10.2</w:t>
        <w:tab/>
        <w:t>Peak code domain error</w:t>
      </w:r>
    </w:p>
    <w:p>
      <w:pPr>
        <w:pStyle w:val="Normal"/>
        <w:rPr/>
      </w:pPr>
      <w:r>
        <w:rPr>
          <w:rFonts w:cs="v4.2.0;Times New Roman"/>
        </w:rPr>
        <w:t>The code domain error is computed by projecting the error vector power onto the code domain at a specific spreading factor. The error power for each code is defined as the ratio to the mean power of the reference waveform expressed in dB. And the Peak Code Domain Error is defined as the maximum value for Code Domain Error. The measurement interval is one timeslot.</w:t>
      </w:r>
    </w:p>
    <w:p>
      <w:pPr>
        <w:pStyle w:val="Heading3"/>
        <w:rPr/>
      </w:pPr>
      <w:bookmarkStart w:id="66" w:name="__RefHeading___Toc518918942"/>
      <w:bookmarkEnd w:id="66"/>
      <w:r>
        <w:rPr>
          <w:rFonts w:eastAsia="ºÞ¼¯¸;MS Mincho" w:cs="v4.1.0;Times New Roman"/>
        </w:rPr>
        <w:t>10</w:t>
      </w:r>
      <w:r>
        <w:rPr>
          <w:rFonts w:eastAsia="ºÞ¼¯¸;MS Mincho" w:cs="v4.1.0;Times New Roman"/>
        </w:rPr>
        <w:t>.</w:t>
      </w:r>
      <w:r>
        <w:rPr>
          <w:rFonts w:eastAsia="ºÞ¼¯¸;MS Mincho" w:cs="v4.1.0;Times New Roman"/>
        </w:rPr>
        <w:t>2.1</w:t>
      </w:r>
      <w:r>
        <w:rPr>
          <w:rFonts w:eastAsia="ºÞ¼¯¸;MS Mincho" w:cs="v4.1.0;Times New Roman"/>
        </w:rPr>
        <w:tab/>
        <w:t>Minimum requirement</w:t>
      </w:r>
    </w:p>
    <w:p>
      <w:pPr>
        <w:pStyle w:val="Normal"/>
        <w:spacing w:before="60" w:after="60"/>
        <w:rPr/>
      </w:pPr>
      <w:r>
        <w:rPr>
          <w:rFonts w:cs="v4.2.0;Times New Roman"/>
        </w:rPr>
        <w:t>The peak code domain error shall not exceed -</w:t>
      </w:r>
      <w:r>
        <w:rPr>
          <w:rFonts w:cs="v4.2.0;Times New Roman"/>
          <w:lang w:eastAsia="zh-CN"/>
        </w:rPr>
        <w:t>30</w:t>
      </w:r>
      <w:r>
        <w:rPr>
          <w:rFonts w:cs="v4.2.0;Times New Roman"/>
        </w:rPr>
        <w:t xml:space="preserve"> dB at spreading factor 16.</w:t>
      </w:r>
      <w:r>
        <w:rPr/>
        <w:t xml:space="preserve"> </w:t>
      </w:r>
    </w:p>
    <w:p>
      <w:pPr>
        <w:pStyle w:val="Heading1"/>
        <w:ind w:left="1134" w:hanging="1134"/>
        <w:rPr/>
      </w:pPr>
      <w:bookmarkStart w:id="67" w:name="__RefHeading___Toc518918943"/>
      <w:bookmarkEnd w:id="67"/>
      <w:r>
        <w:rPr/>
        <w:t>11</w:t>
        <w:tab/>
        <w:t>Input intermodulation</w:t>
      </w:r>
    </w:p>
    <w:p>
      <w:pPr>
        <w:pStyle w:val="Normal"/>
        <w:rPr/>
      </w:pPr>
      <w:r>
        <w:rPr>
          <w:rFonts w:cs="v4.1.0;Times New Roman"/>
        </w:rPr>
        <w:t>The input intermodulation is a measure of the capability of the repeater to inhibit the generation of interference in the pass band, in the presence of interfering signals on frequencies other than the pass band.</w:t>
      </w:r>
    </w:p>
    <w:p>
      <w:pPr>
        <w:pStyle w:val="Heading2"/>
        <w:rPr>
          <w:rFonts w:cs="v4.1.0;Times New Roman"/>
        </w:rPr>
      </w:pPr>
      <w:bookmarkStart w:id="68" w:name="__RefHeading___Toc518918944"/>
      <w:bookmarkEnd w:id="68"/>
      <w:r>
        <w:rPr>
          <w:rFonts w:cs="v4.1.0;Times New Roman"/>
        </w:rPr>
        <w:t>11.1</w:t>
        <w:tab/>
        <w:t>General requirement</w:t>
      </w:r>
    </w:p>
    <w:p>
      <w:pPr>
        <w:pStyle w:val="Normal"/>
        <w:keepNext w:val="true"/>
        <w:keepLines/>
        <w:rPr/>
      </w:pPr>
      <w:r>
        <w:rPr>
          <w:rFonts w:cs="v4.1.0;Times New Roman"/>
        </w:rPr>
        <w:t xml:space="preserve">The following requirement applies for interfering signals in the frequency bands defined in sub-clause 5.2, depending on the repeaters pass band. </w:t>
      </w:r>
    </w:p>
    <w:p>
      <w:pPr>
        <w:pStyle w:val="Normal"/>
        <w:keepNext w:val="true"/>
        <w:keepLines/>
        <w:rPr>
          <w:rFonts w:cs="v4.1.0;Times New Roman"/>
        </w:rPr>
      </w:pPr>
      <w:r>
        <w:rPr>
          <w:rFonts w:cs="v5.0.0;Times New Roman"/>
        </w:rPr>
        <w:t>This requirement applies to the uplink and downlink of the repeater, at maximum gain.</w:t>
      </w:r>
    </w:p>
    <w:p>
      <w:pPr>
        <w:pStyle w:val="Heading3"/>
        <w:rPr>
          <w:rFonts w:cs="v4.1.0;Times New Roman"/>
        </w:rPr>
      </w:pPr>
      <w:bookmarkStart w:id="69" w:name="__RefHeading___Toc518918945"/>
      <w:bookmarkEnd w:id="69"/>
      <w:r>
        <w:rPr>
          <w:rFonts w:cs="v4.1.0;Times New Roman"/>
        </w:rPr>
        <w:t>11.1.1</w:t>
        <w:tab/>
        <w:t>Minimum requirement</w:t>
      </w:r>
    </w:p>
    <w:p>
      <w:pPr>
        <w:pStyle w:val="Normal"/>
        <w:rPr/>
      </w:pPr>
      <w:r>
        <w:rPr>
          <w:rFonts w:cs="v4.1.0;Times New Roman"/>
        </w:rPr>
        <w:t>For the parameters specified in table 11.1.1-1, the power in the pass band shall not increase with more than 10 dB at the output of the repeater as measured in the centre of the pass band, compared to the level obtained without interfering signals applied.</w:t>
      </w:r>
    </w:p>
    <w:p>
      <w:pPr>
        <w:pStyle w:val="Normal"/>
        <w:rPr/>
      </w:pPr>
      <w:r>
        <w:rPr>
          <w:rFonts w:cs="v4.1.0;Times New Roman"/>
        </w:rPr>
        <w:t>The frequency separation between the two interfering signals shall be adjusted so that the 3</w:t>
      </w:r>
      <w:r>
        <w:rPr>
          <w:rFonts w:cs="v4.1.0;Times New Roman"/>
          <w:vertAlign w:val="superscript"/>
        </w:rPr>
        <w:t>rd</w:t>
      </w:r>
      <w:r>
        <w:rPr>
          <w:rFonts w:cs="v4.1.0;Times New Roman"/>
        </w:rPr>
        <w:t xml:space="preserve"> order intermodulation product is positioned in the centre of the pass band.</w:t>
      </w:r>
    </w:p>
    <w:p>
      <w:pPr>
        <w:pStyle w:val="Normal"/>
        <w:rPr>
          <w:rFonts w:cs="v4.1.0;Times New Roman"/>
        </w:rPr>
      </w:pPr>
      <w:r>
        <w:rPr>
          <w:rFonts w:cs="v4.1.0;Times New Roman"/>
        </w:rPr>
        <w:t>Table 11.1.1-1 specifies the parameters for two interfering signals, where:</w:t>
      </w:r>
    </w:p>
    <w:p>
      <w:pPr>
        <w:pStyle w:val="B1"/>
        <w:rPr/>
      </w:pPr>
      <w:r>
        <w:rPr>
          <w:rFonts w:eastAsia="Malgun Gothic"/>
          <w:lang w:eastAsia="ko-KR"/>
        </w:rPr>
        <w:t>-</w:t>
        <w:tab/>
      </w:r>
      <w:r>
        <w:rPr/>
        <w:t>f</w:t>
      </w:r>
      <w:r>
        <w:rPr>
          <w:vertAlign w:val="subscript"/>
        </w:rPr>
        <w:t>1</w:t>
      </w:r>
      <w:r>
        <w:rPr/>
        <w:t xml:space="preserve"> offset is the offset from the channel edge frequency of the first or last channel in the pass band of the closer carrier.</w:t>
      </w:r>
    </w:p>
    <w:p>
      <w:pPr>
        <w:pStyle w:val="TH"/>
        <w:rPr/>
      </w:pPr>
      <w:r>
        <w:rPr>
          <w:rFonts w:eastAsia="Osaka;MS Mincho"/>
        </w:rPr>
        <w:t xml:space="preserve">Table </w:t>
      </w:r>
      <w:r>
        <w:rPr>
          <w:rFonts w:eastAsia="Osaka;MS Mincho"/>
          <w:lang w:eastAsia="ja-JP"/>
        </w:rPr>
        <w:t>11.1.1-1</w:t>
      </w:r>
      <w:r>
        <w:rPr>
          <w:rFonts w:eastAsia="Osaka;MS Mincho"/>
        </w:rPr>
        <w:t xml:space="preserve">: </w:t>
      </w:r>
      <w:r>
        <w:rPr/>
        <w:t>Input intermodulation requirement</w:t>
      </w:r>
    </w:p>
    <w:tbl>
      <w:tblPr>
        <w:tblW w:w="7195" w:type="dxa"/>
        <w:jc w:val="center"/>
        <w:tblInd w:w="0" w:type="dxa"/>
        <w:tblLayout w:type="fixed"/>
        <w:tblCellMar>
          <w:top w:w="0" w:type="dxa"/>
          <w:left w:w="108" w:type="dxa"/>
          <w:bottom w:w="0" w:type="dxa"/>
          <w:right w:w="108" w:type="dxa"/>
        </w:tblCellMar>
      </w:tblPr>
      <w:tblGrid>
        <w:gridCol w:w="1854"/>
        <w:gridCol w:w="1707"/>
        <w:gridCol w:w="1933"/>
        <w:gridCol w:w="1701"/>
      </w:tblGrid>
      <w:tr>
        <w:trPr>
          <w:trHeight w:val="535" w:hRule="atLeast"/>
        </w:trPr>
        <w:tc>
          <w:tcPr>
            <w:tcW w:w="1854"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t>f</w:t>
            </w:r>
            <w:r>
              <w:rPr>
                <w:vertAlign w:val="subscript"/>
              </w:rPr>
              <w:t>1</w:t>
            </w:r>
            <w:r>
              <w:rPr/>
              <w:t xml:space="preserve"> offset</w:t>
            </w:r>
          </w:p>
        </w:tc>
        <w:tc>
          <w:tcPr>
            <w:tcW w:w="1707"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Interfering Signal Levels</w:t>
            </w:r>
          </w:p>
        </w:tc>
        <w:tc>
          <w:tcPr>
            <w:tcW w:w="1933" w:type="dxa"/>
            <w:tcBorders>
              <w:top w:val="single" w:sz="4" w:space="0" w:color="000000"/>
              <w:left w:val="single" w:sz="4" w:space="0" w:color="000000"/>
              <w:bottom w:val="single" w:sz="4" w:space="0" w:color="000000"/>
              <w:right w:val="single" w:sz="4" w:space="0" w:color="000000"/>
            </w:tcBorders>
          </w:tcPr>
          <w:p>
            <w:pPr>
              <w:pStyle w:val="TAH"/>
              <w:rPr>
                <w:rFonts w:cs="v4.1.0;Times New Roman"/>
              </w:rPr>
            </w:pPr>
            <w:r>
              <w:rPr>
                <w:rFonts w:cs="v4.1.0;Times New Roman"/>
              </w:rPr>
              <w:t>Type of signals</w:t>
            </w:r>
          </w:p>
        </w:tc>
        <w:tc>
          <w:tcPr>
            <w:tcW w:w="1701" w:type="dxa"/>
            <w:tcBorders>
              <w:top w:val="single" w:sz="4" w:space="0" w:color="000000"/>
              <w:left w:val="single" w:sz="4" w:space="0" w:color="000000"/>
              <w:bottom w:val="single" w:sz="4" w:space="0" w:color="000000"/>
              <w:right w:val="single" w:sz="4" w:space="0" w:color="000000"/>
            </w:tcBorders>
          </w:tcPr>
          <w:p>
            <w:pPr>
              <w:pStyle w:val="TAH"/>
              <w:rPr>
                <w:rFonts w:cs="v4.1.0;Times New Roman"/>
                <w:b w:val="false"/>
                <w:b w:val="false"/>
              </w:rPr>
            </w:pPr>
            <w:r>
              <w:rPr>
                <w:rFonts w:cs="v4.1.0;Times New Roman"/>
              </w:rPr>
              <w:t>Measurement bandwidth</w:t>
            </w:r>
          </w:p>
        </w:tc>
      </w:tr>
      <w:tr>
        <w:trPr>
          <w:trHeight w:val="351" w:hRule="atLeast"/>
        </w:trPr>
        <w:tc>
          <w:tcPr>
            <w:tcW w:w="1854"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1,0 MHz</w:t>
            </w:r>
          </w:p>
        </w:tc>
        <w:tc>
          <w:tcPr>
            <w:tcW w:w="1707" w:type="dxa"/>
            <w:tcBorders>
              <w:top w:val="single" w:sz="4" w:space="0" w:color="000000"/>
              <w:left w:val="single" w:sz="4" w:space="0" w:color="000000"/>
              <w:bottom w:val="single" w:sz="4" w:space="0" w:color="000000"/>
              <w:right w:val="single" w:sz="4" w:space="0" w:color="000000"/>
            </w:tcBorders>
          </w:tcPr>
          <w:p>
            <w:pPr>
              <w:pStyle w:val="TAL"/>
              <w:jc w:val="center"/>
              <w:rPr>
                <w:rFonts w:cs="v4.1.0;Times New Roman"/>
              </w:rPr>
            </w:pPr>
            <w:r>
              <w:rPr>
                <w:rFonts w:cs="v4.1.0;Times New Roman"/>
              </w:rPr>
              <w:t>-40 dBm</w:t>
            </w:r>
          </w:p>
        </w:tc>
        <w:tc>
          <w:tcPr>
            <w:tcW w:w="1933" w:type="dxa"/>
            <w:tcBorders>
              <w:top w:val="single" w:sz="4" w:space="0" w:color="000000"/>
              <w:left w:val="single" w:sz="4" w:space="0" w:color="000000"/>
              <w:bottom w:val="single" w:sz="4" w:space="0" w:color="000000"/>
              <w:right w:val="single" w:sz="4" w:space="0" w:color="000000"/>
            </w:tcBorders>
          </w:tcPr>
          <w:p>
            <w:pPr>
              <w:pStyle w:val="TAC"/>
              <w:rPr>
                <w:rFonts w:cs="v4.1.0;Times New Roman"/>
                <w:lang w:eastAsia="ja-JP"/>
              </w:rPr>
            </w:pPr>
            <w:r>
              <w:rPr>
                <w:rFonts w:cs="v4.1.0;Times New Roman"/>
              </w:rPr>
              <w:t>2 CW carriers</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v4.1.0;Times New Roman"/>
              </w:rPr>
            </w:pPr>
            <w:r>
              <w:rPr>
                <w:rFonts w:cs="v4.1.0;Times New Roman"/>
              </w:rPr>
              <w:t>1 MHz</w:t>
            </w:r>
          </w:p>
        </w:tc>
      </w:tr>
    </w:tbl>
    <w:p>
      <w:pPr>
        <w:pStyle w:val="Normal"/>
        <w:rPr>
          <w:rFonts w:cs="v4.1.0;Times New Roman"/>
        </w:rPr>
      </w:pPr>
      <w:r>
        <w:rPr>
          <w:rFonts w:cs="v4.1.0;Times New Roman"/>
        </w:rPr>
      </w:r>
    </w:p>
    <w:p>
      <w:pPr>
        <w:pStyle w:val="Heading1"/>
        <w:ind w:left="1134" w:hanging="1134"/>
        <w:rPr>
          <w:rFonts w:cs="v4.1.0;Times New Roman"/>
          <w:lang w:eastAsia="zh-CN"/>
        </w:rPr>
      </w:pPr>
      <w:bookmarkStart w:id="70" w:name="__RefHeading___Toc518918946"/>
      <w:bookmarkEnd w:id="70"/>
      <w:r>
        <w:rPr>
          <w:rFonts w:cs="v4.1.0;Times New Roman"/>
          <w:lang w:eastAsia="zh-CN"/>
        </w:rPr>
        <w:t>12</w:t>
      </w:r>
      <w:r>
        <w:rPr>
          <w:rFonts w:cs="v4.1.0;Times New Roman"/>
        </w:rPr>
        <w:tab/>
      </w:r>
      <w:r>
        <w:rPr>
          <w:rFonts w:cs="v4.1.0;Times New Roman"/>
          <w:lang w:eastAsia="zh-CN"/>
        </w:rPr>
        <w:t>Output intermodulation</w:t>
      </w:r>
    </w:p>
    <w:p>
      <w:pPr>
        <w:pStyle w:val="Heading2"/>
        <w:rPr>
          <w:lang w:eastAsia="zh-CN"/>
        </w:rPr>
      </w:pPr>
      <w:bookmarkStart w:id="71" w:name="__RefHeading___Toc518918947"/>
      <w:bookmarkEnd w:id="71"/>
      <w:r>
        <w:rPr>
          <w:lang w:eastAsia="zh-CN"/>
        </w:rPr>
        <w:t>12.0</w:t>
        <w:tab/>
        <w:t>General</w:t>
      </w:r>
    </w:p>
    <w:p>
      <w:pPr>
        <w:pStyle w:val="Normal"/>
        <w:rPr/>
      </w:pPr>
      <w:r>
        <w:rPr>
          <w:rFonts w:cs="v4.2.0;Times New Roman"/>
        </w:rPr>
        <w:t>The transmit intermodulation performance is a measure of the capability of the transmitter to inhibit the generation of signals in its non linear elements caused by presence of the wanted signal and an interfering signal reaching the transmitter via the antenna.</w:t>
      </w:r>
    </w:p>
    <w:p>
      <w:pPr>
        <w:pStyle w:val="Normal"/>
        <w:rPr/>
      </w:pPr>
      <w:r>
        <w:rPr>
          <w:rFonts w:cs="v4.2.0;Times New Roman"/>
        </w:rPr>
        <w:t xml:space="preserve">The transmit intermodulation level is the power of the intermodulation products when a </w:t>
      </w:r>
      <w:r>
        <w:rPr>
          <w:rFonts w:cs="v4.2.0;Times New Roman"/>
          <w:lang w:eastAsia="zh-CN"/>
        </w:rPr>
        <w:t>LCR TDD</w:t>
      </w:r>
      <w:r>
        <w:rPr>
          <w:rFonts w:cs="v4.2.0;Times New Roman"/>
        </w:rPr>
        <w:t xml:space="preserve"> modulated interference signal is injected into the antenna connector at a mean power level of 30 dB lower than that of the mean power of the subject signal.</w:t>
      </w:r>
    </w:p>
    <w:p>
      <w:pPr>
        <w:pStyle w:val="Heading2"/>
        <w:rPr>
          <w:rFonts w:cs="v4.1.0;Times New Roman"/>
        </w:rPr>
      </w:pPr>
      <w:bookmarkStart w:id="72" w:name="__RefHeading___Toc518918948"/>
      <w:bookmarkEnd w:id="72"/>
      <w:r>
        <w:rPr>
          <w:rFonts w:cs="v4.1.0;Times New Roman"/>
          <w:lang w:eastAsia="zh-CN"/>
        </w:rPr>
        <w:t>12</w:t>
      </w:r>
      <w:r>
        <w:rPr>
          <w:rFonts w:cs="v4.1.0;Times New Roman"/>
        </w:rPr>
        <w:t>.1</w:t>
        <w:tab/>
        <w:t>Minimum requirement</w:t>
      </w:r>
    </w:p>
    <w:p>
      <w:pPr>
        <w:pStyle w:val="Normal"/>
        <w:spacing w:before="60" w:after="60"/>
        <w:rPr>
          <w:lang w:eastAsia="zh-CN"/>
        </w:rPr>
      </w:pPr>
      <w:r>
        <w:rPr>
          <w:rFonts w:cs="v4.2.0;Times New Roman"/>
        </w:rPr>
        <w:t xml:space="preserve">The frequency of the interference signal shall be </w:t>
      </w:r>
      <w:r>
        <w:rPr>
          <w:rFonts w:eastAsia="Symbol" w:cs="Symbol" w:ascii="Symbol" w:hAnsi="Symbol"/>
        </w:rPr>
        <w:t></w:t>
      </w:r>
      <w:r>
        <w:rPr>
          <w:rFonts w:cs="v4.2.0;Times New Roman"/>
        </w:rPr>
        <w:t xml:space="preserve">1.6 MHz, </w:t>
      </w:r>
      <w:r>
        <w:rPr>
          <w:rFonts w:eastAsia="Symbol" w:cs="Symbol" w:ascii="Symbol" w:hAnsi="Symbol"/>
        </w:rPr>
        <w:t></w:t>
      </w:r>
      <w:r>
        <w:rPr>
          <w:rFonts w:cs="v4.2.0;Times New Roman"/>
        </w:rPr>
        <w:t xml:space="preserve">3.2 MHz and </w:t>
      </w:r>
      <w:r>
        <w:rPr>
          <w:rFonts w:eastAsia="Symbol" w:cs="Symbol" w:ascii="Symbol" w:hAnsi="Symbol"/>
        </w:rPr>
        <w:t></w:t>
      </w:r>
      <w:r>
        <w:rPr>
          <w:rFonts w:cs="v4.2.0;Times New Roman"/>
        </w:rPr>
        <w:t xml:space="preserve">4.8 MHz offset from the subject signal. The Transmit intermodulation level shall not exceed the out of band or the spurious emission requirements of section </w:t>
      </w:r>
      <w:r>
        <w:rPr>
          <w:rFonts w:cs="v4.2.0;Times New Roman"/>
          <w:lang w:eastAsia="zh-CN"/>
        </w:rPr>
        <w:t>9.1</w:t>
      </w:r>
      <w:r>
        <w:rPr>
          <w:rFonts w:cs="v4.2.0;Times New Roman"/>
        </w:rPr>
        <w:t xml:space="preserve"> and </w:t>
      </w:r>
      <w:r>
        <w:rPr>
          <w:rFonts w:cs="v4.2.0;Times New Roman"/>
          <w:lang w:eastAsia="zh-CN"/>
        </w:rPr>
        <w:t>9.2.</w:t>
      </w:r>
    </w:p>
    <w:p>
      <w:pPr>
        <w:pStyle w:val="Heading1"/>
        <w:ind w:left="1134" w:hanging="1134"/>
        <w:rPr/>
      </w:pPr>
      <w:bookmarkStart w:id="73" w:name="__RefHeading___Toc518918949"/>
      <w:bookmarkEnd w:id="73"/>
      <w:r>
        <w:rPr/>
        <w:t>13</w:t>
        <w:tab/>
        <w:t>Adjacent Channel Rejection Ratio (ACRR)</w:t>
      </w:r>
    </w:p>
    <w:p>
      <w:pPr>
        <w:pStyle w:val="Heading2"/>
        <w:tabs>
          <w:tab w:val="clear" w:pos="284"/>
          <w:tab w:val="left" w:pos="1140" w:leader="none"/>
        </w:tabs>
        <w:ind w:left="0" w:hanging="0"/>
        <w:rPr>
          <w:rFonts w:cs="v4.2.0;Times New Roman"/>
        </w:rPr>
      </w:pPr>
      <w:bookmarkStart w:id="74" w:name="__RefHeading___Toc518918950"/>
      <w:bookmarkEnd w:id="74"/>
      <w:r>
        <w:rPr>
          <w:rFonts w:cs="v4.2.0;Times New Roman"/>
        </w:rPr>
        <w:t>13.1</w:t>
        <w:tab/>
        <w:t>Definitions and applicability</w:t>
      </w:r>
    </w:p>
    <w:p>
      <w:pPr>
        <w:pStyle w:val="Normal"/>
        <w:rPr/>
      </w:pPr>
      <w:r>
        <w:rPr>
          <w:rFonts w:cs="v5.0.0;Times New Roman"/>
        </w:rPr>
        <w:t xml:space="preserve">Adjacent Channel Rejection Ratio (ACRR) is the ratio of the </w:t>
      </w:r>
      <w:r>
        <w:rPr/>
        <w:t>RRC weighted gain</w:t>
      </w:r>
      <w:r>
        <w:rPr>
          <w:rFonts w:cs="v4.2.0;Times New Roman"/>
        </w:rPr>
        <w:t xml:space="preserve"> per carrier</w:t>
      </w:r>
      <w:r>
        <w:rPr>
          <w:rFonts w:cs="v5.0.0;Times New Roman"/>
        </w:rPr>
        <w:t xml:space="preserve"> </w:t>
      </w:r>
      <w:r>
        <w:rPr/>
        <w:t xml:space="preserve">of the repeater in the pass band </w:t>
      </w:r>
      <w:r>
        <w:rPr>
          <w:rFonts w:cs="v5.0.0;Times New Roman"/>
        </w:rPr>
        <w:t>to the</w:t>
      </w:r>
      <w:r>
        <w:rPr/>
        <w:t xml:space="preserve"> RRC weighted gain of the repeater</w:t>
      </w:r>
      <w:r>
        <w:rPr>
          <w:rFonts w:cs="v5.0.0;Times New Roman"/>
        </w:rPr>
        <w:t xml:space="preserve"> on an adjacent channel. The carrier in the pass band and in the adjacent channel shall be of the same type (reference carrier).</w:t>
      </w:r>
    </w:p>
    <w:p>
      <w:pPr>
        <w:pStyle w:val="Normal"/>
        <w:rPr>
          <w:rFonts w:cs="v5.0.0;Times New Roman"/>
        </w:rPr>
      </w:pPr>
      <w:r>
        <w:rPr>
          <w:rFonts w:cs="v4.2.0;Times New Roman"/>
        </w:rPr>
        <w:t>The requirement shall apply to the uplink and downlink of Repeater, at maximum gain, where the donor link is maintained via antennas (over the air Repeater).</w:t>
      </w:r>
    </w:p>
    <w:p>
      <w:pPr>
        <w:pStyle w:val="Heading2"/>
        <w:rPr/>
      </w:pPr>
      <w:bookmarkStart w:id="75" w:name="__RefHeading___Toc518918951"/>
      <w:bookmarkEnd w:id="75"/>
      <w:r>
        <w:rPr/>
        <w:t>13.2</w:t>
        <w:tab/>
        <w:t>Co-existence with UTRA</w:t>
      </w:r>
    </w:p>
    <w:p>
      <w:pPr>
        <w:pStyle w:val="Normal"/>
        <w:rPr/>
      </w:pPr>
      <w:r>
        <w:rPr/>
        <w:t xml:space="preserve">This requirement shall be applied for the protection of UTRA signals in geographic areas in which </w:t>
      </w:r>
      <w:r>
        <w:rPr>
          <w:lang w:eastAsia="zh-CN"/>
        </w:rPr>
        <w:t>LCR TDD</w:t>
      </w:r>
      <w:r>
        <w:rPr/>
        <w:t xml:space="preserve"> Repeater and UTRA BS are deployed so that they serve adjacent channels. The reference carrier is a UTRA-FDD carrier.</w:t>
      </w:r>
    </w:p>
    <w:p>
      <w:pPr>
        <w:pStyle w:val="Heading2"/>
        <w:rPr/>
      </w:pPr>
      <w:bookmarkStart w:id="76" w:name="__RefHeading___Toc518918952"/>
      <w:bookmarkEnd w:id="76"/>
      <w:r>
        <w:rPr/>
        <w:t>13.2.1.</w:t>
        <w:tab/>
        <w:t>Minimum Requirements</w:t>
      </w:r>
    </w:p>
    <w:p>
      <w:pPr>
        <w:pStyle w:val="Normal"/>
        <w:rPr/>
      </w:pPr>
      <w:r>
        <w:rPr>
          <w:rFonts w:cs="v4.2.0;Times New Roman"/>
        </w:rPr>
        <w:t xml:space="preserve">In normal conditions the </w:t>
      </w:r>
      <w:r>
        <w:rPr>
          <w:rFonts w:cs="v5.0.0;Times New Roman"/>
        </w:rPr>
        <w:t>ACRR</w:t>
      </w:r>
      <w:r>
        <w:rPr>
          <w:rFonts w:cs="v4.2.0;Times New Roman"/>
        </w:rPr>
        <w:t xml:space="preserve"> shall be higher than the value specified in the Table 13.2.1-1.</w:t>
      </w:r>
    </w:p>
    <w:p>
      <w:pPr>
        <w:pStyle w:val="TH"/>
        <w:rPr>
          <w:rFonts w:cs="v4.2.0;Times New Roman"/>
        </w:rPr>
      </w:pPr>
      <w:r>
        <w:rPr>
          <w:rFonts w:cs="v4.2.0;Times New Roman"/>
        </w:rPr>
        <w:t xml:space="preserve">Table 13.2.1-1: </w:t>
      </w:r>
      <w:r>
        <w:rPr>
          <w:rFonts w:cs="v4.2.0;Times New Roman"/>
          <w:lang w:val="en-US" w:eastAsia="en-US"/>
        </w:rPr>
        <w:t>Repeater ACRR</w:t>
      </w:r>
    </w:p>
    <w:tbl>
      <w:tblPr>
        <w:tblW w:w="9342" w:type="dxa"/>
        <w:jc w:val="center"/>
        <w:tblInd w:w="0" w:type="dxa"/>
        <w:tblLayout w:type="fixed"/>
        <w:tblCellMar>
          <w:top w:w="0" w:type="dxa"/>
          <w:left w:w="70" w:type="dxa"/>
          <w:bottom w:w="0" w:type="dxa"/>
          <w:right w:w="70" w:type="dxa"/>
        </w:tblCellMar>
      </w:tblPr>
      <w:tblGrid>
        <w:gridCol w:w="2061"/>
        <w:gridCol w:w="2061"/>
        <w:gridCol w:w="3600"/>
        <w:gridCol w:w="1620"/>
      </w:tblGrid>
      <w:tr>
        <w:trPr/>
        <w:tc>
          <w:tcPr>
            <w:tcW w:w="2061" w:type="dxa"/>
            <w:tcBorders>
              <w:top w:val="single" w:sz="4" w:space="0" w:color="000000"/>
              <w:left w:val="single" w:sz="4" w:space="0" w:color="000000"/>
              <w:bottom w:val="single" w:sz="4" w:space="0" w:color="000000"/>
              <w:right w:val="single" w:sz="4" w:space="0" w:color="000000"/>
            </w:tcBorders>
          </w:tcPr>
          <w:p>
            <w:pPr>
              <w:pStyle w:val="TAH"/>
              <w:rPr/>
            </w:pPr>
            <w:r>
              <w:rPr/>
              <w:t>Co-existence with other systems</w:t>
            </w:r>
          </w:p>
        </w:tc>
        <w:tc>
          <w:tcPr>
            <w:tcW w:w="2061" w:type="dxa"/>
            <w:tcBorders>
              <w:top w:val="single" w:sz="4" w:space="0" w:color="000000"/>
              <w:left w:val="single" w:sz="4" w:space="0" w:color="000000"/>
              <w:bottom w:val="single" w:sz="4" w:space="0" w:color="000000"/>
              <w:right w:val="single" w:sz="4" w:space="0" w:color="000000"/>
            </w:tcBorders>
          </w:tcPr>
          <w:p>
            <w:pPr>
              <w:pStyle w:val="TAH"/>
              <w:rPr/>
            </w:pPr>
            <w:r>
              <w:rPr/>
              <w:t>Repeater maximum output Pmax</w:t>
            </w:r>
          </w:p>
        </w:tc>
        <w:tc>
          <w:tcPr>
            <w:tcW w:w="360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4.2.0;Times New Roman"/>
              </w:rPr>
              <w:t>Channel offset from the channel edge from the first or last 5MHz channel within the pass band.</w:t>
            </w:r>
          </w:p>
        </w:tc>
        <w:tc>
          <w:tcPr>
            <w:tcW w:w="162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ACRR limit</w:t>
            </w:r>
          </w:p>
        </w:tc>
      </w:tr>
      <w:tr>
        <w:trPr/>
        <w:tc>
          <w:tcPr>
            <w:tcW w:w="206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UTRA</w:t>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 xml:space="preserve">P </w:t>
            </w:r>
            <w:r>
              <w:rPr>
                <w:rFonts w:eastAsia="Symbol" w:cs="Symbol" w:ascii="Symbol" w:hAnsi="Symbol"/>
                <w:lang w:val="en-US" w:eastAsia="en-US"/>
              </w:rPr>
              <w:t></w:t>
            </w:r>
            <w:r>
              <w:rPr/>
              <w:t xml:space="preserve"> 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33dB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w:t>
            </w:r>
            <w:r>
              <w:rPr>
                <w:rFonts w:cs="Arial"/>
              </w:rPr>
              <w:t xml:space="preserve"> </w:t>
            </w:r>
            <w:r>
              <w:rPr/>
              <w:t>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2,5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r>
        <w:trPr/>
        <w:tc>
          <w:tcPr>
            <w:tcW w:w="206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5.0.0;Times New Roman"/>
              </w:rPr>
            </w:pPr>
            <w:r>
              <w:rPr>
                <w:rFonts w:cs="v5.0.0;Times New Roman"/>
              </w:rPr>
            </w:r>
          </w:p>
        </w:tc>
        <w:tc>
          <w:tcPr>
            <w:tcW w:w="2061" w:type="dxa"/>
            <w:tcBorders>
              <w:top w:val="single" w:sz="4" w:space="0" w:color="000000"/>
              <w:left w:val="single" w:sz="4" w:space="0" w:color="000000"/>
              <w:bottom w:val="single" w:sz="4" w:space="0" w:color="000000"/>
              <w:right w:val="single" w:sz="4" w:space="0" w:color="000000"/>
            </w:tcBorders>
          </w:tcPr>
          <w:p>
            <w:pPr>
              <w:pStyle w:val="TAC"/>
              <w:rPr/>
            </w:pPr>
            <w:r>
              <w:rPr/>
              <w:t>P &lt;</w:t>
            </w:r>
            <w:r>
              <w:rPr>
                <w:rFonts w:cs="Arial"/>
              </w:rPr>
              <w:t xml:space="preserve"> </w:t>
            </w:r>
            <w:r>
              <w:rPr/>
              <w:t>31 dBm</w:t>
            </w:r>
          </w:p>
        </w:tc>
        <w:tc>
          <w:tcPr>
            <w:tcW w:w="360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5,0 MHz</w:t>
            </w:r>
          </w:p>
        </w:tc>
        <w:tc>
          <w:tcPr>
            <w:tcW w:w="162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20dB</w:t>
            </w:r>
          </w:p>
        </w:tc>
      </w:tr>
    </w:tbl>
    <w:p>
      <w:pPr>
        <w:pStyle w:val="Normal"/>
        <w:rPr>
          <w:rFonts w:cs="v4.1.0;Times New Roman"/>
        </w:rPr>
      </w:pPr>
      <w:r>
        <w:rPr>
          <w:rFonts w:cs="v4.1.0;Times New Roman"/>
        </w:rPr>
      </w:r>
    </w:p>
    <w:p>
      <w:pPr>
        <w:pStyle w:val="NO"/>
        <w:rPr/>
      </w:pPr>
      <w:r>
        <w:rPr/>
        <w:t>Note:</w:t>
        <w:tab/>
        <w:t>For co-existence with TDD, a narrow band requirement is for further study.</w:t>
      </w:r>
    </w:p>
    <w:p>
      <w:pPr>
        <w:pStyle w:val="Heading1"/>
        <w:ind w:left="1134" w:hanging="1134"/>
        <w:rPr/>
      </w:pPr>
      <w:bookmarkStart w:id="77" w:name="__RefHeading___Toc518918953"/>
      <w:bookmarkEnd w:id="77"/>
      <w:r>
        <w:rPr>
          <w:rFonts w:cs="v4.1.0;Times New Roman"/>
          <w:lang w:eastAsia="zh-CN"/>
        </w:rPr>
        <w:t>14</w:t>
      </w:r>
      <w:r>
        <w:rPr>
          <w:rFonts w:cs="v4.1.0;Times New Roman"/>
        </w:rPr>
        <w:tab/>
      </w:r>
      <w:r>
        <w:rPr>
          <w:rFonts w:cs="v4.1.0;Times New Roman"/>
          <w:lang w:eastAsia="zh-CN"/>
        </w:rPr>
        <w:t>Timing Accuracy</w:t>
      </w:r>
    </w:p>
    <w:p>
      <w:pPr>
        <w:pStyle w:val="Normal"/>
        <w:spacing w:before="60" w:after="60"/>
        <w:rPr>
          <w:rFonts w:cs="v4.1.0;Times New Roman"/>
          <w:lang w:eastAsia="zh-CN"/>
        </w:rPr>
      </w:pPr>
      <w:r>
        <w:rPr>
          <w:rFonts w:cs="v4.1.0;Times New Roman"/>
          <w:lang w:eastAsia="zh-CN"/>
        </w:rPr>
        <w:t xml:space="preserve">Timing Accuracy is the repeater </w:t>
      </w:r>
      <w:r>
        <w:rPr>
          <w:rFonts w:cs="v4.1.0;Times New Roman"/>
          <w:lang w:eastAsia="zh-CN"/>
        </w:rPr>
        <w:t>synchronization</w:t>
      </w:r>
      <w:r>
        <w:rPr>
          <w:rFonts w:cs="v4.1.0;Times New Roman"/>
          <w:lang w:eastAsia="zh-CN"/>
        </w:rPr>
        <w:t xml:space="preserve"> </w:t>
      </w:r>
      <w:r>
        <w:rPr>
          <w:rFonts w:cs="v4.1.0;Times New Roman"/>
          <w:lang w:eastAsia="zh-CN"/>
        </w:rPr>
        <w:t>accuracy</w:t>
      </w:r>
      <w:r>
        <w:rPr>
          <w:rFonts w:cs="v4.1.0;Times New Roman"/>
          <w:lang w:eastAsia="zh-CN"/>
        </w:rPr>
        <w:t xml:space="preserve"> with NodeB, it includes the</w:t>
      </w:r>
      <w:r>
        <w:rPr>
          <w:lang w:eastAsia="zh-CN"/>
        </w:rPr>
        <w:t xml:space="preserve"> downlink ramp on/off time and uplink ramp on/off time.</w:t>
      </w:r>
    </w:p>
    <w:p>
      <w:pPr>
        <w:pStyle w:val="Heading2"/>
        <w:rPr>
          <w:lang w:eastAsia="zh-CN"/>
        </w:rPr>
      </w:pPr>
      <w:bookmarkStart w:id="78" w:name="__RefHeading___Toc518918954"/>
      <w:bookmarkEnd w:id="78"/>
      <w:r>
        <w:rPr/>
        <w:t>14.1</w:t>
        <w:tab/>
        <w:t>Minimum requirement</w:t>
      </w:r>
    </w:p>
    <w:p>
      <w:pPr>
        <w:pStyle w:val="Normal"/>
        <w:rPr>
          <w:rFonts w:cs="v4.2.0;Times New Roman"/>
          <w:lang w:eastAsia="zh-CN"/>
        </w:rPr>
      </w:pPr>
      <w:r>
        <w:rPr>
          <w:rFonts w:cs="v4.2.0;Times New Roman"/>
        </w:rPr>
        <w:t xml:space="preserve">The </w:t>
      </w:r>
      <w:r>
        <w:rPr>
          <w:rFonts w:cs="v4.2.0;Times New Roman"/>
          <w:lang w:eastAsia="zh-CN"/>
        </w:rPr>
        <w:t>downlink gain</w:t>
      </w:r>
      <w:r>
        <w:rPr>
          <w:rFonts w:cs="v4.2.0;Times New Roman"/>
        </w:rPr>
        <w:t xml:space="preserve"> versus time should meet the mask specified in figure </w:t>
      </w:r>
      <w:r>
        <w:rPr>
          <w:rFonts w:cs="v4.2.0;Times New Roman"/>
          <w:lang w:eastAsia="zh-CN"/>
        </w:rPr>
        <w:t>14</w:t>
      </w:r>
      <w:r>
        <w:rPr>
          <w:rFonts w:cs="v4.2.0;Times New Roman"/>
        </w:rPr>
        <w:t>.1</w:t>
      </w:r>
      <w:r>
        <w:rPr>
          <w:rFonts w:eastAsia="×–¾’©‘Ì;MS Mincho" w:cs="v4.2.0;Times New Roman"/>
        </w:rPr>
        <w:t>.</w:t>
      </w:r>
      <w:r>
        <w:rPr>
          <w:rFonts w:cs="v4.2.0;Times New Roman"/>
          <w:lang w:eastAsia="zh-CN"/>
        </w:rPr>
        <w:t xml:space="preserve"> The beginning  and end point of downlink burst is calculated according to the trigger given by NodeB or LCR TDD signal generator.</w:t>
      </w:r>
    </w:p>
    <w:p>
      <w:pPr>
        <w:pStyle w:val="TH"/>
        <w:rPr>
          <w:lang w:eastAsia="zh-CN"/>
        </w:rPr>
      </w:pPr>
      <w:r>
        <w:rPr>
          <w:lang w:val="en-US" w:eastAsia="en-US"/>
        </w:rPr>
        <mc:AlternateContent>
          <mc:Choice Requires="wpg">
            <w:drawing>
              <wp:inline distT="0" distB="0" distL="0" distR="0">
                <wp:extent cx="6057900" cy="2743200"/>
                <wp:effectExtent l="0" t="0" r="0" b="0"/>
                <wp:docPr id="12" name=""/>
                <a:graphic xmlns:a="http://schemas.openxmlformats.org/drawingml/2006/main">
                  <a:graphicData uri="http://schemas.microsoft.com/office/word/2010/wordprocessingGroup">
                    <wpg:wgp>
                      <wpg:cNvGrpSpPr/>
                      <wpg:grpSpPr>
                        <a:xfrm>
                          <a:off x="0" y="0"/>
                          <a:ext cx="6058080" cy="2743200"/>
                          <a:chOff x="0" y="0"/>
                          <a:chExt cx="6058080" cy="2743200"/>
                        </a:xfrm>
                      </wpg:grpSpPr>
                      <wps:wsp>
                        <wps:cNvSpPr/>
                        <wps:nvSpPr>
                          <wps:cNvPr id="0" name=""/>
                          <wps:cNvSpPr/>
                        </wps:nvSpPr>
                        <wps:spPr>
                          <a:xfrm>
                            <a:off x="0" y="0"/>
                            <a:ext cx="6058080" cy="2743200"/>
                          </a:xfrm>
                          <a:prstGeom prst="rect">
                            <a:avLst/>
                          </a:prstGeom>
                          <a:noFill/>
                          <a:ln w="0">
                            <a:noFill/>
                          </a:ln>
                        </wps:spPr>
                        <wps:bodyPr/>
                      </wps:wsp>
                      <wps:wsp>
                        <wps:cNvSpPr/>
                        <wps:spPr>
                          <a:xfrm>
                            <a:off x="800280" y="2171880"/>
                            <a:ext cx="571680" cy="720"/>
                          </a:xfrm>
                          <a:prstGeom prst="line">
                            <a:avLst/>
                          </a:prstGeom>
                          <a:ln w="9360">
                            <a:solidFill>
                              <a:srgbClr val="000000"/>
                            </a:solidFill>
                            <a:miter/>
                          </a:ln>
                        </wps:spPr>
                        <wps:style>
                          <a:lnRef idx="0"/>
                          <a:fillRef idx="0"/>
                          <a:effectRef idx="0"/>
                          <a:fontRef idx="minor"/>
                        </wps:style>
                        <wps:bodyPr/>
                      </wps:wsp>
                      <wps:wsp>
                        <wps:cNvSpPr/>
                        <wps:spPr>
                          <a:xfrm flipV="1">
                            <a:off x="1371600" y="114480"/>
                            <a:ext cx="720" cy="2057400"/>
                          </a:xfrm>
                          <a:prstGeom prst="line">
                            <a:avLst/>
                          </a:prstGeom>
                          <a:ln w="9360">
                            <a:solidFill>
                              <a:srgbClr val="000000"/>
                            </a:solidFill>
                            <a:miter/>
                          </a:ln>
                        </wps:spPr>
                        <wps:style>
                          <a:lnRef idx="0"/>
                          <a:fillRef idx="0"/>
                          <a:effectRef idx="0"/>
                          <a:fontRef idx="minor"/>
                        </wps:style>
                        <wps:bodyPr/>
                      </wps:wsp>
                      <wps:wsp>
                        <wps:cNvSpPr/>
                        <wps:spPr>
                          <a:xfrm>
                            <a:off x="1371600" y="114480"/>
                            <a:ext cx="4114800" cy="720"/>
                          </a:xfrm>
                          <a:prstGeom prst="line">
                            <a:avLst/>
                          </a:prstGeom>
                          <a:ln w="9360">
                            <a:solidFill>
                              <a:srgbClr val="000000"/>
                            </a:solidFill>
                            <a:miter/>
                          </a:ln>
                        </wps:spPr>
                        <wps:style>
                          <a:lnRef idx="0"/>
                          <a:fillRef idx="0"/>
                          <a:effectRef idx="0"/>
                          <a:fontRef idx="minor"/>
                        </wps:style>
                        <wps:bodyPr/>
                      </wps:wsp>
                      <wps:wsp>
                        <wps:cNvSpPr/>
                        <wps:spPr>
                          <a:xfrm flipV="1">
                            <a:off x="2171880" y="571680"/>
                            <a:ext cx="720" cy="2057400"/>
                          </a:xfrm>
                          <a:prstGeom prst="line">
                            <a:avLst/>
                          </a:prstGeom>
                          <a:ln w="9360">
                            <a:solidFill>
                              <a:srgbClr val="000000"/>
                            </a:solidFill>
                            <a:miter/>
                          </a:ln>
                        </wps:spPr>
                        <wps:style>
                          <a:lnRef idx="0"/>
                          <a:fillRef idx="0"/>
                          <a:effectRef idx="0"/>
                          <a:fontRef idx="minor"/>
                        </wps:style>
                        <wps:bodyPr/>
                      </wps:wsp>
                      <wps:wsp>
                        <wps:cNvSpPr/>
                        <wps:spPr>
                          <a:xfrm>
                            <a:off x="137160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148608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4685760" y="571680"/>
                            <a:ext cx="720" cy="2057400"/>
                          </a:xfrm>
                          <a:prstGeom prst="line">
                            <a:avLst/>
                          </a:prstGeom>
                          <a:ln w="9360">
                            <a:solidFill>
                              <a:srgbClr val="000000"/>
                            </a:solidFill>
                            <a:miter/>
                          </a:ln>
                        </wps:spPr>
                        <wps:style>
                          <a:lnRef idx="0"/>
                          <a:fillRef idx="0"/>
                          <a:effectRef idx="0"/>
                          <a:fontRef idx="minor"/>
                        </wps:style>
                        <wps:bodyPr/>
                      </wps:wsp>
                      <wps:wsp>
                        <wps:cNvSpPr/>
                        <wps:spPr>
                          <a:xfrm>
                            <a:off x="468648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480060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5486400" y="114480"/>
                            <a:ext cx="0" cy="2057400"/>
                          </a:xfrm>
                          <a:prstGeom prst="line">
                            <a:avLst/>
                          </a:prstGeom>
                          <a:ln w="9360">
                            <a:solidFill>
                              <a:srgbClr val="000000"/>
                            </a:solidFill>
                            <a:miter/>
                          </a:ln>
                        </wps:spPr>
                        <wps:style>
                          <a:lnRef idx="0"/>
                          <a:fillRef idx="0"/>
                          <a:effectRef idx="0"/>
                          <a:fontRef idx="minor"/>
                        </wps:style>
                        <wps:bodyPr/>
                      </wps:wsp>
                      <wps:wsp>
                        <wps:cNvSpPr/>
                        <wps:spPr>
                          <a:xfrm>
                            <a:off x="5486400" y="2171880"/>
                            <a:ext cx="343080" cy="0"/>
                          </a:xfrm>
                          <a:prstGeom prst="line">
                            <a:avLst/>
                          </a:prstGeom>
                          <a:ln w="9360">
                            <a:solidFill>
                              <a:srgbClr val="000000"/>
                            </a:solidFill>
                            <a:miter/>
                          </a:ln>
                        </wps:spPr>
                        <wps:style>
                          <a:lnRef idx="0"/>
                          <a:fillRef idx="0"/>
                          <a:effectRef idx="0"/>
                          <a:fontRef idx="minor"/>
                        </wps:style>
                        <wps:bodyPr/>
                      </wps:wsp>
                      <wps:wsp>
                        <wps:cNvSpPr/>
                        <wps:spPr>
                          <a:xfrm>
                            <a:off x="2171880" y="571680"/>
                            <a:ext cx="2514600" cy="0"/>
                          </a:xfrm>
                          <a:prstGeom prst="line">
                            <a:avLst/>
                          </a:prstGeom>
                          <a:ln w="9360">
                            <a:solidFill>
                              <a:srgbClr val="000000"/>
                            </a:solidFill>
                            <a:miter/>
                          </a:ln>
                        </wps:spPr>
                        <wps:style>
                          <a:lnRef idx="0"/>
                          <a:fillRef idx="0"/>
                          <a:effectRef idx="0"/>
                          <a:fontRef idx="minor"/>
                        </wps:style>
                        <wps:bodyPr/>
                      </wps:wsp>
                      <wps:wsp>
                        <wps:cNvSpPr/>
                        <wps:spPr>
                          <a:xfrm flipH="1">
                            <a:off x="1028880" y="343080"/>
                            <a:ext cx="4686480" cy="0"/>
                          </a:xfrm>
                          <a:prstGeom prst="line">
                            <a:avLst/>
                          </a:prstGeom>
                          <a:ln cap="rnd" w="9360">
                            <a:solidFill>
                              <a:srgbClr val="000000"/>
                            </a:solidFill>
                            <a:custDash>
                              <a:ds d="100000" sp="1000"/>
                            </a:custDash>
                            <a:miter/>
                          </a:ln>
                        </wps:spPr>
                        <wps:style>
                          <a:lnRef idx="0"/>
                          <a:fillRef idx="0"/>
                          <a:effectRef idx="0"/>
                          <a:fontRef idx="minor"/>
                        </wps:style>
                        <wps:bodyPr/>
                      </wps:wsp>
                      <wps:wsp>
                        <wps:cNvSpPr txBox="1"/>
                        <wps:spPr>
                          <a:xfrm>
                            <a:off x="114480" y="228600"/>
                            <a:ext cx="91440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wps:txbx>
                        <wps:bodyPr wrap="square" anchor="t">
                          <a:noAutofit/>
                        </wps:bodyPr>
                      </wps:wsp>
                      <wps:wsp>
                        <wps:cNvSpPr txBox="1"/>
                        <wps:spPr>
                          <a:xfrm>
                            <a:off x="0" y="2057400"/>
                            <a:ext cx="80028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wps:txbx>
                        <wps:bodyPr wrap="square" anchor="t">
                          <a:noAutofit/>
                        </wps:bodyPr>
                      </wps:wsp>
                      <wps:wsp>
                        <wps:cNvSpPr/>
                        <wps:spPr>
                          <a:xfrm>
                            <a:off x="2171880" y="2171880"/>
                            <a:ext cx="2514600" cy="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171880" y="1714680"/>
                            <a:ext cx="2514600" cy="3430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Downlink burst without GP</w:t>
                              </w:r>
                            </w:p>
                          </w:txbxContent>
                        </wps:txbx>
                        <wps:bodyPr wrap="square" anchor="t">
                          <a:noAutofit/>
                        </wps:bodyPr>
                      </wps:wsp>
                    </wpg:wgp>
                  </a:graphicData>
                </a:graphic>
              </wp:inline>
            </w:drawing>
          </mc:Choice>
          <mc:Fallback>
            <w:pict>
              <v:group id="shape_0" style="position:absolute;margin-left:0pt;margin-top:0pt;width:477pt;height:216pt" coordorigin="0,0" coordsize="9540,4320">
                <v:rect id="shape_0" stroked="f" o:allowincell="f" style="position:absolute;left:0;top:0;width:9539;height:4319;mso-wrap-style:none;v-text-anchor:middle;mso-position-horizontal-relative:char">
                  <v:fill o:detectmouseclick="t" on="false"/>
                  <v:stroke color="#3465a4" joinstyle="round" endcap="flat"/>
                  <w10:wrap type="none"/>
                </v:rect>
                <v:line id="shape_0" from="1260,3420" to="2159,3420" stroked="t" o:allowincell="f" style="position:absolute;mso-position-horizontal-relative:char">
                  <v:stroke color="black" weight="9360" joinstyle="miter" endcap="flat"/>
                  <v:fill o:detectmouseclick="t" on="false"/>
                  <w10:wrap type="none"/>
                </v:line>
                <v:line id="shape_0" from="2160,180" to="2160,3419" stroked="t" o:allowincell="f" style="position:absolute;flip:y;mso-position-horizontal-relative:char">
                  <v:stroke color="black" weight="9360" joinstyle="miter" endcap="flat"/>
                  <v:fill o:detectmouseclick="t" on="false"/>
                  <w10:wrap type="none"/>
                </v:line>
                <v:line id="shape_0" from="2160,180" to="8639,180" stroked="t" o:allowincell="f" style="position:absolute;mso-position-horizontal-relative:char">
                  <v:stroke color="black" weight="9360" joinstyle="miter" endcap="flat"/>
                  <v:fill o:detectmouseclick="t" on="false"/>
                  <w10:wrap type="none"/>
                </v:line>
                <v:line id="shape_0" from="3420,900" to="3420,4139" stroked="t" o:allowincell="f" style="position:absolute;flip:y;mso-position-horizontal-relative:char">
                  <v:stroke color="black" weight="9360" joinstyle="miter" endcap="flat"/>
                  <v:fill o:detectmouseclick="t" on="false"/>
                  <w10:wrap type="none"/>
                </v:line>
                <v:line id="shape_0" from="2160,3420" to="341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234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7379,900" to="7379,4139" stroked="t" o:allowincell="f" style="position:absolute;flip:y;mso-position-horizontal-relative:char">
                  <v:stroke color="black" weight="9360" joinstyle="miter" endcap="flat"/>
                  <v:fill o:detectmouseclick="t" on="false"/>
                  <w10:wrap type="none"/>
                </v:line>
                <v:line id="shape_0" from="7380,3420" to="863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756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8640,180" to="8640,3419" stroked="t" o:allowincell="f" style="position:absolute;flip:y;mso-position-horizontal-relative:char">
                  <v:stroke color="black" weight="9360" joinstyle="miter" endcap="flat"/>
                  <v:fill o:detectmouseclick="t" on="false"/>
                  <w10:wrap type="none"/>
                </v:line>
                <v:line id="shape_0" from="8640,3420" to="9179,3420" stroked="t" o:allowincell="f" style="position:absolute;mso-position-horizontal-relative:char">
                  <v:stroke color="black" weight="9360" joinstyle="miter" endcap="flat"/>
                  <v:fill o:detectmouseclick="t" on="false"/>
                  <w10:wrap type="none"/>
                </v:line>
                <v:line id="shape_0" from="3420,900" to="7379,900" stroked="t" o:allowincell="f" style="position:absolute;mso-position-horizontal-relative:char">
                  <v:stroke color="black" weight="9360" joinstyle="miter" endcap="flat"/>
                  <v:fill o:detectmouseclick="t" on="false"/>
                  <w10:wrap type="none"/>
                </v:line>
                <v:line id="shape_0" from="1620,540" to="8999,540" stroked="t" o:allowincell="f" style="position:absolute;flip:x;mso-position-horizontal-relative:char">
                  <v:stroke color="black" weight="9360" dashstyle="shortdot" joinstyle="miter" endcap="round"/>
                  <v:fill o:detectmouseclick="t" on="false"/>
                  <w10:wrap type="none"/>
                </v:line>
                <v:shape id="shape_0" stroked="f" o:allowincell="f" style="position:absolute;left:180;top:360;width:143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v:textbox>
                  <v:fill o:detectmouseclick="t" on="false"/>
                  <v:stroke color="#3465a4" joinstyle="round" endcap="flat"/>
                  <w10:wrap type="none"/>
                </v:shape>
                <v:shape id="shape_0" stroked="f" o:allowincell="f" style="position:absolute;left:0;top:3240;width:125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v:textbox>
                  <v:fill o:detectmouseclick="t" on="false"/>
                  <v:stroke color="#3465a4" joinstyle="round" endcap="flat"/>
                  <w10:wrap type="none"/>
                </v:shape>
                <v:line id="shape_0" from="3420,3420" to="737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420;top:2700;width:3959;height:53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Downlink burst without GP</w:t>
                        </w:r>
                      </w:p>
                    </w:txbxContent>
                  </v:textbox>
                  <v:fill o:detectmouseclick="t" on="false"/>
                  <v:stroke color="#3465a4" joinstyle="round" endcap="flat"/>
                  <w10:wrap type="none"/>
                </v:shape>
              </v:group>
            </w:pict>
          </mc:Fallback>
        </mc:AlternateContent>
      </w:r>
    </w:p>
    <w:p>
      <w:pPr>
        <w:pStyle w:val="TF"/>
        <w:rPr>
          <w:rFonts w:cs="v4.2.0;Times New Roman"/>
          <w:lang w:eastAsia="zh-CN"/>
        </w:rPr>
      </w:pPr>
      <w:r>
        <w:rPr>
          <w:rFonts w:cs="v4.2.0;Times New Roman"/>
          <w:lang w:eastAsia="en-GB"/>
        </w:rPr>
        <w:t xml:space="preserve">Figure </w:t>
      </w:r>
      <w:r>
        <w:rPr>
          <w:rFonts w:cs="v4.2.0;Times New Roman"/>
          <w:lang w:eastAsia="zh-CN"/>
        </w:rPr>
        <w:t>14</w:t>
      </w:r>
      <w:r>
        <w:rPr>
          <w:rFonts w:cs="v4.2.0;Times New Roman"/>
          <w:lang w:eastAsia="en-GB"/>
        </w:rPr>
        <w:t xml:space="preserve">.1: </w:t>
      </w:r>
      <w:r>
        <w:rPr>
          <w:rFonts w:cs="v4.2.0;Times New Roman"/>
          <w:lang w:eastAsia="zh-CN"/>
        </w:rPr>
        <w:t xml:space="preserve">Downlink gain </w:t>
      </w:r>
      <w:r>
        <w:rPr>
          <w:rFonts w:cs="v4.2.0;Times New Roman"/>
          <w:lang w:eastAsia="en-GB"/>
        </w:rPr>
        <w:t>ON/OFF template</w:t>
      </w:r>
    </w:p>
    <w:p>
      <w:pPr>
        <w:pStyle w:val="Normal"/>
        <w:rPr>
          <w:rFonts w:cs="v4.2.0;Times New Roman"/>
          <w:lang w:eastAsia="zh-CN"/>
        </w:rPr>
      </w:pPr>
      <w:r>
        <w:rPr>
          <w:rFonts w:cs="v4.2.0;Times New Roman"/>
        </w:rPr>
        <w:t xml:space="preserve">The </w:t>
      </w:r>
      <w:r>
        <w:rPr>
          <w:rFonts w:cs="v4.2.0;Times New Roman"/>
          <w:lang w:eastAsia="zh-CN"/>
        </w:rPr>
        <w:t>uplink gain</w:t>
      </w:r>
      <w:r>
        <w:rPr>
          <w:rFonts w:cs="v4.2.0;Times New Roman"/>
        </w:rPr>
        <w:t xml:space="preserve"> versus time should meet the mask specified in figure </w:t>
      </w:r>
      <w:r>
        <w:rPr>
          <w:rFonts w:cs="v4.2.0;Times New Roman"/>
          <w:lang w:eastAsia="zh-CN"/>
        </w:rPr>
        <w:t>14</w:t>
      </w:r>
      <w:r>
        <w:rPr>
          <w:rFonts w:cs="v4.2.0;Times New Roman"/>
        </w:rPr>
        <w:t>.</w:t>
      </w:r>
      <w:r>
        <w:rPr>
          <w:rFonts w:cs="v4.2.0;Times New Roman"/>
          <w:lang w:eastAsia="zh-CN"/>
        </w:rPr>
        <w:t>2</w:t>
      </w:r>
      <w:r>
        <w:rPr>
          <w:rFonts w:eastAsia="×–¾’©‘Ì;MS Mincho" w:cs="v4.2.0;Times New Roman"/>
        </w:rPr>
        <w:t>.</w:t>
      </w:r>
      <w:r>
        <w:rPr>
          <w:rFonts w:cs="v4.2.0;Times New Roman"/>
          <w:lang w:eastAsia="zh-CN"/>
        </w:rPr>
        <w:t xml:space="preserve"> The beginning  and end point of uplink burst is calculated according to the trigger given by NodeB or LCR TDD signal generator.</w:t>
      </w:r>
    </w:p>
    <w:p>
      <w:pPr>
        <w:pStyle w:val="TH"/>
        <w:rPr>
          <w:lang w:val="en-US" w:eastAsia="en-US"/>
        </w:rPr>
      </w:pPr>
      <w:r>
        <w:rPr>
          <w:lang w:val="en-US" w:eastAsia="en-US"/>
        </w:rPr>
        <mc:AlternateContent>
          <mc:Choice Requires="wpg">
            <w:drawing>
              <wp:inline distT="0" distB="0" distL="0" distR="0">
                <wp:extent cx="6057900" cy="2743200"/>
                <wp:effectExtent l="0" t="0" r="0" b="0"/>
                <wp:docPr id="13" name=""/>
                <a:graphic xmlns:a="http://schemas.openxmlformats.org/drawingml/2006/main">
                  <a:graphicData uri="http://schemas.microsoft.com/office/word/2010/wordprocessingGroup">
                    <wpg:wgp>
                      <wpg:cNvGrpSpPr/>
                      <wpg:grpSpPr>
                        <a:xfrm>
                          <a:off x="0" y="0"/>
                          <a:ext cx="6058080" cy="2743200"/>
                          <a:chOff x="0" y="0"/>
                          <a:chExt cx="6058080" cy="2743200"/>
                        </a:xfrm>
                      </wpg:grpSpPr>
                      <wps:wsp>
                        <wps:cNvSpPr/>
                        <wps:nvSpPr>
                          <wps:cNvPr id="1" name=""/>
                          <wps:cNvSpPr/>
                        </wps:nvSpPr>
                        <wps:spPr>
                          <a:xfrm>
                            <a:off x="0" y="0"/>
                            <a:ext cx="6058080" cy="2743200"/>
                          </a:xfrm>
                          <a:prstGeom prst="rect">
                            <a:avLst/>
                          </a:prstGeom>
                          <a:noFill/>
                          <a:ln w="0">
                            <a:noFill/>
                          </a:ln>
                        </wps:spPr>
                        <wps:bodyPr/>
                      </wps:wsp>
                      <wps:wsp>
                        <wps:cNvSpPr/>
                        <wps:spPr>
                          <a:xfrm>
                            <a:off x="800280" y="2171880"/>
                            <a:ext cx="571680" cy="720"/>
                          </a:xfrm>
                          <a:prstGeom prst="line">
                            <a:avLst/>
                          </a:prstGeom>
                          <a:ln w="9360">
                            <a:solidFill>
                              <a:srgbClr val="000000"/>
                            </a:solidFill>
                            <a:miter/>
                          </a:ln>
                        </wps:spPr>
                        <wps:style>
                          <a:lnRef idx="0"/>
                          <a:fillRef idx="0"/>
                          <a:effectRef idx="0"/>
                          <a:fontRef idx="minor"/>
                        </wps:style>
                        <wps:bodyPr/>
                      </wps:wsp>
                      <wps:wsp>
                        <wps:cNvSpPr/>
                        <wps:spPr>
                          <a:xfrm flipV="1">
                            <a:off x="1371600" y="114480"/>
                            <a:ext cx="720" cy="2057400"/>
                          </a:xfrm>
                          <a:prstGeom prst="line">
                            <a:avLst/>
                          </a:prstGeom>
                          <a:ln w="9360">
                            <a:solidFill>
                              <a:srgbClr val="000000"/>
                            </a:solidFill>
                            <a:miter/>
                          </a:ln>
                        </wps:spPr>
                        <wps:style>
                          <a:lnRef idx="0"/>
                          <a:fillRef idx="0"/>
                          <a:effectRef idx="0"/>
                          <a:fontRef idx="minor"/>
                        </wps:style>
                        <wps:bodyPr/>
                      </wps:wsp>
                      <wps:wsp>
                        <wps:cNvSpPr/>
                        <wps:spPr>
                          <a:xfrm>
                            <a:off x="1371600" y="114480"/>
                            <a:ext cx="4114800" cy="720"/>
                          </a:xfrm>
                          <a:prstGeom prst="line">
                            <a:avLst/>
                          </a:prstGeom>
                          <a:ln w="9360">
                            <a:solidFill>
                              <a:srgbClr val="000000"/>
                            </a:solidFill>
                            <a:miter/>
                          </a:ln>
                        </wps:spPr>
                        <wps:style>
                          <a:lnRef idx="0"/>
                          <a:fillRef idx="0"/>
                          <a:effectRef idx="0"/>
                          <a:fontRef idx="minor"/>
                        </wps:style>
                        <wps:bodyPr/>
                      </wps:wsp>
                      <wps:wsp>
                        <wps:cNvSpPr/>
                        <wps:spPr>
                          <a:xfrm flipV="1">
                            <a:off x="2171880" y="571680"/>
                            <a:ext cx="720" cy="2057400"/>
                          </a:xfrm>
                          <a:prstGeom prst="line">
                            <a:avLst/>
                          </a:prstGeom>
                          <a:ln w="9360">
                            <a:solidFill>
                              <a:srgbClr val="000000"/>
                            </a:solidFill>
                            <a:miter/>
                          </a:ln>
                        </wps:spPr>
                        <wps:style>
                          <a:lnRef idx="0"/>
                          <a:fillRef idx="0"/>
                          <a:effectRef idx="0"/>
                          <a:fontRef idx="minor"/>
                        </wps:style>
                        <wps:bodyPr/>
                      </wps:wsp>
                      <wps:wsp>
                        <wps:cNvSpPr/>
                        <wps:spPr>
                          <a:xfrm>
                            <a:off x="137160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148608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4685760" y="571680"/>
                            <a:ext cx="720" cy="2057400"/>
                          </a:xfrm>
                          <a:prstGeom prst="line">
                            <a:avLst/>
                          </a:prstGeom>
                          <a:ln w="9360">
                            <a:solidFill>
                              <a:srgbClr val="000000"/>
                            </a:solidFill>
                            <a:miter/>
                          </a:ln>
                        </wps:spPr>
                        <wps:style>
                          <a:lnRef idx="0"/>
                          <a:fillRef idx="0"/>
                          <a:effectRef idx="0"/>
                          <a:fontRef idx="minor"/>
                        </wps:style>
                        <wps:bodyPr/>
                      </wps:wsp>
                      <wps:wsp>
                        <wps:cNvSpPr/>
                        <wps:spPr>
                          <a:xfrm>
                            <a:off x="4686480" y="2171880"/>
                            <a:ext cx="800280" cy="72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4800600" y="1943280"/>
                            <a:ext cx="6858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wps:txbx>
                        <wps:bodyPr wrap="square" anchor="t">
                          <a:noAutofit/>
                        </wps:bodyPr>
                      </wps:wsp>
                      <wps:wsp>
                        <wps:cNvSpPr/>
                        <wps:spPr>
                          <a:xfrm flipV="1">
                            <a:off x="5486400" y="114480"/>
                            <a:ext cx="0" cy="2057400"/>
                          </a:xfrm>
                          <a:prstGeom prst="line">
                            <a:avLst/>
                          </a:prstGeom>
                          <a:ln w="9360">
                            <a:solidFill>
                              <a:srgbClr val="000000"/>
                            </a:solidFill>
                            <a:miter/>
                          </a:ln>
                        </wps:spPr>
                        <wps:style>
                          <a:lnRef idx="0"/>
                          <a:fillRef idx="0"/>
                          <a:effectRef idx="0"/>
                          <a:fontRef idx="minor"/>
                        </wps:style>
                        <wps:bodyPr/>
                      </wps:wsp>
                      <wps:wsp>
                        <wps:cNvSpPr/>
                        <wps:spPr>
                          <a:xfrm>
                            <a:off x="5486400" y="2171880"/>
                            <a:ext cx="343080" cy="0"/>
                          </a:xfrm>
                          <a:prstGeom prst="line">
                            <a:avLst/>
                          </a:prstGeom>
                          <a:ln w="9360">
                            <a:solidFill>
                              <a:srgbClr val="000000"/>
                            </a:solidFill>
                            <a:miter/>
                          </a:ln>
                        </wps:spPr>
                        <wps:style>
                          <a:lnRef idx="0"/>
                          <a:fillRef idx="0"/>
                          <a:effectRef idx="0"/>
                          <a:fontRef idx="minor"/>
                        </wps:style>
                        <wps:bodyPr/>
                      </wps:wsp>
                      <wps:wsp>
                        <wps:cNvSpPr/>
                        <wps:spPr>
                          <a:xfrm>
                            <a:off x="2171880" y="571680"/>
                            <a:ext cx="2514600" cy="0"/>
                          </a:xfrm>
                          <a:prstGeom prst="line">
                            <a:avLst/>
                          </a:prstGeom>
                          <a:ln w="9360">
                            <a:solidFill>
                              <a:srgbClr val="000000"/>
                            </a:solidFill>
                            <a:miter/>
                          </a:ln>
                        </wps:spPr>
                        <wps:style>
                          <a:lnRef idx="0"/>
                          <a:fillRef idx="0"/>
                          <a:effectRef idx="0"/>
                          <a:fontRef idx="minor"/>
                        </wps:style>
                        <wps:bodyPr/>
                      </wps:wsp>
                      <wps:wsp>
                        <wps:cNvSpPr/>
                        <wps:spPr>
                          <a:xfrm flipH="1">
                            <a:off x="1028880" y="343080"/>
                            <a:ext cx="4686480" cy="0"/>
                          </a:xfrm>
                          <a:prstGeom prst="line">
                            <a:avLst/>
                          </a:prstGeom>
                          <a:ln cap="rnd" w="9360">
                            <a:solidFill>
                              <a:srgbClr val="000000"/>
                            </a:solidFill>
                            <a:custDash>
                              <a:ds d="100000" sp="1000"/>
                            </a:custDash>
                            <a:miter/>
                          </a:ln>
                        </wps:spPr>
                        <wps:style>
                          <a:lnRef idx="0"/>
                          <a:fillRef idx="0"/>
                          <a:effectRef idx="0"/>
                          <a:fontRef idx="minor"/>
                        </wps:style>
                        <wps:bodyPr/>
                      </wps:wsp>
                      <wps:wsp>
                        <wps:cNvSpPr txBox="1"/>
                        <wps:spPr>
                          <a:xfrm>
                            <a:off x="114480" y="228600"/>
                            <a:ext cx="91440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wps:txbx>
                        <wps:bodyPr wrap="square" anchor="t">
                          <a:noAutofit/>
                        </wps:bodyPr>
                      </wps:wsp>
                      <wps:wsp>
                        <wps:cNvSpPr txBox="1"/>
                        <wps:spPr>
                          <a:xfrm>
                            <a:off x="0" y="2057400"/>
                            <a:ext cx="800280" cy="34308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wps:txbx>
                        <wps:bodyPr wrap="square" anchor="t">
                          <a:noAutofit/>
                        </wps:bodyPr>
                      </wps:wsp>
                      <wps:wsp>
                        <wps:cNvSpPr/>
                        <wps:spPr>
                          <a:xfrm>
                            <a:off x="2171880" y="2171880"/>
                            <a:ext cx="2514600" cy="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2171880" y="1714680"/>
                            <a:ext cx="2514600" cy="34308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Uplink burst without GP</w:t>
                              </w:r>
                            </w:p>
                          </w:txbxContent>
                        </wps:txbx>
                        <wps:bodyPr wrap="square" anchor="t">
                          <a:noAutofit/>
                        </wps:bodyPr>
                      </wps:wsp>
                    </wpg:wgp>
                  </a:graphicData>
                </a:graphic>
              </wp:inline>
            </w:drawing>
          </mc:Choice>
          <mc:Fallback>
            <w:pict>
              <v:group id="shape_0" style="position:absolute;margin-left:0pt;margin-top:0pt;width:477pt;height:216pt" coordorigin="0,0" coordsize="9540,4320">
                <v:rect id="shape_0" stroked="f" o:allowincell="f" style="position:absolute;left:0;top:0;width:9539;height:4319;mso-wrap-style:none;v-text-anchor:middle;mso-position-horizontal-relative:char">
                  <v:fill o:detectmouseclick="t" on="false"/>
                  <v:stroke color="#3465a4" joinstyle="round" endcap="flat"/>
                  <w10:wrap type="none"/>
                </v:rect>
                <v:line id="shape_0" from="1260,3420" to="2159,3420" stroked="t" o:allowincell="f" style="position:absolute;mso-position-horizontal-relative:char">
                  <v:stroke color="black" weight="9360" joinstyle="miter" endcap="flat"/>
                  <v:fill o:detectmouseclick="t" on="false"/>
                  <w10:wrap type="none"/>
                </v:line>
                <v:line id="shape_0" from="2160,180" to="2160,3419" stroked="t" o:allowincell="f" style="position:absolute;flip:y;mso-position-horizontal-relative:char">
                  <v:stroke color="black" weight="9360" joinstyle="miter" endcap="flat"/>
                  <v:fill o:detectmouseclick="t" on="false"/>
                  <w10:wrap type="none"/>
                </v:line>
                <v:line id="shape_0" from="2160,180" to="8639,180" stroked="t" o:allowincell="f" style="position:absolute;mso-position-horizontal-relative:char">
                  <v:stroke color="black" weight="9360" joinstyle="miter" endcap="flat"/>
                  <v:fill o:detectmouseclick="t" on="false"/>
                  <w10:wrap type="none"/>
                </v:line>
                <v:line id="shape_0" from="3420,900" to="3420,4139" stroked="t" o:allowincell="f" style="position:absolute;flip:y;mso-position-horizontal-relative:char">
                  <v:stroke color="black" weight="9360" joinstyle="miter" endcap="flat"/>
                  <v:fill o:detectmouseclick="t" on="false"/>
                  <w10:wrap type="none"/>
                </v:line>
                <v:line id="shape_0" from="2160,3420" to="341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234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7379,900" to="7379,4139" stroked="t" o:allowincell="f" style="position:absolute;flip:y;mso-position-horizontal-relative:char">
                  <v:stroke color="black" weight="9360" joinstyle="miter" endcap="flat"/>
                  <v:fill o:detectmouseclick="t" on="false"/>
                  <w10:wrap type="none"/>
                </v:line>
                <v:line id="shape_0" from="7380,3420" to="863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7560;top:3060;width:107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8</w:t>
                        </w:r>
                        <w:r>
                          <w:rPr>
                            <w:kern w:val="2"/>
                            <w:sz w:val="20"/>
                            <w:szCs w:val="20"/>
                            <w:rFonts w:ascii="Times New Roman" w:hAnsi="Times New Roman" w:eastAsia="SimSun;宋体" w:cs="Times New Roman"/>
                            <w:color w:val="auto"/>
                            <w:lang w:val="en-GB" w:bidi="ar-SA"/>
                          </w:rPr>
                          <w:t xml:space="preserve"> chips</w:t>
                        </w:r>
                      </w:p>
                    </w:txbxContent>
                  </v:textbox>
                  <v:fill o:detectmouseclick="t" on="false"/>
                  <v:stroke color="#3465a4" joinstyle="round" endcap="flat"/>
                  <w10:wrap type="none"/>
                </v:shape>
                <v:line id="shape_0" from="8640,180" to="8640,3419" stroked="t" o:allowincell="f" style="position:absolute;flip:y;mso-position-horizontal-relative:char">
                  <v:stroke color="black" weight="9360" joinstyle="miter" endcap="flat"/>
                  <v:fill o:detectmouseclick="t" on="false"/>
                  <w10:wrap type="none"/>
                </v:line>
                <v:line id="shape_0" from="8640,3420" to="9179,3420" stroked="t" o:allowincell="f" style="position:absolute;mso-position-horizontal-relative:char">
                  <v:stroke color="black" weight="9360" joinstyle="miter" endcap="flat"/>
                  <v:fill o:detectmouseclick="t" on="false"/>
                  <w10:wrap type="none"/>
                </v:line>
                <v:line id="shape_0" from="3420,900" to="7379,900" stroked="t" o:allowincell="f" style="position:absolute;mso-position-horizontal-relative:char">
                  <v:stroke color="black" weight="9360" joinstyle="miter" endcap="flat"/>
                  <v:fill o:detectmouseclick="t" on="false"/>
                  <w10:wrap type="none"/>
                </v:line>
                <v:line id="shape_0" from="1620,540" to="8999,540" stroked="t" o:allowincell="f" style="position:absolute;flip:x;mso-position-horizontal-relative:char">
                  <v:stroke color="black" weight="9360" dashstyle="shortdot" joinstyle="miter" endcap="round"/>
                  <v:fill o:detectmouseclick="t" on="false"/>
                  <w10:wrap type="none"/>
                </v:line>
                <v:shape id="shape_0" stroked="f" o:allowincell="f" style="position:absolute;left:180;top:360;width:143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Rated Gain</w:t>
                        </w:r>
                      </w:p>
                    </w:txbxContent>
                  </v:textbox>
                  <v:fill o:detectmouseclick="t" on="false"/>
                  <v:stroke color="#3465a4" joinstyle="round" endcap="flat"/>
                  <w10:wrap type="none"/>
                </v:shape>
                <v:shape id="shape_0" stroked="f" o:allowincell="f" style="position:absolute;left:0;top:3240;width:1259;height:53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Zero Gain</w:t>
                        </w:r>
                      </w:p>
                    </w:txbxContent>
                  </v:textbox>
                  <v:fill o:detectmouseclick="t" on="false"/>
                  <v:stroke color="#3465a4" joinstyle="round" endcap="flat"/>
                  <w10:wrap type="none"/>
                </v:shape>
                <v:line id="shape_0" from="3420,3420" to="7379,3420" stroked="t" o:allowincell="f" style="position:absolute;mso-position-horizontal-relative:char">
                  <v:stroke color="black" weight="9360" startarrow="block" endarrow="block" startarrowwidth="medium" startarrowlength="medium" endarrowwidth="medium" endarrowlength="medium" joinstyle="miter" endcap="flat"/>
                  <v:fill o:detectmouseclick="t" on="false"/>
                  <w10:wrap type="none"/>
                </v:line>
                <v:shape id="shape_0" stroked="f" o:allowincell="f" style="position:absolute;left:3420;top:2700;width:3959;height:53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Uplink burst without GP</w:t>
                        </w:r>
                      </w:p>
                    </w:txbxContent>
                  </v:textbox>
                  <v:fill o:detectmouseclick="t" on="false"/>
                  <v:stroke color="#3465a4" joinstyle="round" endcap="flat"/>
                  <w10:wrap type="none"/>
                </v:shape>
              </v:group>
            </w:pict>
          </mc:Fallback>
        </mc:AlternateContent>
      </w:r>
    </w:p>
    <w:p>
      <w:pPr>
        <w:pStyle w:val="TF"/>
        <w:rPr>
          <w:lang w:eastAsia="zh-CN"/>
        </w:rPr>
      </w:pPr>
      <w:r>
        <w:rPr>
          <w:lang w:eastAsia="en-GB"/>
        </w:rPr>
        <w:t xml:space="preserve">Figure </w:t>
      </w:r>
      <w:r>
        <w:rPr>
          <w:lang w:eastAsia="zh-CN"/>
        </w:rPr>
        <w:t>14</w:t>
      </w:r>
      <w:r>
        <w:rPr>
          <w:lang w:eastAsia="en-GB"/>
        </w:rPr>
        <w:t>.</w:t>
      </w:r>
      <w:r>
        <w:rPr>
          <w:lang w:eastAsia="zh-CN"/>
        </w:rPr>
        <w:t>2</w:t>
      </w:r>
      <w:r>
        <w:rPr>
          <w:lang w:eastAsia="en-GB"/>
        </w:rPr>
        <w:t xml:space="preserve">: </w:t>
      </w:r>
      <w:r>
        <w:rPr>
          <w:lang w:eastAsia="zh-CN"/>
        </w:rPr>
        <w:t xml:space="preserve">Uplink gain </w:t>
      </w:r>
      <w:r>
        <w:rPr>
          <w:lang w:eastAsia="en-GB"/>
        </w:rPr>
        <w:t>ON/OFF template</w:t>
      </w:r>
      <w:r>
        <w:br w:type="page"/>
      </w:r>
    </w:p>
    <w:p>
      <w:pPr>
        <w:pStyle w:val="Heading8"/>
        <w:ind w:left="0" w:hanging="0"/>
        <w:rPr/>
      </w:pPr>
      <w:bookmarkStart w:id="79" w:name="__RefHeading___Toc518918955"/>
      <w:bookmarkEnd w:id="79"/>
      <w:r>
        <w:rPr/>
        <w:t>Annex A (normative):</w:t>
        <w:br/>
        <w:t>Environmental requirements for the Repeater equipment</w:t>
      </w:r>
    </w:p>
    <w:p>
      <w:pPr>
        <w:pStyle w:val="Normal"/>
        <w:rPr/>
      </w:pPr>
      <w:r>
        <w:rPr>
          <w:rFonts w:cs="v5.0.0;Times New Roman"/>
        </w:rPr>
        <w:t>The Repeater equipment shall fulfil all the requirements in the full range of environmental conditions for the relevant environmental class from the relevant IEC specifications listed below</w:t>
      </w:r>
    </w:p>
    <w:p>
      <w:pPr>
        <w:pStyle w:val="EX"/>
        <w:rPr/>
      </w:pPr>
      <w:r>
        <w:rPr/>
        <w:t>60 721-3-3</w:t>
        <w:tab/>
        <w:t>"Stationary use at weather protected locations" [6];</w:t>
      </w:r>
    </w:p>
    <w:p>
      <w:pPr>
        <w:pStyle w:val="EX"/>
        <w:rPr/>
      </w:pPr>
      <w:r>
        <w:rPr/>
        <w:t>60 721-3-4</w:t>
        <w:tab/>
        <w:t>"Stationary use at non weather protected locations" [7]</w:t>
      </w:r>
    </w:p>
    <w:p>
      <w:pPr>
        <w:pStyle w:val="Normal"/>
        <w:rPr/>
      </w:pPr>
      <w:r>
        <w:rPr>
          <w:rFonts w:cs="v5.0.0;Times New Roman"/>
        </w:rPr>
        <w:t>Normally it should be sufficient for all tests to be conducted using normal test conditions except where otherwise stated. For guidance on the use of test conditions to be used in order to show compliance refer to TS </w:t>
      </w:r>
      <w:r>
        <w:rPr>
          <w:rFonts w:cs="v5.0.0;Times New Roman"/>
          <w:lang w:eastAsia="zh-CN"/>
        </w:rPr>
        <w:t>25</w:t>
      </w:r>
      <w:r>
        <w:rPr>
          <w:rFonts w:cs="v5.0.0;Times New Roman"/>
        </w:rPr>
        <w:t>.1</w:t>
      </w:r>
      <w:r>
        <w:rPr>
          <w:rFonts w:cs="v5.0.0;Times New Roman"/>
          <w:lang w:eastAsia="zh-CN"/>
        </w:rPr>
        <w:t>5</w:t>
      </w:r>
      <w:r>
        <w:rPr>
          <w:rFonts w:cs="v5.0.0;Times New Roman"/>
        </w:rPr>
        <w:t>3.</w:t>
      </w:r>
      <w:r>
        <w:br w:type="page"/>
      </w:r>
    </w:p>
    <w:p>
      <w:pPr>
        <w:pStyle w:val="Heading8"/>
        <w:ind w:left="0" w:hanging="0"/>
        <w:rPr>
          <w:rFonts w:eastAsia="Malgun Gothic"/>
          <w:lang w:eastAsia="ko-KR"/>
        </w:rPr>
      </w:pPr>
      <w:bookmarkStart w:id="80" w:name="__RefHeading___Toc518918956"/>
      <w:bookmarkStart w:id="81" w:name="historyclause"/>
      <w:bookmarkEnd w:id="80"/>
      <w:bookmarkEnd w:id="81"/>
      <w:r>
        <w:rPr/>
        <w:t xml:space="preserve">Annex </w:t>
      </w:r>
      <w:r>
        <w:rPr/>
        <w:t>B</w:t>
      </w:r>
      <w:r>
        <w:rPr/>
        <w:t xml:space="preserve"> (informative):</w:t>
        <w:br/>
        <w:t>Change history</w:t>
      </w:r>
    </w:p>
    <w:p>
      <w:pPr>
        <w:pStyle w:val="TH"/>
        <w:rPr>
          <w:rFonts w:eastAsia="Malgun Gothic"/>
          <w:lang w:eastAsia="ko-KR"/>
        </w:rPr>
      </w:pPr>
      <w:r>
        <w:rPr>
          <w:rFonts w:eastAsia="Malgun Gothic"/>
          <w:lang w:eastAsia="ko-K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200</w:t>
            </w:r>
            <w:r>
              <w:rPr>
                <w:sz w:val="16"/>
                <w:szCs w:val="16"/>
                <w:lang w:eastAsia="zh-CN"/>
              </w:rPr>
              <w:t>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AN</w:t>
            </w:r>
            <w:r>
              <w:rPr>
                <w:sz w:val="16"/>
                <w:szCs w:val="16"/>
                <w:lang w:eastAsia="zh-CN"/>
              </w:rPr>
              <w:t>4#52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R4-093324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skeleton created from 3GPP TS template.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AN</w:t>
            </w:r>
            <w:r>
              <w:rPr>
                <w:sz w:val="16"/>
                <w:szCs w:val="16"/>
                <w:lang w:eastAsia="zh-CN"/>
              </w:rPr>
              <w:t>4#53</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R4-094876</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 xml:space="preserve">TS with the TP approved at RAN4#52 and </w:t>
            </w:r>
            <w:r>
              <w:rPr>
                <w:sz w:val="16"/>
                <w:szCs w:val="16"/>
              </w:rPr>
              <w:t>RAN4#52bis</w:t>
            </w:r>
          </w:p>
          <w:p>
            <w:pPr>
              <w:pStyle w:val="TAL"/>
              <w:ind w:left="880" w:hanging="880"/>
              <w:rPr>
                <w:sz w:val="16"/>
                <w:szCs w:val="16"/>
              </w:rPr>
            </w:pPr>
            <w:r>
              <w:rPr>
                <w:sz w:val="16"/>
                <w:szCs w:val="16"/>
              </w:rPr>
              <w:t xml:space="preserve">R4-092917 Text proposal for LCR TDD Repeater Specification: Output Power </w:t>
            </w:r>
          </w:p>
          <w:p>
            <w:pPr>
              <w:pStyle w:val="TAL"/>
              <w:ind w:left="880" w:hanging="880"/>
              <w:rPr/>
            </w:pPr>
            <w:r>
              <w:rPr>
                <w:sz w:val="16"/>
                <w:szCs w:val="16"/>
              </w:rPr>
              <w:t xml:space="preserve">R4-092918 Text proposal for LCR TDD Repeater Specification: Frequency Error </w:t>
            </w:r>
          </w:p>
          <w:p>
            <w:pPr>
              <w:pStyle w:val="TAL"/>
              <w:ind w:left="880" w:hanging="880"/>
              <w:rPr/>
            </w:pPr>
            <w:r>
              <w:rPr>
                <w:sz w:val="16"/>
                <w:szCs w:val="16"/>
              </w:rPr>
              <w:t xml:space="preserve">R4-092919 Text proposal for LCR TDD Repeater Specification: EVM </w:t>
            </w:r>
          </w:p>
          <w:p>
            <w:pPr>
              <w:pStyle w:val="TAL"/>
              <w:ind w:left="880" w:hanging="880"/>
              <w:rPr>
                <w:sz w:val="16"/>
                <w:szCs w:val="16"/>
              </w:rPr>
            </w:pPr>
            <w:r>
              <w:rPr>
                <w:sz w:val="16"/>
                <w:szCs w:val="16"/>
              </w:rPr>
              <w:t xml:space="preserve">R4-092920 Text proposal for LCR TDD Repeater Specification: PCDE </w:t>
            </w:r>
          </w:p>
          <w:p>
            <w:pPr>
              <w:pStyle w:val="TAL"/>
              <w:ind w:left="880" w:hanging="880"/>
              <w:rPr>
                <w:sz w:val="16"/>
                <w:szCs w:val="16"/>
              </w:rPr>
            </w:pPr>
            <w:r>
              <w:rPr>
                <w:sz w:val="16"/>
                <w:szCs w:val="16"/>
              </w:rPr>
              <w:t xml:space="preserve">R4-092922 Text proposal for LCR TDD Repeater Specification: Output Intermodulation </w:t>
            </w:r>
          </w:p>
          <w:p>
            <w:pPr>
              <w:pStyle w:val="TAL"/>
              <w:ind w:left="880" w:hanging="880"/>
              <w:rPr>
                <w:sz w:val="16"/>
                <w:szCs w:val="16"/>
              </w:rPr>
            </w:pPr>
            <w:r>
              <w:rPr>
                <w:sz w:val="16"/>
                <w:szCs w:val="16"/>
              </w:rPr>
              <w:t>R4-093323</w:t>
            </w:r>
            <w:r>
              <w:rPr>
                <w:sz w:val="16"/>
                <w:szCs w:val="16"/>
              </w:rPr>
              <w:t xml:space="preserve"> </w:t>
            </w:r>
            <w:r>
              <w:rPr>
                <w:sz w:val="16"/>
                <w:szCs w:val="16"/>
              </w:rPr>
              <w:t xml:space="preserve">Text Proposal for LCR TDD Repeater Specification: Frequency bands and channel arrangements </w:t>
            </w:r>
          </w:p>
          <w:p>
            <w:pPr>
              <w:pStyle w:val="TAL"/>
              <w:ind w:left="880" w:hanging="880"/>
              <w:rPr/>
            </w:pPr>
            <w:r>
              <w:rPr>
                <w:sz w:val="16"/>
                <w:szCs w:val="16"/>
              </w:rPr>
              <w:t>R4-093350</w:t>
            </w:r>
            <w:r>
              <w:rPr>
                <w:sz w:val="16"/>
                <w:szCs w:val="16"/>
              </w:rPr>
              <w:t xml:space="preserve"> </w:t>
            </w:r>
            <w:r>
              <w:rPr>
                <w:sz w:val="16"/>
                <w:szCs w:val="16"/>
              </w:rPr>
              <w:t xml:space="preserve">Text proposal for LCR TDD Repeater Specification: Input Intermodulation </w:t>
            </w:r>
          </w:p>
          <w:p>
            <w:pPr>
              <w:pStyle w:val="TAL"/>
              <w:rPr>
                <w:sz w:val="16"/>
                <w:szCs w:val="16"/>
                <w:lang w:eastAsia="zh-CN"/>
              </w:rPr>
            </w:pPr>
            <w:r>
              <w:rPr>
                <w:sz w:val="16"/>
                <w:szCs w:val="16"/>
              </w:rPr>
              <w:t>R4-093351</w:t>
            </w:r>
            <w:r>
              <w:rPr>
                <w:sz w:val="16"/>
                <w:szCs w:val="16"/>
              </w:rPr>
              <w:t xml:space="preserve"> </w:t>
            </w:r>
            <w:r>
              <w:rPr>
                <w:sz w:val="16"/>
                <w:szCs w:val="16"/>
              </w:rPr>
              <w:t>Text proposal for LCR TDD Repeater Specification:</w:t>
            </w:r>
          </w:p>
          <w:p>
            <w:pPr>
              <w:pStyle w:val="TAL"/>
              <w:ind w:firstLine="880"/>
              <w:rPr>
                <w:sz w:val="16"/>
                <w:szCs w:val="16"/>
              </w:rPr>
            </w:pPr>
            <w:r>
              <w:rPr>
                <w:sz w:val="16"/>
                <w:szCs w:val="16"/>
              </w:rPr>
              <w:t xml:space="preserve">Out of Band Gain </w:t>
            </w:r>
          </w:p>
          <w:p>
            <w:pPr>
              <w:pStyle w:val="TAL"/>
              <w:ind w:left="880" w:hanging="880"/>
              <w:rPr/>
            </w:pPr>
            <w:r>
              <w:rPr>
                <w:sz w:val="16"/>
                <w:szCs w:val="16"/>
              </w:rPr>
              <w:t>R4-093353</w:t>
            </w:r>
            <w:r>
              <w:rPr>
                <w:sz w:val="16"/>
                <w:szCs w:val="16"/>
              </w:rPr>
              <w:t xml:space="preserve"> </w:t>
            </w:r>
            <w:r>
              <w:rPr>
                <w:sz w:val="16"/>
                <w:szCs w:val="16"/>
              </w:rPr>
              <w:t xml:space="preserve">Text proposal for LCR TDD Repeater Specification: ACRR </w:t>
            </w:r>
          </w:p>
          <w:p>
            <w:pPr>
              <w:pStyle w:val="TAL"/>
              <w:ind w:left="880" w:hanging="880"/>
              <w:rPr/>
            </w:pPr>
            <w:r>
              <w:rPr>
                <w:sz w:val="16"/>
                <w:szCs w:val="16"/>
              </w:rPr>
              <w:t>R4-093363</w:t>
            </w:r>
            <w:r>
              <w:rPr>
                <w:sz w:val="16"/>
                <w:szCs w:val="16"/>
              </w:rPr>
              <w:t xml:space="preserve"> </w:t>
            </w:r>
            <w:r>
              <w:rPr>
                <w:sz w:val="16"/>
                <w:szCs w:val="16"/>
              </w:rPr>
              <w:t xml:space="preserve">Text proposal for LCR TDD Repeater Specification: Timing Accuracy </w:t>
            </w:r>
          </w:p>
          <w:p>
            <w:pPr>
              <w:pStyle w:val="TAL"/>
              <w:ind w:left="880" w:hanging="880"/>
              <w:rPr/>
            </w:pPr>
            <w:r>
              <w:rPr>
                <w:sz w:val="16"/>
                <w:szCs w:val="16"/>
              </w:rPr>
              <w:t>R4-093372</w:t>
            </w:r>
            <w:r>
              <w:rPr>
                <w:sz w:val="16"/>
                <w:szCs w:val="16"/>
              </w:rPr>
              <w:t xml:space="preserve">  </w:t>
            </w:r>
            <w:r>
              <w:rPr>
                <w:sz w:val="16"/>
                <w:szCs w:val="16"/>
              </w:rPr>
              <w:t xml:space="preserve">Text proposal for LCR TDD Repeater Specification: Unwanted Emissions </w:t>
            </w:r>
          </w:p>
          <w:p>
            <w:pPr>
              <w:pStyle w:val="TAL"/>
              <w:rPr/>
            </w:pPr>
            <w:r>
              <w:rPr>
                <w:sz w:val="16"/>
                <w:szCs w:val="16"/>
              </w:rPr>
              <w:t>R4-093746</w:t>
            </w:r>
            <w:r>
              <w:rPr>
                <w:sz w:val="16"/>
                <w:szCs w:val="16"/>
              </w:rPr>
              <w:t xml:space="preserve"> </w:t>
            </w:r>
            <w:r>
              <w:rPr>
                <w:sz w:val="16"/>
                <w:szCs w:val="16"/>
              </w:rPr>
              <w:t>Text proposal for 25.116: Clause 1 to Clause 3</w:t>
            </w:r>
          </w:p>
          <w:p>
            <w:pPr>
              <w:pStyle w:val="TAL"/>
              <w:rPr>
                <w:sz w:val="16"/>
                <w:szCs w:val="16"/>
                <w:lang w:eastAsia="zh-CN"/>
              </w:rPr>
            </w:pPr>
            <w:r>
              <w:rPr>
                <w:sz w:val="16"/>
                <w:szCs w:val="16"/>
              </w:rPr>
              <w:t>R4-094015</w:t>
            </w:r>
            <w:r>
              <w:rPr>
                <w:sz w:val="16"/>
                <w:szCs w:val="16"/>
              </w:rPr>
              <w:t xml:space="preserve"> </w:t>
            </w:r>
            <w:r>
              <w:rPr>
                <w:sz w:val="16"/>
                <w:szCs w:val="16"/>
              </w:rPr>
              <w:t>Text proposal for 25.116: Clause 4 General</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0.0.1</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2009-11</w:t>
            </w:r>
          </w:p>
        </w:tc>
        <w:tc>
          <w:tcPr>
            <w:tcW w:w="800"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RAN#46</w:t>
            </w:r>
          </w:p>
        </w:tc>
        <w:tc>
          <w:tcPr>
            <w:tcW w:w="90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RP-091136</w:t>
            </w:r>
          </w:p>
        </w:tc>
        <w:tc>
          <w:tcPr>
            <w:tcW w:w="426" w:type="dxa"/>
            <w:tcBorders>
              <w:top w:val="single" w:sz="6" w:space="0" w:color="000000"/>
              <w:left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Presentation to TSG for information</w:t>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RP-100112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Version update, p</w:t>
            </w:r>
            <w:r>
              <w:rPr>
                <w:sz w:val="16"/>
                <w:szCs w:val="16"/>
              </w:rPr>
              <w:t xml:space="preserve">resentation to TSG for </w:t>
            </w:r>
            <w:r>
              <w:rPr>
                <w:sz w:val="16"/>
                <w:szCs w:val="16"/>
                <w:lang w:eastAsia="zh-CN"/>
              </w:rPr>
              <w:t xml:space="preserve">approval,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RAN#47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RP-100112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Approved by TSG 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w:t>
            </w:r>
            <w:r>
              <w:rPr>
                <w:sz w:val="16"/>
                <w:szCs w:val="16"/>
              </w:rPr>
              <w:t>5</w:t>
            </w:r>
            <w:r>
              <w:rPr>
                <w:sz w:val="16"/>
                <w:szCs w:val="16"/>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1</w:t>
            </w:r>
            <w:r>
              <w:rPr>
                <w:sz w:val="16"/>
                <w:szCs w:val="16"/>
              </w:rPr>
              <w:t>5</w:t>
            </w:r>
            <w:r>
              <w:rPr>
                <w:sz w:val="16"/>
                <w:szCs w:val="16"/>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25.116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25.116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eastAsia="SimSun;宋体" w:cs="Arial"/>
      <w:b/>
      <w:lang w:val="en-GB" w:bidi="ar-SA"/>
    </w:rPr>
  </w:style>
  <w:style w:type="character" w:styleId="NOChar">
    <w:name w:val="NO Char"/>
    <w:qFormat/>
    <w:rPr>
      <w:rFonts w:eastAsia="SimSun;宋体"/>
      <w:lang w:val="en-GB" w:bidi="ar-SA"/>
    </w:rPr>
  </w:style>
  <w:style w:type="character" w:styleId="TACChar">
    <w:name w:val="TAC Char"/>
    <w:qFormat/>
    <w:rPr>
      <w:rFonts w:ascii="Arial" w:hAnsi="Arial" w:eastAsia="SimSun;宋体" w:cs="Arial"/>
      <w:sz w:val="18"/>
      <w:lang w:val="en-GB" w:bidi="ar-SA"/>
    </w:rPr>
  </w:style>
  <w:style w:type="character" w:styleId="TFChar">
    <w:name w:val="TF Char"/>
    <w:qFormat/>
    <w:rPr>
      <w:rFonts w:ascii="Arial" w:hAnsi="Arial" w:eastAsia="SimSun;宋体" w:cs="Arial"/>
      <w:b/>
      <w:lang w:val="en-GB" w:bidi="ar-SA"/>
    </w:rPr>
  </w:style>
  <w:style w:type="character" w:styleId="B1Char">
    <w:name w:val="B1 Char"/>
    <w:qFormat/>
    <w:rPr>
      <w:rFonts w:eastAsia="SimSun;宋体"/>
      <w:lang w:val="en-GB" w:bidi="ar-SA"/>
    </w:rPr>
  </w:style>
  <w:style w:type="character" w:styleId="BalloonTextChar">
    <w:name w:val="Balloon Text Char"/>
    <w:qFormat/>
    <w:rPr>
      <w:rFonts w:ascii="Tahoma" w:hAnsi="Tahoma" w:cs="Tahoma"/>
      <w:sz w:val="16"/>
      <w:szCs w:val="16"/>
      <w:lang w:val="en-GB"/>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package" Target="embeddings/oleObject1.pptx"/><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2020-07-16T14:43:00Z</dcterms:created>
  <dc:creator>MCC Support</dc:creator>
  <dc:description/>
  <cp:keywords>UMTS radio repeater</cp:keywords>
  <dc:language>en-US</dc:language>
  <cp:lastModifiedBy>MCC</cp:lastModifiedBy>
  <dcterms:modified xsi:type="dcterms:W3CDTF">2020-07-16T17:26:00Z</dcterms:modified>
  <cp:revision>4</cp:revision>
  <dc:subject>UTRA repeater radio transmission and reception (LCR TDD) (Release 16)</dc:subject>
  <dc:title>3GPP TS 25.116</dc:title>
</cp:coreProperties>
</file>